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2EE8" w14:textId="00899BFD" w:rsidR="00841BBF" w:rsidRPr="00C1691E" w:rsidRDefault="003E5D99" w:rsidP="00C1691E">
      <w:pPr>
        <w:pStyle w:val="TtulodaResoluo"/>
      </w:pPr>
      <w:r>
        <w:t>DELIBERAÇÃO</w:t>
      </w:r>
      <w:r w:rsidR="00841BBF" w:rsidRPr="00C1691E">
        <w:t xml:space="preserve"> CVM nº </w:t>
      </w:r>
      <w:sdt>
        <w:sdtPr>
          <w:alias w:val="Título"/>
          <w:tag w:val=""/>
          <w:id w:val="253094646"/>
          <w:placeholder>
            <w:docPart w:val="887CEEC9F8AC48EFB79F845C7A3B07D9"/>
          </w:placeholder>
          <w:dataBinding w:prefixMappings="xmlns:ns0='http://purl.org/dc/elements/1.1/' xmlns:ns1='http://schemas.openxmlformats.org/package/2006/metadata/core-properties' " w:xpath="/ns1:coreProperties[1]/ns0:title[1]" w:storeItemID="{6C3C8BC8-F283-45AE-878A-BAB7291924A1}"/>
          <w:text/>
        </w:sdtPr>
        <w:sdtEndPr/>
        <w:sdtContent>
          <w:r w:rsidR="00AB4671">
            <w:t xml:space="preserve">885, DE </w:t>
          </w:r>
          <w:r w:rsidR="00D43F23">
            <w:t>2</w:t>
          </w:r>
          <w:r w:rsidR="003E7649">
            <w:t>4</w:t>
          </w:r>
          <w:r w:rsidR="00AB4671">
            <w:t xml:space="preserve"> DE JANEIRO DE 2023</w:t>
          </w:r>
        </w:sdtContent>
      </w:sdt>
    </w:p>
    <w:p w14:paraId="6B2E79E9" w14:textId="63F9498B" w:rsidR="00150CD1" w:rsidRDefault="00150CD1" w:rsidP="00150CD1">
      <w:pPr>
        <w:pStyle w:val="Ementa"/>
      </w:pPr>
      <w:r>
        <w:t xml:space="preserve">Delega competência à Superintendência de Relações com Empresas </w:t>
      </w:r>
      <w:r w:rsidR="00D76A49">
        <w:t xml:space="preserve">– SEP </w:t>
      </w:r>
      <w:r>
        <w:t xml:space="preserve">para apreciar pedidos de dispensa de requisitos de cancelamento de registro de companhia aberta na categoria B às companhias </w:t>
      </w:r>
      <w:proofErr w:type="spellStart"/>
      <w:r>
        <w:t>securitizadoras</w:t>
      </w:r>
      <w:proofErr w:type="spellEnd"/>
      <w:r>
        <w:t xml:space="preserve"> registradas nas categorias S1 ou S2.  </w:t>
      </w:r>
    </w:p>
    <w:p w14:paraId="6BFB02CF" w14:textId="77777777" w:rsidR="00150CD1" w:rsidRPr="00150CD1" w:rsidRDefault="00150CD1" w:rsidP="00150CD1"/>
    <w:p w14:paraId="2364BCCD" w14:textId="3BCF782A"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w:t>
      </w:r>
      <w:r w:rsidR="00F6796F">
        <w:t xml:space="preserve"> 6 de dezembro de 2022</w:t>
      </w:r>
      <w:r w:rsidR="00894689">
        <w:t xml:space="preserve">, com fundamento no disposto nos </w:t>
      </w:r>
      <w:proofErr w:type="spellStart"/>
      <w:r w:rsidR="00C12C55">
        <w:t>arts</w:t>
      </w:r>
      <w:proofErr w:type="spellEnd"/>
      <w:r w:rsidR="00C12C55">
        <w:t>. 8º, I e II, e 21, § 6º, I, da Lei nº 6.385, de 7 de dezembro de 1976, e no uso da competência que lhe confere o art. 6º do Regimento Interno, aprovado pela Resolução CVM nº 24, de 5 de março de 2021, considerando que</w:t>
      </w:r>
      <w:r w:rsidR="00894689" w:rsidRPr="00EE3118">
        <w:rPr>
          <w:bCs/>
        </w:rPr>
        <w:t>:</w:t>
      </w:r>
    </w:p>
    <w:p w14:paraId="0EA6D86B" w14:textId="727054B5" w:rsidR="007C7DF7" w:rsidRDefault="007C7DF7" w:rsidP="007C7DF7">
      <w:pPr>
        <w:numPr>
          <w:ilvl w:val="0"/>
          <w:numId w:val="6"/>
        </w:numPr>
        <w:spacing w:before="0" w:after="210" w:line="268" w:lineRule="auto"/>
      </w:pPr>
      <w:proofErr w:type="gramStart"/>
      <w:r>
        <w:t>a</w:t>
      </w:r>
      <w:proofErr w:type="gramEnd"/>
      <w:r>
        <w:t xml:space="preserve"> Resolução CVM nº 80, de 29 de março de 2022, que dispõe sobre o registro e a prestação de informações periódicas e eventuais dos emissores de valores mobiliários admitidos à negociação em mercados regulamentados de valores mobiliários, prevê, em seu art. 51, I, que o cancelamento do registro na categoria B está condicionado à comprovação de inexistência de valores mobiliários em circulação;  </w:t>
      </w:r>
    </w:p>
    <w:p w14:paraId="3E06E75E" w14:textId="77777777" w:rsidR="007C7DF7" w:rsidRDefault="007C7DF7" w:rsidP="007C7DF7">
      <w:pPr>
        <w:numPr>
          <w:ilvl w:val="0"/>
          <w:numId w:val="6"/>
        </w:numPr>
        <w:spacing w:before="0" w:after="210" w:line="268" w:lineRule="auto"/>
      </w:pPr>
      <w:proofErr w:type="gramStart"/>
      <w:r>
        <w:t>as</w:t>
      </w:r>
      <w:proofErr w:type="gramEnd"/>
      <w:r>
        <w:t xml:space="preserve"> companhias simultaneamente registradas como emissores de valores mobiliários na categoria B, nos termos da Resolução CVM nº 80, de 2022, e como companhias </w:t>
      </w:r>
      <w:proofErr w:type="spellStart"/>
      <w:r>
        <w:t>securitizadoras</w:t>
      </w:r>
      <w:proofErr w:type="spellEnd"/>
      <w:r>
        <w:t xml:space="preserve">, nos termos da Resolução CVM nº 60, de 23 de dezembro de 2021, estão sujeitas ao cumprimento integral das disposições constantes de ambas resoluções;  </w:t>
      </w:r>
    </w:p>
    <w:p w14:paraId="173E1B2A" w14:textId="55A89280" w:rsidR="007C7DF7" w:rsidRDefault="007C7DF7" w:rsidP="007C7DF7">
      <w:pPr>
        <w:numPr>
          <w:ilvl w:val="0"/>
          <w:numId w:val="6"/>
        </w:numPr>
        <w:spacing w:before="0" w:after="210" w:line="268" w:lineRule="auto"/>
      </w:pPr>
      <w:r>
        <w:t xml:space="preserve">o eventual cancelamento do registro de tais companhias apenas na categoria B, com a dispensa do atendimento ao disposto no art. 51, I, da Resolução CVM nº 80, de 2022, no que se refere aos </w:t>
      </w:r>
      <w:r w:rsidR="00DF46D2">
        <w:t xml:space="preserve">títulos </w:t>
      </w:r>
      <w:r>
        <w:t xml:space="preserve"> de securitização, resguarda o investidor e o público em geral, na medida em que: (i) os títulos de securitização em circulação não sofreriam quaisquer restrições à negociação após o cancelamento em tela, por permanecerem sujeitos ao arcabouço regulatório da Resolução CVM nº 60, de 2021 e (</w:t>
      </w:r>
      <w:proofErr w:type="spellStart"/>
      <w:r>
        <w:t>ii</w:t>
      </w:r>
      <w:proofErr w:type="spellEnd"/>
      <w:r>
        <w:t xml:space="preserve">) tais sociedades permaneceriam sujeitas ao cumprimento de obrigações atinentes a um regime informacional apropriado, o qual leva em consideração as especificidades do mercado de securitização e reconhece as características peculiares das </w:t>
      </w:r>
      <w:r w:rsidR="00DF46D2">
        <w:t xml:space="preserve">companhias </w:t>
      </w:r>
      <w:proofErr w:type="spellStart"/>
      <w:r>
        <w:t>securitizadoras</w:t>
      </w:r>
      <w:proofErr w:type="spellEnd"/>
      <w:r>
        <w:t xml:space="preserve">;  </w:t>
      </w:r>
    </w:p>
    <w:p w14:paraId="20C93979" w14:textId="05C32455" w:rsidR="00733831" w:rsidRDefault="007C7DF7" w:rsidP="00152E09">
      <w:pPr>
        <w:numPr>
          <w:ilvl w:val="0"/>
          <w:numId w:val="6"/>
        </w:numPr>
        <w:spacing w:before="0" w:after="210" w:line="268" w:lineRule="auto"/>
      </w:pPr>
      <w:r>
        <w:t xml:space="preserve">no âmbito do processo 19957.011053/2022-07, o Colegiado da CVM </w:t>
      </w:r>
      <w:r w:rsidR="00D935D1">
        <w:t xml:space="preserve">apreciou </w:t>
      </w:r>
      <w:r>
        <w:t>pedido de cancelamento d</w:t>
      </w:r>
      <w:r w:rsidR="00D935D1">
        <w:t>e</w:t>
      </w:r>
      <w:r>
        <w:t xml:space="preserve"> registro de companhia aberta na categoria B, com a manutenção d</w:t>
      </w:r>
      <w:r w:rsidR="00D935D1">
        <w:t>o</w:t>
      </w:r>
      <w:r>
        <w:t xml:space="preserve"> registro da requerente como companhia </w:t>
      </w:r>
      <w:proofErr w:type="spellStart"/>
      <w:r>
        <w:t>securitizadora</w:t>
      </w:r>
      <w:proofErr w:type="spellEnd"/>
      <w:r>
        <w:t xml:space="preserve"> na categoria S1, tendo concedido ao emissor a dispensa do atendimento ao disposto no art. 51, I, da Resolução CVM nº 80, de 2022, </w:t>
      </w:r>
      <w:r>
        <w:lastRenderedPageBreak/>
        <w:t xml:space="preserve">especificamente para os títulos de securitização, cabendo ao emissor, em analogia aos casos de conversão de categoria de registro, efetuar a comunicação prevista no art. 13, </w:t>
      </w:r>
      <w:r w:rsidRPr="009B2AF4">
        <w:rPr>
          <w:b/>
        </w:rPr>
        <w:t>caput</w:t>
      </w:r>
      <w:r>
        <w:t xml:space="preserve"> e parágrafo único, da aludida resolução; </w:t>
      </w:r>
      <w:r w:rsidR="00632190">
        <w:t>e</w:t>
      </w:r>
    </w:p>
    <w:p w14:paraId="23ED6A1C" w14:textId="4444A54E" w:rsidR="007C7DF7" w:rsidRDefault="007C7DF7" w:rsidP="00152E09">
      <w:pPr>
        <w:numPr>
          <w:ilvl w:val="0"/>
          <w:numId w:val="6"/>
        </w:numPr>
        <w:spacing w:before="0" w:after="210" w:line="268" w:lineRule="auto"/>
      </w:pPr>
      <w:proofErr w:type="gramStart"/>
      <w:r>
        <w:t>espera</w:t>
      </w:r>
      <w:proofErr w:type="gramEnd"/>
      <w:r>
        <w:t>-se uma redução no</w:t>
      </w:r>
      <w:r w:rsidR="00ED2164">
        <w:t xml:space="preserve"> prazo de análise de</w:t>
      </w:r>
      <w:r>
        <w:t xml:space="preserve"> pedidos de dispensa de igual natureza caso a análise seja realizada </w:t>
      </w:r>
      <w:r w:rsidR="00ED2164">
        <w:t xml:space="preserve">diretamente </w:t>
      </w:r>
      <w:r>
        <w:t>pela Superintendência de Relações com Empresas - SEP, em consonância com a decisão anterior do Colegiado, com benefício para todos os envolvidos na oper</w:t>
      </w:r>
      <w:r w:rsidR="00632190">
        <w:t>ação e para o próprio mercado.</w:t>
      </w:r>
    </w:p>
    <w:p w14:paraId="784C09E1" w14:textId="4B93014A" w:rsidR="00252BFE" w:rsidRPr="00792A2E" w:rsidRDefault="00252BFE" w:rsidP="00792A2E">
      <w:pPr>
        <w:pStyle w:val="NormaAlterada"/>
        <w:spacing w:before="360" w:after="360"/>
        <w:rPr>
          <w:b/>
          <w:bCs/>
        </w:rPr>
      </w:pPr>
      <w:r w:rsidRPr="00792A2E">
        <w:rPr>
          <w:b/>
          <w:bCs/>
        </w:rPr>
        <w:t>DELIBEROU:</w:t>
      </w:r>
    </w:p>
    <w:p w14:paraId="32896C14" w14:textId="1886896A" w:rsidR="00252BFE" w:rsidRDefault="00632190" w:rsidP="00252BFE">
      <w:pPr>
        <w:pStyle w:val="PargrafodaLista"/>
        <w:numPr>
          <w:ilvl w:val="0"/>
          <w:numId w:val="7"/>
        </w:numPr>
      </w:pPr>
      <w:r>
        <w:t xml:space="preserve">Delegar competência à Superintendência de Relações com Empresas para dispensar, especificamente quanto a </w:t>
      </w:r>
      <w:r w:rsidR="00CE5904">
        <w:t>títulos</w:t>
      </w:r>
      <w:r>
        <w:t xml:space="preserve"> de securitização, o atendimento ao disposto no art. 51, inciso I, da Resolução CVM nº 80, de 2022, no âmbito da análise dos pedidos de cancelamento do registro de companhia aberta na categoria B, formulados por companhias </w:t>
      </w:r>
      <w:proofErr w:type="spellStart"/>
      <w:r>
        <w:t>securitizadoras</w:t>
      </w:r>
      <w:proofErr w:type="spellEnd"/>
      <w:r>
        <w:t xml:space="preserve"> sujeitas às disposições constantes da Resolução CVM nº 60, de 2021; e  </w:t>
      </w:r>
    </w:p>
    <w:p w14:paraId="62DCF2B9" w14:textId="7C526672" w:rsidR="00EE3118" w:rsidRDefault="00632190" w:rsidP="00252BFE">
      <w:pPr>
        <w:pStyle w:val="PargrafodaLista"/>
        <w:numPr>
          <w:ilvl w:val="0"/>
          <w:numId w:val="7"/>
        </w:numPr>
      </w:pPr>
      <w:proofErr w:type="gramStart"/>
      <w:r>
        <w:t>que</w:t>
      </w:r>
      <w:proofErr w:type="gramEnd"/>
      <w:r>
        <w:t xml:space="preserve"> esta Deliberação entra em vigor </w:t>
      </w:r>
      <w:r w:rsidR="00D7632B">
        <w:rPr>
          <w:rFonts w:ascii="Calibri" w:hAnsi="Calibri" w:cs="Calibri"/>
          <w:sz w:val="23"/>
        </w:rPr>
        <w:t>1º de fevereiro de 2023</w:t>
      </w:r>
      <w:r>
        <w:t>.</w:t>
      </w:r>
    </w:p>
    <w:p w14:paraId="4E1AF2A4" w14:textId="77777777" w:rsidR="00792A2E" w:rsidRDefault="00792A2E" w:rsidP="00E25581">
      <w:pPr>
        <w:spacing w:before="0" w:after="0" w:line="240" w:lineRule="auto"/>
        <w:ind w:firstLine="0"/>
        <w:jc w:val="center"/>
        <w:rPr>
          <w:i/>
        </w:rPr>
      </w:pPr>
    </w:p>
    <w:p w14:paraId="330B69D6" w14:textId="77777777" w:rsidR="00632190" w:rsidRDefault="00632190" w:rsidP="00632190">
      <w:pPr>
        <w:spacing w:after="20" w:line="259" w:lineRule="auto"/>
        <w:ind w:left="9" w:firstLine="0"/>
        <w:jc w:val="center"/>
        <w:rPr>
          <w:rFonts w:ascii="Calibri" w:hAnsi="Calibri" w:cs="Calibri"/>
          <w:i/>
        </w:rPr>
      </w:pPr>
      <w:r>
        <w:rPr>
          <w:rFonts w:ascii="Calibri" w:hAnsi="Calibri" w:cs="Calibri"/>
          <w:i/>
        </w:rPr>
        <w:t xml:space="preserve">Assinado eletronicamente por </w:t>
      </w:r>
    </w:p>
    <w:p w14:paraId="60B51CB9" w14:textId="567BE308" w:rsidR="00632190" w:rsidRDefault="00632190" w:rsidP="009B2AF4">
      <w:pPr>
        <w:spacing w:before="0" w:after="0" w:line="240" w:lineRule="auto"/>
        <w:ind w:left="11" w:firstLine="0"/>
        <w:jc w:val="center"/>
        <w:rPr>
          <w:rFonts w:ascii="Calibri" w:hAnsi="Calibri" w:cs="Calibri"/>
          <w:b/>
        </w:rPr>
      </w:pPr>
      <w:r>
        <w:rPr>
          <w:rFonts w:ascii="Calibri" w:hAnsi="Calibri" w:cs="Calibri"/>
          <w:b/>
        </w:rPr>
        <w:t>JOÃO PEDRO NASCIMENTO</w:t>
      </w:r>
    </w:p>
    <w:p w14:paraId="4B0A953B" w14:textId="1F1BD839" w:rsidR="00632190" w:rsidRDefault="00632190" w:rsidP="009B2AF4">
      <w:pPr>
        <w:spacing w:before="0" w:after="0" w:line="240" w:lineRule="auto"/>
        <w:ind w:left="11" w:firstLine="0"/>
        <w:jc w:val="center"/>
        <w:rPr>
          <w:rFonts w:ascii="Calibri" w:hAnsi="Calibri" w:cs="Calibri"/>
          <w:b/>
        </w:rPr>
      </w:pPr>
      <w:r>
        <w:rPr>
          <w:rFonts w:ascii="Calibri" w:hAnsi="Calibri" w:cs="Calibri"/>
          <w:b/>
        </w:rPr>
        <w:t xml:space="preserve"> Presidente </w:t>
      </w:r>
    </w:p>
    <w:sectPr w:rsidR="00632190"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C2532" w14:textId="77777777" w:rsidR="009C1367" w:rsidRDefault="009C1367" w:rsidP="00ED1FB4">
      <w:r>
        <w:separator/>
      </w:r>
    </w:p>
  </w:endnote>
  <w:endnote w:type="continuationSeparator" w:id="0">
    <w:p w14:paraId="4BC1D6A4" w14:textId="77777777" w:rsidR="009C1367" w:rsidRDefault="009C1367"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4A7C0" w14:textId="77777777" w:rsidR="009C1367" w:rsidRDefault="009C1367" w:rsidP="00ED1FB4">
      <w:r>
        <w:separator/>
      </w:r>
    </w:p>
  </w:footnote>
  <w:footnote w:type="continuationSeparator" w:id="0">
    <w:p w14:paraId="5BEDD3E5" w14:textId="77777777" w:rsidR="009C1367" w:rsidRDefault="009C1367" w:rsidP="00ED1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A4B6" w14:textId="77777777" w:rsidR="005D2C60" w:rsidRPr="00ED1FB4" w:rsidRDefault="005D2C60" w:rsidP="004D68A2">
    <w:pPr>
      <w:pStyle w:val="Rodap"/>
    </w:pPr>
    <w:r w:rsidRPr="00ED1FB4">
      <w:drawing>
        <wp:inline distT="0" distB="0" distL="0" distR="0" wp14:anchorId="2EECA9C3" wp14:editId="48395729">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F18892B" w14:textId="77777777" w:rsidR="005D2C60" w:rsidRPr="004D68A2" w:rsidRDefault="005D2C60" w:rsidP="004D68A2">
    <w:pPr>
      <w:pStyle w:val="Rodap"/>
      <w:rPr>
        <w:b/>
        <w:sz w:val="24"/>
        <w:szCs w:val="24"/>
      </w:rPr>
    </w:pPr>
    <w:r w:rsidRPr="004D68A2">
      <w:rPr>
        <w:b/>
        <w:sz w:val="24"/>
        <w:szCs w:val="24"/>
      </w:rPr>
      <w:t>COMISSÃO DE VALORES MOBILIÁRIOS</w:t>
    </w:r>
  </w:p>
  <w:p w14:paraId="1B533986" w14:textId="77777777" w:rsidR="005D2C60" w:rsidRPr="00ED1FB4" w:rsidRDefault="005D2C60" w:rsidP="004D68A2">
    <w:pPr>
      <w:pStyle w:val="Rodap"/>
    </w:pPr>
    <w:r w:rsidRPr="00ED1FB4">
      <w:t>Rua Sete de Setembro, 111/2-5º e 23-34º Andares, Centro, Rio de Janeiro/RJ – CEP: 20050-901 – Brasil - Tel.: (21) 3554-8686</w:t>
    </w:r>
  </w:p>
  <w:p w14:paraId="62D289BE" w14:textId="77777777" w:rsidR="005D2C60" w:rsidRPr="004D68A2" w:rsidRDefault="005D2C60" w:rsidP="004D68A2">
    <w:pPr>
      <w:pStyle w:val="Rodap"/>
    </w:pPr>
    <w:r w:rsidRPr="004D68A2">
      <w:t>Rua Cincinato Braga, 340/2º, 3º e 4º Andares, Bela Vista, São Paulo/ SP – CEP: 01333-010 – Brasil - Tel.: (11) 2146-2000</w:t>
    </w:r>
  </w:p>
  <w:p w14:paraId="41FB237A" w14:textId="77777777" w:rsidR="005D2C60" w:rsidRPr="00ED1FB4" w:rsidRDefault="005D2C60" w:rsidP="004D68A2">
    <w:pPr>
      <w:pStyle w:val="Rodap"/>
    </w:pPr>
    <w:r w:rsidRPr="00ED1FB4">
      <w:t>SCN Q.02 – Bl. A – Ed. Corporate Financial Center, S.404/4º Andar, Brasília/DF – CEP: 70712-900 – Brasil -Tel.: (61) 3327-2030/2031</w:t>
    </w:r>
  </w:p>
  <w:p w14:paraId="5A8CD6E9" w14:textId="77777777" w:rsidR="005D2C60" w:rsidRDefault="009C1367" w:rsidP="00E25581">
    <w:pPr>
      <w:pStyle w:val="Rodap"/>
      <w:spacing w:after="240"/>
    </w:pPr>
    <w:hyperlink r:id="rId2" w:history="1">
      <w:r w:rsidR="005D2C60" w:rsidRPr="00ED1FB4">
        <w:rPr>
          <w:rStyle w:val="Hyperlink"/>
        </w:rPr>
        <w:t>www.cvm.gov.br</w:t>
      </w:r>
    </w:hyperlink>
  </w:p>
  <w:p w14:paraId="681D8F72" w14:textId="2A9F289C" w:rsidR="00E25581" w:rsidRPr="009B69B0" w:rsidRDefault="00602705" w:rsidP="00E25581">
    <w:pPr>
      <w:pStyle w:val="Rodap"/>
      <w:spacing w:after="240"/>
      <w:jc w:val="both"/>
      <w:rPr>
        <w:caps/>
      </w:rPr>
    </w:pPr>
    <w:r>
      <w:rPr>
        <w:caps/>
      </w:rPr>
      <w:t>DELIBERAÇÃO</w:t>
    </w:r>
    <w:r w:rsidR="00E25581" w:rsidRPr="009B69B0">
      <w:rPr>
        <w:caps/>
      </w:rPr>
      <w:t xml:space="preserve"> CVM Nº </w:t>
    </w:r>
    <w:sdt>
      <w:sdtPr>
        <w:rPr>
          <w:caps/>
        </w:rPr>
        <w:alias w:val="Título"/>
        <w:tag w:val=""/>
        <w:id w:val="1007090907"/>
        <w:placeholder>
          <w:docPart w:val="141231D31A1C4E97B413F65D505667AC"/>
        </w:placeholder>
        <w:dataBinding w:prefixMappings="xmlns:ns0='http://purl.org/dc/elements/1.1/' xmlns:ns1='http://schemas.openxmlformats.org/package/2006/metadata/core-properties' " w:xpath="/ns1:coreProperties[1]/ns0:title[1]" w:storeItemID="{6C3C8BC8-F283-45AE-878A-BAB7291924A1}"/>
        <w:text/>
      </w:sdtPr>
      <w:sdtEndPr/>
      <w:sdtContent>
        <w:r w:rsidR="003E7649">
          <w:rPr>
            <w:caps/>
          </w:rPr>
          <w:t>885, DE 24 DE JANEIRO DE 2023</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1B52" w14:textId="77777777" w:rsidR="009B69B0" w:rsidRPr="00ED1FB4" w:rsidRDefault="009B69B0" w:rsidP="009B69B0">
    <w:pPr>
      <w:pStyle w:val="Rodap"/>
    </w:pPr>
    <w:r w:rsidRPr="00ED1FB4">
      <w:drawing>
        <wp:inline distT="0" distB="0" distL="0" distR="0" wp14:anchorId="5AD19802" wp14:editId="35C175F2">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0377DB1B" w14:textId="77777777" w:rsidR="009B69B0" w:rsidRPr="004D68A2" w:rsidRDefault="009B69B0" w:rsidP="009B69B0">
    <w:pPr>
      <w:pStyle w:val="Rodap"/>
      <w:rPr>
        <w:b/>
        <w:sz w:val="24"/>
        <w:szCs w:val="24"/>
      </w:rPr>
    </w:pPr>
    <w:r w:rsidRPr="004D68A2">
      <w:rPr>
        <w:b/>
        <w:sz w:val="24"/>
        <w:szCs w:val="24"/>
      </w:rPr>
      <w:t>COMISSÃO DE VALORES MOBILIÁRIOS</w:t>
    </w:r>
  </w:p>
  <w:p w14:paraId="281D44C5" w14:textId="77777777" w:rsidR="009B69B0" w:rsidRPr="00ED1FB4" w:rsidRDefault="009B69B0" w:rsidP="009B69B0">
    <w:pPr>
      <w:pStyle w:val="Rodap"/>
    </w:pPr>
    <w:r w:rsidRPr="00ED1FB4">
      <w:t>Rua Sete de Setembro, 111/2-5º e 23-34º Andares, Centro, Rio de Janeiro/RJ – CEP: 20050-901 – Brasil - Tel.: (21) 3554-8686</w:t>
    </w:r>
  </w:p>
  <w:p w14:paraId="05E4089F" w14:textId="77777777" w:rsidR="009B69B0" w:rsidRPr="004D68A2" w:rsidRDefault="009B69B0" w:rsidP="009B69B0">
    <w:pPr>
      <w:pStyle w:val="Rodap"/>
    </w:pPr>
    <w:r w:rsidRPr="004D68A2">
      <w:t>Rua Cincinato Braga, 340/2º, 3º e 4º Andares, Bela Vista, São Paulo/ SP – CEP: 01333-010 – Brasil - Tel.: (11) 2146-2000</w:t>
    </w:r>
  </w:p>
  <w:p w14:paraId="182B6114" w14:textId="77777777" w:rsidR="009B69B0" w:rsidRPr="00ED1FB4" w:rsidRDefault="009B69B0" w:rsidP="009B69B0">
    <w:pPr>
      <w:pStyle w:val="Rodap"/>
    </w:pPr>
    <w:r w:rsidRPr="00ED1FB4">
      <w:t>SCN Q.02 – Bl. A – Ed. Corporate Financial Center, S.404/4º Andar, Brasília/DF – CEP: 70712-900 – Brasil -Tel.: (61) 3327-2030/2031</w:t>
    </w:r>
  </w:p>
  <w:p w14:paraId="53380146" w14:textId="77777777" w:rsidR="009B69B0" w:rsidRDefault="009C1367"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0E007A"/>
    <w:multiLevelType w:val="hybridMultilevel"/>
    <w:tmpl w:val="CEEEF9D2"/>
    <w:lvl w:ilvl="0" w:tplc="9AF8A7EC">
      <w:start w:val="1"/>
      <w:numFmt w:val="upperRoman"/>
      <w:lvlText w:val="%1."/>
      <w:lvlJc w:val="left"/>
      <w:pPr>
        <w:ind w:left="1287" w:hanging="720"/>
      </w:pPr>
      <w:rPr>
        <w:rFonts w:hint="default"/>
      </w:rPr>
    </w:lvl>
    <w:lvl w:ilvl="1" w:tplc="04160017">
      <w:start w:val="1"/>
      <w:numFmt w:val="lowerLetter"/>
      <w:lvlText w:val="%2)"/>
      <w:lvlJc w:val="left"/>
      <w:pPr>
        <w:ind w:left="1647" w:hanging="360"/>
      </w:pPr>
    </w:lvl>
    <w:lvl w:ilvl="2" w:tplc="0416000F">
      <w:start w:val="1"/>
      <w:numFmt w:val="decimal"/>
      <w:lvlText w:val="%3."/>
      <w:lvlJc w:val="lef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6" w15:restartNumberingAfterBreak="0">
    <w:nsid w:val="56B82A85"/>
    <w:multiLevelType w:val="hybridMultilevel"/>
    <w:tmpl w:val="7242BC6A"/>
    <w:lvl w:ilvl="0" w:tplc="9AF8A7EC">
      <w:start w:val="1"/>
      <w:numFmt w:val="upperRoman"/>
      <w:lvlText w:val="%1."/>
      <w:lvlJc w:val="left"/>
      <w:pPr>
        <w:ind w:left="1287" w:hanging="72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6820670F"/>
    <w:multiLevelType w:val="hybridMultilevel"/>
    <w:tmpl w:val="F7F40990"/>
    <w:lvl w:ilvl="0" w:tplc="9AF8A7EC">
      <w:start w:val="1"/>
      <w:numFmt w:val="upperRoman"/>
      <w:lvlText w:val="%1."/>
      <w:lvlJc w:val="left"/>
      <w:pPr>
        <w:ind w:left="1287" w:hanging="720"/>
      </w:pPr>
      <w:rPr>
        <w:rFonts w:hint="default"/>
      </w:rPr>
    </w:lvl>
    <w:lvl w:ilvl="1" w:tplc="04160017">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15:restartNumberingAfterBreak="0">
    <w:nsid w:val="6CBD6C45"/>
    <w:multiLevelType w:val="hybridMultilevel"/>
    <w:tmpl w:val="1638CEA8"/>
    <w:lvl w:ilvl="0" w:tplc="E5C0741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719B1412"/>
    <w:multiLevelType w:val="hybridMultilevel"/>
    <w:tmpl w:val="3D429A2C"/>
    <w:lvl w:ilvl="0" w:tplc="22602362">
      <w:start w:val="1"/>
      <w:numFmt w:val="lowerLetter"/>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1E8444">
      <w:start w:val="1"/>
      <w:numFmt w:val="lowerLetter"/>
      <w:lvlText w:val="%2"/>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2025C4">
      <w:start w:val="1"/>
      <w:numFmt w:val="lowerRoman"/>
      <w:lvlText w:val="%3"/>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8AC460">
      <w:start w:val="1"/>
      <w:numFmt w:val="decimal"/>
      <w:lvlText w:val="%4"/>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0AF40E">
      <w:start w:val="1"/>
      <w:numFmt w:val="lowerLetter"/>
      <w:lvlText w:val="%5"/>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AB48">
      <w:start w:val="1"/>
      <w:numFmt w:val="lowerRoman"/>
      <w:lvlText w:val="%6"/>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8C9DDA">
      <w:start w:val="1"/>
      <w:numFmt w:val="decimal"/>
      <w:lvlText w:val="%7"/>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40058">
      <w:start w:val="1"/>
      <w:numFmt w:val="lowerLetter"/>
      <w:lvlText w:val="%8"/>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0C3EF8">
      <w:start w:val="1"/>
      <w:numFmt w:val="lowerRoman"/>
      <w:lvlText w:val="%9"/>
      <w:lvlJc w:val="left"/>
      <w:pPr>
        <w:ind w:left="6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8"/>
  </w:num>
  <w:num w:numId="7">
    <w:abstractNumId w:val="6"/>
  </w:num>
  <w:num w:numId="8">
    <w:abstractNumId w:val="4"/>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99"/>
    <w:rsid w:val="00082BE8"/>
    <w:rsid w:val="000A3C68"/>
    <w:rsid w:val="00150CD1"/>
    <w:rsid w:val="001E0083"/>
    <w:rsid w:val="00235908"/>
    <w:rsid w:val="0024614E"/>
    <w:rsid w:val="00252BFE"/>
    <w:rsid w:val="002F1D96"/>
    <w:rsid w:val="0038342B"/>
    <w:rsid w:val="003B6981"/>
    <w:rsid w:val="003E5D99"/>
    <w:rsid w:val="003E7649"/>
    <w:rsid w:val="0041797C"/>
    <w:rsid w:val="004C55E5"/>
    <w:rsid w:val="004D68A2"/>
    <w:rsid w:val="00507ACC"/>
    <w:rsid w:val="0054459C"/>
    <w:rsid w:val="00547A76"/>
    <w:rsid w:val="005C12BE"/>
    <w:rsid w:val="005D2C60"/>
    <w:rsid w:val="00602705"/>
    <w:rsid w:val="006270DF"/>
    <w:rsid w:val="00632190"/>
    <w:rsid w:val="0065401B"/>
    <w:rsid w:val="0065602B"/>
    <w:rsid w:val="00657B55"/>
    <w:rsid w:val="006659D0"/>
    <w:rsid w:val="00680A47"/>
    <w:rsid w:val="006E1563"/>
    <w:rsid w:val="006E1797"/>
    <w:rsid w:val="006E2484"/>
    <w:rsid w:val="00727062"/>
    <w:rsid w:val="00733831"/>
    <w:rsid w:val="00792A2E"/>
    <w:rsid w:val="007B3834"/>
    <w:rsid w:val="007B4F00"/>
    <w:rsid w:val="007C7DF7"/>
    <w:rsid w:val="007E65C3"/>
    <w:rsid w:val="0081067E"/>
    <w:rsid w:val="00814816"/>
    <w:rsid w:val="00841BBF"/>
    <w:rsid w:val="008501A5"/>
    <w:rsid w:val="00894689"/>
    <w:rsid w:val="008959E7"/>
    <w:rsid w:val="008B1164"/>
    <w:rsid w:val="008B38E4"/>
    <w:rsid w:val="009010FE"/>
    <w:rsid w:val="00916A1E"/>
    <w:rsid w:val="00956E3B"/>
    <w:rsid w:val="009768AB"/>
    <w:rsid w:val="00990B1B"/>
    <w:rsid w:val="009B2AF4"/>
    <w:rsid w:val="009B6265"/>
    <w:rsid w:val="009B69B0"/>
    <w:rsid w:val="009C1367"/>
    <w:rsid w:val="009E621A"/>
    <w:rsid w:val="00A60EDE"/>
    <w:rsid w:val="00AB4671"/>
    <w:rsid w:val="00AC2347"/>
    <w:rsid w:val="00AC7E32"/>
    <w:rsid w:val="00B35CFD"/>
    <w:rsid w:val="00B53897"/>
    <w:rsid w:val="00BC6747"/>
    <w:rsid w:val="00C12C55"/>
    <w:rsid w:val="00C1691E"/>
    <w:rsid w:val="00C24B4C"/>
    <w:rsid w:val="00C3004A"/>
    <w:rsid w:val="00C3231A"/>
    <w:rsid w:val="00C82C89"/>
    <w:rsid w:val="00CC6B71"/>
    <w:rsid w:val="00CE5904"/>
    <w:rsid w:val="00D013CB"/>
    <w:rsid w:val="00D21117"/>
    <w:rsid w:val="00D40AF5"/>
    <w:rsid w:val="00D43F23"/>
    <w:rsid w:val="00D7632B"/>
    <w:rsid w:val="00D76A49"/>
    <w:rsid w:val="00D935D1"/>
    <w:rsid w:val="00DF46D2"/>
    <w:rsid w:val="00DF78D6"/>
    <w:rsid w:val="00E07F7A"/>
    <w:rsid w:val="00E11866"/>
    <w:rsid w:val="00E136DD"/>
    <w:rsid w:val="00E25581"/>
    <w:rsid w:val="00EA436F"/>
    <w:rsid w:val="00EB106E"/>
    <w:rsid w:val="00ED1FB4"/>
    <w:rsid w:val="00ED2164"/>
    <w:rsid w:val="00EE3118"/>
    <w:rsid w:val="00F6796F"/>
    <w:rsid w:val="00FA29E1"/>
    <w:rsid w:val="00FB25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8E79C"/>
  <w15:docId w15:val="{B089D342-1E7F-4CE2-B2F9-62C0AF6C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hur\Downloads\2020-08-07%20Template%20Resolu&#231;&#245;es(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7CEEC9F8AC48EFB79F845C7A3B07D9"/>
        <w:category>
          <w:name w:val="Geral"/>
          <w:gallery w:val="placeholder"/>
        </w:category>
        <w:types>
          <w:type w:val="bbPlcHdr"/>
        </w:types>
        <w:behaviors>
          <w:behavior w:val="content"/>
        </w:behaviors>
        <w:guid w:val="{A7B72CFC-A5FE-4028-88D3-494B018A30C3}"/>
      </w:docPartPr>
      <w:docPartBody>
        <w:p w:rsidR="009E44FA" w:rsidRDefault="009E44FA">
          <w:pPr>
            <w:pStyle w:val="887CEEC9F8AC48EFB79F845C7A3B07D9"/>
          </w:pPr>
          <w:r w:rsidRPr="005311FB">
            <w:rPr>
              <w:rStyle w:val="TextodoEspaoReservado"/>
            </w:rPr>
            <w:t>[Título]</w:t>
          </w:r>
        </w:p>
      </w:docPartBody>
    </w:docPart>
    <w:docPart>
      <w:docPartPr>
        <w:name w:val="141231D31A1C4E97B413F65D505667AC"/>
        <w:category>
          <w:name w:val="Geral"/>
          <w:gallery w:val="placeholder"/>
        </w:category>
        <w:types>
          <w:type w:val="bbPlcHdr"/>
        </w:types>
        <w:behaviors>
          <w:behavior w:val="content"/>
        </w:behaviors>
        <w:guid w:val="{EA4B174E-F1C8-4C86-9DF0-71D50AD00D29}"/>
      </w:docPartPr>
      <w:docPartBody>
        <w:p w:rsidR="009E44FA" w:rsidRDefault="009E44FA">
          <w:pPr>
            <w:pStyle w:val="141231D31A1C4E97B413F65D505667AC"/>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FA"/>
    <w:rsid w:val="0026489F"/>
    <w:rsid w:val="0053478D"/>
    <w:rsid w:val="009E44FA"/>
    <w:rsid w:val="00C20A6D"/>
    <w:rsid w:val="00CD5A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887CEEC9F8AC48EFB79F845C7A3B07D9">
    <w:name w:val="887CEEC9F8AC48EFB79F845C7A3B07D9"/>
  </w:style>
  <w:style w:type="paragraph" w:customStyle="1" w:styleId="141231D31A1C4E97B413F65D505667AC">
    <w:name w:val="141231D31A1C4E97B413F65D50566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7D80EA79C60684B97B4965E6E8E525D" ma:contentTypeVersion="13" ma:contentTypeDescription="Crie um novo documento." ma:contentTypeScope="" ma:versionID="dbc5827bd70df4747a70f274633b654e">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c1686316e86440fcb392216649e7fcc0"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2.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s>
</ds:datastoreItem>
</file>

<file path=customXml/itemProps3.xml><?xml version="1.0" encoding="utf-8"?>
<ds:datastoreItem xmlns:ds="http://schemas.openxmlformats.org/officeDocument/2006/customXml" ds:itemID="{75AB6874-A106-441F-8A3D-76B758B5E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F2765-FCCD-45D7-8314-F3AF328D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2020-08-07 Template Resoluções(3)</Template>
  <TotalTime>4</TotalTime>
  <Pages>1</Pages>
  <Words>563</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885, DE 23 DE JANEIRO DE 2023</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885, DE 24 DE JANEIRO DE 2023</dc:title>
  <dc:creator>Juliana</dc:creator>
  <cp:lastModifiedBy>José Antonio Rodrigues Neto</cp:lastModifiedBy>
  <cp:revision>5</cp:revision>
  <cp:lastPrinted>2023-01-23T21:14:00Z</cp:lastPrinted>
  <dcterms:created xsi:type="dcterms:W3CDTF">2023-01-23T18:07:00Z</dcterms:created>
  <dcterms:modified xsi:type="dcterms:W3CDTF">2023-01-23T21:17:00Z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