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2EE8" w14:textId="58DA7BF1" w:rsidR="00841BBF" w:rsidRPr="0096249A" w:rsidRDefault="003E5D99" w:rsidP="00345BEF">
      <w:pPr>
        <w:pStyle w:val="TtulodaResoluo"/>
        <w:spacing w:line="240" w:lineRule="auto"/>
        <w:rPr>
          <w:b/>
          <w:bCs/>
        </w:rPr>
      </w:pPr>
      <w:r w:rsidRPr="0096249A">
        <w:rPr>
          <w:b/>
          <w:bCs/>
        </w:rPr>
        <w:t>DELIBERAÇÃO</w:t>
      </w:r>
      <w:r w:rsidR="00841BBF" w:rsidRPr="0096249A">
        <w:rPr>
          <w:b/>
          <w:bCs/>
        </w:rPr>
        <w:t xml:space="preserve"> CVM nº </w:t>
      </w:r>
      <w:r w:rsidR="005D1086" w:rsidRPr="0096249A">
        <w:rPr>
          <w:b/>
          <w:bCs/>
        </w:rPr>
        <w:t>874, de 30 de SETEMBRO de 2021, COM ALTERAÇÕES INTRODUZIDAS PELA</w:t>
      </w:r>
      <w:r w:rsidR="00CE1300" w:rsidRPr="0096249A">
        <w:rPr>
          <w:b/>
          <w:bCs/>
        </w:rPr>
        <w:t>S</w:t>
      </w:r>
      <w:r w:rsidR="005D1086" w:rsidRPr="0096249A">
        <w:rPr>
          <w:b/>
          <w:bCs/>
        </w:rPr>
        <w:t xml:space="preserve"> DELIBERAÇ</w:t>
      </w:r>
      <w:r w:rsidR="00CE1300" w:rsidRPr="0096249A">
        <w:rPr>
          <w:b/>
          <w:bCs/>
        </w:rPr>
        <w:t>ÕES</w:t>
      </w:r>
      <w:r w:rsidR="005D1086" w:rsidRPr="0096249A">
        <w:rPr>
          <w:b/>
          <w:bCs/>
        </w:rPr>
        <w:t xml:space="preserve"> CVM Nº 879</w:t>
      </w:r>
      <w:r w:rsidR="00CE1300" w:rsidRPr="0096249A">
        <w:rPr>
          <w:b/>
          <w:bCs/>
        </w:rPr>
        <w:t>/</w:t>
      </w:r>
      <w:r w:rsidR="005D1086" w:rsidRPr="0096249A">
        <w:rPr>
          <w:b/>
          <w:bCs/>
        </w:rPr>
        <w:t xml:space="preserve">22, </w:t>
      </w:r>
      <w:r w:rsidR="00D634C2" w:rsidRPr="0096249A">
        <w:rPr>
          <w:b/>
          <w:bCs/>
        </w:rPr>
        <w:t>883</w:t>
      </w:r>
      <w:r w:rsidR="00CE1300" w:rsidRPr="0096249A">
        <w:rPr>
          <w:b/>
          <w:bCs/>
        </w:rPr>
        <w:t>/</w:t>
      </w:r>
      <w:r w:rsidR="005D1086" w:rsidRPr="0096249A">
        <w:rPr>
          <w:b/>
          <w:bCs/>
        </w:rPr>
        <w:t>22</w:t>
      </w:r>
      <w:r w:rsidR="00AD0D62">
        <w:rPr>
          <w:b/>
          <w:bCs/>
        </w:rPr>
        <w:t>,</w:t>
      </w:r>
      <w:r w:rsidR="001B162F" w:rsidRPr="0096249A">
        <w:rPr>
          <w:b/>
          <w:bCs/>
        </w:rPr>
        <w:t xml:space="preserve"> </w:t>
      </w:r>
      <w:r w:rsidR="00CE1300" w:rsidRPr="0096249A">
        <w:rPr>
          <w:b/>
          <w:bCs/>
        </w:rPr>
        <w:t>887/23</w:t>
      </w:r>
      <w:r w:rsidR="00AD0D62">
        <w:rPr>
          <w:b/>
          <w:bCs/>
        </w:rPr>
        <w:t xml:space="preserve"> e </w:t>
      </w:r>
      <w:r w:rsidR="00D84638">
        <w:rPr>
          <w:b/>
          <w:bCs/>
        </w:rPr>
        <w:t>891/24.</w:t>
      </w:r>
    </w:p>
    <w:p w14:paraId="07B8C592" w14:textId="0031B088" w:rsidR="00C308D6" w:rsidRPr="0096249A" w:rsidRDefault="00C308D6" w:rsidP="00C308D6">
      <w:pPr>
        <w:spacing w:before="240" w:after="240"/>
        <w:ind w:left="5103" w:firstLine="0"/>
        <w:rPr>
          <w:strike/>
        </w:rPr>
      </w:pPr>
      <w:r w:rsidRPr="0096249A">
        <w:rPr>
          <w:strike/>
        </w:rPr>
        <w:t xml:space="preserve">Autoriza, em caráter temporário, </w:t>
      </w:r>
      <w:r w:rsidR="00C55904" w:rsidRPr="0096249A">
        <w:rPr>
          <w:strike/>
        </w:rPr>
        <w:t>BEE4 Intermediação, Compensação e Liquidação Ltda.</w:t>
      </w:r>
      <w:r w:rsidRPr="0096249A">
        <w:rPr>
          <w:strike/>
        </w:rPr>
        <w:t xml:space="preserve">e Beegin Soluções em Crowdfunding Ltda. a realizar atividades reguladas pela CVM, no âmbito do </w:t>
      </w:r>
      <w:r w:rsidRPr="0096249A">
        <w:rPr>
          <w:b/>
          <w:bCs/>
          <w:strike/>
        </w:rPr>
        <w:t>Sandbox</w:t>
      </w:r>
      <w:r w:rsidRPr="0096249A">
        <w:rPr>
          <w:strike/>
        </w:rPr>
        <w:t xml:space="preserve"> Regulatório, nos termos e condições previst</w:t>
      </w:r>
      <w:r w:rsidR="00377EFB" w:rsidRPr="0096249A">
        <w:rPr>
          <w:strike/>
        </w:rPr>
        <w:t>o</w:t>
      </w:r>
      <w:r w:rsidRPr="0096249A">
        <w:rPr>
          <w:strike/>
        </w:rPr>
        <w:t>s nesta Deliberação.</w:t>
      </w:r>
    </w:p>
    <w:p w14:paraId="63587253" w14:textId="64EBD037" w:rsidR="007D7547" w:rsidRPr="0096249A" w:rsidRDefault="007D7547" w:rsidP="007D7547">
      <w:pPr>
        <w:spacing w:before="240" w:after="240"/>
        <w:ind w:left="5103" w:firstLine="0"/>
      </w:pPr>
      <w:r w:rsidRPr="0096249A">
        <w:t>Autoriza, em caráter temporário, BEE4 S.A. – Balcão Organizado de Empresas Emergentes e Beegin Soluções em Crowdfunding Ltda. a realizar atividades reguladas pela CVM, no âmbito do Sandbox Regulatório, nos termos e condições previstos nesta Deliberação.</w:t>
      </w:r>
    </w:p>
    <w:p w14:paraId="1651EE64" w14:textId="24A178A6" w:rsidR="007D7547" w:rsidRPr="0096249A" w:rsidRDefault="003318C0" w:rsidP="000E668B">
      <w:pPr>
        <w:pStyle w:val="textojustificado"/>
        <w:numPr>
          <w:ilvl w:val="0"/>
          <w:numId w:val="11"/>
        </w:numPr>
        <w:tabs>
          <w:tab w:val="left" w:pos="5387"/>
        </w:tabs>
        <w:spacing w:before="120" w:beforeAutospacing="0" w:after="120" w:afterAutospacing="0" w:line="312" w:lineRule="auto"/>
        <w:ind w:left="5103" w:firstLine="0"/>
        <w:jc w:val="both"/>
        <w:rPr>
          <w:rFonts w:ascii="Calibri" w:hAnsi="Calibri" w:cs="Calibri"/>
          <w:b/>
          <w:bCs/>
          <w:i/>
          <w:iCs/>
          <w:color w:val="000000" w:themeColor="text1"/>
        </w:rPr>
      </w:pPr>
      <w:r w:rsidRPr="0096249A">
        <w:rPr>
          <w:rFonts w:ascii="Calibri" w:hAnsi="Calibri" w:cs="Calibri"/>
          <w:b/>
          <w:bCs/>
          <w:i/>
          <w:iCs/>
          <w:color w:val="000000" w:themeColor="text1"/>
        </w:rPr>
        <w:t xml:space="preserve">Ementa com redação dada pela </w:t>
      </w:r>
      <w:r w:rsidR="000C51F9" w:rsidRPr="0096249A">
        <w:rPr>
          <w:rFonts w:ascii="Calibri" w:hAnsi="Calibri" w:cs="Calibri"/>
          <w:b/>
          <w:bCs/>
          <w:i/>
          <w:iCs/>
          <w:color w:val="000000" w:themeColor="text1"/>
        </w:rPr>
        <w:t>Deliberação</w:t>
      </w:r>
      <w:r w:rsidRPr="0096249A">
        <w:rPr>
          <w:rFonts w:ascii="Calibri" w:hAnsi="Calibri" w:cs="Calibri"/>
          <w:b/>
          <w:bCs/>
          <w:i/>
          <w:iCs/>
          <w:color w:val="000000" w:themeColor="text1"/>
        </w:rPr>
        <w:t xml:space="preserve"> CVM nº </w:t>
      </w:r>
      <w:r w:rsidR="00531D19" w:rsidRPr="0096249A">
        <w:rPr>
          <w:rFonts w:ascii="Calibri" w:hAnsi="Calibri" w:cs="Calibri"/>
          <w:b/>
          <w:bCs/>
          <w:i/>
          <w:iCs/>
          <w:color w:val="000000" w:themeColor="text1"/>
        </w:rPr>
        <w:t>887</w:t>
      </w:r>
      <w:r w:rsidR="00E84D02">
        <w:rPr>
          <w:rFonts w:ascii="Calibri" w:hAnsi="Calibri" w:cs="Calibri"/>
          <w:b/>
          <w:bCs/>
          <w:i/>
          <w:iCs/>
          <w:color w:val="000000" w:themeColor="text1"/>
        </w:rPr>
        <w:t>, de 4 de maio de 2023</w:t>
      </w:r>
      <w:r w:rsidRPr="0096249A">
        <w:rPr>
          <w:rFonts w:ascii="Calibri" w:hAnsi="Calibri" w:cs="Calibri"/>
          <w:b/>
          <w:bCs/>
          <w:i/>
          <w:iCs/>
          <w:color w:val="000000" w:themeColor="text1"/>
        </w:rPr>
        <w:t>.</w:t>
      </w:r>
    </w:p>
    <w:p w14:paraId="0B5D3F73" w14:textId="77777777"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bCs/>
        </w:rPr>
      </w:pPr>
      <w:r w:rsidRPr="0096249A">
        <w:rPr>
          <w:rFonts w:asciiTheme="minorHAnsi" w:hAnsiTheme="minorHAnsi" w:cstheme="minorHAnsi"/>
          <w:bCs/>
        </w:rPr>
        <w:t>O </w:t>
      </w:r>
      <w:r w:rsidRPr="0096249A">
        <w:rPr>
          <w:rFonts w:asciiTheme="minorHAnsi" w:hAnsiTheme="minorHAnsi" w:cstheme="minorHAnsi"/>
          <w:b/>
          <w:bCs/>
        </w:rPr>
        <w:t>PRESIDENTE DA COMISSÃO DE VALORES MOBILIÁRIOS – CVM</w:t>
      </w:r>
      <w:r w:rsidRPr="0096249A">
        <w:rPr>
          <w:rFonts w:asciiTheme="minorHAnsi" w:hAnsiTheme="minorHAnsi" w:cstheme="minorHAnsi"/>
          <w:bCs/>
        </w:rPr>
        <w:t xml:space="preserve"> torna público que o Colegiado, em reunião realizada </w:t>
      </w:r>
      <w:r w:rsidRPr="0096249A">
        <w:rPr>
          <w:rFonts w:asciiTheme="minorHAnsi" w:hAnsiTheme="minorHAnsi" w:cstheme="minorHAnsi"/>
        </w:rPr>
        <w:t>em 29 de setembro de 2021</w:t>
      </w:r>
      <w:r w:rsidRPr="0096249A">
        <w:rPr>
          <w:rFonts w:asciiTheme="minorHAnsi" w:hAnsiTheme="minorHAnsi" w:cstheme="minorHAnsi"/>
          <w:bCs/>
        </w:rPr>
        <w:t>, com fundamento no inciso II do art. 8º da Lei nº 6.385, de 7 de setembro de 1976, e no § 1º do art. 12 da Resolução CVM nº 29, de 11 de maio de 2021, e considerando que:</w:t>
      </w:r>
    </w:p>
    <w:p w14:paraId="1357DD1F" w14:textId="77777777"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rPr>
      </w:pPr>
      <w:r w:rsidRPr="0096249A">
        <w:rPr>
          <w:rFonts w:asciiTheme="minorHAnsi" w:hAnsiTheme="minorHAnsi" w:cstheme="minorHAnsi"/>
        </w:rPr>
        <w:t xml:space="preserve">a) o </w:t>
      </w:r>
      <w:r w:rsidRPr="0096249A">
        <w:rPr>
          <w:rFonts w:asciiTheme="minorHAnsi" w:hAnsiTheme="minorHAnsi" w:cstheme="minorHAnsi"/>
          <w:b/>
          <w:bCs/>
        </w:rPr>
        <w:t>Sandbox</w:t>
      </w:r>
      <w:r w:rsidRPr="0096249A">
        <w:rPr>
          <w:rFonts w:asciiTheme="minorHAnsi" w:hAnsiTheme="minorHAnsi" w:cstheme="minorHAnsi"/>
        </w:rPr>
        <w:t xml:space="preserve"> Regulatório é um ambiente regulatório experimental em que são concedidas autorizações temporárias para testar modelos de negócio inovadores em atividades no mercado de valores mobiliários regulamentadas pela Comissão de Valores Mobiliários;</w:t>
      </w:r>
    </w:p>
    <w:p w14:paraId="2CCAA689" w14:textId="77777777"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rPr>
      </w:pPr>
      <w:r w:rsidRPr="0096249A">
        <w:rPr>
          <w:rFonts w:asciiTheme="minorHAnsi" w:hAnsiTheme="minorHAnsi" w:cstheme="minorHAnsi"/>
        </w:rPr>
        <w:t>b) as autorizações temporárias são concedidas em regime diverso do ordinário, com dispensas de requisitos regulatórios específicos existentes nas regulamentações vigentes;</w:t>
      </w:r>
    </w:p>
    <w:p w14:paraId="7563990D" w14:textId="77777777"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rPr>
      </w:pPr>
      <w:r w:rsidRPr="0096249A">
        <w:rPr>
          <w:rFonts w:asciiTheme="minorHAnsi" w:hAnsiTheme="minorHAnsi" w:cstheme="minorHAnsi"/>
        </w:rPr>
        <w:t xml:space="preserve">c) as pessoas jurídicas mencionadas nesta Deliberação enviaram proposta de participação no primeiro processo de admissão do âmbito do </w:t>
      </w:r>
      <w:r w:rsidRPr="0096249A">
        <w:rPr>
          <w:rFonts w:asciiTheme="minorHAnsi" w:hAnsiTheme="minorHAnsi" w:cstheme="minorHAnsi"/>
          <w:b/>
          <w:bCs/>
        </w:rPr>
        <w:t>Sandbox</w:t>
      </w:r>
      <w:r w:rsidRPr="0096249A">
        <w:rPr>
          <w:rFonts w:asciiTheme="minorHAnsi" w:hAnsiTheme="minorHAnsi" w:cstheme="minorHAnsi"/>
        </w:rPr>
        <w:t xml:space="preserve"> Regulatório promovido pela Comissão de Valores Mobiliários e tiveram a sua proposta considerada apta; e</w:t>
      </w:r>
    </w:p>
    <w:p w14:paraId="08F38C46" w14:textId="77777777" w:rsidR="00C308D6" w:rsidRPr="0096249A" w:rsidRDefault="00C308D6" w:rsidP="00C308D6">
      <w:pPr>
        <w:pStyle w:val="textojustificado"/>
        <w:ind w:firstLine="709"/>
        <w:jc w:val="both"/>
        <w:rPr>
          <w:rFonts w:ascii="Calibri" w:hAnsi="Calibri" w:cs="Calibri"/>
        </w:rPr>
      </w:pPr>
      <w:r w:rsidRPr="0096249A">
        <w:rPr>
          <w:rFonts w:ascii="Calibri" w:hAnsi="Calibri" w:cs="Calibri"/>
        </w:rPr>
        <w:t xml:space="preserve">d) a proposta de participação foi objeto de recomendação de aceitação por parte do Comitê de </w:t>
      </w:r>
      <w:r w:rsidRPr="0096249A">
        <w:rPr>
          <w:rFonts w:ascii="Calibri" w:hAnsi="Calibri" w:cs="Calibri"/>
          <w:b/>
        </w:rPr>
        <w:t>Sandbox</w:t>
      </w:r>
      <w:r w:rsidRPr="0096249A">
        <w:rPr>
          <w:rFonts w:ascii="Calibri" w:hAnsi="Calibri" w:cs="Calibri"/>
        </w:rPr>
        <w:t xml:space="preserve"> ao Colegiado por meio do relatório previsto no art. 9º da Resolução CVM nº 29, de 2021;</w:t>
      </w:r>
    </w:p>
    <w:p w14:paraId="2F2E1C7D" w14:textId="77777777"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bCs/>
        </w:rPr>
      </w:pPr>
      <w:r w:rsidRPr="0096249A">
        <w:rPr>
          <w:rFonts w:asciiTheme="minorHAnsi" w:hAnsiTheme="minorHAnsi" w:cstheme="minorHAnsi"/>
          <w:b/>
          <w:bCs/>
        </w:rPr>
        <w:t>DELIBEROU:</w:t>
      </w:r>
    </w:p>
    <w:p w14:paraId="1707A0E3" w14:textId="010BF0E4"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strike/>
        </w:rPr>
      </w:pPr>
      <w:r w:rsidRPr="0096249A">
        <w:rPr>
          <w:rFonts w:asciiTheme="minorHAnsi" w:hAnsiTheme="minorHAnsi" w:cstheme="minorHAnsi"/>
          <w:strike/>
        </w:rPr>
        <w:lastRenderedPageBreak/>
        <w:t>I – autorizar BEE4 Intermediação, Compensação</w:t>
      </w:r>
      <w:r w:rsidRPr="0096249A" w:rsidDel="00CF2094">
        <w:rPr>
          <w:rFonts w:asciiTheme="minorHAnsi" w:hAnsiTheme="minorHAnsi" w:cstheme="minorHAnsi"/>
          <w:strike/>
        </w:rPr>
        <w:t xml:space="preserve"> </w:t>
      </w:r>
      <w:r w:rsidRPr="0096249A">
        <w:rPr>
          <w:rFonts w:asciiTheme="minorHAnsi" w:hAnsiTheme="minorHAnsi" w:cstheme="minorHAnsi"/>
          <w:strike/>
        </w:rPr>
        <w:t xml:space="preserve">e Liquidação Ltda. (“BEE4”) a realizar a atividade de constituição e administração de mercado de balcão organizado, nos termos da Instrução CVM nº 461, de 23 de outubro de 2007, com dispensa de observância dos arts. 16, inciso II e parágrafo único; 19, inciso I; 20, inciso VII e § 2º; 22, </w:t>
      </w:r>
      <w:r w:rsidRPr="0096249A">
        <w:rPr>
          <w:rFonts w:asciiTheme="minorHAnsi" w:hAnsiTheme="minorHAnsi" w:cstheme="minorHAnsi"/>
          <w:b/>
          <w:bCs/>
          <w:strike/>
        </w:rPr>
        <w:t>caput</w:t>
      </w:r>
      <w:r w:rsidRPr="0096249A">
        <w:rPr>
          <w:rFonts w:asciiTheme="minorHAnsi" w:hAnsiTheme="minorHAnsi" w:cstheme="minorHAnsi"/>
          <w:strike/>
        </w:rPr>
        <w:t xml:space="preserve">; 24, incisos IV e XII; 25, inciso I; 27; 30; 31, §§ 2º, incisos I e II, 3º e 4º; 38, §§ 1º e 2º; 44, inciso II; 45, inciso I; 47, </w:t>
      </w:r>
      <w:r w:rsidRPr="0096249A">
        <w:rPr>
          <w:rFonts w:asciiTheme="minorHAnsi" w:hAnsiTheme="minorHAnsi" w:cstheme="minorHAnsi"/>
          <w:b/>
          <w:bCs/>
          <w:strike/>
        </w:rPr>
        <w:t xml:space="preserve">caput </w:t>
      </w:r>
      <w:r w:rsidRPr="0096249A">
        <w:rPr>
          <w:rFonts w:asciiTheme="minorHAnsi" w:hAnsiTheme="minorHAnsi" w:cstheme="minorHAnsi"/>
          <w:strike/>
        </w:rPr>
        <w:t xml:space="preserve">e § 1º; 51, </w:t>
      </w:r>
      <w:r w:rsidRPr="0096249A">
        <w:rPr>
          <w:rFonts w:asciiTheme="minorHAnsi" w:hAnsiTheme="minorHAnsi" w:cstheme="minorHAnsi"/>
          <w:b/>
          <w:bCs/>
          <w:strike/>
        </w:rPr>
        <w:t>caput</w:t>
      </w:r>
      <w:r w:rsidRPr="0096249A">
        <w:rPr>
          <w:rFonts w:asciiTheme="minorHAnsi" w:hAnsiTheme="minorHAnsi" w:cstheme="minorHAnsi"/>
          <w:strike/>
        </w:rPr>
        <w:t xml:space="preserve"> e § 2º; 57, </w:t>
      </w:r>
      <w:r w:rsidRPr="0096249A">
        <w:rPr>
          <w:rFonts w:asciiTheme="minorHAnsi" w:hAnsiTheme="minorHAnsi" w:cstheme="minorHAnsi"/>
          <w:b/>
          <w:bCs/>
          <w:strike/>
        </w:rPr>
        <w:t>caput</w:t>
      </w:r>
      <w:r w:rsidRPr="0096249A">
        <w:rPr>
          <w:rFonts w:asciiTheme="minorHAnsi" w:hAnsiTheme="minorHAnsi" w:cstheme="minorHAnsi"/>
          <w:strike/>
        </w:rPr>
        <w:t>; e 63, § 1º;</w:t>
      </w:r>
      <w:r w:rsidRPr="0096249A" w:rsidDel="00263AE9">
        <w:rPr>
          <w:rFonts w:asciiTheme="minorHAnsi" w:hAnsiTheme="minorHAnsi" w:cstheme="minorHAnsi"/>
          <w:strike/>
        </w:rPr>
        <w:t xml:space="preserve"> </w:t>
      </w:r>
      <w:r w:rsidRPr="0096249A">
        <w:rPr>
          <w:rFonts w:asciiTheme="minorHAnsi" w:hAnsiTheme="minorHAnsi" w:cstheme="minorHAnsi"/>
          <w:strike/>
        </w:rPr>
        <w:t>e com dispensa de observância do art. 4º, inciso II da Resolução CVM nº 31, de 19 de maio de 2021;</w:t>
      </w:r>
    </w:p>
    <w:p w14:paraId="12C5A085" w14:textId="00943295" w:rsidR="00756E5C" w:rsidRPr="0096249A" w:rsidRDefault="00756E5C" w:rsidP="00756E5C">
      <w:r w:rsidRPr="0096249A">
        <w:t xml:space="preserve">I – autorizar BEE4 S.A. – Balcão Organizado de Empresas Emergentes (“BEE4”) a realizar a atividade de constituição e administração de mercado de balcão organizado, nos termos da Resolução CVM nº 135, de 10 de junho 2022, com dispensa de observância dos arts. 16, inciso II; 20, incisos I, II e III; 21, § 1º, inciso V, e § 3º; 23, caput; 27, inciso XII; 28, inciso I; 30; 31; 32; 33; 37; art. 41, incisos I, II e III; 42; art. 53, § 2º; 54; </w:t>
      </w:r>
      <w:r w:rsidRPr="0096249A">
        <w:rPr>
          <w:rStyle w:val="Forte"/>
          <w:b w:val="0"/>
        </w:rPr>
        <w:t xml:space="preserve">58, §1°; 62, inciso II, “d”; </w:t>
      </w:r>
      <w:r w:rsidRPr="0096249A">
        <w:t>63; 64; 67, incisos II e III, e § 2º; 73; 74; 80; 83, parágrafo único; 87; e 142, parágrafo único; e com dispensa de observância do art. 4º, inciso II da Resolução CVM nº 31, de 19 de maio de 2021;</w:t>
      </w:r>
    </w:p>
    <w:p w14:paraId="422502EA" w14:textId="0CDCDF81" w:rsidR="00756E5C" w:rsidRPr="0096249A" w:rsidRDefault="00756E5C" w:rsidP="00756E5C">
      <w:pPr>
        <w:pStyle w:val="textojustificado"/>
        <w:numPr>
          <w:ilvl w:val="0"/>
          <w:numId w:val="11"/>
        </w:numPr>
        <w:spacing w:before="120" w:beforeAutospacing="0" w:after="120" w:afterAutospacing="0" w:line="312" w:lineRule="auto"/>
        <w:ind w:left="993" w:hanging="284"/>
        <w:jc w:val="both"/>
        <w:rPr>
          <w:rFonts w:asciiTheme="minorHAnsi" w:hAnsiTheme="minorHAnsi" w:cstheme="minorHAnsi"/>
        </w:rPr>
      </w:pPr>
      <w:r w:rsidRPr="0096249A">
        <w:rPr>
          <w:rFonts w:ascii="Calibri" w:hAnsi="Calibri" w:cs="Calibri"/>
          <w:b/>
          <w:bCs/>
          <w:i/>
          <w:iCs/>
          <w:color w:val="000000" w:themeColor="text1"/>
        </w:rPr>
        <w:t xml:space="preserve">Item I com redação dada pela Deliberação CVM nº </w:t>
      </w:r>
      <w:r w:rsidR="00531D19" w:rsidRPr="0096249A">
        <w:rPr>
          <w:rFonts w:ascii="Calibri" w:hAnsi="Calibri" w:cs="Calibri"/>
          <w:b/>
          <w:bCs/>
          <w:i/>
          <w:iCs/>
          <w:color w:val="000000" w:themeColor="text1"/>
        </w:rPr>
        <w:t>887</w:t>
      </w:r>
      <w:r w:rsidR="00E84D02">
        <w:rPr>
          <w:rFonts w:ascii="Calibri" w:hAnsi="Calibri" w:cs="Calibri"/>
          <w:b/>
          <w:bCs/>
          <w:i/>
          <w:iCs/>
          <w:color w:val="000000" w:themeColor="text1"/>
        </w:rPr>
        <w:t>, de 4 de maio de 2023</w:t>
      </w:r>
      <w:r w:rsidRPr="0096249A">
        <w:rPr>
          <w:rFonts w:ascii="Calibri" w:hAnsi="Calibri" w:cs="Calibri"/>
          <w:b/>
          <w:bCs/>
          <w:i/>
          <w:iCs/>
          <w:color w:val="000000" w:themeColor="text1"/>
        </w:rPr>
        <w:t>.</w:t>
      </w:r>
    </w:p>
    <w:p w14:paraId="1AB3D4CC" w14:textId="47E25D37"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strike/>
        </w:rPr>
      </w:pPr>
      <w:r w:rsidRPr="0096249A">
        <w:rPr>
          <w:rFonts w:asciiTheme="minorHAnsi" w:hAnsiTheme="minorHAnsi" w:cstheme="minorHAnsi"/>
          <w:strike/>
        </w:rPr>
        <w:t>II – autorizar Beegin Soluções em Crowdfunding Ltda</w:t>
      </w:r>
      <w:r w:rsidRPr="0096249A" w:rsidDel="00270A87">
        <w:rPr>
          <w:rFonts w:asciiTheme="minorHAnsi" w:hAnsiTheme="minorHAnsi" w:cstheme="minorHAnsi"/>
          <w:strike/>
        </w:rPr>
        <w:t>.</w:t>
      </w:r>
      <w:r w:rsidRPr="0096249A">
        <w:rPr>
          <w:rFonts w:asciiTheme="minorHAnsi" w:hAnsiTheme="minorHAnsi" w:cstheme="minorHAnsi"/>
          <w:strike/>
        </w:rPr>
        <w:t xml:space="preserve"> (“Beegin.Invest”),</w:t>
      </w:r>
      <w:r w:rsidRPr="0096249A" w:rsidDel="00D35E79">
        <w:rPr>
          <w:rFonts w:asciiTheme="minorHAnsi" w:hAnsiTheme="minorHAnsi" w:cstheme="minorHAnsi"/>
          <w:strike/>
        </w:rPr>
        <w:t xml:space="preserve"> </w:t>
      </w:r>
      <w:r w:rsidRPr="0096249A">
        <w:rPr>
          <w:rFonts w:asciiTheme="minorHAnsi" w:hAnsiTheme="minorHAnsi" w:cstheme="minorHAnsi"/>
          <w:strike/>
        </w:rPr>
        <w:t xml:space="preserve">plataforma de investimento participativo registrada na CVM, a realizar ofertas públicas, no âmbito do </w:t>
      </w:r>
      <w:r w:rsidRPr="0096249A">
        <w:rPr>
          <w:rFonts w:asciiTheme="minorHAnsi" w:hAnsiTheme="minorHAnsi" w:cstheme="minorHAnsi"/>
          <w:b/>
          <w:bCs/>
          <w:strike/>
        </w:rPr>
        <w:t>Sandbox</w:t>
      </w:r>
      <w:r w:rsidRPr="0096249A">
        <w:rPr>
          <w:rFonts w:asciiTheme="minorHAnsi" w:hAnsiTheme="minorHAnsi" w:cstheme="minorHAnsi"/>
          <w:strike/>
        </w:rPr>
        <w:t xml:space="preserve"> Regulatório, com dispensa de observância das seguintes disposições da Instrução CVM nº 588, de 13 de julho de 2017: art. 2º, inciso III e §3º; 3º, inciso I e § 3º; 5, </w:t>
      </w:r>
      <w:r w:rsidRPr="0096249A">
        <w:rPr>
          <w:rFonts w:asciiTheme="minorHAnsi" w:hAnsiTheme="minorHAnsi" w:cstheme="minorHAnsi"/>
          <w:b/>
          <w:bCs/>
          <w:strike/>
        </w:rPr>
        <w:t>caput</w:t>
      </w:r>
      <w:r w:rsidRPr="0096249A">
        <w:rPr>
          <w:rFonts w:asciiTheme="minorHAnsi" w:hAnsiTheme="minorHAnsi" w:cstheme="minorHAnsi"/>
          <w:strike/>
        </w:rPr>
        <w:t xml:space="preserve">; 12; e 28, inciso </w:t>
      </w:r>
      <w:r w:rsidR="001F110A" w:rsidRPr="0096249A">
        <w:rPr>
          <w:rFonts w:asciiTheme="minorHAnsi" w:hAnsiTheme="minorHAnsi" w:cstheme="minorHAnsi"/>
          <w:strike/>
        </w:rPr>
        <w:t>I</w:t>
      </w:r>
      <w:r w:rsidRPr="0096249A">
        <w:rPr>
          <w:rFonts w:asciiTheme="minorHAnsi" w:hAnsiTheme="minorHAnsi" w:cstheme="minorHAnsi"/>
          <w:strike/>
        </w:rPr>
        <w:t xml:space="preserve">X; </w:t>
      </w:r>
    </w:p>
    <w:p w14:paraId="6A31BD32" w14:textId="3EFC752C" w:rsidR="007C0886" w:rsidRPr="0096249A" w:rsidRDefault="004E2666" w:rsidP="00C308D6">
      <w:pPr>
        <w:pStyle w:val="textojustificado"/>
        <w:spacing w:beforeAutospacing="0" w:after="120" w:afterAutospacing="0" w:line="288" w:lineRule="auto"/>
        <w:ind w:firstLine="709"/>
        <w:jc w:val="both"/>
        <w:rPr>
          <w:rFonts w:asciiTheme="minorHAnsi" w:hAnsiTheme="minorHAnsi" w:cstheme="minorHAnsi"/>
          <w:strike/>
        </w:rPr>
      </w:pPr>
      <w:r w:rsidRPr="0096249A">
        <w:rPr>
          <w:rFonts w:asciiTheme="minorHAnsi" w:hAnsiTheme="minorHAnsi" w:cstheme="minorHAnsi"/>
          <w:strike/>
        </w:rPr>
        <w:t>II – autorizar Beegin Soluções em Crowdfunding Ltda</w:t>
      </w:r>
      <w:r w:rsidRPr="0096249A" w:rsidDel="00270A87">
        <w:rPr>
          <w:rFonts w:asciiTheme="minorHAnsi" w:hAnsiTheme="minorHAnsi" w:cstheme="minorHAnsi"/>
          <w:strike/>
        </w:rPr>
        <w:t>.</w:t>
      </w:r>
      <w:r w:rsidRPr="0096249A">
        <w:rPr>
          <w:rFonts w:asciiTheme="minorHAnsi" w:hAnsiTheme="minorHAnsi" w:cstheme="minorHAnsi"/>
          <w:strike/>
        </w:rPr>
        <w:t xml:space="preserve"> (“Beegin.Invest”),</w:t>
      </w:r>
      <w:r w:rsidRPr="0096249A" w:rsidDel="00D35E79">
        <w:rPr>
          <w:rFonts w:asciiTheme="minorHAnsi" w:hAnsiTheme="minorHAnsi" w:cstheme="minorHAnsi"/>
          <w:strike/>
        </w:rPr>
        <w:t xml:space="preserve"> </w:t>
      </w:r>
      <w:r w:rsidRPr="0096249A">
        <w:rPr>
          <w:rFonts w:asciiTheme="minorHAnsi" w:hAnsiTheme="minorHAnsi" w:cstheme="minorHAnsi"/>
          <w:strike/>
        </w:rPr>
        <w:t xml:space="preserve">plataforma de investimento participativo registrada na CVM, a realizar ofertas públicas, no âmbito do </w:t>
      </w:r>
      <w:r w:rsidRPr="0096249A">
        <w:rPr>
          <w:rFonts w:asciiTheme="minorHAnsi" w:hAnsiTheme="minorHAnsi" w:cstheme="minorHAnsi"/>
          <w:b/>
          <w:bCs/>
          <w:strike/>
        </w:rPr>
        <w:t>Sandbox</w:t>
      </w:r>
      <w:r w:rsidRPr="0096249A">
        <w:rPr>
          <w:rFonts w:asciiTheme="minorHAnsi" w:hAnsiTheme="minorHAnsi" w:cstheme="minorHAnsi"/>
          <w:strike/>
        </w:rPr>
        <w:t xml:space="preserve"> Regulatório, com dispensa de observância das seguintes disposições da Resolução CVM nº 88, de 27 de abril de 2022: art. 2º, inciso VII e §2º; 3º, inciso I e § 3º; 5º, </w:t>
      </w:r>
      <w:r w:rsidRPr="0096249A">
        <w:rPr>
          <w:rFonts w:asciiTheme="minorHAnsi" w:hAnsiTheme="minorHAnsi" w:cstheme="minorHAnsi"/>
          <w:b/>
          <w:bCs/>
          <w:strike/>
        </w:rPr>
        <w:t>caput</w:t>
      </w:r>
      <w:r w:rsidRPr="0096249A">
        <w:rPr>
          <w:rFonts w:asciiTheme="minorHAnsi" w:hAnsiTheme="minorHAnsi" w:cstheme="minorHAnsi"/>
          <w:strike/>
        </w:rPr>
        <w:t xml:space="preserve">; 8º, §§ 4º e 5º; 18; e 36, inciso VIII; </w:t>
      </w:r>
    </w:p>
    <w:p w14:paraId="56454E47" w14:textId="2E435499" w:rsidR="004E2666" w:rsidRPr="0096249A" w:rsidRDefault="004E2666" w:rsidP="004E2666">
      <w:pPr>
        <w:pStyle w:val="textojustificado"/>
        <w:numPr>
          <w:ilvl w:val="0"/>
          <w:numId w:val="11"/>
        </w:numPr>
        <w:spacing w:before="120" w:beforeAutospacing="0" w:after="120" w:afterAutospacing="0" w:line="312" w:lineRule="auto"/>
        <w:ind w:left="993" w:hanging="284"/>
        <w:jc w:val="both"/>
        <w:rPr>
          <w:rFonts w:asciiTheme="minorHAnsi" w:hAnsiTheme="minorHAnsi" w:cstheme="minorHAnsi"/>
          <w:strike/>
        </w:rPr>
      </w:pPr>
      <w:r w:rsidRPr="0096249A">
        <w:rPr>
          <w:rFonts w:ascii="Calibri" w:hAnsi="Calibri" w:cs="Calibri"/>
          <w:b/>
          <w:bCs/>
          <w:i/>
          <w:iCs/>
          <w:strike/>
          <w:color w:val="000000" w:themeColor="text1"/>
        </w:rPr>
        <w:t xml:space="preserve">Item II com redação dada pela Deliberação CVM nº </w:t>
      </w:r>
      <w:r w:rsidR="00756E5C" w:rsidRPr="0096249A">
        <w:rPr>
          <w:rFonts w:ascii="Calibri" w:hAnsi="Calibri" w:cs="Calibri"/>
          <w:b/>
          <w:bCs/>
          <w:i/>
          <w:iCs/>
          <w:strike/>
          <w:color w:val="000000" w:themeColor="text1"/>
        </w:rPr>
        <w:t>883</w:t>
      </w:r>
      <w:r w:rsidRPr="0096249A">
        <w:rPr>
          <w:rFonts w:ascii="Calibri" w:hAnsi="Calibri" w:cs="Calibri"/>
          <w:b/>
          <w:bCs/>
          <w:i/>
          <w:iCs/>
          <w:strike/>
          <w:color w:val="000000" w:themeColor="text1"/>
        </w:rPr>
        <w:t xml:space="preserve">, de </w:t>
      </w:r>
      <w:r w:rsidR="00756E5C" w:rsidRPr="0096249A">
        <w:rPr>
          <w:rFonts w:ascii="Calibri" w:hAnsi="Calibri" w:cs="Calibri"/>
          <w:b/>
          <w:bCs/>
          <w:i/>
          <w:iCs/>
          <w:strike/>
          <w:color w:val="000000" w:themeColor="text1"/>
        </w:rPr>
        <w:t>19 de agosto</w:t>
      </w:r>
      <w:r w:rsidRPr="0096249A">
        <w:rPr>
          <w:rFonts w:ascii="Calibri" w:hAnsi="Calibri" w:cs="Calibri"/>
          <w:b/>
          <w:bCs/>
          <w:i/>
          <w:iCs/>
          <w:strike/>
          <w:color w:val="000000" w:themeColor="text1"/>
        </w:rPr>
        <w:t xml:space="preserve"> de 2022.</w:t>
      </w:r>
    </w:p>
    <w:p w14:paraId="773A25ED" w14:textId="328BE89A" w:rsidR="00756E5C" w:rsidRPr="0096249A" w:rsidRDefault="00756E5C" w:rsidP="0073115C">
      <w:pPr>
        <w:ind w:firstLine="709"/>
      </w:pPr>
      <w:r w:rsidRPr="0096249A">
        <w:t xml:space="preserve">II – autorizar Beegin Soluções em Crowdfunding Ltda. (“Beegin.Invest”), plataforma de investimento participativo registrada na CVM, a realizar ofertas públicas, no âmbito do Sandbox Regulatório, com dispensa de observância das seguintes disposições da Resolução CVM nº 88, de 27 de abril de 2022: art. 2º, inciso VII e §2º; 3º, inciso I e § 3º; 4º, parágrafo único, incisos II e III; 5º, </w:t>
      </w:r>
      <w:r w:rsidRPr="0096249A">
        <w:rPr>
          <w:b/>
        </w:rPr>
        <w:t>caput</w:t>
      </w:r>
      <w:r w:rsidRPr="0096249A">
        <w:t>,</w:t>
      </w:r>
      <w:r w:rsidRPr="0096249A">
        <w:rPr>
          <w:b/>
        </w:rPr>
        <w:t xml:space="preserve"> </w:t>
      </w:r>
      <w:r w:rsidRPr="0096249A">
        <w:t>e</w:t>
      </w:r>
      <w:r w:rsidRPr="0096249A">
        <w:rPr>
          <w:b/>
        </w:rPr>
        <w:t xml:space="preserve"> </w:t>
      </w:r>
      <w:r w:rsidRPr="0096249A">
        <w:t xml:space="preserve">incisos I e V; 8º, §§ 4º e 5º; 18; 26, inciso IV; e 36, inciso VIII; </w:t>
      </w:r>
    </w:p>
    <w:p w14:paraId="3D06F42C" w14:textId="40F825EB" w:rsidR="00756E5C" w:rsidRPr="0096249A" w:rsidRDefault="00756E5C" w:rsidP="00756E5C">
      <w:pPr>
        <w:pStyle w:val="textojustificado"/>
        <w:numPr>
          <w:ilvl w:val="0"/>
          <w:numId w:val="11"/>
        </w:numPr>
        <w:spacing w:before="120" w:beforeAutospacing="0" w:after="120" w:afterAutospacing="0" w:line="312" w:lineRule="auto"/>
        <w:ind w:left="993" w:hanging="284"/>
        <w:jc w:val="both"/>
        <w:rPr>
          <w:rFonts w:asciiTheme="minorHAnsi" w:hAnsiTheme="minorHAnsi" w:cstheme="minorHAnsi"/>
        </w:rPr>
      </w:pPr>
      <w:r w:rsidRPr="0096249A">
        <w:rPr>
          <w:rFonts w:ascii="Calibri" w:hAnsi="Calibri" w:cs="Calibri"/>
          <w:b/>
          <w:bCs/>
          <w:i/>
          <w:iCs/>
          <w:color w:val="000000" w:themeColor="text1"/>
        </w:rPr>
        <w:t xml:space="preserve">Item II com redação dada pela Deliberação CVM nº </w:t>
      </w:r>
      <w:r w:rsidR="0096249A" w:rsidRPr="0096249A">
        <w:rPr>
          <w:rFonts w:ascii="Calibri" w:hAnsi="Calibri" w:cs="Calibri"/>
          <w:b/>
          <w:bCs/>
          <w:i/>
          <w:iCs/>
          <w:color w:val="000000" w:themeColor="text1"/>
        </w:rPr>
        <w:t>887</w:t>
      </w:r>
      <w:r w:rsidR="00E84D02">
        <w:rPr>
          <w:rFonts w:ascii="Calibri" w:hAnsi="Calibri" w:cs="Calibri"/>
          <w:b/>
          <w:bCs/>
          <w:i/>
          <w:iCs/>
          <w:color w:val="000000" w:themeColor="text1"/>
        </w:rPr>
        <w:t>, de 4 de maio de 2023</w:t>
      </w:r>
      <w:r w:rsidRPr="0096249A">
        <w:rPr>
          <w:rFonts w:ascii="Calibri" w:hAnsi="Calibri" w:cs="Calibri"/>
          <w:b/>
          <w:bCs/>
          <w:i/>
          <w:iCs/>
          <w:color w:val="000000" w:themeColor="text1"/>
        </w:rPr>
        <w:t>.</w:t>
      </w:r>
    </w:p>
    <w:p w14:paraId="1FE7A503" w14:textId="2E62C71C" w:rsidR="000F3EC3" w:rsidRPr="0096249A" w:rsidRDefault="000F3EC3" w:rsidP="00C308D6">
      <w:pPr>
        <w:pStyle w:val="textojustificado"/>
        <w:spacing w:beforeAutospacing="0" w:after="120" w:afterAutospacing="0" w:line="288" w:lineRule="auto"/>
        <w:ind w:firstLine="709"/>
        <w:jc w:val="both"/>
        <w:rPr>
          <w:rFonts w:asciiTheme="minorHAnsi" w:hAnsiTheme="minorHAnsi" w:cstheme="minorHAnsi"/>
        </w:rPr>
      </w:pPr>
      <w:r w:rsidRPr="0096249A">
        <w:rPr>
          <w:rFonts w:asciiTheme="minorHAnsi" w:hAnsiTheme="minorHAnsi" w:cstheme="minorHAnsi"/>
        </w:rPr>
        <w:lastRenderedPageBreak/>
        <w:t xml:space="preserve">II-A – dispensar a observância do art. 95, § 1º, da Instrução CVM nº 555, de 17 de dezembro de 2014, em relação aos </w:t>
      </w:r>
      <w:r w:rsidRPr="0096249A">
        <w:rPr>
          <w:rFonts w:asciiTheme="minorHAnsi" w:hAnsiTheme="minorHAnsi" w:cstheme="minorHAnsi"/>
          <w:b/>
        </w:rPr>
        <w:t>tokens</w:t>
      </w:r>
      <w:r w:rsidRPr="0096249A">
        <w:rPr>
          <w:rFonts w:asciiTheme="minorHAnsi" w:hAnsiTheme="minorHAnsi" w:cstheme="minorHAnsi"/>
        </w:rPr>
        <w:t xml:space="preserve"> representativos de valores mobiliários emitidos e negociados no mercado de balcão organizado administrado pela BEE4;</w:t>
      </w:r>
    </w:p>
    <w:p w14:paraId="1E7D458E" w14:textId="369A2AC6" w:rsidR="000F3EC3" w:rsidRPr="0096249A" w:rsidRDefault="000F3EC3" w:rsidP="00C308D6">
      <w:pPr>
        <w:pStyle w:val="textojustificado"/>
        <w:spacing w:beforeAutospacing="0" w:after="120" w:afterAutospacing="0" w:line="288" w:lineRule="auto"/>
        <w:ind w:firstLine="709"/>
        <w:jc w:val="both"/>
        <w:rPr>
          <w:rFonts w:asciiTheme="minorHAnsi" w:hAnsiTheme="minorHAnsi" w:cstheme="minorHAnsi"/>
        </w:rPr>
      </w:pPr>
      <w:r w:rsidRPr="0096249A">
        <w:sym w:font="Symbol" w:char="F0B7"/>
      </w:r>
      <w:r w:rsidRPr="0096249A">
        <w:t xml:space="preserve"> </w:t>
      </w:r>
      <w:r w:rsidRPr="0096249A">
        <w:rPr>
          <w:rFonts w:asciiTheme="minorHAnsi" w:hAnsiTheme="minorHAnsi" w:cstheme="minorHAnsi"/>
          <w:b/>
          <w:i/>
        </w:rPr>
        <w:t>Item II-A incluído pela Deliberação CVM nº 883, de 19 de agosto de 2022.</w:t>
      </w:r>
    </w:p>
    <w:p w14:paraId="7FF74FA7" w14:textId="5DD06CB8"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rPr>
      </w:pPr>
      <w:r w:rsidRPr="0096249A">
        <w:rPr>
          <w:rFonts w:asciiTheme="minorHAnsi" w:hAnsiTheme="minorHAnsi" w:cstheme="minorHAnsi"/>
        </w:rPr>
        <w:t xml:space="preserve">III – estabelecer que a atividade de listagem de emissores e de admissão de valores mobiliários à negociação em mercado de balcão organizado será realizada em duas fases, e que a progressão entre as fases deve ser precedida de aprovação do Comitê de </w:t>
      </w:r>
      <w:r w:rsidRPr="0096249A">
        <w:rPr>
          <w:rFonts w:asciiTheme="minorHAnsi" w:hAnsiTheme="minorHAnsi" w:cstheme="minorHAnsi"/>
          <w:b/>
        </w:rPr>
        <w:t>Sandbox</w:t>
      </w:r>
      <w:r w:rsidRPr="0096249A">
        <w:rPr>
          <w:rFonts w:asciiTheme="minorHAnsi" w:hAnsiTheme="minorHAnsi" w:cstheme="minorHAnsi"/>
        </w:rPr>
        <w:t>. Detalhamento das fases:</w:t>
      </w:r>
    </w:p>
    <w:p w14:paraId="4DB7A6B0" w14:textId="000906DE"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strike/>
        </w:rPr>
      </w:pPr>
      <w:r w:rsidRPr="0096249A">
        <w:rPr>
          <w:rFonts w:asciiTheme="minorHAnsi" w:hAnsiTheme="minorHAnsi" w:cstheme="minorHAnsi"/>
          <w:strike/>
        </w:rPr>
        <w:t>a) fase 1: listagem de 1 (um) emissor no mercado de balcão organizado administrado pela BEE4, e admissão à negociação de certificado de valores mobiliários lastreado em valores mobiliários previamente emitidos por tal emissor e distribuídos publicamente em oferta pública realizada por meio da Beegin.Invest segundo o rito da Instrução CVM nº 588, de 2017;</w:t>
      </w:r>
    </w:p>
    <w:p w14:paraId="6B5EB6F8" w14:textId="77777777" w:rsidR="001922DC" w:rsidRPr="0096249A" w:rsidRDefault="001922DC" w:rsidP="001922DC">
      <w:pPr>
        <w:pStyle w:val="textojustificado"/>
        <w:spacing w:beforeAutospacing="0" w:after="120" w:afterAutospacing="0" w:line="288" w:lineRule="auto"/>
        <w:ind w:firstLine="709"/>
        <w:jc w:val="both"/>
        <w:rPr>
          <w:rFonts w:asciiTheme="minorHAnsi" w:hAnsiTheme="minorHAnsi" w:cstheme="minorHAnsi"/>
        </w:rPr>
      </w:pPr>
      <w:r w:rsidRPr="0096249A">
        <w:rPr>
          <w:rFonts w:asciiTheme="minorHAnsi" w:hAnsiTheme="minorHAnsi" w:cstheme="minorHAnsi"/>
        </w:rPr>
        <w:t>a) fase 1: listagem de 1 (um) emissor no mercado de balcão organizado administrado pela BEE4, e admissão à negociação de certificado de valores mobiliários lastreado em valores mobiliários previamente emitidos por tal emissor e distribuídos publicamente em oferta pública realizada por meio da Beegin.Invest segundo o rito da Resolução CVM nº 88, de 2022;</w:t>
      </w:r>
    </w:p>
    <w:p w14:paraId="0C5454E9" w14:textId="6913F029" w:rsidR="001922DC" w:rsidRPr="0096249A" w:rsidRDefault="007B118B" w:rsidP="001922DC">
      <w:pPr>
        <w:pStyle w:val="textojustificado"/>
        <w:numPr>
          <w:ilvl w:val="0"/>
          <w:numId w:val="11"/>
        </w:numPr>
        <w:spacing w:before="120" w:beforeAutospacing="0" w:after="120" w:afterAutospacing="0" w:line="312" w:lineRule="auto"/>
        <w:ind w:left="993" w:hanging="284"/>
        <w:jc w:val="both"/>
        <w:rPr>
          <w:rFonts w:asciiTheme="minorHAnsi" w:hAnsiTheme="minorHAnsi" w:cstheme="minorHAnsi"/>
        </w:rPr>
      </w:pPr>
      <w:r w:rsidRPr="0096249A">
        <w:rPr>
          <w:rFonts w:ascii="Calibri" w:hAnsi="Calibri" w:cs="Calibri"/>
          <w:b/>
          <w:bCs/>
          <w:i/>
          <w:iCs/>
          <w:color w:val="000000" w:themeColor="text1"/>
        </w:rPr>
        <w:t>Alínea “a”</w:t>
      </w:r>
      <w:r w:rsidR="001922DC" w:rsidRPr="0096249A">
        <w:rPr>
          <w:rFonts w:ascii="Calibri" w:hAnsi="Calibri" w:cs="Calibri"/>
          <w:b/>
          <w:bCs/>
          <w:i/>
          <w:iCs/>
          <w:color w:val="000000" w:themeColor="text1"/>
        </w:rPr>
        <w:t xml:space="preserve"> com redação dada pela Deliberação CVM nº </w:t>
      </w:r>
      <w:r w:rsidR="002D613D" w:rsidRPr="0096249A">
        <w:rPr>
          <w:rFonts w:ascii="Calibri" w:hAnsi="Calibri" w:cs="Calibri"/>
          <w:b/>
          <w:bCs/>
          <w:i/>
          <w:iCs/>
          <w:color w:val="000000" w:themeColor="text1"/>
        </w:rPr>
        <w:t>883</w:t>
      </w:r>
      <w:r w:rsidR="001922DC" w:rsidRPr="0096249A">
        <w:rPr>
          <w:rFonts w:ascii="Calibri" w:hAnsi="Calibri" w:cs="Calibri"/>
          <w:b/>
          <w:bCs/>
          <w:i/>
          <w:iCs/>
          <w:color w:val="000000" w:themeColor="text1"/>
        </w:rPr>
        <w:t xml:space="preserve">, de </w:t>
      </w:r>
      <w:r w:rsidR="002D613D" w:rsidRPr="0096249A">
        <w:rPr>
          <w:rFonts w:ascii="Calibri" w:hAnsi="Calibri" w:cs="Calibri"/>
          <w:b/>
          <w:bCs/>
          <w:i/>
          <w:iCs/>
          <w:color w:val="000000" w:themeColor="text1"/>
        </w:rPr>
        <w:t xml:space="preserve">19 </w:t>
      </w:r>
      <w:r w:rsidR="007C3466" w:rsidRPr="0096249A">
        <w:rPr>
          <w:rFonts w:ascii="Calibri" w:hAnsi="Calibri" w:cs="Calibri"/>
          <w:b/>
          <w:bCs/>
          <w:i/>
          <w:iCs/>
          <w:color w:val="000000" w:themeColor="text1"/>
        </w:rPr>
        <w:t>de</w:t>
      </w:r>
      <w:r w:rsidR="002D613D" w:rsidRPr="0096249A">
        <w:rPr>
          <w:rFonts w:ascii="Calibri" w:hAnsi="Calibri" w:cs="Calibri"/>
          <w:b/>
          <w:bCs/>
          <w:i/>
          <w:iCs/>
          <w:color w:val="000000" w:themeColor="text1"/>
        </w:rPr>
        <w:t xml:space="preserve"> </w:t>
      </w:r>
      <w:r w:rsidR="007C3466" w:rsidRPr="0096249A">
        <w:rPr>
          <w:rFonts w:ascii="Calibri" w:hAnsi="Calibri" w:cs="Calibri"/>
          <w:b/>
          <w:bCs/>
          <w:i/>
          <w:iCs/>
          <w:color w:val="000000" w:themeColor="text1"/>
        </w:rPr>
        <w:t>agosto</w:t>
      </w:r>
      <w:r w:rsidR="001922DC" w:rsidRPr="0096249A">
        <w:rPr>
          <w:rFonts w:ascii="Calibri" w:hAnsi="Calibri" w:cs="Calibri"/>
          <w:b/>
          <w:bCs/>
          <w:i/>
          <w:iCs/>
          <w:color w:val="000000" w:themeColor="text1"/>
        </w:rPr>
        <w:t xml:space="preserve"> de 2022.</w:t>
      </w:r>
    </w:p>
    <w:p w14:paraId="198292DE" w14:textId="77777777"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rPr>
      </w:pPr>
      <w:r w:rsidRPr="0096249A">
        <w:rPr>
          <w:rFonts w:asciiTheme="minorHAnsi" w:hAnsiTheme="minorHAnsi" w:cstheme="minorHAnsi"/>
        </w:rPr>
        <w:t xml:space="preserve">b) fase 2: listagem de até 10 (dez) emissores e admissão à negociação de até 10 (dez) certificados de valores mobiliários, lastreados em: </w:t>
      </w:r>
    </w:p>
    <w:p w14:paraId="7354681E" w14:textId="4B7735BB" w:rsidR="00385858" w:rsidRPr="0096249A" w:rsidRDefault="00C308D6" w:rsidP="006D2774">
      <w:pPr>
        <w:pStyle w:val="textojustificado"/>
        <w:spacing w:beforeAutospacing="0" w:after="120" w:afterAutospacing="0" w:line="288" w:lineRule="auto"/>
        <w:ind w:firstLine="709"/>
        <w:jc w:val="both"/>
        <w:rPr>
          <w:rFonts w:asciiTheme="minorHAnsi" w:hAnsiTheme="minorHAnsi" w:cstheme="minorHAnsi"/>
          <w:bCs/>
          <w:strike/>
        </w:rPr>
      </w:pPr>
      <w:r w:rsidRPr="0096249A">
        <w:rPr>
          <w:rFonts w:asciiTheme="minorHAnsi" w:hAnsiTheme="minorHAnsi" w:cstheme="minorHAnsi"/>
          <w:bCs/>
          <w:strike/>
        </w:rPr>
        <w:t xml:space="preserve">1. valores mobiliários previamente emitidos e distribuídos publicamente por meio de plataforma </w:t>
      </w:r>
      <w:r w:rsidRPr="0096249A">
        <w:rPr>
          <w:rFonts w:asciiTheme="minorHAnsi" w:hAnsiTheme="minorHAnsi" w:cstheme="minorHAnsi"/>
          <w:strike/>
        </w:rPr>
        <w:t>eletrônica</w:t>
      </w:r>
      <w:r w:rsidRPr="0096249A">
        <w:rPr>
          <w:rFonts w:asciiTheme="minorHAnsi" w:hAnsiTheme="minorHAnsi" w:cstheme="minorHAnsi"/>
          <w:bCs/>
          <w:strike/>
        </w:rPr>
        <w:t xml:space="preserve"> de investimento participativo registrada na CVM, segundo o rito da Instrução CVM nº 588, de 2017; ou</w:t>
      </w:r>
    </w:p>
    <w:p w14:paraId="611BCE2C" w14:textId="77777777" w:rsidR="00385858" w:rsidRPr="0096249A" w:rsidRDefault="00385858" w:rsidP="00385858">
      <w:pPr>
        <w:pStyle w:val="textojustificado"/>
        <w:spacing w:beforeAutospacing="0" w:after="120" w:afterAutospacing="0" w:line="288" w:lineRule="auto"/>
        <w:ind w:firstLine="709"/>
        <w:jc w:val="both"/>
        <w:rPr>
          <w:rFonts w:asciiTheme="minorHAnsi" w:hAnsiTheme="minorHAnsi" w:cstheme="minorHAnsi"/>
          <w:bCs/>
        </w:rPr>
      </w:pPr>
      <w:r w:rsidRPr="0096249A">
        <w:rPr>
          <w:rFonts w:asciiTheme="minorHAnsi" w:hAnsiTheme="minorHAnsi" w:cstheme="minorHAnsi"/>
          <w:bCs/>
        </w:rPr>
        <w:t xml:space="preserve">1. valores mobiliários previamente emitidos e distribuídos publicamente por meio de plataforma </w:t>
      </w:r>
      <w:r w:rsidRPr="0096249A">
        <w:rPr>
          <w:rFonts w:asciiTheme="minorHAnsi" w:hAnsiTheme="minorHAnsi" w:cstheme="minorHAnsi"/>
        </w:rPr>
        <w:t>eletrônica</w:t>
      </w:r>
      <w:r w:rsidRPr="0096249A">
        <w:rPr>
          <w:rFonts w:asciiTheme="minorHAnsi" w:hAnsiTheme="minorHAnsi" w:cstheme="minorHAnsi"/>
          <w:bCs/>
        </w:rPr>
        <w:t xml:space="preserve"> de investimento participativo registrada na CVM, segundo o rito da </w:t>
      </w:r>
      <w:r w:rsidRPr="0096249A">
        <w:rPr>
          <w:rFonts w:asciiTheme="minorHAnsi" w:hAnsiTheme="minorHAnsi" w:cstheme="minorHAnsi"/>
        </w:rPr>
        <w:t>Resolução CVM nº 88, de 2022</w:t>
      </w:r>
      <w:r w:rsidRPr="0096249A">
        <w:rPr>
          <w:rFonts w:asciiTheme="minorHAnsi" w:hAnsiTheme="minorHAnsi" w:cstheme="minorHAnsi"/>
          <w:bCs/>
        </w:rPr>
        <w:t>; ou</w:t>
      </w:r>
    </w:p>
    <w:p w14:paraId="4C3DB7B4" w14:textId="168AE0E8" w:rsidR="00385858" w:rsidRPr="0096249A" w:rsidRDefault="00385858" w:rsidP="00385858">
      <w:pPr>
        <w:pStyle w:val="textojustificado"/>
        <w:numPr>
          <w:ilvl w:val="0"/>
          <w:numId w:val="11"/>
        </w:numPr>
        <w:spacing w:before="120" w:beforeAutospacing="0" w:after="120" w:afterAutospacing="0" w:line="312" w:lineRule="auto"/>
        <w:ind w:left="993" w:hanging="284"/>
        <w:jc w:val="both"/>
        <w:rPr>
          <w:rFonts w:asciiTheme="minorHAnsi" w:hAnsiTheme="minorHAnsi" w:cstheme="minorHAnsi"/>
        </w:rPr>
      </w:pPr>
      <w:r w:rsidRPr="0096249A">
        <w:rPr>
          <w:rFonts w:ascii="Calibri" w:hAnsi="Calibri" w:cs="Calibri"/>
          <w:b/>
          <w:bCs/>
          <w:i/>
          <w:iCs/>
          <w:color w:val="000000" w:themeColor="text1"/>
        </w:rPr>
        <w:t xml:space="preserve">Item 1 com redação dada pela Deliberação CVM nº </w:t>
      </w:r>
      <w:r w:rsidR="002D613D" w:rsidRPr="0096249A">
        <w:rPr>
          <w:rFonts w:ascii="Calibri" w:hAnsi="Calibri" w:cs="Calibri"/>
          <w:b/>
          <w:bCs/>
          <w:i/>
          <w:iCs/>
          <w:color w:val="000000" w:themeColor="text1"/>
        </w:rPr>
        <w:t>883</w:t>
      </w:r>
      <w:r w:rsidRPr="0096249A">
        <w:rPr>
          <w:rFonts w:ascii="Calibri" w:hAnsi="Calibri" w:cs="Calibri"/>
          <w:b/>
          <w:bCs/>
          <w:i/>
          <w:iCs/>
          <w:color w:val="000000" w:themeColor="text1"/>
        </w:rPr>
        <w:t xml:space="preserve">, de </w:t>
      </w:r>
      <w:r w:rsidR="002D613D" w:rsidRPr="0096249A">
        <w:rPr>
          <w:rFonts w:ascii="Calibri" w:hAnsi="Calibri" w:cs="Calibri"/>
          <w:b/>
          <w:bCs/>
          <w:i/>
          <w:iCs/>
          <w:color w:val="000000" w:themeColor="text1"/>
        </w:rPr>
        <w:t xml:space="preserve">19 </w:t>
      </w:r>
      <w:r w:rsidR="00901E96" w:rsidRPr="0096249A">
        <w:rPr>
          <w:rFonts w:ascii="Calibri" w:hAnsi="Calibri" w:cs="Calibri"/>
          <w:b/>
          <w:bCs/>
          <w:i/>
          <w:iCs/>
          <w:color w:val="000000" w:themeColor="text1"/>
        </w:rPr>
        <w:t xml:space="preserve">de agosto </w:t>
      </w:r>
      <w:r w:rsidRPr="0096249A">
        <w:rPr>
          <w:rFonts w:ascii="Calibri" w:hAnsi="Calibri" w:cs="Calibri"/>
          <w:b/>
          <w:bCs/>
          <w:i/>
          <w:iCs/>
          <w:color w:val="000000" w:themeColor="text1"/>
        </w:rPr>
        <w:t>de 202</w:t>
      </w:r>
      <w:r w:rsidR="002D613D" w:rsidRPr="0096249A">
        <w:rPr>
          <w:rFonts w:ascii="Calibri" w:hAnsi="Calibri" w:cs="Calibri"/>
          <w:b/>
          <w:bCs/>
          <w:i/>
          <w:iCs/>
          <w:color w:val="000000" w:themeColor="text1"/>
        </w:rPr>
        <w:t>2</w:t>
      </w:r>
      <w:r w:rsidRPr="0096249A">
        <w:rPr>
          <w:rFonts w:ascii="Calibri" w:hAnsi="Calibri" w:cs="Calibri"/>
          <w:b/>
          <w:bCs/>
          <w:i/>
          <w:iCs/>
          <w:color w:val="000000" w:themeColor="text1"/>
        </w:rPr>
        <w:t>.</w:t>
      </w:r>
    </w:p>
    <w:p w14:paraId="2CBD4AF1" w14:textId="15FC7E29"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bCs/>
          <w:strike/>
        </w:rPr>
      </w:pPr>
      <w:r w:rsidRPr="0096249A">
        <w:rPr>
          <w:rFonts w:asciiTheme="minorHAnsi" w:hAnsiTheme="minorHAnsi" w:cstheme="minorHAnsi"/>
          <w:bCs/>
          <w:strike/>
        </w:rPr>
        <w:t xml:space="preserve">2. valores mobiliários a serem emitidos por meio da plataforma eletrônica de investimento </w:t>
      </w:r>
      <w:r w:rsidRPr="0096249A">
        <w:rPr>
          <w:rFonts w:asciiTheme="minorHAnsi" w:hAnsiTheme="minorHAnsi" w:cstheme="minorHAnsi"/>
          <w:strike/>
        </w:rPr>
        <w:t>participativo</w:t>
      </w:r>
      <w:r w:rsidRPr="0096249A">
        <w:rPr>
          <w:rFonts w:asciiTheme="minorHAnsi" w:hAnsiTheme="minorHAnsi" w:cstheme="minorHAnsi"/>
          <w:bCs/>
          <w:strike/>
        </w:rPr>
        <w:t xml:space="preserve"> Beegin.Invest, segundo o rito da Instrução CVM nº 588, de 2017, com dispensas de limite de faturamento e de valor alvo máximo de captação concedidas no âmbito do </w:t>
      </w:r>
      <w:r w:rsidRPr="0096249A">
        <w:rPr>
          <w:rFonts w:asciiTheme="minorHAnsi" w:hAnsiTheme="minorHAnsi" w:cstheme="minorHAnsi"/>
          <w:b/>
          <w:strike/>
        </w:rPr>
        <w:t>Sandbox</w:t>
      </w:r>
      <w:r w:rsidRPr="0096249A">
        <w:rPr>
          <w:rFonts w:asciiTheme="minorHAnsi" w:hAnsiTheme="minorHAnsi" w:cstheme="minorHAnsi"/>
          <w:bCs/>
          <w:strike/>
        </w:rPr>
        <w:t xml:space="preserve"> Regulatório;</w:t>
      </w:r>
    </w:p>
    <w:p w14:paraId="736B1BEE" w14:textId="77777777" w:rsidR="000F5239" w:rsidRPr="0096249A" w:rsidRDefault="000F5239" w:rsidP="000F5239">
      <w:pPr>
        <w:pStyle w:val="textojustificado"/>
        <w:spacing w:beforeAutospacing="0" w:after="120" w:afterAutospacing="0" w:line="288" w:lineRule="auto"/>
        <w:ind w:firstLine="709"/>
        <w:jc w:val="both"/>
        <w:rPr>
          <w:rFonts w:asciiTheme="minorHAnsi" w:hAnsiTheme="minorHAnsi" w:cstheme="minorHAnsi"/>
          <w:bCs/>
        </w:rPr>
      </w:pPr>
      <w:r w:rsidRPr="0096249A">
        <w:rPr>
          <w:rFonts w:asciiTheme="minorHAnsi" w:hAnsiTheme="minorHAnsi" w:cstheme="minorHAnsi"/>
          <w:bCs/>
        </w:rPr>
        <w:t xml:space="preserve">2. valores mobiliários a serem emitidos por meio da plataforma eletrônica de investimento </w:t>
      </w:r>
      <w:r w:rsidRPr="0096249A">
        <w:rPr>
          <w:rFonts w:asciiTheme="minorHAnsi" w:hAnsiTheme="minorHAnsi" w:cstheme="minorHAnsi"/>
        </w:rPr>
        <w:t>participativo</w:t>
      </w:r>
      <w:r w:rsidRPr="0096249A">
        <w:rPr>
          <w:rFonts w:asciiTheme="minorHAnsi" w:hAnsiTheme="minorHAnsi" w:cstheme="minorHAnsi"/>
          <w:bCs/>
        </w:rPr>
        <w:t xml:space="preserve"> Beegin.Invest, segundo o rito da </w:t>
      </w:r>
      <w:r w:rsidRPr="0096249A">
        <w:rPr>
          <w:rFonts w:asciiTheme="minorHAnsi" w:hAnsiTheme="minorHAnsi" w:cstheme="minorHAnsi"/>
        </w:rPr>
        <w:t>Resolução CVM nº 88, de 2022</w:t>
      </w:r>
      <w:r w:rsidRPr="0096249A">
        <w:rPr>
          <w:rFonts w:asciiTheme="minorHAnsi" w:hAnsiTheme="minorHAnsi" w:cstheme="minorHAnsi"/>
          <w:bCs/>
        </w:rPr>
        <w:t xml:space="preserve">, com dispensas de limite de faturamento e de valor alvo máximo de captação concedidas no âmbito do </w:t>
      </w:r>
      <w:r w:rsidRPr="0096249A">
        <w:rPr>
          <w:rFonts w:asciiTheme="minorHAnsi" w:hAnsiTheme="minorHAnsi" w:cstheme="minorHAnsi"/>
          <w:b/>
        </w:rPr>
        <w:t>Sandbox</w:t>
      </w:r>
      <w:r w:rsidRPr="0096249A">
        <w:rPr>
          <w:rFonts w:asciiTheme="minorHAnsi" w:hAnsiTheme="minorHAnsi" w:cstheme="minorHAnsi"/>
          <w:bCs/>
        </w:rPr>
        <w:t xml:space="preserve"> Regulatório;</w:t>
      </w:r>
    </w:p>
    <w:p w14:paraId="68F7D2BF" w14:textId="68E2E6E4" w:rsidR="0038441C" w:rsidRPr="0096249A" w:rsidRDefault="0038441C" w:rsidP="0038441C">
      <w:pPr>
        <w:pStyle w:val="textojustificado"/>
        <w:numPr>
          <w:ilvl w:val="0"/>
          <w:numId w:val="11"/>
        </w:numPr>
        <w:spacing w:before="120" w:beforeAutospacing="0" w:after="120" w:afterAutospacing="0" w:line="312" w:lineRule="auto"/>
        <w:ind w:left="993" w:hanging="284"/>
        <w:jc w:val="both"/>
        <w:rPr>
          <w:rFonts w:asciiTheme="minorHAnsi" w:hAnsiTheme="minorHAnsi" w:cstheme="minorHAnsi"/>
        </w:rPr>
      </w:pPr>
      <w:r w:rsidRPr="0096249A">
        <w:rPr>
          <w:rFonts w:ascii="Calibri" w:hAnsi="Calibri" w:cs="Calibri"/>
          <w:b/>
          <w:bCs/>
          <w:i/>
          <w:iCs/>
          <w:color w:val="000000" w:themeColor="text1"/>
        </w:rPr>
        <w:lastRenderedPageBreak/>
        <w:t xml:space="preserve">Item 2 com redação dada pela Deliberação CVM nº </w:t>
      </w:r>
      <w:r w:rsidR="002D613D" w:rsidRPr="0096249A">
        <w:rPr>
          <w:rFonts w:ascii="Calibri" w:hAnsi="Calibri" w:cs="Calibri"/>
          <w:b/>
          <w:bCs/>
          <w:i/>
          <w:iCs/>
          <w:color w:val="000000" w:themeColor="text1"/>
        </w:rPr>
        <w:t>883</w:t>
      </w:r>
      <w:r w:rsidRPr="0096249A">
        <w:rPr>
          <w:rFonts w:ascii="Calibri" w:hAnsi="Calibri" w:cs="Calibri"/>
          <w:b/>
          <w:bCs/>
          <w:i/>
          <w:iCs/>
          <w:color w:val="000000" w:themeColor="text1"/>
        </w:rPr>
        <w:t xml:space="preserve">, de </w:t>
      </w:r>
      <w:r w:rsidR="002D613D" w:rsidRPr="0096249A">
        <w:rPr>
          <w:rFonts w:ascii="Calibri" w:hAnsi="Calibri" w:cs="Calibri"/>
          <w:b/>
          <w:bCs/>
          <w:i/>
          <w:iCs/>
          <w:color w:val="000000" w:themeColor="text1"/>
        </w:rPr>
        <w:t xml:space="preserve">19 </w:t>
      </w:r>
      <w:r w:rsidR="004C516B" w:rsidRPr="0096249A">
        <w:rPr>
          <w:rFonts w:ascii="Calibri" w:hAnsi="Calibri" w:cs="Calibri"/>
          <w:b/>
          <w:bCs/>
          <w:i/>
          <w:iCs/>
          <w:color w:val="000000" w:themeColor="text1"/>
        </w:rPr>
        <w:t>de agosto</w:t>
      </w:r>
      <w:r w:rsidRPr="0096249A">
        <w:rPr>
          <w:rFonts w:ascii="Calibri" w:hAnsi="Calibri" w:cs="Calibri"/>
          <w:b/>
          <w:bCs/>
          <w:i/>
          <w:iCs/>
          <w:color w:val="000000" w:themeColor="text1"/>
        </w:rPr>
        <w:t xml:space="preserve"> de 2022.</w:t>
      </w:r>
    </w:p>
    <w:p w14:paraId="74F0B87E" w14:textId="77777777"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rPr>
      </w:pPr>
      <w:r w:rsidRPr="0096249A">
        <w:rPr>
          <w:rFonts w:asciiTheme="minorHAnsi" w:hAnsiTheme="minorHAnsi" w:cstheme="minorHAnsi"/>
        </w:rPr>
        <w:t>IV – estabelecer os seguintes limites, condições e salvaguardas:</w:t>
      </w:r>
    </w:p>
    <w:p w14:paraId="51E2BBC6" w14:textId="36C5EC9B"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strike/>
        </w:rPr>
      </w:pPr>
      <w:r w:rsidRPr="0096249A">
        <w:rPr>
          <w:rFonts w:asciiTheme="minorHAnsi" w:hAnsiTheme="minorHAnsi" w:cstheme="minorHAnsi"/>
          <w:strike/>
        </w:rPr>
        <w:t xml:space="preserve">a) são elegíveis às ofertas públicas de distribuição de valores mobiliários realizadas com dispensa de registro por meio da Beegin.Invest nos termos da Instrução CVM nº 588, de 2017, emissores com limite máximo de receita bruta anual, individual ou consolidada, de até R$ 300.000.000,00 (trezentos milhões de reais), apurada no exercício social encerrado no ano anterior à oferta; </w:t>
      </w:r>
    </w:p>
    <w:p w14:paraId="00401EF9" w14:textId="77777777" w:rsidR="00C50A24" w:rsidRPr="0096249A" w:rsidRDefault="00C50A24" w:rsidP="00C50A24">
      <w:pPr>
        <w:pStyle w:val="textojustificado"/>
        <w:spacing w:beforeAutospacing="0" w:after="120" w:afterAutospacing="0" w:line="288" w:lineRule="auto"/>
        <w:ind w:firstLine="709"/>
        <w:jc w:val="both"/>
        <w:rPr>
          <w:rFonts w:asciiTheme="minorHAnsi" w:hAnsiTheme="minorHAnsi" w:cstheme="minorHAnsi"/>
        </w:rPr>
      </w:pPr>
      <w:r w:rsidRPr="0096249A">
        <w:rPr>
          <w:rFonts w:asciiTheme="minorHAnsi" w:hAnsiTheme="minorHAnsi" w:cstheme="minorHAnsi"/>
        </w:rPr>
        <w:t xml:space="preserve">a) são elegíveis às ofertas públicas de distribuição de valores mobiliários realizadas com dispensa de registro por meio da Beegin.Invest nos termos da Resolução CVM nº 88, de 2022, emissores com limite máximo de receita bruta anual, individual ou consolidada, de até R$ 300.000.000,00 (trezentos milhões de reais), apurada no exercício social encerrado no ano anterior à oferta; </w:t>
      </w:r>
    </w:p>
    <w:p w14:paraId="0362A1EF" w14:textId="1662B674" w:rsidR="00C50A24" w:rsidRPr="0096249A" w:rsidRDefault="00981700" w:rsidP="00C50A24">
      <w:pPr>
        <w:pStyle w:val="textojustificado"/>
        <w:numPr>
          <w:ilvl w:val="0"/>
          <w:numId w:val="11"/>
        </w:numPr>
        <w:spacing w:before="120" w:beforeAutospacing="0" w:after="120" w:afterAutospacing="0" w:line="312" w:lineRule="auto"/>
        <w:ind w:left="993" w:hanging="284"/>
        <w:jc w:val="both"/>
        <w:rPr>
          <w:rFonts w:asciiTheme="minorHAnsi" w:hAnsiTheme="minorHAnsi" w:cstheme="minorHAnsi"/>
        </w:rPr>
      </w:pPr>
      <w:r w:rsidRPr="0096249A">
        <w:rPr>
          <w:rFonts w:ascii="Calibri" w:hAnsi="Calibri" w:cs="Calibri"/>
          <w:b/>
          <w:bCs/>
          <w:i/>
          <w:iCs/>
          <w:color w:val="000000" w:themeColor="text1"/>
        </w:rPr>
        <w:t>Alínea “a”</w:t>
      </w:r>
      <w:r w:rsidR="00C50A24" w:rsidRPr="0096249A">
        <w:rPr>
          <w:rFonts w:ascii="Calibri" w:hAnsi="Calibri" w:cs="Calibri"/>
          <w:b/>
          <w:bCs/>
          <w:i/>
          <w:iCs/>
          <w:color w:val="000000" w:themeColor="text1"/>
        </w:rPr>
        <w:t xml:space="preserve"> com redação dada pela Deliberação CVM nº </w:t>
      </w:r>
      <w:r w:rsidR="002D613D" w:rsidRPr="0096249A">
        <w:rPr>
          <w:rFonts w:ascii="Calibri" w:hAnsi="Calibri" w:cs="Calibri"/>
          <w:b/>
          <w:bCs/>
          <w:i/>
          <w:iCs/>
          <w:color w:val="000000" w:themeColor="text1"/>
        </w:rPr>
        <w:t>883</w:t>
      </w:r>
      <w:r w:rsidR="00C50A24" w:rsidRPr="0096249A">
        <w:rPr>
          <w:rFonts w:ascii="Calibri" w:hAnsi="Calibri" w:cs="Calibri"/>
          <w:b/>
          <w:bCs/>
          <w:i/>
          <w:iCs/>
          <w:color w:val="000000" w:themeColor="text1"/>
        </w:rPr>
        <w:t xml:space="preserve">, de </w:t>
      </w:r>
      <w:r w:rsidR="002D613D" w:rsidRPr="0096249A">
        <w:rPr>
          <w:rFonts w:ascii="Calibri" w:hAnsi="Calibri" w:cs="Calibri"/>
          <w:b/>
          <w:bCs/>
          <w:i/>
          <w:iCs/>
          <w:color w:val="000000" w:themeColor="text1"/>
        </w:rPr>
        <w:t xml:space="preserve">19 </w:t>
      </w:r>
      <w:r w:rsidRPr="0096249A">
        <w:rPr>
          <w:rFonts w:ascii="Calibri" w:hAnsi="Calibri" w:cs="Calibri"/>
          <w:b/>
          <w:bCs/>
          <w:i/>
          <w:iCs/>
          <w:color w:val="000000" w:themeColor="text1"/>
        </w:rPr>
        <w:t xml:space="preserve">de agosto </w:t>
      </w:r>
      <w:r w:rsidR="00C50A24" w:rsidRPr="0096249A">
        <w:rPr>
          <w:rFonts w:ascii="Calibri" w:hAnsi="Calibri" w:cs="Calibri"/>
          <w:b/>
          <w:bCs/>
          <w:i/>
          <w:iCs/>
          <w:color w:val="000000" w:themeColor="text1"/>
        </w:rPr>
        <w:t>de 2022.</w:t>
      </w:r>
    </w:p>
    <w:p w14:paraId="024A7A78" w14:textId="77777777"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rPr>
      </w:pPr>
      <w:r w:rsidRPr="0096249A">
        <w:rPr>
          <w:rFonts w:asciiTheme="minorHAnsi" w:hAnsiTheme="minorHAnsi" w:cstheme="minorHAnsi"/>
        </w:rPr>
        <w:t>b) as ofertas públicas de distribuição efetuadas por meio da Beegin.Invest</w:t>
      </w:r>
      <w:r w:rsidRPr="0096249A" w:rsidDel="004A092B">
        <w:rPr>
          <w:rFonts w:asciiTheme="minorHAnsi" w:hAnsiTheme="minorHAnsi" w:cstheme="minorHAnsi"/>
        </w:rPr>
        <w:t xml:space="preserve"> </w:t>
      </w:r>
      <w:r w:rsidRPr="0096249A">
        <w:rPr>
          <w:rFonts w:asciiTheme="minorHAnsi" w:hAnsiTheme="minorHAnsi" w:cstheme="minorHAnsi"/>
        </w:rPr>
        <w:t>devem ter valor alvo máximo de captação não superior a R$ 100.000.000,00 (cem milhões de reais), considerando o somatório de todas as captações realizadas pela sociedade emissora no mesmo ano-calendário;</w:t>
      </w:r>
    </w:p>
    <w:p w14:paraId="24C6E476" w14:textId="4909D217" w:rsidR="002863DA" w:rsidRPr="0096249A" w:rsidRDefault="00C308D6" w:rsidP="00732553">
      <w:pPr>
        <w:pStyle w:val="textojustificado"/>
        <w:spacing w:beforeAutospacing="0" w:after="120" w:afterAutospacing="0" w:line="288" w:lineRule="auto"/>
        <w:ind w:firstLine="709"/>
        <w:jc w:val="both"/>
        <w:rPr>
          <w:rFonts w:asciiTheme="minorHAnsi" w:hAnsiTheme="minorHAnsi" w:cstheme="minorHAnsi"/>
          <w:strike/>
        </w:rPr>
      </w:pPr>
      <w:r w:rsidRPr="0096249A">
        <w:rPr>
          <w:rFonts w:asciiTheme="minorHAnsi" w:hAnsiTheme="minorHAnsi" w:cstheme="minorHAnsi"/>
          <w:strike/>
        </w:rPr>
        <w:t xml:space="preserve">c) durante a fase 2, a Beegin.Invest pode contratar 1 (uma) corretora ou distribuidora de valores mobiliários para realizar cada uma das distribuições de ofertas públicas dispensadas de registro no âmbito do </w:t>
      </w:r>
      <w:r w:rsidRPr="0096249A">
        <w:rPr>
          <w:rFonts w:asciiTheme="minorHAnsi" w:hAnsiTheme="minorHAnsi" w:cstheme="minorHAnsi"/>
          <w:b/>
          <w:bCs/>
          <w:strike/>
        </w:rPr>
        <w:t>Sandbox</w:t>
      </w:r>
      <w:r w:rsidRPr="0096249A">
        <w:rPr>
          <w:rFonts w:asciiTheme="minorHAnsi" w:hAnsiTheme="minorHAnsi" w:cstheme="minorHAnsi"/>
          <w:strike/>
        </w:rPr>
        <w:t xml:space="preserve"> Regulatório, permanecendo inalteradas as obrigações da Beegin.Invest, na qualidade de plataforma eletrônica de investimento participativo, previstas na Instrução CVM nº 588, de 2017, que não tenham sido objeto de dispensa;</w:t>
      </w:r>
    </w:p>
    <w:p w14:paraId="5E25C045" w14:textId="77777777" w:rsidR="002863DA" w:rsidRPr="0096249A" w:rsidRDefault="002863DA" w:rsidP="002863DA">
      <w:pPr>
        <w:pStyle w:val="textojustificado"/>
        <w:spacing w:beforeAutospacing="0" w:after="120" w:afterAutospacing="0" w:line="288" w:lineRule="auto"/>
        <w:ind w:firstLine="709"/>
        <w:jc w:val="both"/>
        <w:rPr>
          <w:rFonts w:asciiTheme="minorHAnsi" w:hAnsiTheme="minorHAnsi" w:cstheme="minorHAnsi"/>
          <w:strike/>
        </w:rPr>
      </w:pPr>
      <w:r w:rsidRPr="0096249A">
        <w:rPr>
          <w:rFonts w:asciiTheme="minorHAnsi" w:hAnsiTheme="minorHAnsi" w:cstheme="minorHAnsi"/>
          <w:strike/>
        </w:rPr>
        <w:t xml:space="preserve">c) durante a fase 2, a Beegin.Invest pode contratar 1 (uma) corretora ou distribuidora de valores mobiliários para realizar cada uma das distribuições de ofertas públicas dispensadas de registro no âmbito do </w:t>
      </w:r>
      <w:r w:rsidRPr="0096249A">
        <w:rPr>
          <w:rFonts w:asciiTheme="minorHAnsi" w:hAnsiTheme="minorHAnsi" w:cstheme="minorHAnsi"/>
          <w:b/>
          <w:bCs/>
          <w:strike/>
        </w:rPr>
        <w:t>Sandbox</w:t>
      </w:r>
      <w:r w:rsidRPr="0096249A">
        <w:rPr>
          <w:rFonts w:asciiTheme="minorHAnsi" w:hAnsiTheme="minorHAnsi" w:cstheme="minorHAnsi"/>
          <w:strike/>
        </w:rPr>
        <w:t xml:space="preserve"> Regulatório, permanecendo inalteradas as obrigações da Beegin.Invest, na qualidade de plataforma eletrônica de investimento participativo, previstas na Resolução CVM nº 88, de 2022, que não tenham sido objeto de dispensa;</w:t>
      </w:r>
    </w:p>
    <w:p w14:paraId="2E1006DC" w14:textId="3A0EBC40" w:rsidR="002863DA" w:rsidRPr="0096249A" w:rsidRDefault="00981700" w:rsidP="002863DA">
      <w:pPr>
        <w:pStyle w:val="textojustificado"/>
        <w:numPr>
          <w:ilvl w:val="0"/>
          <w:numId w:val="11"/>
        </w:numPr>
        <w:spacing w:before="120" w:beforeAutospacing="0" w:after="120" w:afterAutospacing="0" w:line="312" w:lineRule="auto"/>
        <w:ind w:left="993" w:hanging="284"/>
        <w:jc w:val="both"/>
        <w:rPr>
          <w:rFonts w:asciiTheme="minorHAnsi" w:hAnsiTheme="minorHAnsi" w:cstheme="minorHAnsi"/>
          <w:strike/>
        </w:rPr>
      </w:pPr>
      <w:r w:rsidRPr="0096249A">
        <w:rPr>
          <w:rFonts w:ascii="Calibri" w:hAnsi="Calibri" w:cs="Calibri"/>
          <w:b/>
          <w:bCs/>
          <w:i/>
          <w:iCs/>
          <w:strike/>
          <w:color w:val="000000" w:themeColor="text1"/>
        </w:rPr>
        <w:t xml:space="preserve">Alínea “c” </w:t>
      </w:r>
      <w:r w:rsidR="002863DA" w:rsidRPr="0096249A">
        <w:rPr>
          <w:rFonts w:ascii="Calibri" w:hAnsi="Calibri" w:cs="Calibri"/>
          <w:b/>
          <w:bCs/>
          <w:i/>
          <w:iCs/>
          <w:strike/>
          <w:color w:val="000000" w:themeColor="text1"/>
        </w:rPr>
        <w:t xml:space="preserve">com redação dada pela Deliberação CVM nº </w:t>
      </w:r>
      <w:r w:rsidR="002D613D" w:rsidRPr="0096249A">
        <w:rPr>
          <w:rFonts w:ascii="Calibri" w:hAnsi="Calibri" w:cs="Calibri"/>
          <w:b/>
          <w:bCs/>
          <w:i/>
          <w:iCs/>
          <w:strike/>
          <w:color w:val="000000" w:themeColor="text1"/>
        </w:rPr>
        <w:t>883</w:t>
      </w:r>
      <w:r w:rsidR="002863DA" w:rsidRPr="0096249A">
        <w:rPr>
          <w:rFonts w:ascii="Calibri" w:hAnsi="Calibri" w:cs="Calibri"/>
          <w:b/>
          <w:bCs/>
          <w:i/>
          <w:iCs/>
          <w:strike/>
          <w:color w:val="000000" w:themeColor="text1"/>
        </w:rPr>
        <w:t xml:space="preserve">, de </w:t>
      </w:r>
      <w:r w:rsidR="002D613D" w:rsidRPr="0096249A">
        <w:rPr>
          <w:rFonts w:ascii="Calibri" w:hAnsi="Calibri" w:cs="Calibri"/>
          <w:b/>
          <w:bCs/>
          <w:i/>
          <w:iCs/>
          <w:strike/>
          <w:color w:val="000000" w:themeColor="text1"/>
        </w:rPr>
        <w:t xml:space="preserve">19 </w:t>
      </w:r>
      <w:r w:rsidRPr="0096249A">
        <w:rPr>
          <w:rFonts w:ascii="Calibri" w:hAnsi="Calibri" w:cs="Calibri"/>
          <w:b/>
          <w:bCs/>
          <w:i/>
          <w:iCs/>
          <w:strike/>
          <w:color w:val="000000" w:themeColor="text1"/>
        </w:rPr>
        <w:t>de agosto</w:t>
      </w:r>
      <w:r w:rsidR="002863DA" w:rsidRPr="0096249A">
        <w:rPr>
          <w:rFonts w:ascii="Calibri" w:hAnsi="Calibri" w:cs="Calibri"/>
          <w:b/>
          <w:bCs/>
          <w:i/>
          <w:iCs/>
          <w:strike/>
          <w:color w:val="000000" w:themeColor="text1"/>
        </w:rPr>
        <w:t xml:space="preserve"> de 2022.</w:t>
      </w:r>
    </w:p>
    <w:p w14:paraId="110D65B7" w14:textId="47D5762F" w:rsidR="00732553" w:rsidRPr="0096249A" w:rsidRDefault="00732553" w:rsidP="00732553">
      <w:r w:rsidRPr="0096249A">
        <w:t xml:space="preserve">c) durante a fase 2, a Beegin.Invest pode contratar até 2 (duas) corretoras ou distribuidoras de valores mobiliários para realizar cada uma das distribuições de ofertas públicas dispensadas de registro no âmbito do Sandbox Regulatório, </w:t>
      </w:r>
      <w:r w:rsidR="00836F82" w:rsidRPr="0096249A">
        <w:t xml:space="preserve">desde que sejam as mesmas referidas na alínea “d”, </w:t>
      </w:r>
      <w:r w:rsidRPr="0096249A">
        <w:t xml:space="preserve">podendo tal limite ser estendido, a exclusivo critério do Comitê de Sandbox e mediante prévia solicitação da BEE4, após demonstração das capacidades técnica e operacional de fiscalização dos referidos participantes pelo departamento de autorregulação da BEE4, permanecendo inalteradas as obrigações da Beegin.Invest, na </w:t>
      </w:r>
      <w:r w:rsidRPr="0096249A">
        <w:lastRenderedPageBreak/>
        <w:t xml:space="preserve">qualidade de plataforma eletrônica de investimento participativo, previstas na Resolução CVM nº 88, de 2022, que não tenham sido objeto de dispensa; </w:t>
      </w:r>
    </w:p>
    <w:p w14:paraId="2471D208" w14:textId="6D3D3A0C" w:rsidR="00732553" w:rsidRPr="0096249A" w:rsidRDefault="00981700" w:rsidP="00732553">
      <w:pPr>
        <w:pStyle w:val="textojustificado"/>
        <w:numPr>
          <w:ilvl w:val="0"/>
          <w:numId w:val="11"/>
        </w:numPr>
        <w:spacing w:before="120" w:beforeAutospacing="0" w:after="120" w:afterAutospacing="0" w:line="312" w:lineRule="auto"/>
        <w:ind w:left="993" w:hanging="284"/>
        <w:jc w:val="both"/>
        <w:rPr>
          <w:rFonts w:asciiTheme="minorHAnsi" w:hAnsiTheme="minorHAnsi" w:cstheme="minorHAnsi"/>
        </w:rPr>
      </w:pPr>
      <w:r w:rsidRPr="0096249A">
        <w:rPr>
          <w:rFonts w:ascii="Calibri" w:hAnsi="Calibri" w:cs="Calibri"/>
          <w:b/>
          <w:bCs/>
          <w:i/>
          <w:iCs/>
          <w:color w:val="000000" w:themeColor="text1"/>
        </w:rPr>
        <w:t xml:space="preserve">Alínea “c” </w:t>
      </w:r>
      <w:r w:rsidR="00732553" w:rsidRPr="0096249A">
        <w:rPr>
          <w:rFonts w:ascii="Calibri" w:hAnsi="Calibri" w:cs="Calibri"/>
          <w:b/>
          <w:bCs/>
          <w:i/>
          <w:iCs/>
          <w:color w:val="000000" w:themeColor="text1"/>
        </w:rPr>
        <w:t xml:space="preserve">com redação dada pela Deliberação CVM nº </w:t>
      </w:r>
      <w:r w:rsidR="0096249A" w:rsidRPr="0096249A">
        <w:rPr>
          <w:rFonts w:ascii="Calibri" w:hAnsi="Calibri" w:cs="Calibri"/>
          <w:b/>
          <w:bCs/>
          <w:i/>
          <w:iCs/>
          <w:color w:val="000000" w:themeColor="text1"/>
        </w:rPr>
        <w:t>887</w:t>
      </w:r>
      <w:r w:rsidR="00E84D02">
        <w:rPr>
          <w:rFonts w:ascii="Calibri" w:hAnsi="Calibri" w:cs="Calibri"/>
          <w:b/>
          <w:bCs/>
          <w:i/>
          <w:iCs/>
          <w:color w:val="000000" w:themeColor="text1"/>
        </w:rPr>
        <w:t>, de 4 de maio de 2023</w:t>
      </w:r>
      <w:r w:rsidR="00732553" w:rsidRPr="0096249A">
        <w:rPr>
          <w:rFonts w:ascii="Calibri" w:hAnsi="Calibri" w:cs="Calibri"/>
          <w:b/>
          <w:bCs/>
          <w:i/>
          <w:iCs/>
          <w:color w:val="000000" w:themeColor="text1"/>
        </w:rPr>
        <w:t>.</w:t>
      </w:r>
    </w:p>
    <w:p w14:paraId="4F621C3E" w14:textId="27A5111B"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rPr>
      </w:pPr>
      <w:r w:rsidRPr="0096249A">
        <w:rPr>
          <w:rFonts w:asciiTheme="minorHAnsi" w:hAnsiTheme="minorHAnsi" w:cstheme="minorHAnsi"/>
        </w:rPr>
        <w:t xml:space="preserve">d) durante a fase 2, as pessoas autorizadas a operar no mercado organizado administrado pela BEE4 devem se limitar, inicialmente, a até 2 (duas) corretoras ou distribuidoras de valores mobiliários, podendo tal limite ser estendido, a exclusivo critério do Comitê de </w:t>
      </w:r>
      <w:r w:rsidRPr="0096249A">
        <w:rPr>
          <w:rFonts w:asciiTheme="minorHAnsi" w:hAnsiTheme="minorHAnsi" w:cstheme="minorHAnsi"/>
          <w:b/>
          <w:bCs/>
        </w:rPr>
        <w:t>Sandbox</w:t>
      </w:r>
      <w:r w:rsidRPr="0096249A">
        <w:rPr>
          <w:rFonts w:asciiTheme="minorHAnsi" w:hAnsiTheme="minorHAnsi" w:cstheme="minorHAnsi"/>
        </w:rPr>
        <w:t xml:space="preserve"> e mediante prévia solicitação da BEE4, após demonstração das capacidades técnica e operacional de fiscalização dos referidos participantes pelo departamento de autorregulação da BEE4;</w:t>
      </w:r>
    </w:p>
    <w:p w14:paraId="01E251DD" w14:textId="3F5D3E51"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strike/>
        </w:rPr>
      </w:pPr>
      <w:r w:rsidRPr="0096249A">
        <w:rPr>
          <w:rFonts w:asciiTheme="minorHAnsi" w:hAnsiTheme="minorHAnsi" w:cstheme="minorHAnsi"/>
          <w:strike/>
        </w:rPr>
        <w:t>e) o montante total aplicado por investidor em valores mobiliários ofertados com dispensa de registro de oferta pública nos termos da Instrução CVM nº 588, de 2017, deve observar os limites e deveres estabelecidos no art. 4º da referida norma, e o cálculo do montante total por investidor deve englobar a soma de valores mobiliários adquiridos nos mercados primário e secundário;</w:t>
      </w:r>
    </w:p>
    <w:p w14:paraId="79C5CBED" w14:textId="77777777" w:rsidR="00A872E7" w:rsidRPr="0096249A" w:rsidRDefault="00A872E7" w:rsidP="00A872E7">
      <w:pPr>
        <w:pStyle w:val="textojustificado"/>
        <w:spacing w:beforeAutospacing="0" w:after="120" w:afterAutospacing="0" w:line="288" w:lineRule="auto"/>
        <w:ind w:firstLine="709"/>
        <w:jc w:val="both"/>
        <w:rPr>
          <w:rFonts w:asciiTheme="minorHAnsi" w:hAnsiTheme="minorHAnsi" w:cstheme="minorHAnsi"/>
        </w:rPr>
      </w:pPr>
      <w:r w:rsidRPr="0096249A">
        <w:rPr>
          <w:rFonts w:asciiTheme="minorHAnsi" w:hAnsiTheme="minorHAnsi" w:cstheme="minorHAnsi"/>
        </w:rPr>
        <w:t>e) o montante total aplicado por investidor em valores mobiliários ofertados com dispensa de registro de oferta pública nos termos da Resolução CVM nº 88, de 2022, deve observar os limites e deveres estabelecidos no art. 4º da referida norma, e o cálculo do montante total por investidor deve englobar a soma de valores mobiliários adquiridos nos mercados primário e secundário;</w:t>
      </w:r>
    </w:p>
    <w:p w14:paraId="474DB4CA" w14:textId="6DF91FB8" w:rsidR="00A872E7" w:rsidRPr="0096249A" w:rsidRDefault="00981700" w:rsidP="00A872E7">
      <w:pPr>
        <w:pStyle w:val="textojustificado"/>
        <w:numPr>
          <w:ilvl w:val="0"/>
          <w:numId w:val="11"/>
        </w:numPr>
        <w:spacing w:before="120" w:beforeAutospacing="0" w:after="120" w:afterAutospacing="0" w:line="312" w:lineRule="auto"/>
        <w:ind w:left="993" w:hanging="284"/>
        <w:jc w:val="both"/>
        <w:rPr>
          <w:rFonts w:asciiTheme="minorHAnsi" w:hAnsiTheme="minorHAnsi" w:cstheme="minorHAnsi"/>
        </w:rPr>
      </w:pPr>
      <w:r w:rsidRPr="0096249A">
        <w:rPr>
          <w:rFonts w:ascii="Calibri" w:hAnsi="Calibri" w:cs="Calibri"/>
          <w:b/>
          <w:bCs/>
          <w:i/>
          <w:iCs/>
          <w:color w:val="000000" w:themeColor="text1"/>
        </w:rPr>
        <w:t xml:space="preserve">Alínea “e” </w:t>
      </w:r>
      <w:r w:rsidR="00A872E7" w:rsidRPr="0096249A">
        <w:rPr>
          <w:rFonts w:ascii="Calibri" w:hAnsi="Calibri" w:cs="Calibri"/>
          <w:b/>
          <w:bCs/>
          <w:i/>
          <w:iCs/>
          <w:color w:val="000000" w:themeColor="text1"/>
        </w:rPr>
        <w:t xml:space="preserve">com redação dada pela Deliberação CVM nº </w:t>
      </w:r>
      <w:r w:rsidR="002D613D" w:rsidRPr="0096249A">
        <w:rPr>
          <w:rFonts w:ascii="Calibri" w:hAnsi="Calibri" w:cs="Calibri"/>
          <w:b/>
          <w:bCs/>
          <w:i/>
          <w:iCs/>
          <w:color w:val="000000" w:themeColor="text1"/>
        </w:rPr>
        <w:t>883</w:t>
      </w:r>
      <w:r w:rsidR="00A872E7" w:rsidRPr="0096249A">
        <w:rPr>
          <w:rFonts w:ascii="Calibri" w:hAnsi="Calibri" w:cs="Calibri"/>
          <w:b/>
          <w:bCs/>
          <w:i/>
          <w:iCs/>
          <w:color w:val="000000" w:themeColor="text1"/>
        </w:rPr>
        <w:t xml:space="preserve">, de </w:t>
      </w:r>
      <w:r w:rsidR="002D613D" w:rsidRPr="0096249A">
        <w:rPr>
          <w:rFonts w:ascii="Calibri" w:hAnsi="Calibri" w:cs="Calibri"/>
          <w:b/>
          <w:bCs/>
          <w:i/>
          <w:iCs/>
          <w:color w:val="000000" w:themeColor="text1"/>
        </w:rPr>
        <w:t xml:space="preserve">19 </w:t>
      </w:r>
      <w:r w:rsidRPr="0096249A">
        <w:rPr>
          <w:rFonts w:ascii="Calibri" w:hAnsi="Calibri" w:cs="Calibri"/>
          <w:b/>
          <w:bCs/>
          <w:i/>
          <w:iCs/>
          <w:color w:val="000000" w:themeColor="text1"/>
        </w:rPr>
        <w:t xml:space="preserve">de agosto </w:t>
      </w:r>
      <w:r w:rsidR="00A872E7" w:rsidRPr="0096249A">
        <w:rPr>
          <w:rFonts w:ascii="Calibri" w:hAnsi="Calibri" w:cs="Calibri"/>
          <w:b/>
          <w:bCs/>
          <w:i/>
          <w:iCs/>
          <w:color w:val="000000" w:themeColor="text1"/>
        </w:rPr>
        <w:t>de 2022.</w:t>
      </w:r>
    </w:p>
    <w:p w14:paraId="626B4EDE" w14:textId="77777777"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rPr>
      </w:pPr>
      <w:r w:rsidRPr="0096249A">
        <w:rPr>
          <w:rFonts w:asciiTheme="minorHAnsi" w:hAnsiTheme="minorHAnsi" w:cstheme="minorHAnsi"/>
        </w:rPr>
        <w:t>f) sócios, diretores, empregados e prepostos dos emissores não poderão participar, na qualidade de investidores, dos pregões especiais realizados pela BEE4 em que o preço-base seja definido pelo emissor;</w:t>
      </w:r>
    </w:p>
    <w:p w14:paraId="49BD94B5" w14:textId="77777777"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rPr>
      </w:pPr>
      <w:r w:rsidRPr="0096249A">
        <w:rPr>
          <w:rFonts w:asciiTheme="minorHAnsi" w:hAnsiTheme="minorHAnsi" w:cstheme="minorHAnsi"/>
        </w:rPr>
        <w:t xml:space="preserve">g) as políticas de promoção à liquidez a serem implementadas no mercado de balcão organizado devem ser previamente apresentadas aprovadas pela CVM, por meio do Comitê de </w:t>
      </w:r>
      <w:r w:rsidRPr="0096249A">
        <w:rPr>
          <w:rFonts w:asciiTheme="minorHAnsi" w:hAnsiTheme="minorHAnsi" w:cstheme="minorHAnsi"/>
          <w:b/>
          <w:bCs/>
        </w:rPr>
        <w:t>Sandbox</w:t>
      </w:r>
      <w:r w:rsidRPr="0096249A">
        <w:rPr>
          <w:rFonts w:asciiTheme="minorHAnsi" w:hAnsiTheme="minorHAnsi" w:cstheme="minorHAnsi"/>
        </w:rPr>
        <w:t xml:space="preserve">, após manifestação da SMI, que levará em consideração, dentre outros objetivos regulatórios: </w:t>
      </w:r>
    </w:p>
    <w:p w14:paraId="08FED07B" w14:textId="77777777"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rPr>
      </w:pPr>
      <w:r w:rsidRPr="0096249A">
        <w:rPr>
          <w:rFonts w:asciiTheme="minorHAnsi" w:hAnsiTheme="minorHAnsi" w:cstheme="minorHAnsi"/>
        </w:rPr>
        <w:t>1. os impactos das políticas sobre a adequada formação de preço e sobre o bom funcionamento do mercado administrado pela BEE4; e</w:t>
      </w:r>
    </w:p>
    <w:p w14:paraId="3290A14D" w14:textId="77777777"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rPr>
      </w:pPr>
      <w:r w:rsidRPr="0096249A">
        <w:rPr>
          <w:rFonts w:asciiTheme="minorHAnsi" w:hAnsiTheme="minorHAnsi" w:cstheme="minorHAnsi"/>
        </w:rPr>
        <w:t>2. a asseguração da atuação imparcial da entidade administradora de mercado organizado;</w:t>
      </w:r>
    </w:p>
    <w:p w14:paraId="7188DDA9" w14:textId="77777777"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rPr>
      </w:pPr>
      <w:r w:rsidRPr="0096249A">
        <w:rPr>
          <w:rFonts w:asciiTheme="minorHAnsi" w:hAnsiTheme="minorHAnsi" w:cstheme="minorHAnsi"/>
        </w:rPr>
        <w:t>h) a BEE4 constituirá reserva para fins de ressarcimento de prejuízos decorrentes de erros operacionais ou falhas no sistema de negociação, a ser aportada como patrimônio em associação criada especificamente para esse propósito, cujo estatuto e regulamento disciplinarão as hipóteses e forma de ressarcimento;</w:t>
      </w:r>
    </w:p>
    <w:p w14:paraId="2AACA2AB" w14:textId="72C930CA"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strike/>
        </w:rPr>
      </w:pPr>
      <w:r w:rsidRPr="0096249A">
        <w:rPr>
          <w:rFonts w:asciiTheme="minorHAnsi" w:hAnsiTheme="minorHAnsi" w:cstheme="minorHAnsi"/>
          <w:strike/>
        </w:rPr>
        <w:lastRenderedPageBreak/>
        <w:t>i) a BEE4 incluirá cláusulas nos manuais e regulamentos do mercado de balcão organizado informando clientes acerca da existência da associação mencionada na alínea h e delimitando as hipóteses e formas de ressarcimento; devendo tais cláusulas, o estatuto e o regulamento ser previamente aprovados pela CVM; e</w:t>
      </w:r>
    </w:p>
    <w:p w14:paraId="283B1A59" w14:textId="77777777" w:rsidR="00836F82" w:rsidRPr="0096249A" w:rsidRDefault="00836F82" w:rsidP="00C308D6">
      <w:pPr>
        <w:pStyle w:val="textojustificado"/>
        <w:spacing w:beforeAutospacing="0" w:after="120" w:afterAutospacing="0" w:line="288" w:lineRule="auto"/>
        <w:ind w:firstLine="709"/>
        <w:jc w:val="both"/>
        <w:rPr>
          <w:rFonts w:asciiTheme="minorHAnsi" w:hAnsiTheme="minorHAnsi" w:cstheme="minorHAnsi"/>
        </w:rPr>
      </w:pPr>
      <w:r w:rsidRPr="0096249A">
        <w:rPr>
          <w:rFonts w:asciiTheme="minorHAnsi" w:hAnsiTheme="minorHAnsi" w:cstheme="minorHAnsi"/>
        </w:rPr>
        <w:t xml:space="preserve">i) a BEE4 incluirá cláusulas nos manuais e regulamentos do mercado de balcão organizado informando clientes acerca da existência da associação mencionada na alínea h e delimitando as hipóteses e formas de ressarcimento; devendo tais cláusulas, o estatuto e o regulamento ser previamente aprovados pela CVM; </w:t>
      </w:r>
    </w:p>
    <w:p w14:paraId="2B61AA7F" w14:textId="336FD391" w:rsidR="00836F82" w:rsidRPr="0096249A" w:rsidRDefault="00836F82" w:rsidP="00C308D6">
      <w:pPr>
        <w:pStyle w:val="textojustificado"/>
        <w:spacing w:beforeAutospacing="0" w:after="120" w:afterAutospacing="0" w:line="288" w:lineRule="auto"/>
        <w:ind w:firstLine="709"/>
        <w:jc w:val="both"/>
        <w:rPr>
          <w:rFonts w:asciiTheme="minorHAnsi" w:hAnsiTheme="minorHAnsi" w:cstheme="minorHAnsi"/>
        </w:rPr>
      </w:pPr>
      <w:r w:rsidRPr="0096249A">
        <w:rPr>
          <w:rFonts w:asciiTheme="minorHAnsi" w:hAnsiTheme="minorHAnsi" w:cstheme="minorHAnsi"/>
          <w:b/>
        </w:rPr>
        <w:sym w:font="Symbol" w:char="F0B7"/>
      </w:r>
      <w:r w:rsidR="004C516B" w:rsidRPr="0096249A">
        <w:rPr>
          <w:rFonts w:asciiTheme="minorHAnsi" w:hAnsiTheme="minorHAnsi" w:cstheme="minorHAnsi"/>
          <w:b/>
        </w:rPr>
        <w:t xml:space="preserve"> </w:t>
      </w:r>
      <w:r w:rsidR="00981700" w:rsidRPr="0096249A">
        <w:rPr>
          <w:rFonts w:asciiTheme="minorHAnsi" w:hAnsiTheme="minorHAnsi" w:cstheme="minorHAnsi"/>
          <w:b/>
          <w:i/>
        </w:rPr>
        <w:t xml:space="preserve">Alínea “i” </w:t>
      </w:r>
      <w:r w:rsidRPr="0096249A">
        <w:rPr>
          <w:rFonts w:asciiTheme="minorHAnsi" w:hAnsiTheme="minorHAnsi" w:cstheme="minorHAnsi"/>
          <w:b/>
          <w:i/>
        </w:rPr>
        <w:t>com redação dada pela Deliberação CVM nº 883, de 19 de agosto de 2022</w:t>
      </w:r>
      <w:r w:rsidRPr="0096249A">
        <w:rPr>
          <w:rFonts w:asciiTheme="minorHAnsi" w:hAnsiTheme="minorHAnsi" w:cstheme="minorHAnsi"/>
          <w:i/>
        </w:rPr>
        <w:t>.</w:t>
      </w:r>
    </w:p>
    <w:p w14:paraId="3BE940C7" w14:textId="77777777"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rPr>
      </w:pPr>
      <w:r w:rsidRPr="0096249A">
        <w:rPr>
          <w:rFonts w:asciiTheme="minorHAnsi" w:hAnsiTheme="minorHAnsi" w:cstheme="minorHAnsi"/>
        </w:rPr>
        <w:t xml:space="preserve">j) fica o Comitê de </w:t>
      </w:r>
      <w:r w:rsidRPr="0096249A">
        <w:rPr>
          <w:rFonts w:asciiTheme="minorHAnsi" w:hAnsiTheme="minorHAnsi" w:cstheme="minorHAnsi"/>
          <w:b/>
        </w:rPr>
        <w:t>Sandbox</w:t>
      </w:r>
      <w:r w:rsidRPr="0096249A">
        <w:rPr>
          <w:rFonts w:asciiTheme="minorHAnsi" w:hAnsiTheme="minorHAnsi" w:cstheme="minorHAnsi"/>
        </w:rPr>
        <w:t xml:space="preserve"> autorizado a aprovar, após manifestação prévia das áreas técnicas afetas à matéria, todos os documentos sujeitos à apresentação, nos termos da proposta, como condição para início das atividades autorizadas à luz da regulamentação aplicável;</w:t>
      </w:r>
    </w:p>
    <w:p w14:paraId="0207720A" w14:textId="0E8465E5" w:rsidR="00A430E0" w:rsidRPr="0096249A" w:rsidRDefault="00C308D6" w:rsidP="00C308D6">
      <w:pPr>
        <w:pStyle w:val="textojustificado"/>
        <w:spacing w:after="0"/>
        <w:ind w:firstLine="709"/>
        <w:jc w:val="both"/>
        <w:rPr>
          <w:rFonts w:asciiTheme="minorHAnsi" w:hAnsiTheme="minorHAnsi" w:cstheme="minorBidi"/>
        </w:rPr>
      </w:pPr>
      <w:r w:rsidRPr="0096249A">
        <w:rPr>
          <w:rFonts w:asciiTheme="minorHAnsi" w:hAnsiTheme="minorHAnsi" w:cstheme="minorBidi"/>
        </w:rPr>
        <w:t xml:space="preserve">k) a BEE4 deve cumprir imediatamente sanções impostas por resoluções sancionatórias do Conselho de Segurança das Nações Unidas, nos termos dos arts. 27 e 28 da </w:t>
      </w:r>
      <w:r w:rsidR="00377EFB" w:rsidRPr="0096249A">
        <w:rPr>
          <w:rFonts w:asciiTheme="minorHAnsi" w:hAnsiTheme="minorHAnsi" w:cstheme="minorBidi"/>
        </w:rPr>
        <w:t>Resolução</w:t>
      </w:r>
      <w:r w:rsidRPr="0096249A">
        <w:rPr>
          <w:rFonts w:asciiTheme="minorHAnsi" w:hAnsiTheme="minorHAnsi" w:cstheme="minorBidi"/>
        </w:rPr>
        <w:t xml:space="preserve"> CVM nº </w:t>
      </w:r>
      <w:r w:rsidR="00377EFB" w:rsidRPr="0096249A">
        <w:rPr>
          <w:rFonts w:asciiTheme="minorHAnsi" w:hAnsiTheme="minorHAnsi" w:cstheme="minorBidi"/>
        </w:rPr>
        <w:t>50</w:t>
      </w:r>
      <w:r w:rsidRPr="0096249A">
        <w:rPr>
          <w:rFonts w:asciiTheme="minorHAnsi" w:hAnsiTheme="minorHAnsi" w:cstheme="minorBidi"/>
        </w:rPr>
        <w:t>, de 20</w:t>
      </w:r>
      <w:r w:rsidR="00377EFB" w:rsidRPr="0096249A">
        <w:rPr>
          <w:rFonts w:asciiTheme="minorHAnsi" w:hAnsiTheme="minorHAnsi" w:cstheme="minorBidi"/>
        </w:rPr>
        <w:t>21</w:t>
      </w:r>
      <w:r w:rsidRPr="0096249A">
        <w:rPr>
          <w:rFonts w:asciiTheme="minorHAnsi" w:hAnsiTheme="minorHAnsi" w:cstheme="minorBidi"/>
        </w:rPr>
        <w:t>, mesmo durante o período em que a política de prevenção à lavagem de dinheiro, ao financiamento do terrorismo e ao financiamento da proliferação de armas de destruição em massa esteja em fase de elaboração e implementação;</w:t>
      </w:r>
    </w:p>
    <w:p w14:paraId="76833FF9" w14:textId="4B1E4D56" w:rsidR="00836F82" w:rsidRPr="0096249A" w:rsidRDefault="00137864" w:rsidP="00137864">
      <w:pPr>
        <w:pStyle w:val="textojustificado"/>
        <w:spacing w:after="0"/>
        <w:ind w:firstLine="709"/>
        <w:jc w:val="both"/>
        <w:rPr>
          <w:rFonts w:asciiTheme="minorHAnsi" w:hAnsiTheme="minorHAnsi" w:cstheme="minorBidi"/>
        </w:rPr>
      </w:pPr>
      <w:r w:rsidRPr="0096249A">
        <w:rPr>
          <w:rFonts w:asciiTheme="minorHAnsi" w:hAnsiTheme="minorHAnsi" w:cstheme="minorHAnsi"/>
        </w:rPr>
        <w:t>l) enquanto perdurar a dispensa prevista no item II desta Deliberação, relativa ao art. 8º, §§ 4º e 5º, da Resolução nº 88, de 2022, deve ser divulgado fator de risco específico nos documentos das sociedades empresárias emissoras sujeitas a tal requisito, nos termos da Resolução CVM nº 88, de 2022, com o objetivo de informar os investidores que suas respectivas demonstrações financeiras não foram auditadas; e</w:t>
      </w:r>
    </w:p>
    <w:p w14:paraId="05286918" w14:textId="0EB9D782" w:rsidR="00836F82" w:rsidRPr="0096249A" w:rsidRDefault="00981700" w:rsidP="000E668B">
      <w:pPr>
        <w:pStyle w:val="textojustificado"/>
        <w:numPr>
          <w:ilvl w:val="0"/>
          <w:numId w:val="11"/>
        </w:numPr>
        <w:spacing w:beforeAutospacing="0" w:after="120" w:afterAutospacing="0" w:line="288" w:lineRule="auto"/>
        <w:ind w:left="993" w:hanging="284"/>
        <w:jc w:val="both"/>
        <w:rPr>
          <w:rFonts w:asciiTheme="minorHAnsi" w:hAnsiTheme="minorHAnsi" w:cstheme="minorHAnsi"/>
        </w:rPr>
      </w:pPr>
      <w:r w:rsidRPr="0096249A">
        <w:rPr>
          <w:rFonts w:ascii="Calibri" w:hAnsi="Calibri" w:cs="Calibri"/>
          <w:b/>
          <w:bCs/>
          <w:i/>
          <w:iCs/>
          <w:color w:val="000000" w:themeColor="text1"/>
        </w:rPr>
        <w:t xml:space="preserve">Alínea “l” </w:t>
      </w:r>
      <w:r w:rsidR="00836F82" w:rsidRPr="0096249A">
        <w:rPr>
          <w:rFonts w:ascii="Calibri" w:hAnsi="Calibri" w:cs="Calibri"/>
          <w:b/>
          <w:bCs/>
          <w:i/>
          <w:iCs/>
          <w:color w:val="000000" w:themeColor="text1"/>
        </w:rPr>
        <w:t xml:space="preserve">com redação dada pela Deliberação CVM nº </w:t>
      </w:r>
      <w:r w:rsidR="00553EB9" w:rsidRPr="0096249A">
        <w:rPr>
          <w:rFonts w:ascii="Calibri" w:hAnsi="Calibri" w:cs="Calibri"/>
          <w:b/>
          <w:bCs/>
          <w:i/>
          <w:iCs/>
          <w:color w:val="000000" w:themeColor="text1"/>
        </w:rPr>
        <w:t>883</w:t>
      </w:r>
      <w:r w:rsidR="00836F82" w:rsidRPr="0096249A">
        <w:rPr>
          <w:rFonts w:ascii="Calibri" w:hAnsi="Calibri" w:cs="Calibri"/>
          <w:b/>
          <w:bCs/>
          <w:i/>
          <w:iCs/>
          <w:color w:val="000000" w:themeColor="text1"/>
        </w:rPr>
        <w:t xml:space="preserve">, de </w:t>
      </w:r>
      <w:r w:rsidR="00553EB9" w:rsidRPr="0096249A">
        <w:rPr>
          <w:rFonts w:ascii="Calibri" w:hAnsi="Calibri" w:cs="Calibri"/>
          <w:b/>
          <w:bCs/>
          <w:i/>
          <w:iCs/>
          <w:color w:val="000000" w:themeColor="text1"/>
        </w:rPr>
        <w:t>19 de agosto</w:t>
      </w:r>
      <w:r w:rsidR="00836F82" w:rsidRPr="0096249A">
        <w:rPr>
          <w:rFonts w:ascii="Calibri" w:hAnsi="Calibri" w:cs="Calibri"/>
          <w:b/>
          <w:bCs/>
          <w:i/>
          <w:iCs/>
          <w:color w:val="000000" w:themeColor="text1"/>
        </w:rPr>
        <w:t xml:space="preserve"> de 2023.</w:t>
      </w:r>
    </w:p>
    <w:p w14:paraId="2E3B8482" w14:textId="34CDCBEF" w:rsidR="00137864" w:rsidRPr="0096249A" w:rsidRDefault="00137864" w:rsidP="00A872E7">
      <w:pPr>
        <w:pStyle w:val="textojustificado"/>
        <w:spacing w:after="0"/>
        <w:ind w:firstLine="709"/>
        <w:jc w:val="both"/>
        <w:rPr>
          <w:rFonts w:asciiTheme="minorHAnsi" w:hAnsiTheme="minorHAnsi" w:cstheme="minorHAnsi"/>
        </w:rPr>
      </w:pPr>
      <w:r w:rsidRPr="0096249A">
        <w:rPr>
          <w:rFonts w:asciiTheme="minorHAnsi" w:hAnsiTheme="minorHAnsi" w:cstheme="minorHAnsi"/>
        </w:rPr>
        <w:t>m) para fins da utilização da dispensa prevista no item II-A, deve ser divulgado fator de risco específico nos documentos do fundo de investimento, com o objetivo de informar os investidores de que o fundo poderá investir em sociedades cujos valores mobiliários sejam representados digitalmente por tokens e os possíveis riscos que advêm dessa circunstância;</w:t>
      </w:r>
    </w:p>
    <w:p w14:paraId="63116666" w14:textId="5CD94EF2" w:rsidR="00137864" w:rsidRPr="0096249A" w:rsidRDefault="002E5561" w:rsidP="008F5955">
      <w:pPr>
        <w:pStyle w:val="textojustificado"/>
        <w:numPr>
          <w:ilvl w:val="0"/>
          <w:numId w:val="11"/>
        </w:numPr>
        <w:spacing w:before="120" w:beforeAutospacing="0" w:after="120" w:afterAutospacing="0" w:line="312" w:lineRule="auto"/>
        <w:ind w:left="993" w:hanging="284"/>
        <w:jc w:val="both"/>
        <w:rPr>
          <w:rFonts w:asciiTheme="minorHAnsi" w:hAnsiTheme="minorHAnsi" w:cstheme="minorHAnsi"/>
        </w:rPr>
      </w:pPr>
      <w:r w:rsidRPr="0096249A">
        <w:rPr>
          <w:rFonts w:ascii="Calibri" w:hAnsi="Calibri" w:cs="Calibri"/>
          <w:b/>
          <w:bCs/>
          <w:i/>
          <w:iCs/>
          <w:color w:val="000000" w:themeColor="text1"/>
        </w:rPr>
        <w:t>Alínea “m” c</w:t>
      </w:r>
      <w:r w:rsidR="00137864" w:rsidRPr="0096249A">
        <w:rPr>
          <w:rFonts w:ascii="Calibri" w:hAnsi="Calibri" w:cs="Calibri"/>
          <w:b/>
          <w:bCs/>
          <w:i/>
          <w:iCs/>
          <w:color w:val="000000" w:themeColor="text1"/>
        </w:rPr>
        <w:t xml:space="preserve">om redação dada pela Deliberação </w:t>
      </w:r>
      <w:r w:rsidR="008F5955" w:rsidRPr="0096249A">
        <w:rPr>
          <w:rFonts w:ascii="Calibri" w:hAnsi="Calibri" w:cs="Calibri"/>
          <w:b/>
          <w:bCs/>
          <w:i/>
          <w:iCs/>
          <w:color w:val="000000" w:themeColor="text1"/>
        </w:rPr>
        <w:t>CVM nº 883, de 19 de agosto de 2023.</w:t>
      </w:r>
    </w:p>
    <w:p w14:paraId="55574611" w14:textId="13170C85" w:rsidR="006D2774" w:rsidRPr="0096249A" w:rsidRDefault="006D2774" w:rsidP="006D2774">
      <w:pPr>
        <w:ind w:firstLine="709"/>
        <w:rPr>
          <w:color w:val="000000"/>
        </w:rPr>
      </w:pPr>
      <w:r w:rsidRPr="0096249A">
        <w:t xml:space="preserve">n) as dispensas referentes aos artigos 4º, parágrafo único, incisos II e III, </w:t>
      </w:r>
      <w:r w:rsidRPr="0096249A">
        <w:rPr>
          <w:color w:val="000000"/>
        </w:rPr>
        <w:t xml:space="preserve">5º, inciso I, e 26, inciso IV, </w:t>
      </w:r>
      <w:r w:rsidR="0073115C" w:rsidRPr="0096249A">
        <w:rPr>
          <w:color w:val="000000"/>
        </w:rPr>
        <w:t>da Resolução CVM nº 88</w:t>
      </w:r>
      <w:r w:rsidR="006F79A1" w:rsidRPr="0096249A">
        <w:rPr>
          <w:color w:val="000000"/>
        </w:rPr>
        <w:t xml:space="preserve">, de </w:t>
      </w:r>
      <w:r w:rsidR="0073115C" w:rsidRPr="0096249A">
        <w:rPr>
          <w:color w:val="000000"/>
        </w:rPr>
        <w:t>2022</w:t>
      </w:r>
      <w:r w:rsidR="006F79A1" w:rsidRPr="0096249A">
        <w:rPr>
          <w:color w:val="000000"/>
        </w:rPr>
        <w:t>,</w:t>
      </w:r>
      <w:r w:rsidR="0073115C" w:rsidRPr="0096249A">
        <w:rPr>
          <w:color w:val="000000"/>
        </w:rPr>
        <w:t xml:space="preserve"> </w:t>
      </w:r>
      <w:r w:rsidRPr="0096249A">
        <w:rPr>
          <w:color w:val="000000"/>
        </w:rPr>
        <w:t xml:space="preserve">devem ser acompanhadas de expressa disposição contratual, entre </w:t>
      </w:r>
      <w:r w:rsidRPr="0096249A">
        <w:rPr>
          <w:color w:val="000000"/>
        </w:rPr>
        <w:lastRenderedPageBreak/>
        <w:t xml:space="preserve">BEE4 e as corretoras ou distribuidoras de valores mobiliários, atribuindo a estes a responsabilidade pelo cumprimento destas </w:t>
      </w:r>
      <w:r w:rsidR="0073115C" w:rsidRPr="0096249A">
        <w:rPr>
          <w:color w:val="000000"/>
        </w:rPr>
        <w:t xml:space="preserve">respectivas </w:t>
      </w:r>
      <w:r w:rsidRPr="0096249A">
        <w:rPr>
          <w:color w:val="000000"/>
        </w:rPr>
        <w:t>obrigações;</w:t>
      </w:r>
    </w:p>
    <w:p w14:paraId="4380674E" w14:textId="6013D30B" w:rsidR="006D2774" w:rsidRPr="0096249A" w:rsidRDefault="002E5561" w:rsidP="006D2774">
      <w:pPr>
        <w:pStyle w:val="textojustificado"/>
        <w:numPr>
          <w:ilvl w:val="0"/>
          <w:numId w:val="11"/>
        </w:numPr>
        <w:spacing w:before="120" w:beforeAutospacing="0" w:after="120" w:afterAutospacing="0" w:line="312" w:lineRule="auto"/>
        <w:ind w:left="993" w:hanging="284"/>
        <w:jc w:val="both"/>
        <w:rPr>
          <w:rFonts w:asciiTheme="minorHAnsi" w:hAnsiTheme="minorHAnsi" w:cstheme="minorHAnsi"/>
        </w:rPr>
      </w:pPr>
      <w:r w:rsidRPr="0096249A">
        <w:rPr>
          <w:rFonts w:ascii="Calibri" w:hAnsi="Calibri" w:cs="Calibri"/>
          <w:b/>
          <w:bCs/>
          <w:i/>
          <w:iCs/>
          <w:color w:val="000000" w:themeColor="text1"/>
        </w:rPr>
        <w:t>Alínea “n” incluída</w:t>
      </w:r>
      <w:r w:rsidR="006D2774" w:rsidRPr="0096249A">
        <w:rPr>
          <w:rFonts w:ascii="Calibri" w:hAnsi="Calibri" w:cs="Calibri"/>
          <w:b/>
          <w:bCs/>
          <w:i/>
          <w:iCs/>
          <w:color w:val="000000" w:themeColor="text1"/>
        </w:rPr>
        <w:t xml:space="preserve"> pela Deliberação CVM nº </w:t>
      </w:r>
      <w:r w:rsidR="0096249A" w:rsidRPr="0096249A">
        <w:rPr>
          <w:rFonts w:ascii="Calibri" w:hAnsi="Calibri" w:cs="Calibri"/>
          <w:b/>
          <w:bCs/>
          <w:i/>
          <w:iCs/>
          <w:color w:val="000000" w:themeColor="text1"/>
        </w:rPr>
        <w:t>887</w:t>
      </w:r>
      <w:r w:rsidR="00E84D02">
        <w:rPr>
          <w:rFonts w:ascii="Calibri" w:hAnsi="Calibri" w:cs="Calibri"/>
          <w:b/>
          <w:bCs/>
          <w:i/>
          <w:iCs/>
          <w:color w:val="000000" w:themeColor="text1"/>
        </w:rPr>
        <w:t>, de 4 de maio de 2023</w:t>
      </w:r>
      <w:r w:rsidR="006D2774" w:rsidRPr="0096249A">
        <w:rPr>
          <w:rFonts w:ascii="Calibri" w:hAnsi="Calibri" w:cs="Calibri"/>
          <w:b/>
          <w:bCs/>
          <w:i/>
          <w:iCs/>
          <w:color w:val="000000" w:themeColor="text1"/>
        </w:rPr>
        <w:t>.</w:t>
      </w:r>
    </w:p>
    <w:p w14:paraId="08BEAB3F" w14:textId="4D0756A5" w:rsidR="006D2774" w:rsidRPr="0096249A" w:rsidRDefault="006D2774" w:rsidP="006D2774">
      <w:pPr>
        <w:ind w:firstLine="709"/>
        <w:rPr>
          <w:color w:val="000000"/>
        </w:rPr>
      </w:pPr>
      <w:r w:rsidRPr="0096249A">
        <w:rPr>
          <w:color w:val="000000"/>
        </w:rPr>
        <w:t>o) a dispensa referente ao art. 5</w:t>
      </w:r>
      <w:r w:rsidR="00683462" w:rsidRPr="0096249A">
        <w:rPr>
          <w:color w:val="000000"/>
        </w:rPr>
        <w:t>º</w:t>
      </w:r>
      <w:r w:rsidRPr="0096249A">
        <w:rPr>
          <w:color w:val="000000"/>
        </w:rPr>
        <w:t xml:space="preserve">, inciso V, </w:t>
      </w:r>
      <w:r w:rsidR="00683462" w:rsidRPr="0096249A">
        <w:rPr>
          <w:color w:val="000000"/>
        </w:rPr>
        <w:t xml:space="preserve">da Resolução CVM nº 88, de 2022, </w:t>
      </w:r>
      <w:r w:rsidRPr="0096249A">
        <w:rPr>
          <w:color w:val="000000"/>
        </w:rPr>
        <w:t>deve ser acompanhada dos devidos ajustes nos regulamentos de BEE4 e</w:t>
      </w:r>
      <w:r w:rsidR="00683462" w:rsidRPr="0096249A">
        <w:rPr>
          <w:color w:val="000000"/>
        </w:rPr>
        <w:t xml:space="preserve"> da Beegin.Invest, bem como</w:t>
      </w:r>
      <w:r w:rsidRPr="0096249A">
        <w:rPr>
          <w:color w:val="000000"/>
        </w:rPr>
        <w:t xml:space="preserve"> de previsão contratual expressa no instrumento a se</w:t>
      </w:r>
      <w:r w:rsidR="00683462" w:rsidRPr="0096249A">
        <w:rPr>
          <w:color w:val="000000"/>
        </w:rPr>
        <w:t>r firmado com os intermediários</w:t>
      </w:r>
      <w:r w:rsidRPr="0096249A">
        <w:rPr>
          <w:color w:val="000000"/>
        </w:rPr>
        <w:t xml:space="preserve"> e</w:t>
      </w:r>
      <w:r w:rsidR="00683462" w:rsidRPr="0096249A">
        <w:rPr>
          <w:color w:val="000000"/>
        </w:rPr>
        <w:t>, ainda,</w:t>
      </w:r>
      <w:r w:rsidRPr="0096249A">
        <w:rPr>
          <w:color w:val="000000"/>
        </w:rPr>
        <w:t xml:space="preserve"> se</w:t>
      </w:r>
      <w:r w:rsidR="000E668B" w:rsidRPr="0096249A">
        <w:rPr>
          <w:color w:val="000000"/>
        </w:rPr>
        <w:t>r cientificada aos investidores;</w:t>
      </w:r>
    </w:p>
    <w:p w14:paraId="2C4D3964" w14:textId="1577935B" w:rsidR="006D2774" w:rsidRPr="0096249A" w:rsidRDefault="002E5561" w:rsidP="006D2774">
      <w:pPr>
        <w:pStyle w:val="textojustificado"/>
        <w:numPr>
          <w:ilvl w:val="0"/>
          <w:numId w:val="11"/>
        </w:numPr>
        <w:spacing w:before="120" w:beforeAutospacing="0" w:after="120" w:afterAutospacing="0" w:line="312" w:lineRule="auto"/>
        <w:ind w:left="993" w:hanging="284"/>
        <w:jc w:val="both"/>
        <w:rPr>
          <w:rFonts w:asciiTheme="minorHAnsi" w:hAnsiTheme="minorHAnsi" w:cstheme="minorHAnsi"/>
        </w:rPr>
      </w:pPr>
      <w:r w:rsidRPr="0096249A">
        <w:rPr>
          <w:rFonts w:ascii="Calibri" w:hAnsi="Calibri" w:cs="Calibri"/>
          <w:b/>
          <w:bCs/>
          <w:i/>
          <w:iCs/>
          <w:color w:val="000000" w:themeColor="text1"/>
        </w:rPr>
        <w:t xml:space="preserve">Alínea “o” incluída </w:t>
      </w:r>
      <w:r w:rsidR="006D2774" w:rsidRPr="0096249A">
        <w:rPr>
          <w:rFonts w:ascii="Calibri" w:hAnsi="Calibri" w:cs="Calibri"/>
          <w:b/>
          <w:bCs/>
          <w:i/>
          <w:iCs/>
          <w:color w:val="000000" w:themeColor="text1"/>
        </w:rPr>
        <w:t xml:space="preserve">pela Deliberação CVM nº </w:t>
      </w:r>
      <w:r w:rsidR="0096249A" w:rsidRPr="0096249A">
        <w:rPr>
          <w:rFonts w:ascii="Calibri" w:hAnsi="Calibri" w:cs="Calibri"/>
          <w:b/>
          <w:bCs/>
          <w:i/>
          <w:iCs/>
          <w:color w:val="000000" w:themeColor="text1"/>
        </w:rPr>
        <w:t>887</w:t>
      </w:r>
      <w:r w:rsidR="00E84D02">
        <w:rPr>
          <w:rFonts w:ascii="Calibri" w:hAnsi="Calibri" w:cs="Calibri"/>
          <w:b/>
          <w:bCs/>
          <w:i/>
          <w:iCs/>
          <w:color w:val="000000" w:themeColor="text1"/>
        </w:rPr>
        <w:t>, de 4 de maio de 2023</w:t>
      </w:r>
      <w:r w:rsidR="006D2774" w:rsidRPr="0096249A">
        <w:rPr>
          <w:rFonts w:ascii="Calibri" w:hAnsi="Calibri" w:cs="Calibri"/>
          <w:b/>
          <w:bCs/>
          <w:i/>
          <w:iCs/>
          <w:color w:val="000000" w:themeColor="text1"/>
        </w:rPr>
        <w:t>.</w:t>
      </w:r>
    </w:p>
    <w:p w14:paraId="4D3427B8" w14:textId="0A0EF77B" w:rsidR="006D2774" w:rsidRPr="0096249A" w:rsidRDefault="006D2774" w:rsidP="006D2774">
      <w:pPr>
        <w:ind w:firstLine="709"/>
        <w:rPr>
          <w:color w:val="000000"/>
        </w:rPr>
      </w:pPr>
      <w:r w:rsidRPr="0096249A">
        <w:rPr>
          <w:color w:val="000000"/>
        </w:rPr>
        <w:t>p) a documentação relativa à admissão dos intermediários no mercado mantido pela BEE4 deve explicitar, de forma clara e inequívoca, que a eles </w:t>
      </w:r>
      <w:r w:rsidRPr="0096249A">
        <w:rPr>
          <w:rStyle w:val="Forte"/>
          <w:b w:val="0"/>
          <w:color w:val="000000"/>
        </w:rPr>
        <w:t>não se aplicam</w:t>
      </w:r>
      <w:r w:rsidRPr="0096249A">
        <w:rPr>
          <w:color w:val="000000"/>
        </w:rPr>
        <w:t xml:space="preserve"> as dispensas concedidas às </w:t>
      </w:r>
      <w:r w:rsidR="008C591B" w:rsidRPr="0096249A">
        <w:rPr>
          <w:color w:val="000000"/>
        </w:rPr>
        <w:t>pessoas mencionadas nesta Deliberação</w:t>
      </w:r>
      <w:r w:rsidRPr="0096249A">
        <w:rPr>
          <w:color w:val="000000"/>
        </w:rPr>
        <w:t xml:space="preserve"> no âmbito do </w:t>
      </w:r>
      <w:r w:rsidRPr="0096249A">
        <w:rPr>
          <w:b/>
          <w:color w:val="000000"/>
        </w:rPr>
        <w:t>S</w:t>
      </w:r>
      <w:r w:rsidRPr="0096249A">
        <w:rPr>
          <w:b/>
          <w:iCs/>
          <w:color w:val="000000"/>
        </w:rPr>
        <w:t xml:space="preserve">andbox </w:t>
      </w:r>
      <w:r w:rsidRPr="0096249A">
        <w:rPr>
          <w:iCs/>
          <w:color w:val="000000"/>
        </w:rPr>
        <w:t>Regulatório</w:t>
      </w:r>
      <w:r w:rsidRPr="0096249A">
        <w:rPr>
          <w:color w:val="000000"/>
        </w:rPr>
        <w:t>;</w:t>
      </w:r>
    </w:p>
    <w:p w14:paraId="1C6AF15A" w14:textId="2F555A9C" w:rsidR="006D2774" w:rsidRPr="0096249A" w:rsidRDefault="002E5561" w:rsidP="006D2774">
      <w:pPr>
        <w:pStyle w:val="textojustificado"/>
        <w:numPr>
          <w:ilvl w:val="0"/>
          <w:numId w:val="11"/>
        </w:numPr>
        <w:spacing w:before="120" w:beforeAutospacing="0" w:after="120" w:afterAutospacing="0" w:line="312" w:lineRule="auto"/>
        <w:ind w:left="993" w:hanging="284"/>
        <w:jc w:val="both"/>
        <w:rPr>
          <w:rFonts w:asciiTheme="minorHAnsi" w:hAnsiTheme="minorHAnsi" w:cstheme="minorHAnsi"/>
        </w:rPr>
      </w:pPr>
      <w:r w:rsidRPr="0096249A">
        <w:rPr>
          <w:rFonts w:ascii="Calibri" w:hAnsi="Calibri" w:cs="Calibri"/>
          <w:b/>
          <w:bCs/>
          <w:i/>
          <w:iCs/>
          <w:color w:val="000000" w:themeColor="text1"/>
        </w:rPr>
        <w:t>Alínea “p” incluída</w:t>
      </w:r>
      <w:r w:rsidR="006D2774" w:rsidRPr="0096249A">
        <w:rPr>
          <w:rFonts w:ascii="Calibri" w:hAnsi="Calibri" w:cs="Calibri"/>
          <w:b/>
          <w:bCs/>
          <w:i/>
          <w:iCs/>
          <w:color w:val="000000" w:themeColor="text1"/>
        </w:rPr>
        <w:t xml:space="preserve"> pela Deliberação CVM nº </w:t>
      </w:r>
      <w:r w:rsidR="0096249A" w:rsidRPr="0096249A">
        <w:rPr>
          <w:rFonts w:ascii="Calibri" w:hAnsi="Calibri" w:cs="Calibri"/>
          <w:b/>
          <w:bCs/>
          <w:i/>
          <w:iCs/>
          <w:color w:val="000000" w:themeColor="text1"/>
        </w:rPr>
        <w:t>887</w:t>
      </w:r>
      <w:r w:rsidR="00E84D02">
        <w:rPr>
          <w:rFonts w:ascii="Calibri" w:hAnsi="Calibri" w:cs="Calibri"/>
          <w:b/>
          <w:bCs/>
          <w:i/>
          <w:iCs/>
          <w:color w:val="000000" w:themeColor="text1"/>
        </w:rPr>
        <w:t>, de 4 de maio de 2023</w:t>
      </w:r>
      <w:r w:rsidR="006D2774" w:rsidRPr="0096249A">
        <w:rPr>
          <w:rFonts w:ascii="Calibri" w:hAnsi="Calibri" w:cs="Calibri"/>
          <w:b/>
          <w:bCs/>
          <w:i/>
          <w:iCs/>
          <w:color w:val="000000" w:themeColor="text1"/>
        </w:rPr>
        <w:t>.</w:t>
      </w:r>
    </w:p>
    <w:p w14:paraId="426FEC55" w14:textId="6EFD504F" w:rsidR="006D2774" w:rsidRPr="0096249A" w:rsidRDefault="006D2774" w:rsidP="006D2774">
      <w:pPr>
        <w:ind w:firstLine="709"/>
        <w:rPr>
          <w:color w:val="000000"/>
        </w:rPr>
      </w:pPr>
      <w:r w:rsidRPr="0096249A">
        <w:rPr>
          <w:color w:val="000000"/>
        </w:rPr>
        <w:t>q) no exercício de sua função de autorregulação, o plano de trabalho e a atividade de supervisão desempenhadas pela BEE4 </w:t>
      </w:r>
      <w:r w:rsidRPr="0096249A">
        <w:rPr>
          <w:rStyle w:val="Forte"/>
          <w:b w:val="0"/>
          <w:color w:val="000000"/>
        </w:rPr>
        <w:t>devem contemplar</w:t>
      </w:r>
      <w:r w:rsidRPr="0096249A">
        <w:rPr>
          <w:color w:val="000000"/>
        </w:rPr>
        <w:t> rotinas específicas de monitoramento dos intermediários, incluindo não apenas a verificação da observância das regras da plataforma de negociação e demais funções associadas, mas também o cumprimento das regras próprias aplicáveis aos integrantes do sistema de distribuição, no exercício da atividade de intermediação em mercados organizados; e</w:t>
      </w:r>
    </w:p>
    <w:p w14:paraId="06FEDD8A" w14:textId="2ACB75BB" w:rsidR="006D2774" w:rsidRPr="0096249A" w:rsidRDefault="002E5561" w:rsidP="006D2774">
      <w:pPr>
        <w:pStyle w:val="textojustificado"/>
        <w:numPr>
          <w:ilvl w:val="0"/>
          <w:numId w:val="11"/>
        </w:numPr>
        <w:spacing w:before="120" w:beforeAutospacing="0" w:after="120" w:afterAutospacing="0" w:line="312" w:lineRule="auto"/>
        <w:ind w:left="993" w:hanging="284"/>
        <w:jc w:val="both"/>
        <w:rPr>
          <w:rFonts w:asciiTheme="minorHAnsi" w:hAnsiTheme="minorHAnsi" w:cstheme="minorHAnsi"/>
        </w:rPr>
      </w:pPr>
      <w:r w:rsidRPr="0096249A">
        <w:rPr>
          <w:rFonts w:ascii="Calibri" w:hAnsi="Calibri" w:cs="Calibri"/>
          <w:b/>
          <w:bCs/>
          <w:i/>
          <w:iCs/>
          <w:color w:val="000000" w:themeColor="text1"/>
        </w:rPr>
        <w:t xml:space="preserve">Alínea “q” incluída </w:t>
      </w:r>
      <w:r w:rsidR="006D2774" w:rsidRPr="0096249A">
        <w:rPr>
          <w:rFonts w:ascii="Calibri" w:hAnsi="Calibri" w:cs="Calibri"/>
          <w:b/>
          <w:bCs/>
          <w:i/>
          <w:iCs/>
          <w:color w:val="000000" w:themeColor="text1"/>
        </w:rPr>
        <w:t xml:space="preserve">pela Deliberação CVM nº </w:t>
      </w:r>
      <w:r w:rsidR="0096249A" w:rsidRPr="0096249A">
        <w:rPr>
          <w:rFonts w:ascii="Calibri" w:hAnsi="Calibri" w:cs="Calibri"/>
          <w:b/>
          <w:bCs/>
          <w:i/>
          <w:iCs/>
          <w:color w:val="000000" w:themeColor="text1"/>
        </w:rPr>
        <w:t>887</w:t>
      </w:r>
      <w:r w:rsidR="00E84D02">
        <w:rPr>
          <w:rFonts w:ascii="Calibri" w:hAnsi="Calibri" w:cs="Calibri"/>
          <w:b/>
          <w:bCs/>
          <w:i/>
          <w:iCs/>
          <w:color w:val="000000" w:themeColor="text1"/>
        </w:rPr>
        <w:t>, de 4 de maio de 2023</w:t>
      </w:r>
      <w:r w:rsidR="006D2774" w:rsidRPr="0096249A">
        <w:rPr>
          <w:rFonts w:ascii="Calibri" w:hAnsi="Calibri" w:cs="Calibri"/>
          <w:b/>
          <w:bCs/>
          <w:i/>
          <w:iCs/>
          <w:color w:val="000000" w:themeColor="text1"/>
        </w:rPr>
        <w:t>.</w:t>
      </w:r>
    </w:p>
    <w:p w14:paraId="1BFAE381" w14:textId="2B5443DD" w:rsidR="006D2774" w:rsidRPr="0096249A" w:rsidRDefault="006D2774" w:rsidP="006D2774">
      <w:pPr>
        <w:ind w:firstLine="709"/>
        <w:rPr>
          <w:color w:val="000000"/>
        </w:rPr>
      </w:pPr>
      <w:r w:rsidRPr="0096249A">
        <w:rPr>
          <w:color w:val="000000"/>
        </w:rPr>
        <w:t xml:space="preserve">r) por ocasião do início do processo de </w:t>
      </w:r>
      <w:r w:rsidR="00AB56EB" w:rsidRPr="0096249A">
        <w:rPr>
          <w:color w:val="000000"/>
        </w:rPr>
        <w:t xml:space="preserve">transferência </w:t>
      </w:r>
      <w:r w:rsidRPr="0096249A">
        <w:rPr>
          <w:color w:val="000000"/>
        </w:rPr>
        <w:t>dos cadastros dos investidores para os participantes da BEE4:</w:t>
      </w:r>
    </w:p>
    <w:p w14:paraId="4245C5FD" w14:textId="5C4F0ABB" w:rsidR="006D2774" w:rsidRPr="0096249A" w:rsidRDefault="00EE540F" w:rsidP="00997622">
      <w:pPr>
        <w:ind w:firstLine="709"/>
        <w:rPr>
          <w:color w:val="000000"/>
        </w:rPr>
      </w:pPr>
      <w:r w:rsidRPr="0096249A">
        <w:rPr>
          <w:color w:val="000000"/>
        </w:rPr>
        <w:t>i</w:t>
      </w:r>
      <w:r w:rsidR="006D2774" w:rsidRPr="0096249A">
        <w:rPr>
          <w:color w:val="000000"/>
        </w:rPr>
        <w:t>. deve haver </w:t>
      </w:r>
      <w:r w:rsidR="006D2774" w:rsidRPr="0096249A">
        <w:rPr>
          <w:bCs/>
        </w:rPr>
        <w:t>cientificação</w:t>
      </w:r>
      <w:r w:rsidR="006D2774" w:rsidRPr="0096249A">
        <w:rPr>
          <w:color w:val="000000"/>
        </w:rPr>
        <w:t xml:space="preserve"> prévia e inequívoca de todos os investidores cadastrados junto à BEE4 e à Beegin.Invest acerca da necessidade de </w:t>
      </w:r>
      <w:r w:rsidR="00AB56EB" w:rsidRPr="0096249A">
        <w:rPr>
          <w:color w:val="000000"/>
        </w:rPr>
        <w:t>transferência</w:t>
      </w:r>
      <w:r w:rsidR="006D2774" w:rsidRPr="0096249A">
        <w:rPr>
          <w:color w:val="000000"/>
        </w:rPr>
        <w:t>, com antecedência mínima de </w:t>
      </w:r>
      <w:r w:rsidR="006D2774" w:rsidRPr="0096249A">
        <w:rPr>
          <w:bCs/>
        </w:rPr>
        <w:t>90 dias</w:t>
      </w:r>
      <w:r w:rsidR="006D2774" w:rsidRPr="0096249A">
        <w:rPr>
          <w:color w:val="000000"/>
        </w:rPr>
        <w:t> do envio compulsório das posições ao escriturador, sendo o prazo contado a partir da cientificação;</w:t>
      </w:r>
    </w:p>
    <w:p w14:paraId="09CB50C1" w14:textId="0E4626AF" w:rsidR="006D2774" w:rsidRPr="0096249A" w:rsidRDefault="00EE540F" w:rsidP="00997622">
      <w:pPr>
        <w:ind w:firstLine="709"/>
        <w:rPr>
          <w:color w:val="000000"/>
        </w:rPr>
      </w:pPr>
      <w:r w:rsidRPr="0096249A">
        <w:rPr>
          <w:color w:val="000000"/>
        </w:rPr>
        <w:t>ii</w:t>
      </w:r>
      <w:r w:rsidR="006D2774" w:rsidRPr="0096249A">
        <w:rPr>
          <w:color w:val="000000"/>
        </w:rPr>
        <w:t>. a comunicação mencionada acima deve </w:t>
      </w:r>
      <w:r w:rsidR="006D2774" w:rsidRPr="0096249A">
        <w:rPr>
          <w:bCs/>
        </w:rPr>
        <w:t>explicitar</w:t>
      </w:r>
      <w:r w:rsidR="006D2774" w:rsidRPr="0096249A">
        <w:rPr>
          <w:b/>
          <w:bCs/>
        </w:rPr>
        <w:t> </w:t>
      </w:r>
      <w:r w:rsidR="006D2774" w:rsidRPr="0096249A">
        <w:rPr>
          <w:color w:val="000000"/>
        </w:rPr>
        <w:t xml:space="preserve">as consequências da não </w:t>
      </w:r>
      <w:r w:rsidR="00AB56EB" w:rsidRPr="0096249A">
        <w:rPr>
          <w:color w:val="000000"/>
        </w:rPr>
        <w:t>transferência</w:t>
      </w:r>
      <w:r w:rsidR="006D2774" w:rsidRPr="0096249A">
        <w:rPr>
          <w:color w:val="000000"/>
        </w:rPr>
        <w:t xml:space="preserve"> até a data máxima especificada, em particular no que se refere à impossibilidade de posterior negociação na plataforma da BEE4 e à consequente perda de liquidez desses ativos, e destacar, como uma das opções disponíveis ao investidor, a </w:t>
      </w:r>
      <w:r w:rsidR="006D2774" w:rsidRPr="0096249A">
        <w:rPr>
          <w:bCs/>
        </w:rPr>
        <w:t>venda</w:t>
      </w:r>
      <w:r w:rsidR="006D2774" w:rsidRPr="0096249A">
        <w:rPr>
          <w:color w:val="000000"/>
        </w:rPr>
        <w:t> da posição no próprio mercado da BEE4 antes do encerramento do prazo máximo para transferência compulsória para o escriturador; e</w:t>
      </w:r>
    </w:p>
    <w:p w14:paraId="06DAE9B1" w14:textId="3B3F67B2" w:rsidR="006D2774" w:rsidRPr="0096249A" w:rsidRDefault="00EE540F" w:rsidP="00997622">
      <w:pPr>
        <w:ind w:firstLine="709"/>
        <w:rPr>
          <w:color w:val="000000"/>
        </w:rPr>
      </w:pPr>
      <w:r w:rsidRPr="0096249A">
        <w:rPr>
          <w:color w:val="000000"/>
        </w:rPr>
        <w:lastRenderedPageBreak/>
        <w:t>iii</w:t>
      </w:r>
      <w:r w:rsidR="006D2774" w:rsidRPr="0096249A">
        <w:rPr>
          <w:color w:val="000000"/>
        </w:rPr>
        <w:t xml:space="preserve">. a abertura da conta no intermediário e a transferência das posições mantidas atualmente junto às </w:t>
      </w:r>
      <w:r w:rsidR="00AB56EB" w:rsidRPr="0096249A">
        <w:rPr>
          <w:color w:val="000000"/>
        </w:rPr>
        <w:t>pessoas mencionadas nesta Deliberação</w:t>
      </w:r>
      <w:r w:rsidR="006D2774" w:rsidRPr="0096249A">
        <w:rPr>
          <w:color w:val="000000"/>
        </w:rPr>
        <w:t> </w:t>
      </w:r>
      <w:r w:rsidR="006D2774" w:rsidRPr="0096249A">
        <w:rPr>
          <w:bCs/>
        </w:rPr>
        <w:t>não podem</w:t>
      </w:r>
      <w:r w:rsidR="006D2774" w:rsidRPr="0096249A">
        <w:rPr>
          <w:color w:val="000000"/>
        </w:rPr>
        <w:t> trazer custos adicionais, nem ocorrer de forma condicionada à contratação de produtos e serviços adicionais junto ao intermediário.</w:t>
      </w:r>
    </w:p>
    <w:p w14:paraId="651E9F3F" w14:textId="208E8806" w:rsidR="006D2774" w:rsidRPr="0096249A" w:rsidRDefault="002E5561" w:rsidP="006D2774">
      <w:pPr>
        <w:pStyle w:val="textojustificado"/>
        <w:numPr>
          <w:ilvl w:val="0"/>
          <w:numId w:val="11"/>
        </w:numPr>
        <w:spacing w:before="120" w:beforeAutospacing="0" w:after="120" w:afterAutospacing="0" w:line="312" w:lineRule="auto"/>
        <w:ind w:left="993" w:hanging="284"/>
        <w:jc w:val="both"/>
        <w:rPr>
          <w:rFonts w:asciiTheme="minorHAnsi" w:hAnsiTheme="minorHAnsi" w:cstheme="minorHAnsi"/>
        </w:rPr>
      </w:pPr>
      <w:r w:rsidRPr="0096249A">
        <w:rPr>
          <w:rFonts w:ascii="Calibri" w:hAnsi="Calibri" w:cs="Calibri"/>
          <w:b/>
          <w:bCs/>
          <w:i/>
          <w:iCs/>
          <w:color w:val="000000" w:themeColor="text1"/>
        </w:rPr>
        <w:t xml:space="preserve">Alínea “r” incluída </w:t>
      </w:r>
      <w:r w:rsidR="006D2774" w:rsidRPr="0096249A">
        <w:rPr>
          <w:rFonts w:ascii="Calibri" w:hAnsi="Calibri" w:cs="Calibri"/>
          <w:b/>
          <w:bCs/>
          <w:i/>
          <w:iCs/>
          <w:color w:val="000000" w:themeColor="text1"/>
        </w:rPr>
        <w:t xml:space="preserve">pela Deliberação CVM nº </w:t>
      </w:r>
      <w:r w:rsidR="0096249A" w:rsidRPr="0096249A">
        <w:rPr>
          <w:rFonts w:ascii="Calibri" w:hAnsi="Calibri" w:cs="Calibri"/>
          <w:b/>
          <w:bCs/>
          <w:i/>
          <w:iCs/>
          <w:color w:val="000000" w:themeColor="text1"/>
        </w:rPr>
        <w:t>887</w:t>
      </w:r>
      <w:r w:rsidR="00E84D02">
        <w:rPr>
          <w:rFonts w:ascii="Calibri" w:hAnsi="Calibri" w:cs="Calibri"/>
          <w:b/>
          <w:bCs/>
          <w:i/>
          <w:iCs/>
          <w:color w:val="000000" w:themeColor="text1"/>
        </w:rPr>
        <w:t>, de 4 de maio de 2023</w:t>
      </w:r>
      <w:r w:rsidR="006D2774" w:rsidRPr="0096249A">
        <w:rPr>
          <w:rFonts w:ascii="Calibri" w:hAnsi="Calibri" w:cs="Calibri"/>
          <w:b/>
          <w:bCs/>
          <w:i/>
          <w:iCs/>
          <w:color w:val="000000" w:themeColor="text1"/>
        </w:rPr>
        <w:t>.</w:t>
      </w:r>
    </w:p>
    <w:p w14:paraId="4F243303" w14:textId="3AC73221"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strike/>
        </w:rPr>
      </w:pPr>
      <w:r w:rsidRPr="0096249A">
        <w:rPr>
          <w:rFonts w:asciiTheme="minorHAnsi" w:hAnsiTheme="minorHAnsi" w:cstheme="minorHAnsi"/>
          <w:strike/>
        </w:rPr>
        <w:t>V – que as autorizações temporárias e dispensas previstas nesta Deliberação são válidas até 6 de março de 2023; e</w:t>
      </w:r>
    </w:p>
    <w:p w14:paraId="391A57D9" w14:textId="682E6544" w:rsidR="001C0363" w:rsidRPr="0096249A" w:rsidRDefault="001F3640" w:rsidP="001C0363">
      <w:pPr>
        <w:pStyle w:val="textojustificado"/>
        <w:spacing w:beforeAutospacing="0" w:after="120" w:afterAutospacing="0" w:line="288" w:lineRule="auto"/>
        <w:ind w:firstLine="709"/>
        <w:jc w:val="both"/>
        <w:rPr>
          <w:rFonts w:asciiTheme="minorHAnsi" w:hAnsiTheme="minorHAnsi" w:cstheme="minorHAnsi"/>
          <w:strike/>
        </w:rPr>
      </w:pPr>
      <w:r w:rsidRPr="0096249A">
        <w:rPr>
          <w:rFonts w:asciiTheme="minorHAnsi" w:hAnsiTheme="minorHAnsi" w:cstheme="minorHAnsi"/>
          <w:strike/>
        </w:rPr>
        <w:t>V – que as autorizações temporárias e dispensas previstas nesta Deliberação são válidas até 06 de junho de 2023; e</w:t>
      </w:r>
    </w:p>
    <w:p w14:paraId="487B9854" w14:textId="224C2BC3" w:rsidR="001C0363" w:rsidRPr="0096249A" w:rsidRDefault="003A70FB" w:rsidP="001C0363">
      <w:pPr>
        <w:pStyle w:val="textojustificado"/>
        <w:numPr>
          <w:ilvl w:val="0"/>
          <w:numId w:val="11"/>
        </w:numPr>
        <w:spacing w:before="120" w:beforeAutospacing="0" w:after="120" w:afterAutospacing="0" w:line="312" w:lineRule="auto"/>
        <w:ind w:left="993" w:hanging="284"/>
        <w:jc w:val="both"/>
        <w:rPr>
          <w:rFonts w:asciiTheme="minorHAnsi" w:hAnsiTheme="minorHAnsi" w:cstheme="minorHAnsi"/>
          <w:strike/>
        </w:rPr>
      </w:pPr>
      <w:r w:rsidRPr="0096249A">
        <w:rPr>
          <w:rFonts w:ascii="Calibri" w:hAnsi="Calibri" w:cs="Calibri"/>
          <w:b/>
          <w:bCs/>
          <w:i/>
          <w:iCs/>
          <w:strike/>
          <w:color w:val="000000" w:themeColor="text1"/>
        </w:rPr>
        <w:t>Item V</w:t>
      </w:r>
      <w:r w:rsidR="00FB7EA1" w:rsidRPr="0096249A">
        <w:rPr>
          <w:rFonts w:ascii="Calibri" w:hAnsi="Calibri" w:cs="Calibri"/>
          <w:b/>
          <w:bCs/>
          <w:i/>
          <w:iCs/>
          <w:strike/>
          <w:color w:val="000000" w:themeColor="text1"/>
        </w:rPr>
        <w:t xml:space="preserve"> com redação dada pela Deliberação </w:t>
      </w:r>
      <w:r w:rsidRPr="0096249A">
        <w:rPr>
          <w:rFonts w:ascii="Calibri" w:hAnsi="Calibri" w:cs="Calibri"/>
          <w:b/>
          <w:bCs/>
          <w:i/>
          <w:iCs/>
          <w:strike/>
          <w:color w:val="000000" w:themeColor="text1"/>
        </w:rPr>
        <w:t>CVM nº 879, de 4</w:t>
      </w:r>
      <w:r w:rsidR="00FB7EA1" w:rsidRPr="0096249A">
        <w:rPr>
          <w:rFonts w:ascii="Calibri" w:hAnsi="Calibri" w:cs="Calibri"/>
          <w:b/>
          <w:bCs/>
          <w:i/>
          <w:iCs/>
          <w:strike/>
          <w:color w:val="000000" w:themeColor="text1"/>
        </w:rPr>
        <w:t xml:space="preserve"> de </w:t>
      </w:r>
      <w:r w:rsidRPr="0096249A">
        <w:rPr>
          <w:rFonts w:ascii="Calibri" w:hAnsi="Calibri" w:cs="Calibri"/>
          <w:b/>
          <w:bCs/>
          <w:i/>
          <w:iCs/>
          <w:strike/>
          <w:color w:val="000000" w:themeColor="text1"/>
        </w:rPr>
        <w:t>março</w:t>
      </w:r>
      <w:r w:rsidR="00FB7EA1" w:rsidRPr="0096249A">
        <w:rPr>
          <w:rFonts w:ascii="Calibri" w:hAnsi="Calibri" w:cs="Calibri"/>
          <w:b/>
          <w:bCs/>
          <w:i/>
          <w:iCs/>
          <w:strike/>
          <w:color w:val="000000" w:themeColor="text1"/>
        </w:rPr>
        <w:t xml:space="preserve"> de 2022</w:t>
      </w:r>
      <w:r w:rsidRPr="0096249A">
        <w:rPr>
          <w:rFonts w:ascii="Calibri" w:hAnsi="Calibri" w:cs="Calibri"/>
          <w:b/>
          <w:bCs/>
          <w:i/>
          <w:iCs/>
          <w:strike/>
          <w:color w:val="000000" w:themeColor="text1"/>
        </w:rPr>
        <w:t>.</w:t>
      </w:r>
    </w:p>
    <w:p w14:paraId="713EB037" w14:textId="1BE6BC17" w:rsidR="001C0363" w:rsidRPr="0096249A" w:rsidRDefault="001C0363" w:rsidP="00C308D6">
      <w:pPr>
        <w:pStyle w:val="textojustificado"/>
        <w:spacing w:beforeAutospacing="0" w:after="120" w:afterAutospacing="0" w:line="288" w:lineRule="auto"/>
        <w:ind w:firstLine="709"/>
        <w:jc w:val="both"/>
        <w:rPr>
          <w:rFonts w:asciiTheme="minorHAnsi" w:hAnsiTheme="minorHAnsi" w:cstheme="minorHAnsi"/>
          <w:strike/>
        </w:rPr>
      </w:pPr>
      <w:r w:rsidRPr="0096249A">
        <w:rPr>
          <w:rFonts w:asciiTheme="minorHAnsi" w:hAnsiTheme="minorHAnsi" w:cstheme="minorHAnsi"/>
          <w:strike/>
        </w:rPr>
        <w:t>V – que as autorizações temporárias e dispensas previstas nesta Deliberação são válidas até 6 de junho de 2023;</w:t>
      </w:r>
    </w:p>
    <w:p w14:paraId="0FBE8AFD" w14:textId="1D0BAD5E" w:rsidR="001C0363" w:rsidRPr="0096249A" w:rsidRDefault="001C0363" w:rsidP="001C0363">
      <w:pPr>
        <w:pStyle w:val="textojustificado"/>
        <w:numPr>
          <w:ilvl w:val="0"/>
          <w:numId w:val="11"/>
        </w:numPr>
        <w:spacing w:before="120" w:beforeAutospacing="0" w:after="120" w:afterAutospacing="0" w:line="312" w:lineRule="auto"/>
        <w:ind w:left="993" w:hanging="284"/>
        <w:jc w:val="both"/>
        <w:rPr>
          <w:rFonts w:asciiTheme="minorHAnsi" w:hAnsiTheme="minorHAnsi" w:cstheme="minorHAnsi"/>
          <w:strike/>
        </w:rPr>
      </w:pPr>
      <w:r w:rsidRPr="0096249A">
        <w:rPr>
          <w:rFonts w:ascii="Calibri" w:hAnsi="Calibri" w:cs="Calibri"/>
          <w:b/>
          <w:bCs/>
          <w:i/>
          <w:iCs/>
          <w:strike/>
          <w:color w:val="000000" w:themeColor="text1"/>
        </w:rPr>
        <w:t>Item V com redação dada pela Deliberação CVM nº 883, de 19 de agosto de 2022.</w:t>
      </w:r>
    </w:p>
    <w:p w14:paraId="37603436" w14:textId="77777777" w:rsidR="001C0363" w:rsidRPr="008F06FB" w:rsidRDefault="001C0363" w:rsidP="001C0363">
      <w:pPr>
        <w:ind w:firstLine="709"/>
        <w:rPr>
          <w:strike/>
        </w:rPr>
      </w:pPr>
      <w:r w:rsidRPr="008F06FB">
        <w:rPr>
          <w:strike/>
        </w:rPr>
        <w:t>V – que as autorizações temporárias e dispensas previstas nesta Deliberação são válidas até 6 de junho de 2024;</w:t>
      </w:r>
    </w:p>
    <w:p w14:paraId="6D5788C5" w14:textId="37650CF6" w:rsidR="001C0363" w:rsidRPr="008F06FB" w:rsidRDefault="001C0363" w:rsidP="001C0363">
      <w:pPr>
        <w:pStyle w:val="textojustificado"/>
        <w:numPr>
          <w:ilvl w:val="0"/>
          <w:numId w:val="11"/>
        </w:numPr>
        <w:spacing w:before="120" w:beforeAutospacing="0" w:after="120" w:afterAutospacing="0" w:line="312" w:lineRule="auto"/>
        <w:ind w:left="993" w:hanging="284"/>
        <w:jc w:val="both"/>
        <w:rPr>
          <w:rFonts w:asciiTheme="minorHAnsi" w:hAnsiTheme="minorHAnsi" w:cstheme="minorHAnsi"/>
          <w:strike/>
        </w:rPr>
      </w:pPr>
      <w:r w:rsidRPr="008F06FB">
        <w:rPr>
          <w:rFonts w:ascii="Calibri" w:hAnsi="Calibri" w:cs="Calibri"/>
          <w:b/>
          <w:bCs/>
          <w:i/>
          <w:iCs/>
          <w:strike/>
          <w:color w:val="000000" w:themeColor="text1"/>
        </w:rPr>
        <w:t xml:space="preserve">Item V com redação dada pela Deliberação CVM nº </w:t>
      </w:r>
      <w:r w:rsidR="0096249A" w:rsidRPr="008F06FB">
        <w:rPr>
          <w:rFonts w:ascii="Calibri" w:hAnsi="Calibri" w:cs="Calibri"/>
          <w:b/>
          <w:bCs/>
          <w:i/>
          <w:iCs/>
          <w:strike/>
          <w:color w:val="000000" w:themeColor="text1"/>
        </w:rPr>
        <w:t>887</w:t>
      </w:r>
      <w:r w:rsidR="00E84D02" w:rsidRPr="008F06FB">
        <w:rPr>
          <w:rFonts w:ascii="Calibri" w:hAnsi="Calibri" w:cs="Calibri"/>
          <w:b/>
          <w:bCs/>
          <w:i/>
          <w:iCs/>
          <w:strike/>
          <w:color w:val="000000" w:themeColor="text1"/>
        </w:rPr>
        <w:t>, de 4 de maio de 2023</w:t>
      </w:r>
      <w:r w:rsidRPr="008F06FB">
        <w:rPr>
          <w:rFonts w:ascii="Calibri" w:hAnsi="Calibri" w:cs="Calibri"/>
          <w:b/>
          <w:bCs/>
          <w:i/>
          <w:iCs/>
          <w:strike/>
          <w:color w:val="000000" w:themeColor="text1"/>
        </w:rPr>
        <w:t>.</w:t>
      </w:r>
    </w:p>
    <w:p w14:paraId="7841E775" w14:textId="57C3DE89" w:rsidR="008F06FB" w:rsidRDefault="008F06FB" w:rsidP="00CB58F7">
      <w:pPr>
        <w:ind w:firstLine="709"/>
      </w:pPr>
      <w:r w:rsidRPr="00CB58F7">
        <w:t>V – que as autorizações temporárias e dispensas previstas nesta Deliberação são válidas até 6 de junho de 202</w:t>
      </w:r>
      <w:r w:rsidR="00CB58F7">
        <w:t>6</w:t>
      </w:r>
      <w:r w:rsidRPr="00CB58F7">
        <w:t>;</w:t>
      </w:r>
    </w:p>
    <w:p w14:paraId="517185B7" w14:textId="15F4DBDA" w:rsidR="0068139A" w:rsidRPr="0068139A" w:rsidRDefault="0068139A" w:rsidP="0068139A">
      <w:pPr>
        <w:pStyle w:val="textojustificado"/>
        <w:numPr>
          <w:ilvl w:val="0"/>
          <w:numId w:val="11"/>
        </w:numPr>
        <w:spacing w:before="120" w:beforeAutospacing="0" w:after="120" w:afterAutospacing="0" w:line="312" w:lineRule="auto"/>
        <w:ind w:left="993" w:hanging="284"/>
        <w:jc w:val="both"/>
        <w:rPr>
          <w:rFonts w:asciiTheme="minorHAnsi" w:hAnsiTheme="minorHAnsi" w:cstheme="minorHAnsi"/>
        </w:rPr>
      </w:pPr>
      <w:r w:rsidRPr="0068139A">
        <w:rPr>
          <w:rFonts w:ascii="Calibri" w:hAnsi="Calibri" w:cs="Calibri"/>
          <w:b/>
          <w:bCs/>
          <w:i/>
          <w:iCs/>
          <w:color w:val="000000" w:themeColor="text1"/>
        </w:rPr>
        <w:t xml:space="preserve">Item V com redação dada pela Deliberação CVM nº </w:t>
      </w:r>
      <w:r w:rsidR="00B73B2E">
        <w:rPr>
          <w:rFonts w:ascii="Calibri" w:hAnsi="Calibri" w:cs="Calibri"/>
          <w:b/>
          <w:bCs/>
          <w:i/>
          <w:iCs/>
          <w:color w:val="000000" w:themeColor="text1"/>
        </w:rPr>
        <w:t>891</w:t>
      </w:r>
      <w:r w:rsidRPr="0068139A">
        <w:rPr>
          <w:rFonts w:ascii="Calibri" w:hAnsi="Calibri" w:cs="Calibri"/>
          <w:b/>
          <w:bCs/>
          <w:i/>
          <w:iCs/>
          <w:color w:val="000000" w:themeColor="text1"/>
        </w:rPr>
        <w:t xml:space="preserve">, de </w:t>
      </w:r>
      <w:r w:rsidR="00B73B2E">
        <w:rPr>
          <w:rFonts w:ascii="Calibri" w:hAnsi="Calibri" w:cs="Calibri"/>
          <w:b/>
          <w:bCs/>
          <w:i/>
          <w:iCs/>
          <w:color w:val="000000" w:themeColor="text1"/>
        </w:rPr>
        <w:t>6</w:t>
      </w:r>
      <w:r w:rsidRPr="0068139A">
        <w:rPr>
          <w:rFonts w:ascii="Calibri" w:hAnsi="Calibri" w:cs="Calibri"/>
          <w:b/>
          <w:bCs/>
          <w:i/>
          <w:iCs/>
          <w:color w:val="000000" w:themeColor="text1"/>
        </w:rPr>
        <w:t xml:space="preserve"> de ma</w:t>
      </w:r>
      <w:r w:rsidR="00B73B2E">
        <w:rPr>
          <w:rFonts w:ascii="Calibri" w:hAnsi="Calibri" w:cs="Calibri"/>
          <w:b/>
          <w:bCs/>
          <w:i/>
          <w:iCs/>
          <w:color w:val="000000" w:themeColor="text1"/>
        </w:rPr>
        <w:t>rço</w:t>
      </w:r>
      <w:r w:rsidRPr="0068139A">
        <w:rPr>
          <w:rFonts w:ascii="Calibri" w:hAnsi="Calibri" w:cs="Calibri"/>
          <w:b/>
          <w:bCs/>
          <w:i/>
          <w:iCs/>
          <w:color w:val="000000" w:themeColor="text1"/>
        </w:rPr>
        <w:t xml:space="preserve"> de 202</w:t>
      </w:r>
      <w:r w:rsidR="00B73B2E">
        <w:rPr>
          <w:rFonts w:ascii="Calibri" w:hAnsi="Calibri" w:cs="Calibri"/>
          <w:b/>
          <w:bCs/>
          <w:i/>
          <w:iCs/>
          <w:color w:val="000000" w:themeColor="text1"/>
        </w:rPr>
        <w:t>4</w:t>
      </w:r>
      <w:r w:rsidRPr="0068139A">
        <w:rPr>
          <w:rFonts w:ascii="Calibri" w:hAnsi="Calibri" w:cs="Calibri"/>
          <w:b/>
          <w:bCs/>
          <w:i/>
          <w:iCs/>
          <w:color w:val="000000" w:themeColor="text1"/>
        </w:rPr>
        <w:t>.</w:t>
      </w:r>
    </w:p>
    <w:p w14:paraId="3D91B67E" w14:textId="6406A0E6" w:rsidR="0059422B" w:rsidRPr="0096249A" w:rsidRDefault="0059422B" w:rsidP="00C308D6">
      <w:pPr>
        <w:pStyle w:val="textojustificado"/>
        <w:spacing w:beforeAutospacing="0" w:after="120" w:afterAutospacing="0" w:line="288" w:lineRule="auto"/>
        <w:ind w:firstLine="709"/>
        <w:jc w:val="both"/>
        <w:rPr>
          <w:rFonts w:asciiTheme="minorHAnsi" w:hAnsiTheme="minorHAnsi" w:cstheme="minorHAnsi"/>
          <w:strike/>
        </w:rPr>
      </w:pPr>
      <w:r w:rsidRPr="0096249A">
        <w:rPr>
          <w:rFonts w:asciiTheme="minorHAnsi" w:hAnsiTheme="minorHAnsi" w:cstheme="minorHAnsi"/>
        </w:rPr>
        <w:t>V-A – que a dispensa prevista no item II, desta Deliberação, relativa ao art. 8º, §§ 4º e 5º, da Resolução nº 88, de 2022, é válida até 06 de dezembro de 2023; e</w:t>
      </w:r>
    </w:p>
    <w:p w14:paraId="0D640314" w14:textId="0DBE6CF5" w:rsidR="0059422B" w:rsidRPr="0096249A" w:rsidRDefault="0059422B" w:rsidP="0059422B">
      <w:pPr>
        <w:pStyle w:val="textojustificado"/>
        <w:numPr>
          <w:ilvl w:val="0"/>
          <w:numId w:val="11"/>
        </w:numPr>
        <w:spacing w:before="120" w:beforeAutospacing="0" w:after="120" w:afterAutospacing="0" w:line="312" w:lineRule="auto"/>
        <w:ind w:left="993" w:hanging="284"/>
        <w:jc w:val="both"/>
        <w:rPr>
          <w:rFonts w:asciiTheme="minorHAnsi" w:hAnsiTheme="minorHAnsi" w:cstheme="minorHAnsi"/>
        </w:rPr>
      </w:pPr>
      <w:r w:rsidRPr="0096249A">
        <w:rPr>
          <w:rFonts w:ascii="Calibri" w:hAnsi="Calibri" w:cs="Calibri"/>
          <w:b/>
          <w:bCs/>
          <w:i/>
          <w:iCs/>
          <w:color w:val="000000" w:themeColor="text1"/>
        </w:rPr>
        <w:t xml:space="preserve">Inciso V-A incluído pela Deliberação CVM nº </w:t>
      </w:r>
      <w:r w:rsidR="002D613D" w:rsidRPr="0096249A">
        <w:rPr>
          <w:rFonts w:ascii="Calibri" w:hAnsi="Calibri" w:cs="Calibri"/>
          <w:b/>
          <w:bCs/>
          <w:i/>
          <w:iCs/>
          <w:color w:val="000000" w:themeColor="text1"/>
        </w:rPr>
        <w:t>883</w:t>
      </w:r>
      <w:r w:rsidRPr="0096249A">
        <w:rPr>
          <w:rFonts w:ascii="Calibri" w:hAnsi="Calibri" w:cs="Calibri"/>
          <w:b/>
          <w:bCs/>
          <w:i/>
          <w:iCs/>
          <w:color w:val="000000" w:themeColor="text1"/>
        </w:rPr>
        <w:t xml:space="preserve">, de </w:t>
      </w:r>
      <w:r w:rsidR="00C176D4" w:rsidRPr="0096249A">
        <w:rPr>
          <w:rFonts w:ascii="Calibri" w:hAnsi="Calibri" w:cs="Calibri"/>
          <w:b/>
          <w:bCs/>
          <w:i/>
          <w:iCs/>
          <w:color w:val="000000" w:themeColor="text1"/>
        </w:rPr>
        <w:t>19 de</w:t>
      </w:r>
      <w:r w:rsidR="002D613D" w:rsidRPr="0096249A">
        <w:rPr>
          <w:rFonts w:ascii="Calibri" w:hAnsi="Calibri" w:cs="Calibri"/>
          <w:b/>
          <w:bCs/>
          <w:i/>
          <w:iCs/>
          <w:color w:val="000000" w:themeColor="text1"/>
        </w:rPr>
        <w:t xml:space="preserve"> </w:t>
      </w:r>
      <w:r w:rsidR="00C176D4" w:rsidRPr="0096249A">
        <w:rPr>
          <w:rFonts w:ascii="Calibri" w:hAnsi="Calibri" w:cs="Calibri"/>
          <w:b/>
          <w:bCs/>
          <w:i/>
          <w:iCs/>
          <w:color w:val="000000" w:themeColor="text1"/>
        </w:rPr>
        <w:t>agosto</w:t>
      </w:r>
      <w:r w:rsidRPr="0096249A">
        <w:rPr>
          <w:rFonts w:ascii="Calibri" w:hAnsi="Calibri" w:cs="Calibri"/>
          <w:b/>
          <w:bCs/>
          <w:i/>
          <w:iCs/>
          <w:color w:val="000000" w:themeColor="text1"/>
        </w:rPr>
        <w:t xml:space="preserve"> de 2022.</w:t>
      </w:r>
    </w:p>
    <w:p w14:paraId="3AC5DB92" w14:textId="0E829B6B" w:rsidR="00C308D6" w:rsidRPr="0096249A" w:rsidRDefault="00C308D6" w:rsidP="00C308D6">
      <w:pPr>
        <w:pStyle w:val="textojustificado"/>
        <w:spacing w:beforeAutospacing="0" w:after="120" w:afterAutospacing="0" w:line="288" w:lineRule="auto"/>
        <w:ind w:firstLine="709"/>
        <w:jc w:val="both"/>
        <w:rPr>
          <w:rFonts w:asciiTheme="minorHAnsi" w:hAnsiTheme="minorHAnsi" w:cstheme="minorHAnsi"/>
          <w:strike/>
        </w:rPr>
      </w:pPr>
      <w:r w:rsidRPr="0096249A">
        <w:rPr>
          <w:rFonts w:asciiTheme="minorHAnsi" w:hAnsiTheme="minorHAnsi" w:cstheme="minorHAnsi"/>
          <w:strike/>
        </w:rPr>
        <w:t>VI – que esta Deliberação entra em vigor em 7 de março de 2022.</w:t>
      </w:r>
    </w:p>
    <w:p w14:paraId="1FB0B02E" w14:textId="4D645D3D" w:rsidR="001F3640" w:rsidRPr="0096249A" w:rsidRDefault="001F3640" w:rsidP="00C308D6">
      <w:pPr>
        <w:pStyle w:val="textojustificado"/>
        <w:spacing w:beforeAutospacing="0" w:after="120" w:afterAutospacing="0" w:line="288" w:lineRule="auto"/>
        <w:ind w:firstLine="709"/>
        <w:jc w:val="both"/>
        <w:rPr>
          <w:rFonts w:asciiTheme="minorHAnsi" w:hAnsiTheme="minorHAnsi" w:cstheme="minorHAnsi"/>
        </w:rPr>
      </w:pPr>
      <w:r w:rsidRPr="0096249A">
        <w:rPr>
          <w:rFonts w:asciiTheme="minorHAnsi" w:hAnsiTheme="minorHAnsi" w:cstheme="minorHAnsi"/>
        </w:rPr>
        <w:t>VI – que esta Deliberação entra em vigor em 07 de junho de 2022.</w:t>
      </w:r>
    </w:p>
    <w:p w14:paraId="1E59C80D" w14:textId="7EDAD51C" w:rsidR="00CC7DE2" w:rsidRPr="0096249A" w:rsidRDefault="00CC7DE2" w:rsidP="00773E38">
      <w:pPr>
        <w:pStyle w:val="textojustificado"/>
        <w:numPr>
          <w:ilvl w:val="0"/>
          <w:numId w:val="11"/>
        </w:numPr>
        <w:spacing w:before="120" w:beforeAutospacing="0" w:after="120" w:afterAutospacing="0" w:line="312" w:lineRule="auto"/>
        <w:ind w:left="993" w:hanging="284"/>
        <w:jc w:val="both"/>
        <w:rPr>
          <w:rFonts w:asciiTheme="minorHAnsi" w:hAnsiTheme="minorHAnsi" w:cstheme="minorHAnsi"/>
        </w:rPr>
      </w:pPr>
      <w:r w:rsidRPr="0096249A">
        <w:rPr>
          <w:rFonts w:ascii="Calibri" w:hAnsi="Calibri" w:cs="Calibri"/>
          <w:b/>
          <w:bCs/>
          <w:i/>
          <w:iCs/>
          <w:color w:val="000000" w:themeColor="text1"/>
        </w:rPr>
        <w:t>Item VI com redação dada pela Deliberação CVM nº 879, de 4 de março de 2022.</w:t>
      </w:r>
    </w:p>
    <w:p w14:paraId="3D3ED997" w14:textId="77777777" w:rsidR="00C308D6" w:rsidRPr="0096249A" w:rsidRDefault="00C308D6" w:rsidP="00C308D6">
      <w:pPr>
        <w:widowControl w:val="0"/>
        <w:spacing w:before="240" w:after="240" w:line="240" w:lineRule="auto"/>
        <w:contextualSpacing/>
        <w:jc w:val="center"/>
        <w:rPr>
          <w:rFonts w:ascii="Calibri" w:hAnsi="Calibri" w:cs="Calibri"/>
          <w:b/>
          <w:bCs/>
        </w:rPr>
      </w:pPr>
      <w:r w:rsidRPr="0096249A">
        <w:rPr>
          <w:rFonts w:ascii="Calibri" w:hAnsi="Calibri" w:cs="Calibri"/>
          <w:bCs/>
          <w:i/>
        </w:rPr>
        <w:t>Assinado eletronicamente por</w:t>
      </w:r>
    </w:p>
    <w:p w14:paraId="2F2E43EF" w14:textId="77777777" w:rsidR="00C308D6" w:rsidRPr="0096249A" w:rsidRDefault="00C308D6" w:rsidP="00C308D6">
      <w:pPr>
        <w:spacing w:before="240" w:after="240" w:line="240" w:lineRule="auto"/>
        <w:contextualSpacing/>
        <w:jc w:val="center"/>
        <w:rPr>
          <w:rFonts w:ascii="Calibri" w:hAnsi="Calibri" w:cs="Calibri"/>
          <w:b/>
        </w:rPr>
      </w:pPr>
      <w:r w:rsidRPr="0096249A">
        <w:rPr>
          <w:rFonts w:ascii="Calibri" w:hAnsi="Calibri" w:cs="Calibri"/>
          <w:b/>
        </w:rPr>
        <w:t>MARCELO BARBOSA</w:t>
      </w:r>
    </w:p>
    <w:p w14:paraId="45394AFC" w14:textId="13339184" w:rsidR="00ED1FB4" w:rsidRPr="00B91D2E" w:rsidRDefault="00C308D6" w:rsidP="00B91D2E">
      <w:pPr>
        <w:spacing w:before="240" w:after="240" w:line="240" w:lineRule="auto"/>
        <w:contextualSpacing/>
        <w:jc w:val="center"/>
        <w:rPr>
          <w:rFonts w:ascii="Calibri" w:hAnsi="Calibri" w:cs="Calibri"/>
          <w:b/>
        </w:rPr>
      </w:pPr>
      <w:r w:rsidRPr="0096249A">
        <w:rPr>
          <w:rFonts w:ascii="Calibri" w:hAnsi="Calibri" w:cs="Calibri"/>
          <w:b/>
        </w:rPr>
        <w:t>Presidente</w:t>
      </w:r>
    </w:p>
    <w:sectPr w:rsidR="00ED1FB4" w:rsidRPr="00B91D2E" w:rsidSect="00025CB4">
      <w:headerReference w:type="default" r:id="rId11"/>
      <w:headerReference w:type="first" r:id="rId12"/>
      <w:pgSz w:w="11906" w:h="16838" w:code="9"/>
      <w:pgMar w:top="2268" w:right="56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664F" w14:textId="77777777" w:rsidR="002E71D6" w:rsidRDefault="002E71D6" w:rsidP="00ED1FB4">
      <w:r>
        <w:separator/>
      </w:r>
    </w:p>
  </w:endnote>
  <w:endnote w:type="continuationSeparator" w:id="0">
    <w:p w14:paraId="5366EA63" w14:textId="77777777" w:rsidR="002E71D6" w:rsidRDefault="002E71D6" w:rsidP="00ED1FB4">
      <w:r>
        <w:continuationSeparator/>
      </w:r>
    </w:p>
  </w:endnote>
  <w:endnote w:type="continuationNotice" w:id="1">
    <w:p w14:paraId="1E002F49" w14:textId="77777777" w:rsidR="002E71D6" w:rsidRDefault="002E71D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E408" w14:textId="77777777" w:rsidR="002E71D6" w:rsidRDefault="002E71D6" w:rsidP="00ED1FB4">
      <w:r>
        <w:separator/>
      </w:r>
    </w:p>
  </w:footnote>
  <w:footnote w:type="continuationSeparator" w:id="0">
    <w:p w14:paraId="16E3F351" w14:textId="77777777" w:rsidR="002E71D6" w:rsidRDefault="002E71D6" w:rsidP="00ED1FB4">
      <w:r>
        <w:continuationSeparator/>
      </w:r>
    </w:p>
  </w:footnote>
  <w:footnote w:type="continuationNotice" w:id="1">
    <w:p w14:paraId="34F7E5F8" w14:textId="77777777" w:rsidR="002E71D6" w:rsidRDefault="002E71D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A4B6" w14:textId="77777777" w:rsidR="00DC2710" w:rsidRPr="00ED1FB4" w:rsidRDefault="00DC2710" w:rsidP="004D68A2">
    <w:pPr>
      <w:pStyle w:val="Rodap"/>
    </w:pPr>
    <w:r w:rsidRPr="00ED1FB4">
      <w:drawing>
        <wp:inline distT="0" distB="0" distL="0" distR="0" wp14:anchorId="2EECA9C3" wp14:editId="48395729">
          <wp:extent cx="657225" cy="628650"/>
          <wp:effectExtent l="0" t="0" r="9525" b="0"/>
          <wp:docPr id="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F18892B" w14:textId="77777777" w:rsidR="00DC2710" w:rsidRPr="004D68A2" w:rsidRDefault="00DC2710" w:rsidP="004D68A2">
    <w:pPr>
      <w:pStyle w:val="Rodap"/>
      <w:rPr>
        <w:b/>
        <w:sz w:val="24"/>
        <w:szCs w:val="24"/>
      </w:rPr>
    </w:pPr>
    <w:r w:rsidRPr="004D68A2">
      <w:rPr>
        <w:b/>
        <w:sz w:val="24"/>
        <w:szCs w:val="24"/>
      </w:rPr>
      <w:t>COMISSÃO DE VALORES MOBILIÁRIOS</w:t>
    </w:r>
  </w:p>
  <w:p w14:paraId="1B533986" w14:textId="77777777" w:rsidR="00DC2710" w:rsidRPr="00ED1FB4" w:rsidRDefault="00DC2710" w:rsidP="004D68A2">
    <w:pPr>
      <w:pStyle w:val="Rodap"/>
    </w:pPr>
    <w:r w:rsidRPr="00ED1FB4">
      <w:t>Rua Sete de Setembro, 111/2-5º e 23-34º Andares, Centro, Rio de Janeiro/RJ – CEP: 20050-901 – Brasil - Tel.: (21) 3554-8686</w:t>
    </w:r>
  </w:p>
  <w:p w14:paraId="62D289BE" w14:textId="77777777" w:rsidR="00DC2710" w:rsidRPr="004D68A2" w:rsidRDefault="00DC2710" w:rsidP="004D68A2">
    <w:pPr>
      <w:pStyle w:val="Rodap"/>
    </w:pPr>
    <w:r w:rsidRPr="004D68A2">
      <w:t>Rua Cincinato Braga, 340/2º, 3º e 4º Andares, Bela Vista, São Paulo/ SP – CEP: 01333-010 – Brasil - Tel.: (11) 2146-2000</w:t>
    </w:r>
  </w:p>
  <w:p w14:paraId="41FB237A" w14:textId="77777777" w:rsidR="00DC2710" w:rsidRPr="00ED1FB4" w:rsidRDefault="00DC2710" w:rsidP="004D68A2">
    <w:pPr>
      <w:pStyle w:val="Rodap"/>
    </w:pPr>
    <w:r w:rsidRPr="00ED1FB4">
      <w:t>SCN Q.02 – Bl. A – Ed. Corporate Financial Center, S.404/4º Andar, Brasília/DF – CEP: 70712-900 – Brasil -Tel.: (61) 3327-2030/2031</w:t>
    </w:r>
  </w:p>
  <w:p w14:paraId="5A8CD6E9" w14:textId="77777777" w:rsidR="00DC2710" w:rsidRDefault="00B73B2E" w:rsidP="00E25581">
    <w:pPr>
      <w:pStyle w:val="Rodap"/>
      <w:spacing w:after="240"/>
    </w:pPr>
    <w:hyperlink r:id="rId2" w:history="1">
      <w:r w:rsidR="00DC2710" w:rsidRPr="00ED1FB4">
        <w:rPr>
          <w:rStyle w:val="Hyperlink"/>
        </w:rPr>
        <w:t>www.cvm.gov.br</w:t>
      </w:r>
    </w:hyperlink>
  </w:p>
  <w:p w14:paraId="681D8F72" w14:textId="496D6DF2" w:rsidR="00DC2710" w:rsidRPr="009B69B0" w:rsidRDefault="00DC2710" w:rsidP="00ED5EA6">
    <w:pPr>
      <w:pStyle w:val="Rodap"/>
      <w:spacing w:after="240"/>
      <w:ind w:firstLine="0"/>
      <w:jc w:val="both"/>
      <w:rPr>
        <w:caps/>
      </w:rPr>
    </w:pPr>
    <w:r w:rsidRPr="00B91D2E">
      <w:rPr>
        <w:caps/>
      </w:rPr>
      <w:t>DELIBERAÇÃO CVM Nº 874, de 30 de SETEMBRO de 2021, COM ALTERAÇÕES INTRODUZIDAS PELA</w:t>
    </w:r>
    <w:r w:rsidR="00B91D2E" w:rsidRPr="00B91D2E">
      <w:rPr>
        <w:caps/>
      </w:rPr>
      <w:t>S</w:t>
    </w:r>
    <w:r w:rsidRPr="00B91D2E">
      <w:rPr>
        <w:caps/>
      </w:rPr>
      <w:t xml:space="preserve"> DELIBERAÇ</w:t>
    </w:r>
    <w:r w:rsidR="00B91D2E" w:rsidRPr="00B91D2E">
      <w:rPr>
        <w:caps/>
      </w:rPr>
      <w:t>ÕES</w:t>
    </w:r>
    <w:r w:rsidRPr="00B91D2E">
      <w:rPr>
        <w:caps/>
      </w:rPr>
      <w:t xml:space="preserve"> CVM N</w:t>
    </w:r>
    <w:r w:rsidR="00ED08EC" w:rsidRPr="00B91D2E">
      <w:rPr>
        <w:caps/>
      </w:rPr>
      <w:t>º 879</w:t>
    </w:r>
    <w:r w:rsidR="00B91D2E" w:rsidRPr="00B91D2E">
      <w:rPr>
        <w:caps/>
      </w:rPr>
      <w:t>/</w:t>
    </w:r>
    <w:r w:rsidR="00ED08EC" w:rsidRPr="00B91D2E">
      <w:rPr>
        <w:caps/>
      </w:rPr>
      <w:t>22, 883</w:t>
    </w:r>
    <w:r w:rsidR="00B91D2E" w:rsidRPr="00B91D2E">
      <w:rPr>
        <w:caps/>
      </w:rPr>
      <w:t>/</w:t>
    </w:r>
    <w:r w:rsidR="00ED08EC" w:rsidRPr="00B91D2E">
      <w:rPr>
        <w:caps/>
      </w:rPr>
      <w:t>22</w:t>
    </w:r>
    <w:r w:rsidR="00B91D2E" w:rsidRPr="00B91D2E">
      <w:rPr>
        <w:caps/>
      </w:rPr>
      <w:t xml:space="preserve"> </w:t>
    </w:r>
    <w:r w:rsidR="00ED08EC" w:rsidRPr="00B91D2E">
      <w:rPr>
        <w:caps/>
      </w:rPr>
      <w:t xml:space="preserve">e </w:t>
    </w:r>
    <w:r w:rsidR="00B91D2E" w:rsidRPr="00B91D2E">
      <w:rPr>
        <w:caps/>
      </w:rPr>
      <w:t>887/23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1B52" w14:textId="77777777" w:rsidR="00DC2710" w:rsidRPr="00ED1FB4" w:rsidRDefault="00DC2710" w:rsidP="009B69B0">
    <w:pPr>
      <w:pStyle w:val="Rodap"/>
    </w:pPr>
    <w:r w:rsidRPr="00ED1FB4">
      <w:drawing>
        <wp:inline distT="0" distB="0" distL="0" distR="0" wp14:anchorId="5AD19802" wp14:editId="35C175F2">
          <wp:extent cx="657225" cy="628650"/>
          <wp:effectExtent l="0" t="0" r="9525" b="0"/>
          <wp:docPr id="4" name="Imagem 4"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0377DB1B" w14:textId="77777777" w:rsidR="00DC2710" w:rsidRPr="004D68A2" w:rsidRDefault="00DC2710" w:rsidP="009B69B0">
    <w:pPr>
      <w:pStyle w:val="Rodap"/>
      <w:rPr>
        <w:b/>
        <w:sz w:val="24"/>
        <w:szCs w:val="24"/>
      </w:rPr>
    </w:pPr>
    <w:r w:rsidRPr="004D68A2">
      <w:rPr>
        <w:b/>
        <w:sz w:val="24"/>
        <w:szCs w:val="24"/>
      </w:rPr>
      <w:t>COMISSÃO DE VALORES MOBILIÁRIOS</w:t>
    </w:r>
  </w:p>
  <w:p w14:paraId="281D44C5" w14:textId="77777777" w:rsidR="00DC2710" w:rsidRPr="00ED1FB4" w:rsidRDefault="00DC2710" w:rsidP="009B69B0">
    <w:pPr>
      <w:pStyle w:val="Rodap"/>
    </w:pPr>
    <w:r w:rsidRPr="00ED1FB4">
      <w:t>Rua Sete de Setembro, 111/2-5º e 23-34º Andares, Centro, Rio de Janeiro/RJ – CEP: 20050-901 – Brasil - Tel.: (21) 3554-8686</w:t>
    </w:r>
  </w:p>
  <w:p w14:paraId="05E4089F" w14:textId="77777777" w:rsidR="00DC2710" w:rsidRPr="004D68A2" w:rsidRDefault="00DC2710" w:rsidP="009B69B0">
    <w:pPr>
      <w:pStyle w:val="Rodap"/>
    </w:pPr>
    <w:r w:rsidRPr="004D68A2">
      <w:t>Rua Cincinato Braga, 340/2º, 3º e 4º Andares, Bela Vista, São Paulo/ SP – CEP: 01333-010 – Brasil - Tel.: (11) 2146-2000</w:t>
    </w:r>
  </w:p>
  <w:p w14:paraId="182B6114" w14:textId="77777777" w:rsidR="00DC2710" w:rsidRPr="00ED1FB4" w:rsidRDefault="00DC2710" w:rsidP="009B69B0">
    <w:pPr>
      <w:pStyle w:val="Rodap"/>
    </w:pPr>
    <w:r w:rsidRPr="00ED1FB4">
      <w:t>SCN Q.02 – Bl. A – Ed. Corporate Financial Center, S.404/4º Andar, Brasília/DF – CEP: 70712-900 – Brasil -Tel.: (61) 3327-2030/2031</w:t>
    </w:r>
  </w:p>
  <w:p w14:paraId="53380146" w14:textId="77777777" w:rsidR="00DC2710" w:rsidRDefault="00B73B2E" w:rsidP="009B69B0">
    <w:pPr>
      <w:pStyle w:val="Rodap"/>
      <w:spacing w:after="240"/>
    </w:pPr>
    <w:hyperlink r:id="rId2" w:history="1">
      <w:r w:rsidR="00DC271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0E007A"/>
    <w:multiLevelType w:val="hybridMultilevel"/>
    <w:tmpl w:val="CEEEF9D2"/>
    <w:lvl w:ilvl="0" w:tplc="9AF8A7EC">
      <w:start w:val="1"/>
      <w:numFmt w:val="upperRoman"/>
      <w:lvlText w:val="%1."/>
      <w:lvlJc w:val="left"/>
      <w:pPr>
        <w:ind w:left="1287" w:hanging="720"/>
      </w:pPr>
      <w:rPr>
        <w:rFonts w:hint="default"/>
      </w:rPr>
    </w:lvl>
    <w:lvl w:ilvl="1" w:tplc="04160017">
      <w:start w:val="1"/>
      <w:numFmt w:val="lowerLetter"/>
      <w:lvlText w:val="%2)"/>
      <w:lvlJc w:val="left"/>
      <w:pPr>
        <w:ind w:left="1647" w:hanging="360"/>
      </w:pPr>
    </w:lvl>
    <w:lvl w:ilvl="2" w:tplc="0416000F">
      <w:start w:val="1"/>
      <w:numFmt w:val="decimal"/>
      <w:lvlText w:val="%3."/>
      <w:lvlJc w:val="lef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6" w15:restartNumberingAfterBreak="0">
    <w:nsid w:val="56B82A85"/>
    <w:multiLevelType w:val="hybridMultilevel"/>
    <w:tmpl w:val="7242BC6A"/>
    <w:lvl w:ilvl="0" w:tplc="9AF8A7EC">
      <w:start w:val="1"/>
      <w:numFmt w:val="upperRoman"/>
      <w:lvlText w:val="%1."/>
      <w:lvlJc w:val="left"/>
      <w:pPr>
        <w:ind w:left="1287" w:hanging="72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60FF73FA"/>
    <w:multiLevelType w:val="hybridMultilevel"/>
    <w:tmpl w:val="36B8BBC8"/>
    <w:lvl w:ilvl="0" w:tplc="04160001">
      <w:start w:val="1"/>
      <w:numFmt w:val="bullet"/>
      <w:lvlText w:val=""/>
      <w:lvlJc w:val="left"/>
      <w:pPr>
        <w:ind w:left="10143" w:hanging="360"/>
      </w:pPr>
      <w:rPr>
        <w:rFonts w:ascii="Symbol" w:hAnsi="Symbol" w:hint="default"/>
      </w:rPr>
    </w:lvl>
    <w:lvl w:ilvl="1" w:tplc="04160003" w:tentative="1">
      <w:start w:val="1"/>
      <w:numFmt w:val="bullet"/>
      <w:lvlText w:val="o"/>
      <w:lvlJc w:val="left"/>
      <w:pPr>
        <w:ind w:left="7319" w:hanging="360"/>
      </w:pPr>
      <w:rPr>
        <w:rFonts w:ascii="Courier New" w:hAnsi="Courier New" w:cs="Courier New" w:hint="default"/>
      </w:rPr>
    </w:lvl>
    <w:lvl w:ilvl="2" w:tplc="04160005" w:tentative="1">
      <w:start w:val="1"/>
      <w:numFmt w:val="bullet"/>
      <w:lvlText w:val=""/>
      <w:lvlJc w:val="left"/>
      <w:pPr>
        <w:ind w:left="8039" w:hanging="360"/>
      </w:pPr>
      <w:rPr>
        <w:rFonts w:ascii="Wingdings" w:hAnsi="Wingdings" w:hint="default"/>
      </w:rPr>
    </w:lvl>
    <w:lvl w:ilvl="3" w:tplc="04160001" w:tentative="1">
      <w:start w:val="1"/>
      <w:numFmt w:val="bullet"/>
      <w:lvlText w:val=""/>
      <w:lvlJc w:val="left"/>
      <w:pPr>
        <w:ind w:left="8759" w:hanging="360"/>
      </w:pPr>
      <w:rPr>
        <w:rFonts w:ascii="Symbol" w:hAnsi="Symbol" w:hint="default"/>
      </w:rPr>
    </w:lvl>
    <w:lvl w:ilvl="4" w:tplc="04160003" w:tentative="1">
      <w:start w:val="1"/>
      <w:numFmt w:val="bullet"/>
      <w:lvlText w:val="o"/>
      <w:lvlJc w:val="left"/>
      <w:pPr>
        <w:ind w:left="9479" w:hanging="360"/>
      </w:pPr>
      <w:rPr>
        <w:rFonts w:ascii="Courier New" w:hAnsi="Courier New" w:cs="Courier New" w:hint="default"/>
      </w:rPr>
    </w:lvl>
    <w:lvl w:ilvl="5" w:tplc="04160005" w:tentative="1">
      <w:start w:val="1"/>
      <w:numFmt w:val="bullet"/>
      <w:lvlText w:val=""/>
      <w:lvlJc w:val="left"/>
      <w:pPr>
        <w:ind w:left="10199" w:hanging="360"/>
      </w:pPr>
      <w:rPr>
        <w:rFonts w:ascii="Wingdings" w:hAnsi="Wingdings" w:hint="default"/>
      </w:rPr>
    </w:lvl>
    <w:lvl w:ilvl="6" w:tplc="04160001" w:tentative="1">
      <w:start w:val="1"/>
      <w:numFmt w:val="bullet"/>
      <w:lvlText w:val=""/>
      <w:lvlJc w:val="left"/>
      <w:pPr>
        <w:ind w:left="10919" w:hanging="360"/>
      </w:pPr>
      <w:rPr>
        <w:rFonts w:ascii="Symbol" w:hAnsi="Symbol" w:hint="default"/>
      </w:rPr>
    </w:lvl>
    <w:lvl w:ilvl="7" w:tplc="04160003" w:tentative="1">
      <w:start w:val="1"/>
      <w:numFmt w:val="bullet"/>
      <w:lvlText w:val="o"/>
      <w:lvlJc w:val="left"/>
      <w:pPr>
        <w:ind w:left="11639" w:hanging="360"/>
      </w:pPr>
      <w:rPr>
        <w:rFonts w:ascii="Courier New" w:hAnsi="Courier New" w:cs="Courier New" w:hint="default"/>
      </w:rPr>
    </w:lvl>
    <w:lvl w:ilvl="8" w:tplc="04160005" w:tentative="1">
      <w:start w:val="1"/>
      <w:numFmt w:val="bullet"/>
      <w:lvlText w:val=""/>
      <w:lvlJc w:val="left"/>
      <w:pPr>
        <w:ind w:left="12359" w:hanging="360"/>
      </w:pPr>
      <w:rPr>
        <w:rFonts w:ascii="Wingdings" w:hAnsi="Wingdings" w:hint="default"/>
      </w:rPr>
    </w:lvl>
  </w:abstractNum>
  <w:abstractNum w:abstractNumId="8" w15:restartNumberingAfterBreak="0">
    <w:nsid w:val="6820670F"/>
    <w:multiLevelType w:val="hybridMultilevel"/>
    <w:tmpl w:val="F7F40990"/>
    <w:lvl w:ilvl="0" w:tplc="9AF8A7EC">
      <w:start w:val="1"/>
      <w:numFmt w:val="upperRoman"/>
      <w:lvlText w:val="%1."/>
      <w:lvlJc w:val="left"/>
      <w:pPr>
        <w:ind w:left="1287" w:hanging="720"/>
      </w:pPr>
      <w:rPr>
        <w:rFonts w:hint="default"/>
      </w:rPr>
    </w:lvl>
    <w:lvl w:ilvl="1" w:tplc="04160017">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6CBD6C45"/>
    <w:multiLevelType w:val="hybridMultilevel"/>
    <w:tmpl w:val="1638CEA8"/>
    <w:lvl w:ilvl="0" w:tplc="E5C0741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16cid:durableId="182018074">
    <w:abstractNumId w:val="5"/>
  </w:num>
  <w:num w:numId="2" w16cid:durableId="7949840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6905539">
    <w:abstractNumId w:val="2"/>
  </w:num>
  <w:num w:numId="4" w16cid:durableId="226191749">
    <w:abstractNumId w:val="1"/>
  </w:num>
  <w:num w:numId="5" w16cid:durableId="207225982">
    <w:abstractNumId w:val="0"/>
  </w:num>
  <w:num w:numId="6" w16cid:durableId="181745721">
    <w:abstractNumId w:val="9"/>
  </w:num>
  <w:num w:numId="7" w16cid:durableId="2062901855">
    <w:abstractNumId w:val="6"/>
  </w:num>
  <w:num w:numId="8" w16cid:durableId="793209493">
    <w:abstractNumId w:val="4"/>
  </w:num>
  <w:num w:numId="9" w16cid:durableId="1449399390">
    <w:abstractNumId w:val="8"/>
  </w:num>
  <w:num w:numId="10" w16cid:durableId="417480064">
    <w:abstractNumId w:val="3"/>
  </w:num>
  <w:num w:numId="11" w16cid:durableId="14653931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D99"/>
    <w:rsid w:val="00024769"/>
    <w:rsid w:val="00025CB4"/>
    <w:rsid w:val="000462BF"/>
    <w:rsid w:val="00082BE8"/>
    <w:rsid w:val="000A1019"/>
    <w:rsid w:val="000C10E2"/>
    <w:rsid w:val="000C51F9"/>
    <w:rsid w:val="000E668B"/>
    <w:rsid w:val="000F3EC3"/>
    <w:rsid w:val="000F5239"/>
    <w:rsid w:val="00137864"/>
    <w:rsid w:val="001403B8"/>
    <w:rsid w:val="00176EB3"/>
    <w:rsid w:val="001922DC"/>
    <w:rsid w:val="001B162F"/>
    <w:rsid w:val="001C0363"/>
    <w:rsid w:val="001E0083"/>
    <w:rsid w:val="001F110A"/>
    <w:rsid w:val="001F3640"/>
    <w:rsid w:val="00217F36"/>
    <w:rsid w:val="00235908"/>
    <w:rsid w:val="0024614E"/>
    <w:rsid w:val="00246BAE"/>
    <w:rsid w:val="00252BFE"/>
    <w:rsid w:val="002863DA"/>
    <w:rsid w:val="002D613D"/>
    <w:rsid w:val="002E5561"/>
    <w:rsid w:val="002E71D6"/>
    <w:rsid w:val="002F1D96"/>
    <w:rsid w:val="003318C0"/>
    <w:rsid w:val="00345BEF"/>
    <w:rsid w:val="00345F3E"/>
    <w:rsid w:val="00377EFB"/>
    <w:rsid w:val="0038441C"/>
    <w:rsid w:val="00385858"/>
    <w:rsid w:val="003A70FB"/>
    <w:rsid w:val="003D0F22"/>
    <w:rsid w:val="003D6C7F"/>
    <w:rsid w:val="003E5D99"/>
    <w:rsid w:val="0041797C"/>
    <w:rsid w:val="004C516B"/>
    <w:rsid w:val="004C55E5"/>
    <w:rsid w:val="004D68A2"/>
    <w:rsid w:val="004E2666"/>
    <w:rsid w:val="00507ACC"/>
    <w:rsid w:val="00520A1C"/>
    <w:rsid w:val="00525FF5"/>
    <w:rsid w:val="00531D19"/>
    <w:rsid w:val="005457E4"/>
    <w:rsid w:val="00547A76"/>
    <w:rsid w:val="00553EB9"/>
    <w:rsid w:val="005710CA"/>
    <w:rsid w:val="00576E83"/>
    <w:rsid w:val="0059422B"/>
    <w:rsid w:val="005C12BE"/>
    <w:rsid w:val="005D1086"/>
    <w:rsid w:val="005D2C60"/>
    <w:rsid w:val="005F20C0"/>
    <w:rsid w:val="00602705"/>
    <w:rsid w:val="0062538C"/>
    <w:rsid w:val="006270DF"/>
    <w:rsid w:val="0065401B"/>
    <w:rsid w:val="0065602B"/>
    <w:rsid w:val="00657B55"/>
    <w:rsid w:val="00667E48"/>
    <w:rsid w:val="0068139A"/>
    <w:rsid w:val="00683462"/>
    <w:rsid w:val="0069339C"/>
    <w:rsid w:val="006D2774"/>
    <w:rsid w:val="006D51D3"/>
    <w:rsid w:val="006E1563"/>
    <w:rsid w:val="006E1797"/>
    <w:rsid w:val="006E2484"/>
    <w:rsid w:val="006F79A1"/>
    <w:rsid w:val="00727062"/>
    <w:rsid w:val="0073115C"/>
    <w:rsid w:val="00732553"/>
    <w:rsid w:val="00756E5C"/>
    <w:rsid w:val="00773E38"/>
    <w:rsid w:val="00792A2E"/>
    <w:rsid w:val="007B118B"/>
    <w:rsid w:val="007B2BD7"/>
    <w:rsid w:val="007B7343"/>
    <w:rsid w:val="007C0886"/>
    <w:rsid w:val="007C3466"/>
    <w:rsid w:val="007D7547"/>
    <w:rsid w:val="007D7ABA"/>
    <w:rsid w:val="007E2A88"/>
    <w:rsid w:val="007F6A8E"/>
    <w:rsid w:val="0080305A"/>
    <w:rsid w:val="0081067E"/>
    <w:rsid w:val="00814816"/>
    <w:rsid w:val="008209EE"/>
    <w:rsid w:val="008257CF"/>
    <w:rsid w:val="00836F82"/>
    <w:rsid w:val="00841BBF"/>
    <w:rsid w:val="008860E7"/>
    <w:rsid w:val="00894689"/>
    <w:rsid w:val="008968FA"/>
    <w:rsid w:val="008B1164"/>
    <w:rsid w:val="008C591B"/>
    <w:rsid w:val="008F06FB"/>
    <w:rsid w:val="008F5955"/>
    <w:rsid w:val="009010FE"/>
    <w:rsid w:val="00901E96"/>
    <w:rsid w:val="009129C5"/>
    <w:rsid w:val="00916A1E"/>
    <w:rsid w:val="00956E3B"/>
    <w:rsid w:val="0096249A"/>
    <w:rsid w:val="009768AB"/>
    <w:rsid w:val="00981700"/>
    <w:rsid w:val="00990B1B"/>
    <w:rsid w:val="00997622"/>
    <w:rsid w:val="009B2DA1"/>
    <w:rsid w:val="009B69B0"/>
    <w:rsid w:val="009C6CAE"/>
    <w:rsid w:val="009C7F2F"/>
    <w:rsid w:val="009E621A"/>
    <w:rsid w:val="00A430E0"/>
    <w:rsid w:val="00A55ABE"/>
    <w:rsid w:val="00A60EDE"/>
    <w:rsid w:val="00A73FA5"/>
    <w:rsid w:val="00A872E7"/>
    <w:rsid w:val="00AB56EB"/>
    <w:rsid w:val="00AC7E32"/>
    <w:rsid w:val="00AD0D62"/>
    <w:rsid w:val="00B35CFD"/>
    <w:rsid w:val="00B43596"/>
    <w:rsid w:val="00B53897"/>
    <w:rsid w:val="00B73B2E"/>
    <w:rsid w:val="00B91D2E"/>
    <w:rsid w:val="00BC6747"/>
    <w:rsid w:val="00C1691E"/>
    <w:rsid w:val="00C176D4"/>
    <w:rsid w:val="00C24B4C"/>
    <w:rsid w:val="00C308D6"/>
    <w:rsid w:val="00C3231A"/>
    <w:rsid w:val="00C50A24"/>
    <w:rsid w:val="00C55904"/>
    <w:rsid w:val="00C82C89"/>
    <w:rsid w:val="00CB3C62"/>
    <w:rsid w:val="00CB58F7"/>
    <w:rsid w:val="00CC6B71"/>
    <w:rsid w:val="00CC7DE2"/>
    <w:rsid w:val="00CE1300"/>
    <w:rsid w:val="00CF5E50"/>
    <w:rsid w:val="00D013CB"/>
    <w:rsid w:val="00D21117"/>
    <w:rsid w:val="00D2567D"/>
    <w:rsid w:val="00D3687E"/>
    <w:rsid w:val="00D634C2"/>
    <w:rsid w:val="00D84638"/>
    <w:rsid w:val="00DA582A"/>
    <w:rsid w:val="00DC2710"/>
    <w:rsid w:val="00DF2EF5"/>
    <w:rsid w:val="00E027E7"/>
    <w:rsid w:val="00E02A25"/>
    <w:rsid w:val="00E136DD"/>
    <w:rsid w:val="00E25581"/>
    <w:rsid w:val="00E62715"/>
    <w:rsid w:val="00E76028"/>
    <w:rsid w:val="00E84D02"/>
    <w:rsid w:val="00EA436F"/>
    <w:rsid w:val="00EB1A8B"/>
    <w:rsid w:val="00ED08EC"/>
    <w:rsid w:val="00ED1FB4"/>
    <w:rsid w:val="00ED3E56"/>
    <w:rsid w:val="00ED5EA6"/>
    <w:rsid w:val="00EE3118"/>
    <w:rsid w:val="00EE540F"/>
    <w:rsid w:val="00F15F57"/>
    <w:rsid w:val="00F329F7"/>
    <w:rsid w:val="00F7221F"/>
    <w:rsid w:val="00F94834"/>
    <w:rsid w:val="00FA29E1"/>
    <w:rsid w:val="00FB0D88"/>
    <w:rsid w:val="00FB25BB"/>
    <w:rsid w:val="00FB6D14"/>
    <w:rsid w:val="00FB7EA1"/>
    <w:rsid w:val="00FD51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78E79C"/>
  <w15:docId w15:val="{B089D342-1E7F-4CE2-B2F9-62C0AF6C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semiHidden/>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67E"/>
    <w:rPr>
      <w:rFonts w:cstheme="minorHAnsi"/>
      <w:sz w:val="20"/>
      <w:szCs w:val="20"/>
    </w:rPr>
  </w:style>
  <w:style w:type="character" w:styleId="Refdenotaderodap">
    <w:name w:val="footnote reference"/>
    <w:basedOn w:val="Fontepargpadro"/>
    <w:uiPriority w:val="99"/>
    <w:semiHidden/>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customStyle="1" w:styleId="textojustificado">
    <w:name w:val="texto_justificado"/>
    <w:basedOn w:val="Normal"/>
    <w:rsid w:val="00C308D6"/>
    <w:pPr>
      <w:spacing w:before="0" w:beforeAutospacing="1" w:after="160" w:afterAutospacing="1" w:line="259" w:lineRule="auto"/>
      <w:ind w:firstLine="0"/>
      <w:jc w:val="left"/>
    </w:pPr>
    <w:rPr>
      <w:rFonts w:ascii="Times New Roman" w:hAnsi="Times New Roman" w:cs="Times New Roman"/>
    </w:rPr>
  </w:style>
  <w:style w:type="character" w:styleId="Forte">
    <w:name w:val="Strong"/>
    <w:basedOn w:val="Fontepargpadro"/>
    <w:uiPriority w:val="22"/>
    <w:qFormat/>
    <w:rsid w:val="00756E5C"/>
    <w:rPr>
      <w:b/>
      <w:bCs/>
    </w:rPr>
  </w:style>
  <w:style w:type="paragraph" w:styleId="NormalWeb">
    <w:name w:val="Normal (Web)"/>
    <w:basedOn w:val="Normal"/>
    <w:uiPriority w:val="99"/>
    <w:unhideWhenUsed/>
    <w:rsid w:val="006D2774"/>
    <w:pPr>
      <w:spacing w:before="100" w:beforeAutospacing="1" w:after="100" w:afterAutospacing="1" w:line="240" w:lineRule="auto"/>
      <w:ind w:firstLine="0"/>
      <w:jc w:val="left"/>
    </w:pPr>
    <w:rPr>
      <w:rFonts w:ascii="Times New Roman" w:eastAsia="Times New Roman" w:hAnsi="Times New Roman" w:cs="Times New Roman"/>
      <w:lang w:eastAsia="pt-BR"/>
    </w:rPr>
  </w:style>
  <w:style w:type="character" w:customStyle="1" w:styleId="markedcontent">
    <w:name w:val="markedcontent"/>
    <w:basedOn w:val="Fontepargpadro"/>
    <w:rsid w:val="003318C0"/>
  </w:style>
  <w:style w:type="paragraph" w:styleId="Reviso">
    <w:name w:val="Revision"/>
    <w:hidden/>
    <w:uiPriority w:val="99"/>
    <w:semiHidden/>
    <w:rsid w:val="008F06FB"/>
    <w:pPr>
      <w:spacing w:after="0" w:line="240" w:lineRule="auto"/>
    </w:pPr>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hur\Downloads\2020-08-07%20Template%20Resolu&#231;&#245;es(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39f72e-e157-4d3d-8833-02563316a2e4" xsi:nil="true"/>
    <lcf76f155ced4ddcb4097134ff3c332f xmlns="331b846b-8162-41a7-9938-4150bd7b8bf0">
      <Terms xmlns="http://schemas.microsoft.com/office/infopath/2007/PartnerControls"/>
    </lcf76f155ced4ddcb4097134ff3c332f>
    <SharedWithUsers xmlns="e639f72e-e157-4d3d-8833-02563316a2e4">
      <UserInfo>
        <DisplayName>Verônica Silva Da Costa</DisplayName>
        <AccountId>405</AccountId>
        <AccountType/>
      </UserInfo>
      <UserInfo>
        <DisplayName>Eduarda Castello Branco Paixão</DisplayName>
        <AccountId>390</AccountId>
        <AccountType/>
      </UserInfo>
      <UserInfo>
        <DisplayName>Renato Sterental Goldberg</DisplayName>
        <AccountId>414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D6332BFD3C3C54DB27A6021860943A7" ma:contentTypeVersion="17" ma:contentTypeDescription="Crie um novo documento." ma:contentTypeScope="" ma:versionID="74336f40e95b56e312ac52c9c6fd237b">
  <xsd:schema xmlns:xsd="http://www.w3.org/2001/XMLSchema" xmlns:xs="http://www.w3.org/2001/XMLSchema" xmlns:p="http://schemas.microsoft.com/office/2006/metadata/properties" xmlns:ns2="331b846b-8162-41a7-9938-4150bd7b8bf0" xmlns:ns3="e639f72e-e157-4d3d-8833-02563316a2e4" targetNamespace="http://schemas.microsoft.com/office/2006/metadata/properties" ma:root="true" ma:fieldsID="1a0f8416f7e843a2213f2b9068d53d28" ns2:_="" ns3:_="">
    <xsd:import namespace="331b846b-8162-41a7-9938-4150bd7b8bf0"/>
    <xsd:import namespace="e639f72e-e157-4d3d-8833-02563316a2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b846b-8162-41a7-9938-4150bd7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32e61717-d90c-407f-8ff1-20c07df31b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9f72e-e157-4d3d-8833-02563316a2e4"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480c3c1d-35f6-4d87-b8ad-8ee2080b0ee2}" ma:internalName="TaxCatchAll" ma:showField="CatchAllData" ma:web="e639f72e-e157-4d3d-8833-02563316a2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9E20E-5821-45D3-AC26-57F50D549409}">
  <ds:schemaRefs>
    <ds:schemaRef ds:uri="http://schemas.microsoft.com/office/2006/metadata/properties"/>
    <ds:schemaRef ds:uri="http://schemas.microsoft.com/office/infopath/2007/PartnerControls"/>
    <ds:schemaRef ds:uri="e639f72e-e157-4d3d-8833-02563316a2e4"/>
    <ds:schemaRef ds:uri="331b846b-8162-41a7-9938-4150bd7b8bf0"/>
  </ds:schemaRefs>
</ds:datastoreItem>
</file>

<file path=customXml/itemProps2.xml><?xml version="1.0" encoding="utf-8"?>
<ds:datastoreItem xmlns:ds="http://schemas.openxmlformats.org/officeDocument/2006/customXml" ds:itemID="{088327DC-A63D-4438-9E69-64D17BB36393}"/>
</file>

<file path=customXml/itemProps3.xml><?xml version="1.0" encoding="utf-8"?>
<ds:datastoreItem xmlns:ds="http://schemas.openxmlformats.org/officeDocument/2006/customXml" ds:itemID="{299F52C0-9105-4864-A16F-26BA846C3E95}">
  <ds:schemaRefs>
    <ds:schemaRef ds:uri="http://schemas.openxmlformats.org/officeDocument/2006/bibliography"/>
  </ds:schemaRefs>
</ds:datastoreItem>
</file>

<file path=customXml/itemProps4.xml><?xml version="1.0" encoding="utf-8"?>
<ds:datastoreItem xmlns:ds="http://schemas.openxmlformats.org/officeDocument/2006/customXml" ds:itemID="{9AB5A1A4-9D81-46F0-9142-701166337B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2020-08-07 Template Resoluções(3)</Template>
  <TotalTime>9</TotalTime>
  <Pages>8</Pages>
  <Words>3001</Words>
  <Characters>16206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Deliberação CVM 874 (texto consolidado)</vt:lpstr>
    </vt:vector>
  </TitlesOfParts>
  <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Deliberação CVM 874 (texto consolidado)</dc:title>
  <dc:creator>CVM</dc:creator>
  <cp:lastModifiedBy>Eduarda Castello Branco Paixão</cp:lastModifiedBy>
  <cp:revision>8</cp:revision>
  <cp:lastPrinted>2023-05-03T15:50:00Z</cp:lastPrinted>
  <dcterms:created xsi:type="dcterms:W3CDTF">2024-03-13T14:39:00Z</dcterms:created>
  <dcterms:modified xsi:type="dcterms:W3CDTF">2024-03-13T14:50:00Z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0x0101003D6332BFD3C3C54DB27A6021860943A7</vt:lpwstr>
  </property>
  <property fmtid="{D5CDD505-2E9C-101B-9397-08002B2CF9AE}" pid="3" name="MediaServiceImageTags">
    <vt:lpwstr/>
  </property>
</Properties>
</file>