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AD491" w14:textId="669C0997" w:rsidR="00386233" w:rsidRPr="001C0199" w:rsidRDefault="009C06C4" w:rsidP="001F07CF">
      <w:pPr>
        <w:pStyle w:val="Ttulo1"/>
        <w:rPr>
          <w:rFonts w:asciiTheme="minorHAnsi" w:hAnsiTheme="minorHAnsi" w:cstheme="minorHAnsi"/>
        </w:rPr>
      </w:pPr>
      <w:r w:rsidRPr="001C0199">
        <w:rPr>
          <w:rFonts w:asciiTheme="minorHAnsi" w:hAnsiTheme="minorHAnsi" w:cstheme="minorHAnsi"/>
        </w:rPr>
        <w:t>R</w:t>
      </w:r>
      <w:r w:rsidR="000D34D1" w:rsidRPr="001C0199">
        <w:rPr>
          <w:rFonts w:asciiTheme="minorHAnsi" w:hAnsiTheme="minorHAnsi" w:cstheme="minorHAnsi"/>
        </w:rPr>
        <w:t>ESOLUÇÃO</w:t>
      </w:r>
      <w:r w:rsidR="00CB273A" w:rsidRPr="001C0199">
        <w:rPr>
          <w:rFonts w:asciiTheme="minorHAnsi" w:hAnsiTheme="minorHAnsi" w:cstheme="minorHAnsi"/>
        </w:rPr>
        <w:t xml:space="preserve"> CVM</w:t>
      </w:r>
      <w:r w:rsidR="000D34D1" w:rsidRPr="001C0199">
        <w:rPr>
          <w:rFonts w:asciiTheme="minorHAnsi" w:hAnsiTheme="minorHAnsi" w:cstheme="minorHAnsi"/>
        </w:rPr>
        <w:t xml:space="preserve"> </w:t>
      </w:r>
      <w:r w:rsidR="00CB273A" w:rsidRPr="001C0199">
        <w:rPr>
          <w:rFonts w:asciiTheme="minorHAnsi" w:hAnsiTheme="minorHAnsi" w:cstheme="minorHAnsi"/>
        </w:rPr>
        <w:t xml:space="preserve">Nº </w:t>
      </w:r>
      <w:r w:rsidR="001C0199" w:rsidRPr="001C0199">
        <w:rPr>
          <w:rFonts w:asciiTheme="minorHAnsi" w:hAnsiTheme="minorHAnsi" w:cstheme="minorHAnsi"/>
        </w:rPr>
        <w:t>24</w:t>
      </w:r>
      <w:r w:rsidR="00CB273A" w:rsidRPr="001C0199">
        <w:rPr>
          <w:rFonts w:asciiTheme="minorHAnsi" w:hAnsiTheme="minorHAnsi" w:cstheme="minorHAnsi"/>
        </w:rPr>
        <w:t xml:space="preserve">, DE </w:t>
      </w:r>
      <w:r w:rsidR="006F5C19">
        <w:rPr>
          <w:rFonts w:asciiTheme="minorHAnsi" w:hAnsiTheme="minorHAnsi" w:cstheme="minorHAnsi"/>
        </w:rPr>
        <w:t>5</w:t>
      </w:r>
      <w:r w:rsidR="00CB273A" w:rsidRPr="001C0199">
        <w:rPr>
          <w:rFonts w:asciiTheme="minorHAnsi" w:hAnsiTheme="minorHAnsi" w:cstheme="minorHAnsi"/>
        </w:rPr>
        <w:t xml:space="preserve"> DE </w:t>
      </w:r>
      <w:r w:rsidR="001C0199" w:rsidRPr="001C0199">
        <w:rPr>
          <w:rFonts w:asciiTheme="minorHAnsi" w:hAnsiTheme="minorHAnsi" w:cstheme="minorHAnsi"/>
        </w:rPr>
        <w:t>MARÇO</w:t>
      </w:r>
      <w:r w:rsidR="00CB273A" w:rsidRPr="001C0199">
        <w:rPr>
          <w:rFonts w:asciiTheme="minorHAnsi" w:hAnsiTheme="minorHAnsi" w:cstheme="minorHAnsi"/>
        </w:rPr>
        <w:t xml:space="preserve"> DE 20</w:t>
      </w:r>
      <w:r w:rsidR="005F6170" w:rsidRPr="001C0199">
        <w:rPr>
          <w:rFonts w:asciiTheme="minorHAnsi" w:hAnsiTheme="minorHAnsi" w:cstheme="minorHAnsi"/>
        </w:rPr>
        <w:t>2</w:t>
      </w:r>
      <w:r w:rsidR="00D13721" w:rsidRPr="001C0199">
        <w:rPr>
          <w:rFonts w:asciiTheme="minorHAnsi" w:hAnsiTheme="minorHAnsi" w:cstheme="minorHAnsi"/>
        </w:rPr>
        <w:t>1</w:t>
      </w:r>
    </w:p>
    <w:p w14:paraId="021B7D9A" w14:textId="3E840515" w:rsidR="00386233" w:rsidRPr="001C0199" w:rsidRDefault="00CB273A" w:rsidP="001C0199">
      <w:pPr>
        <w:pStyle w:val="Recuodecorpodetexto"/>
        <w:spacing w:before="120" w:after="120"/>
        <w:ind w:firstLine="0"/>
        <w:rPr>
          <w:rFonts w:asciiTheme="minorHAnsi" w:hAnsiTheme="minorHAnsi" w:cstheme="minorHAnsi"/>
        </w:rPr>
      </w:pPr>
      <w:r w:rsidRPr="001C0199">
        <w:rPr>
          <w:rFonts w:asciiTheme="minorHAnsi" w:hAnsiTheme="minorHAnsi" w:cstheme="minorHAnsi"/>
        </w:rPr>
        <w:t>Aprova o Regimento Interno da Comissão de Valores Mobiliários.</w:t>
      </w:r>
    </w:p>
    <w:p w14:paraId="73AE1DB0" w14:textId="2FB7D99F" w:rsidR="00D33DFE" w:rsidRPr="001C0199" w:rsidRDefault="00D33DFE" w:rsidP="000A48D4">
      <w:pPr>
        <w:rPr>
          <w:rFonts w:asciiTheme="minorHAnsi" w:hAnsiTheme="minorHAnsi" w:cstheme="minorHAnsi"/>
        </w:rPr>
      </w:pPr>
    </w:p>
    <w:p w14:paraId="3B2464C8" w14:textId="77777777" w:rsidR="001617D3" w:rsidRPr="001C0199" w:rsidRDefault="001617D3" w:rsidP="000A48D4">
      <w:pPr>
        <w:rPr>
          <w:rFonts w:asciiTheme="minorHAnsi" w:hAnsiTheme="minorHAnsi" w:cstheme="minorHAnsi"/>
        </w:rPr>
      </w:pPr>
    </w:p>
    <w:p w14:paraId="4F28FC15" w14:textId="1E55C3B6" w:rsidR="00CB273A" w:rsidRPr="001C0199" w:rsidRDefault="00675E0A" w:rsidP="0092002B">
      <w:pPr>
        <w:rPr>
          <w:rFonts w:asciiTheme="minorHAnsi" w:hAnsiTheme="minorHAnsi" w:cstheme="minorHAnsi"/>
        </w:rPr>
      </w:pPr>
      <w:r w:rsidRPr="001C0199">
        <w:rPr>
          <w:rFonts w:asciiTheme="minorHAnsi" w:hAnsiTheme="minorHAnsi" w:cstheme="minorHAnsi"/>
          <w:bCs/>
        </w:rPr>
        <w:t xml:space="preserve">O </w:t>
      </w:r>
      <w:r w:rsidRPr="001C0199">
        <w:rPr>
          <w:rFonts w:asciiTheme="minorHAnsi" w:hAnsiTheme="minorHAnsi" w:cstheme="minorHAnsi"/>
          <w:b/>
        </w:rPr>
        <w:t>PRESIDENTE DA COMISSÃO DE VALORES MOBILIÁRIOS</w:t>
      </w:r>
      <w:r w:rsidR="001C0199">
        <w:rPr>
          <w:rFonts w:asciiTheme="minorHAnsi" w:hAnsiTheme="minorHAnsi" w:cstheme="minorHAnsi"/>
          <w:b/>
        </w:rPr>
        <w:t xml:space="preserve"> </w:t>
      </w:r>
      <w:r w:rsidR="001C0199" w:rsidRPr="001C0199">
        <w:rPr>
          <w:rFonts w:asciiTheme="minorHAnsi" w:hAnsiTheme="minorHAnsi" w:cstheme="minorHAnsi"/>
          <w:b/>
          <w:bCs/>
        </w:rPr>
        <w:t>– CVM</w:t>
      </w:r>
      <w:r w:rsidRPr="001C0199">
        <w:rPr>
          <w:rFonts w:asciiTheme="minorHAnsi" w:hAnsiTheme="minorHAnsi" w:cstheme="minorHAnsi"/>
        </w:rPr>
        <w:t xml:space="preserve"> </w:t>
      </w:r>
      <w:r w:rsidR="00CF232F" w:rsidRPr="001C0199">
        <w:rPr>
          <w:rFonts w:asciiTheme="minorHAnsi" w:hAnsiTheme="minorHAnsi" w:cstheme="minorHAnsi"/>
        </w:rPr>
        <w:t xml:space="preserve">torna público que o Colegiado, em reunião realizada </w:t>
      </w:r>
      <w:r w:rsidR="001C0199">
        <w:rPr>
          <w:rFonts w:asciiTheme="minorHAnsi" w:hAnsiTheme="minorHAnsi" w:cstheme="minorHAnsi"/>
        </w:rPr>
        <w:t>em 23 de fevereiro de 2021</w:t>
      </w:r>
      <w:r w:rsidR="00241DFD" w:rsidRPr="001C0199">
        <w:rPr>
          <w:rFonts w:asciiTheme="minorHAnsi" w:hAnsiTheme="minorHAnsi" w:cstheme="minorHAnsi"/>
        </w:rPr>
        <w:t>,</w:t>
      </w:r>
      <w:r w:rsidR="00825018" w:rsidRPr="001C0199">
        <w:rPr>
          <w:rFonts w:asciiTheme="minorHAnsi" w:hAnsiTheme="minorHAnsi" w:cstheme="minorHAnsi"/>
        </w:rPr>
        <w:t xml:space="preserve"> </w:t>
      </w:r>
      <w:r w:rsidR="00CF232F" w:rsidRPr="001C0199">
        <w:rPr>
          <w:rFonts w:asciiTheme="minorHAnsi" w:hAnsiTheme="minorHAnsi" w:cstheme="minorHAnsi"/>
        </w:rPr>
        <w:t>com fundamento no</w:t>
      </w:r>
      <w:r w:rsidR="00722634" w:rsidRPr="001C0199">
        <w:rPr>
          <w:rFonts w:asciiTheme="minorHAnsi" w:hAnsiTheme="minorHAnsi" w:cstheme="minorHAnsi"/>
        </w:rPr>
        <w:t xml:space="preserve"> </w:t>
      </w:r>
      <w:r w:rsidR="00164735" w:rsidRPr="001C0199">
        <w:rPr>
          <w:rFonts w:asciiTheme="minorHAnsi" w:hAnsiTheme="minorHAnsi" w:cstheme="minorHAnsi"/>
        </w:rPr>
        <w:t>a</w:t>
      </w:r>
      <w:r w:rsidR="00722634" w:rsidRPr="001C0199">
        <w:rPr>
          <w:rFonts w:asciiTheme="minorHAnsi" w:hAnsiTheme="minorHAnsi" w:cstheme="minorHAnsi"/>
        </w:rPr>
        <w:t>rt. 6º do</w:t>
      </w:r>
      <w:r w:rsidR="000809B5" w:rsidRPr="001C0199">
        <w:rPr>
          <w:rFonts w:asciiTheme="minorHAnsi" w:hAnsiTheme="minorHAnsi" w:cstheme="minorHAnsi"/>
        </w:rPr>
        <w:t xml:space="preserve"> </w:t>
      </w:r>
      <w:r w:rsidR="00825018" w:rsidRPr="001C0199">
        <w:rPr>
          <w:rFonts w:asciiTheme="minorHAnsi" w:hAnsiTheme="minorHAnsi" w:cstheme="minorHAnsi"/>
        </w:rPr>
        <w:t>Decreto n</w:t>
      </w:r>
      <w:r w:rsidR="000809B5" w:rsidRPr="001C0199">
        <w:rPr>
          <w:rFonts w:asciiTheme="minorHAnsi" w:hAnsiTheme="minorHAnsi" w:cstheme="minorHAnsi"/>
        </w:rPr>
        <w:t xml:space="preserve">º 8.965, </w:t>
      </w:r>
      <w:r w:rsidR="00825018" w:rsidRPr="001C0199">
        <w:rPr>
          <w:rFonts w:asciiTheme="minorHAnsi" w:hAnsiTheme="minorHAnsi" w:cstheme="minorHAnsi"/>
        </w:rPr>
        <w:t xml:space="preserve">de </w:t>
      </w:r>
      <w:r w:rsidR="000809B5" w:rsidRPr="001C0199">
        <w:rPr>
          <w:rFonts w:asciiTheme="minorHAnsi" w:hAnsiTheme="minorHAnsi" w:cstheme="minorHAnsi"/>
        </w:rPr>
        <w:t xml:space="preserve">19 </w:t>
      </w:r>
      <w:r w:rsidR="00825018" w:rsidRPr="001C0199">
        <w:rPr>
          <w:rFonts w:asciiTheme="minorHAnsi" w:hAnsiTheme="minorHAnsi" w:cstheme="minorHAnsi"/>
        </w:rPr>
        <w:t xml:space="preserve">de janeiro de </w:t>
      </w:r>
      <w:r w:rsidR="000809B5" w:rsidRPr="001C0199">
        <w:rPr>
          <w:rFonts w:asciiTheme="minorHAnsi" w:hAnsiTheme="minorHAnsi" w:cstheme="minorHAnsi"/>
        </w:rPr>
        <w:t>2017</w:t>
      </w:r>
      <w:r w:rsidR="00825018" w:rsidRPr="001C0199">
        <w:rPr>
          <w:rFonts w:asciiTheme="minorHAnsi" w:hAnsiTheme="minorHAnsi" w:cstheme="minorHAnsi"/>
        </w:rPr>
        <w:t xml:space="preserve">, </w:t>
      </w:r>
      <w:r w:rsidR="009C0FD5" w:rsidRPr="001C0199">
        <w:rPr>
          <w:rFonts w:asciiTheme="minorHAnsi" w:hAnsiTheme="minorHAnsi" w:cstheme="minorHAnsi"/>
        </w:rPr>
        <w:t xml:space="preserve">no § 7º do </w:t>
      </w:r>
      <w:r w:rsidR="00164735" w:rsidRPr="001C0199">
        <w:rPr>
          <w:rFonts w:asciiTheme="minorHAnsi" w:hAnsiTheme="minorHAnsi" w:cstheme="minorHAnsi"/>
        </w:rPr>
        <w:t>a</w:t>
      </w:r>
      <w:r w:rsidR="009C0FD5" w:rsidRPr="001C0199">
        <w:rPr>
          <w:rFonts w:asciiTheme="minorHAnsi" w:hAnsiTheme="minorHAnsi" w:cstheme="minorHAnsi"/>
        </w:rPr>
        <w:t>rt. 6</w:t>
      </w:r>
      <w:r w:rsidR="00167F79" w:rsidRPr="001C0199">
        <w:rPr>
          <w:rFonts w:asciiTheme="minorHAnsi" w:hAnsiTheme="minorHAnsi" w:cstheme="minorHAnsi"/>
        </w:rPr>
        <w:t>º</w:t>
      </w:r>
      <w:r w:rsidR="009C0FD5" w:rsidRPr="001C0199">
        <w:rPr>
          <w:rFonts w:asciiTheme="minorHAnsi" w:hAnsiTheme="minorHAnsi" w:cstheme="minorHAnsi"/>
        </w:rPr>
        <w:t xml:space="preserve"> da </w:t>
      </w:r>
      <w:r w:rsidR="00167F79" w:rsidRPr="001C0199">
        <w:rPr>
          <w:rFonts w:asciiTheme="minorHAnsi" w:hAnsiTheme="minorHAnsi" w:cstheme="minorHAnsi"/>
        </w:rPr>
        <w:t>Lei nº</w:t>
      </w:r>
      <w:r w:rsidR="00CC4774" w:rsidRPr="001C0199">
        <w:rPr>
          <w:rFonts w:asciiTheme="minorHAnsi" w:hAnsiTheme="minorHAnsi" w:cstheme="minorHAnsi"/>
        </w:rPr>
        <w:t xml:space="preserve"> 6.385, </w:t>
      </w:r>
      <w:r w:rsidR="00167F79" w:rsidRPr="001C0199">
        <w:rPr>
          <w:rFonts w:asciiTheme="minorHAnsi" w:hAnsiTheme="minorHAnsi" w:cstheme="minorHAnsi"/>
        </w:rPr>
        <w:t xml:space="preserve">de </w:t>
      </w:r>
      <w:r w:rsidR="00CC4774" w:rsidRPr="001C0199">
        <w:rPr>
          <w:rFonts w:asciiTheme="minorHAnsi" w:hAnsiTheme="minorHAnsi" w:cstheme="minorHAnsi"/>
        </w:rPr>
        <w:t xml:space="preserve">7 </w:t>
      </w:r>
      <w:r w:rsidR="00167F79" w:rsidRPr="001C0199">
        <w:rPr>
          <w:rFonts w:asciiTheme="minorHAnsi" w:hAnsiTheme="minorHAnsi" w:cstheme="minorHAnsi"/>
        </w:rPr>
        <w:t xml:space="preserve">de dezembro de </w:t>
      </w:r>
      <w:r w:rsidR="00CC4774" w:rsidRPr="001C0199">
        <w:rPr>
          <w:rFonts w:asciiTheme="minorHAnsi" w:hAnsiTheme="minorHAnsi" w:cstheme="minorHAnsi"/>
        </w:rPr>
        <w:t xml:space="preserve">1976 e </w:t>
      </w:r>
      <w:r w:rsidR="00167F79" w:rsidRPr="001C0199">
        <w:rPr>
          <w:rFonts w:asciiTheme="minorHAnsi" w:hAnsiTheme="minorHAnsi" w:cstheme="minorHAnsi"/>
        </w:rPr>
        <w:t xml:space="preserve">no § 2º do </w:t>
      </w:r>
      <w:r w:rsidR="00164735" w:rsidRPr="001C0199">
        <w:rPr>
          <w:rFonts w:asciiTheme="minorHAnsi" w:hAnsiTheme="minorHAnsi" w:cstheme="minorHAnsi"/>
        </w:rPr>
        <w:t>a</w:t>
      </w:r>
      <w:r w:rsidR="00167F79" w:rsidRPr="001C0199">
        <w:rPr>
          <w:rFonts w:asciiTheme="minorHAnsi" w:hAnsiTheme="minorHAnsi" w:cstheme="minorHAnsi"/>
        </w:rPr>
        <w:t>rt. 11 da Portaria nº 327</w:t>
      </w:r>
      <w:r w:rsidR="00304A10" w:rsidRPr="001C0199">
        <w:rPr>
          <w:rFonts w:asciiTheme="minorHAnsi" w:hAnsiTheme="minorHAnsi" w:cstheme="minorHAnsi"/>
        </w:rPr>
        <w:t xml:space="preserve"> do Ministério da Fazenda</w:t>
      </w:r>
      <w:r w:rsidR="00167F79" w:rsidRPr="001C0199">
        <w:rPr>
          <w:rFonts w:asciiTheme="minorHAnsi" w:hAnsiTheme="minorHAnsi" w:cstheme="minorHAnsi"/>
        </w:rPr>
        <w:t xml:space="preserve">, de 11 de julho de 1977, </w:t>
      </w:r>
      <w:r w:rsidR="008C2120" w:rsidRPr="001C0199">
        <w:rPr>
          <w:rFonts w:asciiTheme="minorHAnsi" w:hAnsiTheme="minorHAnsi" w:cstheme="minorHAnsi"/>
        </w:rPr>
        <w:t>APROVOU a seguinte Resolução</w:t>
      </w:r>
      <w:r w:rsidR="003A043B" w:rsidRPr="001C0199">
        <w:rPr>
          <w:rFonts w:asciiTheme="minorHAnsi" w:hAnsiTheme="minorHAnsi" w:cstheme="minorHAnsi"/>
        </w:rPr>
        <w:t>:</w:t>
      </w:r>
      <w:r w:rsidR="00CB273A" w:rsidRPr="001C0199">
        <w:rPr>
          <w:rFonts w:asciiTheme="minorHAnsi" w:hAnsiTheme="minorHAnsi" w:cstheme="minorHAnsi"/>
        </w:rPr>
        <w:t xml:space="preserve"> </w:t>
      </w:r>
    </w:p>
    <w:p w14:paraId="7B900835" w14:textId="38DB1A10" w:rsidR="0094029B" w:rsidRPr="001C0199" w:rsidRDefault="00675E0A" w:rsidP="009C06C4">
      <w:pPr>
        <w:spacing w:before="480"/>
        <w:rPr>
          <w:rFonts w:asciiTheme="minorHAnsi" w:hAnsiTheme="minorHAnsi" w:cstheme="minorHAnsi"/>
        </w:rPr>
      </w:pPr>
      <w:r w:rsidRPr="001C0199">
        <w:rPr>
          <w:rFonts w:asciiTheme="minorHAnsi" w:hAnsiTheme="minorHAnsi" w:cstheme="minorHAnsi"/>
        </w:rPr>
        <w:t xml:space="preserve">Art. 1º </w:t>
      </w:r>
      <w:r w:rsidR="0092002B" w:rsidRPr="001C0199">
        <w:rPr>
          <w:rFonts w:asciiTheme="minorHAnsi" w:hAnsiTheme="minorHAnsi" w:cstheme="minorHAnsi"/>
        </w:rPr>
        <w:t>Fica aprovado</w:t>
      </w:r>
      <w:r w:rsidR="003A043B" w:rsidRPr="001C0199">
        <w:rPr>
          <w:rFonts w:asciiTheme="minorHAnsi" w:hAnsiTheme="minorHAnsi" w:cstheme="minorHAnsi"/>
        </w:rPr>
        <w:t xml:space="preserve"> </w:t>
      </w:r>
      <w:r w:rsidR="00CB273A" w:rsidRPr="001C0199">
        <w:rPr>
          <w:rFonts w:asciiTheme="minorHAnsi" w:hAnsiTheme="minorHAnsi" w:cstheme="minorHAnsi"/>
        </w:rPr>
        <w:t>o Regimento Interno da Comissão de Valores Mobiliários, na forma do</w:t>
      </w:r>
      <w:r w:rsidR="0067082C" w:rsidRPr="001C0199">
        <w:rPr>
          <w:rFonts w:asciiTheme="minorHAnsi" w:hAnsiTheme="minorHAnsi" w:cstheme="minorHAnsi"/>
        </w:rPr>
        <w:t>s</w:t>
      </w:r>
      <w:r w:rsidR="00CB273A" w:rsidRPr="001C0199">
        <w:rPr>
          <w:rFonts w:asciiTheme="minorHAnsi" w:hAnsiTheme="minorHAnsi" w:cstheme="minorHAnsi"/>
        </w:rPr>
        <w:t xml:space="preserve"> Anexo</w:t>
      </w:r>
      <w:r w:rsidR="0067082C" w:rsidRPr="001C0199">
        <w:rPr>
          <w:rFonts w:asciiTheme="minorHAnsi" w:hAnsiTheme="minorHAnsi" w:cstheme="minorHAnsi"/>
        </w:rPr>
        <w:t>s</w:t>
      </w:r>
      <w:r w:rsidR="00CB273A" w:rsidRPr="001C0199">
        <w:rPr>
          <w:rFonts w:asciiTheme="minorHAnsi" w:hAnsiTheme="minorHAnsi" w:cstheme="minorHAnsi"/>
        </w:rPr>
        <w:t xml:space="preserve"> a esta </w:t>
      </w:r>
      <w:r w:rsidR="007C4325" w:rsidRPr="001C0199">
        <w:rPr>
          <w:rFonts w:asciiTheme="minorHAnsi" w:hAnsiTheme="minorHAnsi" w:cstheme="minorHAnsi"/>
        </w:rPr>
        <w:t>Resolução</w:t>
      </w:r>
      <w:r w:rsidR="001853E7" w:rsidRPr="001C0199">
        <w:rPr>
          <w:rFonts w:asciiTheme="minorHAnsi" w:hAnsiTheme="minorHAnsi" w:cstheme="minorHAnsi"/>
        </w:rPr>
        <w:t>.</w:t>
      </w:r>
    </w:p>
    <w:p w14:paraId="407610B7" w14:textId="281AFBC1" w:rsidR="00406E8D" w:rsidRPr="001C0199" w:rsidRDefault="00A9111D" w:rsidP="009C06C4">
      <w:pPr>
        <w:spacing w:before="480"/>
        <w:rPr>
          <w:rFonts w:asciiTheme="minorHAnsi" w:hAnsiTheme="minorHAnsi" w:cstheme="minorHAnsi"/>
        </w:rPr>
      </w:pPr>
      <w:r w:rsidRPr="001C0199">
        <w:rPr>
          <w:rFonts w:asciiTheme="minorHAnsi" w:hAnsiTheme="minorHAnsi" w:cstheme="minorHAnsi"/>
        </w:rPr>
        <w:t xml:space="preserve">Art. </w:t>
      </w:r>
      <w:r w:rsidR="00E20051" w:rsidRPr="001C0199">
        <w:rPr>
          <w:rFonts w:asciiTheme="minorHAnsi" w:hAnsiTheme="minorHAnsi" w:cstheme="minorHAnsi"/>
        </w:rPr>
        <w:t xml:space="preserve">2º </w:t>
      </w:r>
      <w:r w:rsidR="00E72C72" w:rsidRPr="001C0199">
        <w:rPr>
          <w:rFonts w:asciiTheme="minorHAnsi" w:hAnsiTheme="minorHAnsi" w:cstheme="minorHAnsi"/>
        </w:rPr>
        <w:t>E</w:t>
      </w:r>
      <w:r w:rsidR="00D025E0" w:rsidRPr="001C0199">
        <w:rPr>
          <w:rFonts w:asciiTheme="minorHAnsi" w:hAnsiTheme="minorHAnsi" w:cstheme="minorHAnsi"/>
        </w:rPr>
        <w:t xml:space="preserve">sta </w:t>
      </w:r>
      <w:r w:rsidR="008B5870" w:rsidRPr="001C0199">
        <w:rPr>
          <w:rFonts w:asciiTheme="minorHAnsi" w:hAnsiTheme="minorHAnsi" w:cstheme="minorHAnsi"/>
        </w:rPr>
        <w:t>Resolução</w:t>
      </w:r>
      <w:r w:rsidR="00D025E0" w:rsidRPr="001C0199">
        <w:rPr>
          <w:rFonts w:asciiTheme="minorHAnsi" w:hAnsiTheme="minorHAnsi" w:cstheme="minorHAnsi"/>
        </w:rPr>
        <w:t xml:space="preserve"> entra em vigor </w:t>
      </w:r>
      <w:r w:rsidR="00A2340C" w:rsidRPr="001C0199">
        <w:rPr>
          <w:rFonts w:asciiTheme="minorHAnsi" w:hAnsiTheme="minorHAnsi" w:cstheme="minorHAnsi"/>
        </w:rPr>
        <w:t xml:space="preserve">em </w:t>
      </w:r>
      <w:r w:rsidR="006D21EF" w:rsidRPr="001C0199">
        <w:rPr>
          <w:rFonts w:asciiTheme="minorHAnsi" w:hAnsiTheme="minorHAnsi" w:cstheme="minorHAnsi"/>
        </w:rPr>
        <w:t xml:space="preserve">1º </w:t>
      </w:r>
      <w:r w:rsidR="00A2340C" w:rsidRPr="001C0199">
        <w:rPr>
          <w:rFonts w:asciiTheme="minorHAnsi" w:hAnsiTheme="minorHAnsi" w:cstheme="minorHAnsi"/>
        </w:rPr>
        <w:t xml:space="preserve">de </w:t>
      </w:r>
      <w:r w:rsidR="00E20051" w:rsidRPr="001C0199">
        <w:rPr>
          <w:rFonts w:asciiTheme="minorHAnsi" w:hAnsiTheme="minorHAnsi" w:cstheme="minorHAnsi"/>
        </w:rPr>
        <w:t xml:space="preserve">abril </w:t>
      </w:r>
      <w:r w:rsidR="00A2340C" w:rsidRPr="001C0199">
        <w:rPr>
          <w:rFonts w:asciiTheme="minorHAnsi" w:hAnsiTheme="minorHAnsi" w:cstheme="minorHAnsi"/>
        </w:rPr>
        <w:t>de 2021</w:t>
      </w:r>
      <w:r w:rsidR="004B1507" w:rsidRPr="001C0199">
        <w:rPr>
          <w:rFonts w:asciiTheme="minorHAnsi" w:hAnsiTheme="minorHAnsi" w:cstheme="minorHAnsi"/>
        </w:rPr>
        <w:t>.</w:t>
      </w:r>
    </w:p>
    <w:p w14:paraId="71F5E93F" w14:textId="77777777" w:rsidR="002C02CE" w:rsidRPr="001C0199" w:rsidRDefault="002C02CE" w:rsidP="009C06C4">
      <w:pPr>
        <w:ind w:firstLine="0"/>
        <w:rPr>
          <w:rFonts w:asciiTheme="minorHAnsi" w:hAnsiTheme="minorHAnsi" w:cstheme="minorHAnsi"/>
        </w:rPr>
      </w:pPr>
    </w:p>
    <w:p w14:paraId="2524A162" w14:textId="77777777" w:rsidR="002C02CE" w:rsidRPr="001C0199" w:rsidRDefault="002C02CE" w:rsidP="000A48D4">
      <w:pPr>
        <w:rPr>
          <w:rFonts w:asciiTheme="minorHAnsi" w:hAnsiTheme="minorHAnsi" w:cstheme="minorHAnsi"/>
        </w:rPr>
      </w:pPr>
    </w:p>
    <w:p w14:paraId="5AEC4A11" w14:textId="77777777" w:rsidR="002C02CE" w:rsidRPr="001C0199" w:rsidRDefault="002C02CE" w:rsidP="000A48D4">
      <w:pPr>
        <w:rPr>
          <w:rFonts w:asciiTheme="minorHAnsi" w:hAnsiTheme="minorHAnsi" w:cstheme="minorHAnsi"/>
        </w:rPr>
      </w:pPr>
    </w:p>
    <w:p w14:paraId="27FD6C58" w14:textId="77777777" w:rsidR="006B4640" w:rsidRPr="001C0199" w:rsidRDefault="006B4640" w:rsidP="000A48D4">
      <w:pPr>
        <w:rPr>
          <w:rFonts w:asciiTheme="minorHAnsi" w:hAnsiTheme="minorHAnsi" w:cstheme="minorHAnsi"/>
        </w:rPr>
      </w:pPr>
    </w:p>
    <w:p w14:paraId="1FA68842" w14:textId="77777777" w:rsidR="001C0199" w:rsidRPr="001C0199" w:rsidRDefault="001C0199" w:rsidP="001C0199">
      <w:pPr>
        <w:jc w:val="center"/>
        <w:rPr>
          <w:rFonts w:asciiTheme="minorHAnsi" w:hAnsiTheme="minorHAnsi" w:cstheme="minorHAnsi"/>
          <w:color w:val="000000" w:themeColor="text1"/>
          <w:sz w:val="20"/>
          <w:szCs w:val="20"/>
        </w:rPr>
      </w:pPr>
      <w:r w:rsidRPr="001C0199">
        <w:rPr>
          <w:rFonts w:asciiTheme="minorHAnsi" w:hAnsiTheme="minorHAnsi" w:cstheme="minorHAnsi"/>
          <w:i/>
          <w:color w:val="000000" w:themeColor="text1"/>
          <w:sz w:val="20"/>
          <w:szCs w:val="20"/>
        </w:rPr>
        <w:t>Assinado eletronicamente por</w:t>
      </w:r>
    </w:p>
    <w:p w14:paraId="4A778C80" w14:textId="77777777" w:rsidR="002C02CE" w:rsidRPr="001C0199" w:rsidRDefault="002C02CE" w:rsidP="002C02CE">
      <w:pPr>
        <w:jc w:val="center"/>
        <w:rPr>
          <w:rFonts w:asciiTheme="minorHAnsi" w:hAnsiTheme="minorHAnsi" w:cstheme="minorHAnsi"/>
          <w:b/>
        </w:rPr>
      </w:pPr>
      <w:r w:rsidRPr="001C0199">
        <w:rPr>
          <w:rFonts w:asciiTheme="minorHAnsi" w:hAnsiTheme="minorHAnsi" w:cstheme="minorHAnsi"/>
          <w:b/>
        </w:rPr>
        <w:t>Marcelo Barbosa</w:t>
      </w:r>
    </w:p>
    <w:p w14:paraId="6755ED8E" w14:textId="77777777" w:rsidR="002C02CE" w:rsidRPr="001C0199" w:rsidRDefault="002C02CE" w:rsidP="002C02CE">
      <w:pPr>
        <w:jc w:val="center"/>
        <w:rPr>
          <w:rFonts w:asciiTheme="minorHAnsi" w:hAnsiTheme="minorHAnsi" w:cstheme="minorHAnsi"/>
          <w:b/>
        </w:rPr>
      </w:pPr>
      <w:r w:rsidRPr="001C0199">
        <w:rPr>
          <w:rFonts w:asciiTheme="minorHAnsi" w:hAnsiTheme="minorHAnsi" w:cstheme="minorHAnsi"/>
          <w:b/>
        </w:rPr>
        <w:t>Presidente</w:t>
      </w:r>
    </w:p>
    <w:p w14:paraId="40323938" w14:textId="77777777" w:rsidR="00113B3B" w:rsidRPr="001C0199" w:rsidRDefault="00113B3B" w:rsidP="000A48D4">
      <w:pPr>
        <w:rPr>
          <w:rFonts w:asciiTheme="minorHAnsi" w:hAnsiTheme="minorHAnsi" w:cstheme="minorHAnsi"/>
        </w:rPr>
      </w:pPr>
    </w:p>
    <w:p w14:paraId="35C0B16F" w14:textId="77777777" w:rsidR="004B1507" w:rsidRPr="001C0199" w:rsidRDefault="004B1507" w:rsidP="001F07CF">
      <w:pPr>
        <w:rPr>
          <w:rFonts w:asciiTheme="minorHAnsi" w:eastAsia="Arial" w:hAnsiTheme="minorHAnsi" w:cstheme="minorHAnsi"/>
          <w:lang w:eastAsia="en-US"/>
        </w:rPr>
      </w:pPr>
      <w:r w:rsidRPr="001C0199">
        <w:rPr>
          <w:rFonts w:asciiTheme="minorHAnsi" w:hAnsiTheme="minorHAnsi" w:cstheme="minorHAnsi"/>
        </w:rPr>
        <w:br w:type="page"/>
      </w:r>
    </w:p>
    <w:p w14:paraId="5C1A9711" w14:textId="768A3704" w:rsidR="000651E9" w:rsidRPr="001C0199" w:rsidRDefault="004B1507" w:rsidP="001F07CF">
      <w:pPr>
        <w:pStyle w:val="Ttulo1"/>
        <w:rPr>
          <w:rFonts w:asciiTheme="minorHAnsi" w:hAnsiTheme="minorHAnsi" w:cstheme="minorHAnsi"/>
        </w:rPr>
      </w:pPr>
      <w:r w:rsidRPr="001C0199">
        <w:rPr>
          <w:rFonts w:asciiTheme="minorHAnsi" w:hAnsiTheme="minorHAnsi" w:cstheme="minorHAnsi"/>
        </w:rPr>
        <w:lastRenderedPageBreak/>
        <w:t>ANEXO</w:t>
      </w:r>
      <w:r w:rsidR="00B03123" w:rsidRPr="001C0199">
        <w:rPr>
          <w:rFonts w:asciiTheme="minorHAnsi" w:hAnsiTheme="minorHAnsi" w:cstheme="minorHAnsi"/>
        </w:rPr>
        <w:t xml:space="preserve"> I</w:t>
      </w:r>
    </w:p>
    <w:p w14:paraId="59D8A8BE" w14:textId="77777777" w:rsidR="00983EB4" w:rsidRPr="001C0199" w:rsidRDefault="004B1507" w:rsidP="001F07CF">
      <w:pPr>
        <w:pStyle w:val="Ttulo1"/>
        <w:rPr>
          <w:rFonts w:asciiTheme="minorHAnsi" w:hAnsiTheme="minorHAnsi" w:cstheme="minorHAnsi"/>
        </w:rPr>
      </w:pPr>
      <w:r w:rsidRPr="001C0199">
        <w:rPr>
          <w:rFonts w:asciiTheme="minorHAnsi" w:hAnsiTheme="minorHAnsi" w:cstheme="minorHAnsi"/>
        </w:rPr>
        <w:t>REGIMENTO</w:t>
      </w:r>
      <w:r w:rsidRPr="001C0199">
        <w:rPr>
          <w:rFonts w:asciiTheme="minorHAnsi" w:hAnsiTheme="minorHAnsi" w:cstheme="minorHAnsi"/>
          <w:spacing w:val="-2"/>
        </w:rPr>
        <w:t xml:space="preserve"> </w:t>
      </w:r>
      <w:r w:rsidRPr="001C0199">
        <w:rPr>
          <w:rFonts w:asciiTheme="minorHAnsi" w:hAnsiTheme="minorHAnsi" w:cstheme="minorHAnsi"/>
        </w:rPr>
        <w:t>INTERNO</w:t>
      </w:r>
    </w:p>
    <w:p w14:paraId="47C95DD3" w14:textId="5ED62F12" w:rsidR="004B1507" w:rsidRPr="001C0199" w:rsidRDefault="004B1507" w:rsidP="000A48D4">
      <w:pPr>
        <w:jc w:val="center"/>
        <w:rPr>
          <w:rFonts w:asciiTheme="minorHAnsi" w:hAnsiTheme="minorHAnsi" w:cstheme="minorHAnsi"/>
          <w:b/>
          <w:bCs/>
        </w:rPr>
      </w:pPr>
      <w:r w:rsidRPr="001C0199">
        <w:rPr>
          <w:rFonts w:asciiTheme="minorHAnsi" w:hAnsiTheme="minorHAnsi" w:cstheme="minorHAnsi"/>
          <w:b/>
          <w:bCs/>
        </w:rPr>
        <w:t>COMISSÃO DE VALORES MOBILIÁRIOS</w:t>
      </w:r>
    </w:p>
    <w:p w14:paraId="13214D1C" w14:textId="77777777" w:rsidR="004B1507" w:rsidRPr="001C0199" w:rsidRDefault="004B1507" w:rsidP="001F07CF">
      <w:pPr>
        <w:rPr>
          <w:rFonts w:asciiTheme="minorHAnsi" w:eastAsia="Arial" w:hAnsiTheme="minorHAnsi" w:cstheme="minorHAnsi"/>
        </w:rPr>
      </w:pPr>
    </w:p>
    <w:p w14:paraId="56CF8105" w14:textId="45883607" w:rsidR="004B1507" w:rsidRPr="001C0199" w:rsidRDefault="0079587B" w:rsidP="001F07CF">
      <w:pPr>
        <w:pStyle w:val="Ttulo1"/>
        <w:rPr>
          <w:rFonts w:asciiTheme="minorHAnsi" w:hAnsiTheme="minorHAnsi" w:cstheme="minorHAnsi"/>
        </w:rPr>
      </w:pPr>
      <w:r w:rsidRPr="001C0199">
        <w:rPr>
          <w:rFonts w:asciiTheme="minorHAnsi" w:hAnsiTheme="minorHAnsi" w:cstheme="minorHAnsi"/>
        </w:rPr>
        <w:t>CAPÍTULO</w:t>
      </w:r>
      <w:r w:rsidR="004B1507" w:rsidRPr="001C0199">
        <w:rPr>
          <w:rFonts w:asciiTheme="minorHAnsi" w:hAnsiTheme="minorHAnsi" w:cstheme="minorHAnsi"/>
        </w:rPr>
        <w:t xml:space="preserve"> I</w:t>
      </w:r>
      <w:r w:rsidR="001401B5" w:rsidRPr="001C0199">
        <w:rPr>
          <w:rFonts w:asciiTheme="minorHAnsi" w:hAnsiTheme="minorHAnsi" w:cstheme="minorHAnsi"/>
        </w:rPr>
        <w:t xml:space="preserve"> – </w:t>
      </w:r>
      <w:r w:rsidR="004B1507" w:rsidRPr="001C0199">
        <w:rPr>
          <w:rFonts w:asciiTheme="minorHAnsi" w:hAnsiTheme="minorHAnsi" w:cstheme="minorHAnsi"/>
        </w:rPr>
        <w:t>DA NATUREZA</w:t>
      </w:r>
      <w:r w:rsidR="00DC423D" w:rsidRPr="001C0199">
        <w:rPr>
          <w:rFonts w:asciiTheme="minorHAnsi" w:hAnsiTheme="minorHAnsi" w:cstheme="minorHAnsi"/>
        </w:rPr>
        <w:t>, SEDE</w:t>
      </w:r>
      <w:r w:rsidR="004B1507" w:rsidRPr="001C0199">
        <w:rPr>
          <w:rFonts w:asciiTheme="minorHAnsi" w:hAnsiTheme="minorHAnsi" w:cstheme="minorHAnsi"/>
        </w:rPr>
        <w:t xml:space="preserve"> E FINALIDADE</w:t>
      </w:r>
    </w:p>
    <w:p w14:paraId="1F4F9768" w14:textId="33B629B1" w:rsidR="009B25E0" w:rsidRPr="001C0199" w:rsidRDefault="0063496A" w:rsidP="000D3BFD">
      <w:pPr>
        <w:rPr>
          <w:rFonts w:asciiTheme="minorHAnsi" w:hAnsiTheme="minorHAnsi" w:cstheme="minorHAnsi"/>
        </w:rPr>
      </w:pPr>
      <w:r w:rsidRPr="001C0199">
        <w:rPr>
          <w:rFonts w:asciiTheme="minorHAnsi" w:hAnsiTheme="minorHAnsi" w:cstheme="minorHAnsi"/>
        </w:rPr>
        <w:t xml:space="preserve">Art. 1º A Comissão de Valores Mobiliários (CVM), criada pela Lei nº 6.385, de 07 de dezembro de 1976, é uma entidade autárquica em regime especial, vinculada ao Ministério da </w:t>
      </w:r>
      <w:r w:rsidR="00093469" w:rsidRPr="001C0199">
        <w:rPr>
          <w:rFonts w:asciiTheme="minorHAnsi" w:hAnsiTheme="minorHAnsi" w:cstheme="minorHAnsi"/>
        </w:rPr>
        <w:t>Economia</w:t>
      </w:r>
      <w:r w:rsidRPr="001C0199">
        <w:rPr>
          <w:rFonts w:asciiTheme="minorHAnsi" w:hAnsiTheme="minorHAnsi" w:cstheme="minorHAnsi"/>
        </w:rPr>
        <w:t xml:space="preserve">, </w:t>
      </w:r>
      <w:r w:rsidR="00652BDF" w:rsidRPr="001C0199">
        <w:rPr>
          <w:rFonts w:asciiTheme="minorHAnsi" w:hAnsiTheme="minorHAnsi" w:cstheme="minorHAnsi"/>
        </w:rPr>
        <w:t xml:space="preserve">com personalidade jurídica e patrimônio próprios, dotada de autoridade administrativa independente, ausência de subordinação hierárquica, mandato fixo e estabilidade de seus dirigentes, e autonomia financeira e orçamentária, com </w:t>
      </w:r>
      <w:r w:rsidRPr="001C0199">
        <w:rPr>
          <w:rFonts w:asciiTheme="minorHAnsi" w:hAnsiTheme="minorHAnsi" w:cstheme="minorHAnsi"/>
        </w:rPr>
        <w:t>sede e foro na cidade do Rio de Janeiro, Estado do Rio de Janeiro, e jurisdição em todo o território nacional.</w:t>
      </w:r>
    </w:p>
    <w:p w14:paraId="6E6A3FAB" w14:textId="3FB81BE2" w:rsidR="00C80E7E" w:rsidRPr="001C0199" w:rsidRDefault="00C80E7E" w:rsidP="000D3BFD">
      <w:pPr>
        <w:rPr>
          <w:rFonts w:asciiTheme="minorHAnsi" w:hAnsiTheme="minorHAnsi" w:cstheme="minorHAnsi"/>
        </w:rPr>
      </w:pPr>
      <w:r w:rsidRPr="001C0199">
        <w:rPr>
          <w:rFonts w:asciiTheme="minorHAnsi" w:hAnsiTheme="minorHAnsi" w:cstheme="minorHAnsi"/>
        </w:rPr>
        <w:t>Parágrafo único. A CVM pode manter unidades administrativas em outras localidades, com prazo de duração indeterminado e atuação em todo território nacional.</w:t>
      </w:r>
    </w:p>
    <w:p w14:paraId="2B33E6BB" w14:textId="77777777" w:rsidR="009B25E0" w:rsidRPr="001C0199" w:rsidRDefault="009B25E0" w:rsidP="000D3BFD">
      <w:pPr>
        <w:rPr>
          <w:rFonts w:asciiTheme="minorHAnsi" w:hAnsiTheme="minorHAnsi" w:cstheme="minorHAnsi"/>
        </w:rPr>
      </w:pPr>
    </w:p>
    <w:p w14:paraId="3FA32FCB" w14:textId="77777777" w:rsidR="0063496A" w:rsidRPr="001C0199" w:rsidRDefault="0063496A" w:rsidP="000D3BFD">
      <w:pPr>
        <w:rPr>
          <w:rFonts w:asciiTheme="minorHAnsi" w:hAnsiTheme="minorHAnsi" w:cstheme="minorHAnsi"/>
        </w:rPr>
      </w:pPr>
      <w:r w:rsidRPr="001C0199">
        <w:rPr>
          <w:rFonts w:asciiTheme="minorHAnsi" w:hAnsiTheme="minorHAnsi" w:cstheme="minorHAnsi"/>
        </w:rPr>
        <w:t>Art. 2º A CVM tem por finalidade:</w:t>
      </w:r>
    </w:p>
    <w:p w14:paraId="69E06DA9" w14:textId="54E73870" w:rsidR="0063496A" w:rsidRPr="001C0199" w:rsidRDefault="0063496A" w:rsidP="000D3BFD">
      <w:pPr>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estimular</w:t>
      </w:r>
      <w:proofErr w:type="gramEnd"/>
      <w:r w:rsidRPr="001C0199">
        <w:rPr>
          <w:rFonts w:asciiTheme="minorHAnsi" w:hAnsiTheme="minorHAnsi" w:cstheme="minorHAnsi"/>
        </w:rPr>
        <w:t xml:space="preserve"> a formação de poupança e a sua aplicação em valores mobiliários;</w:t>
      </w:r>
    </w:p>
    <w:p w14:paraId="4905A9D0" w14:textId="44A9066E" w:rsidR="0063496A" w:rsidRPr="001C0199" w:rsidRDefault="0063496A" w:rsidP="000D3BFD">
      <w:pPr>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promover</w:t>
      </w:r>
      <w:proofErr w:type="gramEnd"/>
      <w:r w:rsidRPr="001C0199">
        <w:rPr>
          <w:rFonts w:asciiTheme="minorHAnsi" w:hAnsiTheme="minorHAnsi" w:cstheme="minorHAnsi"/>
        </w:rPr>
        <w:t xml:space="preserve"> a expansão e o funcionamento eficiente e regular do mercado de ações, e estimular as aplicações permanentes em ações do capital social de companhias abertas sob controle de capitais privados nacionais;</w:t>
      </w:r>
    </w:p>
    <w:p w14:paraId="1B1A9998" w14:textId="77777777" w:rsidR="0063496A" w:rsidRPr="001C0199" w:rsidRDefault="0063496A" w:rsidP="000D3BFD">
      <w:pPr>
        <w:rPr>
          <w:rFonts w:asciiTheme="minorHAnsi" w:hAnsiTheme="minorHAnsi" w:cstheme="minorHAnsi"/>
        </w:rPr>
      </w:pPr>
      <w:r w:rsidRPr="001C0199">
        <w:rPr>
          <w:rFonts w:asciiTheme="minorHAnsi" w:hAnsiTheme="minorHAnsi" w:cstheme="minorHAnsi"/>
        </w:rPr>
        <w:t xml:space="preserve">III – assegurar o funcionamento eficiente e regular dos mercados da bolsa e de balcão; </w:t>
      </w:r>
    </w:p>
    <w:p w14:paraId="50E64454" w14:textId="77777777" w:rsidR="0063496A" w:rsidRPr="001C0199" w:rsidRDefault="0063496A" w:rsidP="000D3BFD">
      <w:pPr>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proteger</w:t>
      </w:r>
      <w:proofErr w:type="gramEnd"/>
      <w:r w:rsidRPr="001C0199">
        <w:rPr>
          <w:rFonts w:asciiTheme="minorHAnsi" w:hAnsiTheme="minorHAnsi" w:cstheme="minorHAnsi"/>
        </w:rPr>
        <w:t xml:space="preserve"> os titulares de valores mobiliários e os investidores do mercado contra:</w:t>
      </w:r>
    </w:p>
    <w:p w14:paraId="7E72A0A3" w14:textId="77777777" w:rsidR="0063496A" w:rsidRPr="001C0199" w:rsidRDefault="0063496A" w:rsidP="000D3BFD">
      <w:pPr>
        <w:rPr>
          <w:rFonts w:asciiTheme="minorHAnsi" w:hAnsiTheme="minorHAnsi" w:cstheme="minorHAnsi"/>
        </w:rPr>
      </w:pPr>
      <w:r w:rsidRPr="001C0199">
        <w:rPr>
          <w:rFonts w:asciiTheme="minorHAnsi" w:hAnsiTheme="minorHAnsi" w:cstheme="minorHAnsi"/>
        </w:rPr>
        <w:t xml:space="preserve">a) emissões irregulares de valores mobiliários; </w:t>
      </w:r>
    </w:p>
    <w:p w14:paraId="4C37284F" w14:textId="77777777" w:rsidR="0063496A" w:rsidRPr="001C0199" w:rsidRDefault="0063496A" w:rsidP="000D3BFD">
      <w:pPr>
        <w:rPr>
          <w:rFonts w:asciiTheme="minorHAnsi" w:hAnsiTheme="minorHAnsi" w:cstheme="minorHAnsi"/>
        </w:rPr>
      </w:pPr>
      <w:r w:rsidRPr="001C0199">
        <w:rPr>
          <w:rFonts w:asciiTheme="minorHAnsi" w:hAnsiTheme="minorHAnsi" w:cstheme="minorHAnsi"/>
        </w:rPr>
        <w:lastRenderedPageBreak/>
        <w:t>b) atos ilegais de administradores e acionistas controladores das companhias abertas, ou de administradores de carteira de valores mobiliários</w:t>
      </w:r>
      <w:r w:rsidR="00D07E47" w:rsidRPr="001C0199">
        <w:rPr>
          <w:rFonts w:asciiTheme="minorHAnsi" w:hAnsiTheme="minorHAnsi" w:cstheme="minorHAnsi"/>
        </w:rPr>
        <w:t>; e</w:t>
      </w:r>
      <w:r w:rsidRPr="001C0199">
        <w:rPr>
          <w:rFonts w:asciiTheme="minorHAnsi" w:hAnsiTheme="minorHAnsi" w:cstheme="minorHAnsi"/>
        </w:rPr>
        <w:t xml:space="preserve"> </w:t>
      </w:r>
    </w:p>
    <w:p w14:paraId="202C854B" w14:textId="3B49AAD7" w:rsidR="0063496A" w:rsidRPr="001C0199" w:rsidRDefault="0063496A" w:rsidP="000D3BFD">
      <w:pPr>
        <w:rPr>
          <w:rFonts w:asciiTheme="minorHAnsi" w:hAnsiTheme="minorHAnsi" w:cstheme="minorHAnsi"/>
        </w:rPr>
      </w:pPr>
      <w:bookmarkStart w:id="0" w:name="art4c"/>
      <w:bookmarkEnd w:id="0"/>
      <w:r w:rsidRPr="001C0199">
        <w:rPr>
          <w:rFonts w:asciiTheme="minorHAnsi" w:hAnsiTheme="minorHAnsi" w:cstheme="minorHAnsi"/>
        </w:rPr>
        <w:t>c) o uso de informação relevante não divulgada no mercado de valores mobiliários</w:t>
      </w:r>
      <w:r w:rsidR="0053303B" w:rsidRPr="001C0199">
        <w:rPr>
          <w:rFonts w:asciiTheme="minorHAnsi" w:hAnsiTheme="minorHAnsi" w:cstheme="minorHAnsi"/>
        </w:rPr>
        <w:t>;</w:t>
      </w:r>
    </w:p>
    <w:p w14:paraId="67025B45" w14:textId="77777777" w:rsidR="0063496A" w:rsidRPr="001C0199" w:rsidRDefault="0063496A" w:rsidP="000D3BFD">
      <w:pPr>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evitar ou coibir</w:t>
      </w:r>
      <w:proofErr w:type="gramEnd"/>
      <w:r w:rsidRPr="001C0199">
        <w:rPr>
          <w:rFonts w:asciiTheme="minorHAnsi" w:hAnsiTheme="minorHAnsi" w:cstheme="minorHAnsi"/>
        </w:rPr>
        <w:t xml:space="preserve"> modalidades de fraude ou manipulação destinadas a criar condições artificiais de demanda, oferta ou preço dos valores mobiliários negociados no mercado; </w:t>
      </w:r>
    </w:p>
    <w:p w14:paraId="6AF1C8D7" w14:textId="77777777" w:rsidR="0063496A" w:rsidRPr="001C0199" w:rsidRDefault="0063496A" w:rsidP="000D3BFD">
      <w:pPr>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assegurar</w:t>
      </w:r>
      <w:proofErr w:type="gramEnd"/>
      <w:r w:rsidRPr="001C0199">
        <w:rPr>
          <w:rFonts w:asciiTheme="minorHAnsi" w:hAnsiTheme="minorHAnsi" w:cstheme="minorHAnsi"/>
        </w:rPr>
        <w:t xml:space="preserve"> o acesso do público a informações sobre os valores mobiliários negociados e as companhias que os tenham emitido; </w:t>
      </w:r>
    </w:p>
    <w:p w14:paraId="617C46A2" w14:textId="77777777" w:rsidR="0063496A" w:rsidRPr="001C0199" w:rsidRDefault="0063496A" w:rsidP="000D3BFD">
      <w:pPr>
        <w:rPr>
          <w:rFonts w:asciiTheme="minorHAnsi" w:hAnsiTheme="minorHAnsi" w:cstheme="minorHAnsi"/>
        </w:rPr>
      </w:pPr>
      <w:r w:rsidRPr="001C0199">
        <w:rPr>
          <w:rFonts w:asciiTheme="minorHAnsi" w:hAnsiTheme="minorHAnsi" w:cstheme="minorHAnsi"/>
        </w:rPr>
        <w:t xml:space="preserve">VII – assegurar a observância de práticas comerciais equitativas no mercado de valores mobiliários; </w:t>
      </w:r>
      <w:r w:rsidR="00D07E47" w:rsidRPr="001C0199">
        <w:rPr>
          <w:rFonts w:asciiTheme="minorHAnsi" w:hAnsiTheme="minorHAnsi" w:cstheme="minorHAnsi"/>
        </w:rPr>
        <w:t>e</w:t>
      </w:r>
    </w:p>
    <w:p w14:paraId="027921E0" w14:textId="6E31DD13" w:rsidR="0063496A" w:rsidRPr="001C0199" w:rsidRDefault="0063496A" w:rsidP="000D3BFD">
      <w:pPr>
        <w:rPr>
          <w:rFonts w:asciiTheme="minorHAnsi" w:hAnsiTheme="minorHAnsi" w:cstheme="minorHAnsi"/>
        </w:rPr>
      </w:pPr>
      <w:r w:rsidRPr="001C0199">
        <w:rPr>
          <w:rFonts w:asciiTheme="minorHAnsi" w:hAnsiTheme="minorHAnsi" w:cstheme="minorHAnsi"/>
        </w:rPr>
        <w:t>VIII – assegurar a observância</w:t>
      </w:r>
      <w:r w:rsidR="00D26D82" w:rsidRPr="001C0199">
        <w:rPr>
          <w:rFonts w:asciiTheme="minorHAnsi" w:hAnsiTheme="minorHAnsi" w:cstheme="minorHAnsi"/>
        </w:rPr>
        <w:t>,</w:t>
      </w:r>
      <w:r w:rsidRPr="001C0199">
        <w:rPr>
          <w:rFonts w:asciiTheme="minorHAnsi" w:hAnsiTheme="minorHAnsi" w:cstheme="minorHAnsi"/>
        </w:rPr>
        <w:t xml:space="preserve"> no mercado, das condições de utilização de crédito fixadas pelo Conselho Monetário Nacional. </w:t>
      </w:r>
    </w:p>
    <w:p w14:paraId="7C154FA2" w14:textId="77777777" w:rsidR="0063496A" w:rsidRPr="001C0199" w:rsidRDefault="0063496A" w:rsidP="000D3BFD">
      <w:pPr>
        <w:rPr>
          <w:rFonts w:asciiTheme="minorHAnsi" w:hAnsiTheme="minorHAnsi" w:cstheme="minorHAnsi"/>
        </w:rPr>
      </w:pPr>
    </w:p>
    <w:p w14:paraId="589D0213" w14:textId="77777777" w:rsidR="0063496A" w:rsidRPr="001C0199" w:rsidRDefault="0063496A" w:rsidP="000D3BFD">
      <w:pPr>
        <w:rPr>
          <w:rFonts w:asciiTheme="minorHAnsi" w:hAnsiTheme="minorHAnsi" w:cstheme="minorHAnsi"/>
        </w:rPr>
      </w:pPr>
      <w:r w:rsidRPr="001C0199">
        <w:rPr>
          <w:rFonts w:asciiTheme="minorHAnsi" w:hAnsiTheme="minorHAnsi" w:cstheme="minorHAnsi"/>
        </w:rPr>
        <w:t xml:space="preserve">Art. 3º As competências da CVM estão </w:t>
      </w:r>
      <w:r w:rsidR="00D07E47" w:rsidRPr="001C0199">
        <w:rPr>
          <w:rFonts w:asciiTheme="minorHAnsi" w:hAnsiTheme="minorHAnsi" w:cstheme="minorHAnsi"/>
        </w:rPr>
        <w:t>estabelecidas</w:t>
      </w:r>
      <w:r w:rsidRPr="001C0199">
        <w:rPr>
          <w:rFonts w:asciiTheme="minorHAnsi" w:hAnsiTheme="minorHAnsi" w:cstheme="minorHAnsi"/>
        </w:rPr>
        <w:t xml:space="preserve"> na Lei nº 6.385, de 07 de dezembro de 1976</w:t>
      </w:r>
      <w:r w:rsidR="00D07E47" w:rsidRPr="001C0199">
        <w:rPr>
          <w:rFonts w:asciiTheme="minorHAnsi" w:hAnsiTheme="minorHAnsi" w:cstheme="minorHAnsi"/>
        </w:rPr>
        <w:t>,</w:t>
      </w:r>
      <w:r w:rsidRPr="001C0199">
        <w:rPr>
          <w:rFonts w:asciiTheme="minorHAnsi" w:hAnsiTheme="minorHAnsi" w:cstheme="minorHAnsi"/>
        </w:rPr>
        <w:t xml:space="preserve"> na Lei nº 6.404, de 15 de dezembro de 1976, e nas demais disposições legais e </w:t>
      </w:r>
      <w:r w:rsidR="0053303B" w:rsidRPr="001C0199">
        <w:rPr>
          <w:rFonts w:asciiTheme="minorHAnsi" w:hAnsiTheme="minorHAnsi" w:cstheme="minorHAnsi"/>
        </w:rPr>
        <w:t>regulamentares</w:t>
      </w:r>
      <w:r w:rsidRPr="001C0199">
        <w:rPr>
          <w:rFonts w:asciiTheme="minorHAnsi" w:hAnsiTheme="minorHAnsi" w:cstheme="minorHAnsi"/>
        </w:rPr>
        <w:t xml:space="preserve"> aplicáveis.</w:t>
      </w:r>
    </w:p>
    <w:p w14:paraId="1A656600" w14:textId="77777777" w:rsidR="0063496A" w:rsidRPr="001C0199" w:rsidRDefault="0063496A" w:rsidP="001F07CF">
      <w:pPr>
        <w:rPr>
          <w:rFonts w:asciiTheme="minorHAnsi" w:hAnsiTheme="minorHAnsi" w:cstheme="minorHAnsi"/>
        </w:rPr>
      </w:pPr>
    </w:p>
    <w:p w14:paraId="6E16D09A" w14:textId="70B4F9ED" w:rsidR="004B1507" w:rsidRPr="001C0199" w:rsidRDefault="0079587B" w:rsidP="001F07CF">
      <w:pPr>
        <w:pStyle w:val="Ttulo1"/>
        <w:rPr>
          <w:rFonts w:asciiTheme="minorHAnsi" w:hAnsiTheme="minorHAnsi" w:cstheme="minorHAnsi"/>
        </w:rPr>
      </w:pPr>
      <w:r w:rsidRPr="001C0199">
        <w:rPr>
          <w:rFonts w:asciiTheme="minorHAnsi" w:hAnsiTheme="minorHAnsi" w:cstheme="minorHAnsi"/>
        </w:rPr>
        <w:t xml:space="preserve">CAPÍTULO </w:t>
      </w:r>
      <w:r w:rsidR="004B1507" w:rsidRPr="001C0199">
        <w:rPr>
          <w:rFonts w:asciiTheme="minorHAnsi" w:hAnsiTheme="minorHAnsi" w:cstheme="minorHAnsi"/>
        </w:rPr>
        <w:t>II</w:t>
      </w:r>
      <w:r w:rsidR="001401B5" w:rsidRPr="001C0199">
        <w:rPr>
          <w:rFonts w:asciiTheme="minorHAnsi" w:hAnsiTheme="minorHAnsi" w:cstheme="minorHAnsi"/>
        </w:rPr>
        <w:t xml:space="preserve"> – </w:t>
      </w:r>
      <w:r w:rsidR="004B1507" w:rsidRPr="001C0199">
        <w:rPr>
          <w:rFonts w:asciiTheme="minorHAnsi" w:hAnsiTheme="minorHAnsi" w:cstheme="minorHAnsi"/>
        </w:rPr>
        <w:t>DA</w:t>
      </w:r>
      <w:r w:rsidR="004B1507" w:rsidRPr="001C0199">
        <w:rPr>
          <w:rFonts w:asciiTheme="minorHAnsi" w:hAnsiTheme="minorHAnsi" w:cstheme="minorHAnsi"/>
          <w:spacing w:val="-2"/>
        </w:rPr>
        <w:t xml:space="preserve"> </w:t>
      </w:r>
      <w:r w:rsidR="004B1507" w:rsidRPr="001C0199">
        <w:rPr>
          <w:rFonts w:asciiTheme="minorHAnsi" w:hAnsiTheme="minorHAnsi" w:cstheme="minorHAnsi"/>
        </w:rPr>
        <w:t>ESTRUTURA ORGANIZACIONAL</w:t>
      </w:r>
    </w:p>
    <w:p w14:paraId="7C4DA365" w14:textId="77777777" w:rsidR="00077C3A" w:rsidRPr="001C0199" w:rsidRDefault="00077C3A"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Art. 4º A CVM tem a seguinte estrutura</w:t>
      </w:r>
      <w:r w:rsidR="001C3198" w:rsidRPr="001C0199">
        <w:rPr>
          <w:rFonts w:asciiTheme="minorHAnsi" w:eastAsia="Arial Unicode MS" w:hAnsiTheme="minorHAnsi" w:cstheme="minorHAnsi"/>
        </w:rPr>
        <w:t xml:space="preserve"> organizacional</w:t>
      </w:r>
      <w:r w:rsidRPr="001C0199">
        <w:rPr>
          <w:rFonts w:asciiTheme="minorHAnsi" w:eastAsia="Arial Unicode MS" w:hAnsiTheme="minorHAnsi" w:cstheme="minorHAnsi"/>
        </w:rPr>
        <w:t xml:space="preserve">: </w:t>
      </w:r>
    </w:p>
    <w:p w14:paraId="487A2513" w14:textId="77777777" w:rsidR="004362DA" w:rsidRPr="001C0199" w:rsidRDefault="004362DA" w:rsidP="000D3BFD">
      <w:pPr>
        <w:spacing w:line="360" w:lineRule="auto"/>
        <w:ind w:firstLine="0"/>
        <w:rPr>
          <w:rFonts w:asciiTheme="minorHAnsi" w:hAnsiTheme="minorHAnsi" w:cstheme="minorHAnsi"/>
        </w:rPr>
      </w:pPr>
    </w:p>
    <w:p w14:paraId="289739C0" w14:textId="7B9117C2" w:rsidR="00077C3A" w:rsidRPr="001C0199" w:rsidRDefault="00077C3A" w:rsidP="000D3BFD">
      <w:pPr>
        <w:spacing w:line="360" w:lineRule="auto"/>
        <w:rPr>
          <w:rFonts w:asciiTheme="minorHAnsi" w:hAnsiTheme="minorHAnsi" w:cstheme="minorHAnsi"/>
        </w:rPr>
      </w:pPr>
      <w:r w:rsidRPr="001C0199">
        <w:rPr>
          <w:rFonts w:asciiTheme="minorHAnsi" w:hAnsiTheme="minorHAnsi" w:cstheme="minorHAnsi"/>
        </w:rPr>
        <w:t xml:space="preserve">I – </w:t>
      </w:r>
      <w:r w:rsidR="009B2BF9" w:rsidRPr="001C0199">
        <w:rPr>
          <w:rFonts w:asciiTheme="minorHAnsi" w:hAnsiTheme="minorHAnsi" w:cstheme="minorHAnsi"/>
        </w:rPr>
        <w:t>órgão</w:t>
      </w:r>
      <w:r w:rsidRPr="001C0199">
        <w:rPr>
          <w:rFonts w:asciiTheme="minorHAnsi" w:hAnsiTheme="minorHAnsi" w:cstheme="minorHAnsi"/>
        </w:rPr>
        <w:t xml:space="preserve"> colegiad</w:t>
      </w:r>
      <w:r w:rsidR="009B2BF9" w:rsidRPr="001C0199">
        <w:rPr>
          <w:rFonts w:asciiTheme="minorHAnsi" w:hAnsiTheme="minorHAnsi" w:cstheme="minorHAnsi"/>
        </w:rPr>
        <w:t>o</w:t>
      </w:r>
      <w:r w:rsidRPr="001C0199">
        <w:rPr>
          <w:rFonts w:asciiTheme="minorHAnsi" w:hAnsiTheme="minorHAnsi" w:cstheme="minorHAnsi"/>
        </w:rPr>
        <w:t>:</w:t>
      </w:r>
    </w:p>
    <w:p w14:paraId="2FCCEC20" w14:textId="6D314917" w:rsidR="00077C3A" w:rsidRPr="001C0199" w:rsidRDefault="00077C3A" w:rsidP="000D3BFD">
      <w:pPr>
        <w:spacing w:line="360" w:lineRule="auto"/>
        <w:rPr>
          <w:rFonts w:asciiTheme="minorHAnsi" w:hAnsiTheme="minorHAnsi" w:cstheme="minorHAnsi"/>
        </w:rPr>
      </w:pPr>
      <w:r w:rsidRPr="001C0199">
        <w:rPr>
          <w:rFonts w:asciiTheme="minorHAnsi" w:hAnsiTheme="minorHAnsi" w:cstheme="minorHAnsi"/>
        </w:rPr>
        <w:t>1. Colegiado</w:t>
      </w:r>
      <w:r w:rsidR="001401B5" w:rsidRPr="001C0199">
        <w:rPr>
          <w:rFonts w:asciiTheme="minorHAnsi" w:hAnsiTheme="minorHAnsi" w:cstheme="minorHAnsi"/>
        </w:rPr>
        <w:t xml:space="preserve"> – </w:t>
      </w:r>
      <w:r w:rsidRPr="001C0199">
        <w:rPr>
          <w:rFonts w:asciiTheme="minorHAnsi" w:hAnsiTheme="minorHAnsi" w:cstheme="minorHAnsi"/>
        </w:rPr>
        <w:t>COL</w:t>
      </w:r>
      <w:r w:rsidR="009016DB" w:rsidRPr="001C0199">
        <w:rPr>
          <w:rFonts w:asciiTheme="minorHAnsi" w:hAnsiTheme="minorHAnsi" w:cstheme="minorHAnsi"/>
        </w:rPr>
        <w:t>;</w:t>
      </w:r>
    </w:p>
    <w:p w14:paraId="2A9DCBF9" w14:textId="77777777" w:rsidR="00EA63C3" w:rsidRPr="001C0199" w:rsidRDefault="00EA63C3" w:rsidP="000D3BFD">
      <w:pPr>
        <w:spacing w:line="360" w:lineRule="auto"/>
        <w:rPr>
          <w:rFonts w:asciiTheme="minorHAnsi" w:hAnsiTheme="minorHAnsi" w:cstheme="minorHAnsi"/>
        </w:rPr>
      </w:pPr>
    </w:p>
    <w:p w14:paraId="74BC88AF" w14:textId="3C8A8F07" w:rsidR="00077C3A" w:rsidRPr="001C0199" w:rsidRDefault="00077C3A" w:rsidP="000D3BFD">
      <w:pPr>
        <w:spacing w:line="360" w:lineRule="auto"/>
        <w:rPr>
          <w:rFonts w:asciiTheme="minorHAnsi" w:hAnsiTheme="minorHAnsi" w:cstheme="minorHAnsi"/>
        </w:rPr>
      </w:pPr>
      <w:r w:rsidRPr="001C0199">
        <w:rPr>
          <w:rFonts w:asciiTheme="minorHAnsi" w:hAnsiTheme="minorHAnsi" w:cstheme="minorHAnsi"/>
        </w:rPr>
        <w:t>II – órgãos de assistência direta e imediata ao Presidente:</w:t>
      </w:r>
    </w:p>
    <w:p w14:paraId="1B18836D" w14:textId="5B187CFD" w:rsidR="00077C3A" w:rsidRPr="001C0199" w:rsidRDefault="00FA13F4" w:rsidP="000D3BFD">
      <w:pPr>
        <w:spacing w:line="360" w:lineRule="auto"/>
        <w:rPr>
          <w:rStyle w:val="RefernciaSutil"/>
          <w:rFonts w:asciiTheme="minorHAnsi" w:eastAsia="Arial" w:hAnsiTheme="minorHAnsi" w:cstheme="minorHAnsi"/>
          <w:b/>
          <w:bCs/>
          <w:lang w:eastAsia="en-US"/>
        </w:rPr>
      </w:pPr>
      <w:r w:rsidRPr="001C0199">
        <w:rPr>
          <w:rStyle w:val="RefernciaSutil"/>
          <w:rFonts w:asciiTheme="minorHAnsi" w:hAnsiTheme="minorHAnsi" w:cstheme="minorHAnsi"/>
        </w:rPr>
        <w:lastRenderedPageBreak/>
        <w:t>1</w:t>
      </w:r>
      <w:r w:rsidR="00077C3A" w:rsidRPr="001C0199">
        <w:rPr>
          <w:rStyle w:val="RefernciaSutil"/>
          <w:rFonts w:asciiTheme="minorHAnsi" w:hAnsiTheme="minorHAnsi" w:cstheme="minorHAnsi"/>
        </w:rPr>
        <w:t xml:space="preserve">. Gabinete </w:t>
      </w:r>
      <w:r w:rsidR="00F72075" w:rsidRPr="001C0199">
        <w:rPr>
          <w:rStyle w:val="RefernciaSutil"/>
          <w:rFonts w:asciiTheme="minorHAnsi" w:hAnsiTheme="minorHAnsi" w:cstheme="minorHAnsi"/>
        </w:rPr>
        <w:t>da Presidência</w:t>
      </w:r>
      <w:r w:rsidR="001401B5" w:rsidRPr="001C0199">
        <w:rPr>
          <w:rStyle w:val="RefernciaSutil"/>
          <w:rFonts w:asciiTheme="minorHAnsi" w:hAnsiTheme="minorHAnsi" w:cstheme="minorHAnsi"/>
        </w:rPr>
        <w:t xml:space="preserve"> – </w:t>
      </w:r>
      <w:r w:rsidR="00077C3A" w:rsidRPr="001C0199">
        <w:rPr>
          <w:rStyle w:val="RefernciaSutil"/>
          <w:rFonts w:asciiTheme="minorHAnsi" w:hAnsiTheme="minorHAnsi" w:cstheme="minorHAnsi"/>
        </w:rPr>
        <w:t>CGP:</w:t>
      </w:r>
    </w:p>
    <w:p w14:paraId="6015C881" w14:textId="16CDD877" w:rsidR="00077C3A" w:rsidRPr="001C0199" w:rsidRDefault="00FA13F4" w:rsidP="000D3BFD">
      <w:pPr>
        <w:spacing w:line="360" w:lineRule="auto"/>
        <w:rPr>
          <w:rStyle w:val="RefernciaIntensa"/>
          <w:rFonts w:asciiTheme="minorHAnsi" w:eastAsia="Arial" w:hAnsiTheme="minorHAnsi" w:cstheme="minorHAnsi"/>
          <w:b/>
          <w:bCs/>
          <w:lang w:eastAsia="en-US"/>
        </w:rPr>
      </w:pPr>
      <w:r w:rsidRPr="001C0199">
        <w:rPr>
          <w:rStyle w:val="RefernciaIntensa"/>
          <w:rFonts w:asciiTheme="minorHAnsi" w:hAnsiTheme="minorHAnsi" w:cstheme="minorHAnsi"/>
        </w:rPr>
        <w:t>1</w:t>
      </w:r>
      <w:r w:rsidR="00077C3A" w:rsidRPr="001C0199">
        <w:rPr>
          <w:rStyle w:val="RefernciaIntensa"/>
          <w:rFonts w:asciiTheme="minorHAnsi" w:hAnsiTheme="minorHAnsi" w:cstheme="minorHAnsi"/>
        </w:rPr>
        <w:t xml:space="preserve">.1. </w:t>
      </w:r>
      <w:r w:rsidRPr="001C0199">
        <w:rPr>
          <w:rStyle w:val="RefernciaIntensa"/>
          <w:rFonts w:asciiTheme="minorHAnsi" w:hAnsiTheme="minorHAnsi" w:cstheme="minorHAnsi"/>
        </w:rPr>
        <w:t>Gerência</w:t>
      </w:r>
      <w:r w:rsidR="00583CE1" w:rsidRPr="001C0199">
        <w:rPr>
          <w:rStyle w:val="RefernciaIntensa"/>
          <w:rFonts w:asciiTheme="minorHAnsi" w:hAnsiTheme="minorHAnsi" w:cstheme="minorHAnsi"/>
        </w:rPr>
        <w:t xml:space="preserve"> Executiva</w:t>
      </w:r>
      <w:r w:rsidR="001401B5" w:rsidRPr="001C0199">
        <w:rPr>
          <w:rStyle w:val="RefernciaIntensa"/>
          <w:rFonts w:asciiTheme="minorHAnsi" w:hAnsiTheme="minorHAnsi" w:cstheme="minorHAnsi"/>
        </w:rPr>
        <w:t xml:space="preserve"> – </w:t>
      </w:r>
      <w:r w:rsidR="00583CE1" w:rsidRPr="001C0199">
        <w:rPr>
          <w:rStyle w:val="RefernciaIntensa"/>
          <w:rFonts w:asciiTheme="minorHAnsi" w:hAnsiTheme="minorHAnsi" w:cstheme="minorHAnsi"/>
        </w:rPr>
        <w:t>EXE</w:t>
      </w:r>
      <w:r w:rsidR="003911BF" w:rsidRPr="001C0199">
        <w:rPr>
          <w:rStyle w:val="RefernciaIntensa"/>
          <w:rFonts w:asciiTheme="minorHAnsi" w:hAnsiTheme="minorHAnsi" w:cstheme="minorHAnsi"/>
        </w:rPr>
        <w:t>;</w:t>
      </w:r>
    </w:p>
    <w:p w14:paraId="7BFB3736" w14:textId="5ED355AD" w:rsidR="00077C3A" w:rsidRPr="001C0199" w:rsidRDefault="00FA13F4" w:rsidP="000D3BFD">
      <w:pPr>
        <w:spacing w:line="360" w:lineRule="auto"/>
        <w:rPr>
          <w:rFonts w:asciiTheme="minorHAnsi" w:hAnsiTheme="minorHAnsi" w:cstheme="minorHAnsi"/>
        </w:rPr>
      </w:pPr>
      <w:r w:rsidRPr="001C0199">
        <w:rPr>
          <w:rFonts w:asciiTheme="minorHAnsi" w:hAnsiTheme="minorHAnsi" w:cstheme="minorHAnsi"/>
        </w:rPr>
        <w:t>2</w:t>
      </w:r>
      <w:r w:rsidR="00077C3A" w:rsidRPr="001C0199">
        <w:rPr>
          <w:rFonts w:asciiTheme="minorHAnsi" w:hAnsiTheme="minorHAnsi" w:cstheme="minorHAnsi"/>
        </w:rPr>
        <w:t>. Assessoria de Comunicação Social</w:t>
      </w:r>
      <w:r w:rsidR="001401B5" w:rsidRPr="001C0199">
        <w:rPr>
          <w:rFonts w:asciiTheme="minorHAnsi" w:hAnsiTheme="minorHAnsi" w:cstheme="minorHAnsi"/>
        </w:rPr>
        <w:t xml:space="preserve"> – </w:t>
      </w:r>
      <w:r w:rsidR="00077C3A" w:rsidRPr="001C0199">
        <w:rPr>
          <w:rFonts w:asciiTheme="minorHAnsi" w:hAnsiTheme="minorHAnsi" w:cstheme="minorHAnsi"/>
        </w:rPr>
        <w:t xml:space="preserve">ASC; </w:t>
      </w:r>
      <w:r w:rsidR="00D36029" w:rsidRPr="001C0199">
        <w:rPr>
          <w:rFonts w:asciiTheme="minorHAnsi" w:hAnsiTheme="minorHAnsi" w:cstheme="minorHAnsi"/>
        </w:rPr>
        <w:t>e</w:t>
      </w:r>
    </w:p>
    <w:p w14:paraId="6D0A492C" w14:textId="3628F69A" w:rsidR="00846B21" w:rsidRPr="001C0199" w:rsidRDefault="00FA13F4" w:rsidP="000D3BFD">
      <w:pPr>
        <w:spacing w:line="360" w:lineRule="auto"/>
        <w:rPr>
          <w:rFonts w:asciiTheme="minorHAnsi" w:hAnsiTheme="minorHAnsi" w:cstheme="minorHAnsi"/>
        </w:rPr>
      </w:pPr>
      <w:r w:rsidRPr="001C0199">
        <w:rPr>
          <w:rFonts w:asciiTheme="minorHAnsi" w:hAnsiTheme="minorHAnsi" w:cstheme="minorHAnsi"/>
        </w:rPr>
        <w:t>3</w:t>
      </w:r>
      <w:r w:rsidR="00077C3A" w:rsidRPr="001C0199">
        <w:rPr>
          <w:rFonts w:asciiTheme="minorHAnsi" w:hAnsiTheme="minorHAnsi" w:cstheme="minorHAnsi"/>
        </w:rPr>
        <w:t>. Assessoria de Análise Econômica e Gestão de Risco</w:t>
      </w:r>
      <w:r w:rsidR="15D4BB3D" w:rsidRPr="001C0199">
        <w:rPr>
          <w:rFonts w:asciiTheme="minorHAnsi" w:hAnsiTheme="minorHAnsi" w:cstheme="minorHAnsi"/>
        </w:rPr>
        <w:t>s</w:t>
      </w:r>
      <w:r w:rsidR="3C242D29" w:rsidRPr="001C0199">
        <w:rPr>
          <w:rFonts w:asciiTheme="minorHAnsi" w:hAnsiTheme="minorHAnsi" w:cstheme="minorHAnsi"/>
        </w:rPr>
        <w:t xml:space="preserve"> – </w:t>
      </w:r>
      <w:r w:rsidR="00077C3A" w:rsidRPr="001C0199">
        <w:rPr>
          <w:rFonts w:asciiTheme="minorHAnsi" w:hAnsiTheme="minorHAnsi" w:cstheme="minorHAnsi"/>
        </w:rPr>
        <w:t>ASA</w:t>
      </w:r>
      <w:r w:rsidR="51DEA8DD" w:rsidRPr="001C0199">
        <w:rPr>
          <w:rFonts w:asciiTheme="minorHAnsi" w:hAnsiTheme="minorHAnsi" w:cstheme="minorHAnsi"/>
        </w:rPr>
        <w:t>:</w:t>
      </w:r>
    </w:p>
    <w:p w14:paraId="6AED9D80" w14:textId="14C74CB3" w:rsidR="51DEA8DD" w:rsidRPr="001C0199" w:rsidRDefault="51DEA8DD" w:rsidP="000D3BFD">
      <w:pPr>
        <w:spacing w:line="360" w:lineRule="auto"/>
        <w:rPr>
          <w:rFonts w:asciiTheme="minorHAnsi" w:hAnsiTheme="minorHAnsi" w:cstheme="minorHAnsi"/>
        </w:rPr>
      </w:pPr>
      <w:r w:rsidRPr="001C0199">
        <w:rPr>
          <w:rFonts w:asciiTheme="minorHAnsi" w:hAnsiTheme="minorHAnsi" w:cstheme="minorHAnsi"/>
        </w:rPr>
        <w:t>3.1</w:t>
      </w:r>
      <w:r w:rsidR="001401B5" w:rsidRPr="001C0199">
        <w:rPr>
          <w:rFonts w:asciiTheme="minorHAnsi" w:hAnsiTheme="minorHAnsi" w:cstheme="minorHAnsi"/>
        </w:rPr>
        <w:t>.</w:t>
      </w:r>
      <w:r w:rsidRPr="001C0199">
        <w:rPr>
          <w:rFonts w:asciiTheme="minorHAnsi" w:hAnsiTheme="minorHAnsi" w:cstheme="minorHAnsi"/>
        </w:rPr>
        <w:t xml:space="preserve"> Centro de Desenvolvimento em Ciência de Dados – CCD</w:t>
      </w:r>
      <w:r w:rsidR="008F7D09" w:rsidRPr="001C0199">
        <w:rPr>
          <w:rFonts w:asciiTheme="minorHAnsi" w:hAnsiTheme="minorHAnsi" w:cstheme="minorHAnsi"/>
        </w:rPr>
        <w:t>;</w:t>
      </w:r>
    </w:p>
    <w:p w14:paraId="4470F598" w14:textId="77777777" w:rsidR="00EA63C3" w:rsidRPr="001C0199" w:rsidRDefault="00EA63C3" w:rsidP="000D3BFD">
      <w:pPr>
        <w:spacing w:line="360" w:lineRule="auto"/>
        <w:rPr>
          <w:rFonts w:asciiTheme="minorHAnsi" w:hAnsiTheme="minorHAnsi" w:cstheme="minorHAnsi"/>
        </w:rPr>
      </w:pPr>
    </w:p>
    <w:p w14:paraId="00D54493" w14:textId="7279C469" w:rsidR="00077C3A" w:rsidRPr="001C0199" w:rsidRDefault="00077C3A" w:rsidP="000D3BFD">
      <w:pPr>
        <w:spacing w:line="360" w:lineRule="auto"/>
        <w:rPr>
          <w:rFonts w:asciiTheme="minorHAnsi" w:hAnsiTheme="minorHAnsi" w:cstheme="minorHAnsi"/>
        </w:rPr>
      </w:pPr>
      <w:r w:rsidRPr="001C0199">
        <w:rPr>
          <w:rFonts w:asciiTheme="minorHAnsi" w:hAnsiTheme="minorHAnsi" w:cstheme="minorHAnsi"/>
        </w:rPr>
        <w:t>III – órgãos seccionais:</w:t>
      </w:r>
    </w:p>
    <w:p w14:paraId="75171F05" w14:textId="3241A363" w:rsidR="00077C3A" w:rsidRPr="001C0199" w:rsidRDefault="009A4984" w:rsidP="000D3BFD">
      <w:pPr>
        <w:spacing w:line="360" w:lineRule="auto"/>
        <w:rPr>
          <w:rStyle w:val="RefernciaSutil"/>
          <w:rFonts w:asciiTheme="minorHAnsi" w:eastAsia="Arial" w:hAnsiTheme="minorHAnsi" w:cstheme="minorHAnsi"/>
          <w:b/>
          <w:bCs/>
          <w:lang w:eastAsia="en-US"/>
        </w:rPr>
      </w:pPr>
      <w:r w:rsidRPr="001C0199">
        <w:rPr>
          <w:rStyle w:val="RefernciaSutil"/>
          <w:rFonts w:asciiTheme="minorHAnsi" w:hAnsiTheme="minorHAnsi" w:cstheme="minorHAnsi"/>
        </w:rPr>
        <w:t>1</w:t>
      </w:r>
      <w:r w:rsidR="00077C3A" w:rsidRPr="001C0199">
        <w:rPr>
          <w:rStyle w:val="RefernciaSutil"/>
          <w:rFonts w:asciiTheme="minorHAnsi" w:hAnsiTheme="minorHAnsi" w:cstheme="minorHAnsi"/>
        </w:rPr>
        <w:t>. Auditoria Interna</w:t>
      </w:r>
      <w:r w:rsidR="001401B5" w:rsidRPr="001C0199">
        <w:rPr>
          <w:rStyle w:val="RefernciaSutil"/>
          <w:rFonts w:asciiTheme="minorHAnsi" w:hAnsiTheme="minorHAnsi" w:cstheme="minorHAnsi"/>
        </w:rPr>
        <w:t xml:space="preserve"> – </w:t>
      </w:r>
      <w:r w:rsidR="00077C3A" w:rsidRPr="001C0199">
        <w:rPr>
          <w:rStyle w:val="RefernciaSutil"/>
          <w:rFonts w:asciiTheme="minorHAnsi" w:hAnsiTheme="minorHAnsi" w:cstheme="minorHAnsi"/>
        </w:rPr>
        <w:t>AUD;</w:t>
      </w:r>
    </w:p>
    <w:p w14:paraId="1B645ACB" w14:textId="176AA624" w:rsidR="00077C3A" w:rsidRPr="001C0199" w:rsidRDefault="009A4984" w:rsidP="000D3BFD">
      <w:pPr>
        <w:spacing w:line="360" w:lineRule="auto"/>
        <w:rPr>
          <w:rStyle w:val="RefernciaSutil"/>
          <w:rFonts w:asciiTheme="minorHAnsi" w:eastAsia="Arial" w:hAnsiTheme="minorHAnsi" w:cstheme="minorHAnsi"/>
          <w:b/>
          <w:bCs/>
          <w:lang w:eastAsia="en-US"/>
        </w:rPr>
      </w:pPr>
      <w:r w:rsidRPr="001C0199">
        <w:rPr>
          <w:rStyle w:val="RefernciaSutil"/>
          <w:rFonts w:asciiTheme="minorHAnsi" w:hAnsiTheme="minorHAnsi" w:cstheme="minorHAnsi"/>
        </w:rPr>
        <w:t>2</w:t>
      </w:r>
      <w:r w:rsidR="00077C3A" w:rsidRPr="001C0199">
        <w:rPr>
          <w:rStyle w:val="RefernciaSutil"/>
          <w:rFonts w:asciiTheme="minorHAnsi" w:hAnsiTheme="minorHAnsi" w:cstheme="minorHAnsi"/>
        </w:rPr>
        <w:t>. Procuradoria Federal Especializada</w:t>
      </w:r>
      <w:r w:rsidR="001401B5" w:rsidRPr="001C0199">
        <w:rPr>
          <w:rStyle w:val="RefernciaSutil"/>
          <w:rFonts w:asciiTheme="minorHAnsi" w:hAnsiTheme="minorHAnsi" w:cstheme="minorHAnsi"/>
        </w:rPr>
        <w:t xml:space="preserve"> – </w:t>
      </w:r>
      <w:r w:rsidR="00077C3A" w:rsidRPr="001C0199">
        <w:rPr>
          <w:rStyle w:val="RefernciaSutil"/>
          <w:rFonts w:asciiTheme="minorHAnsi" w:hAnsiTheme="minorHAnsi" w:cstheme="minorHAnsi"/>
        </w:rPr>
        <w:t>PFE:</w:t>
      </w:r>
    </w:p>
    <w:p w14:paraId="1E59EC19" w14:textId="1B6F31AA" w:rsidR="00077C3A"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2</w:t>
      </w:r>
      <w:r w:rsidR="00077C3A" w:rsidRPr="001C0199">
        <w:rPr>
          <w:rFonts w:asciiTheme="minorHAnsi" w:hAnsiTheme="minorHAnsi" w:cstheme="minorHAnsi"/>
        </w:rPr>
        <w:t xml:space="preserve">.1. </w:t>
      </w:r>
      <w:proofErr w:type="spellStart"/>
      <w:r w:rsidR="00077C3A" w:rsidRPr="001C0199">
        <w:rPr>
          <w:rFonts w:asciiTheme="minorHAnsi" w:hAnsiTheme="minorHAnsi" w:cstheme="minorHAnsi"/>
        </w:rPr>
        <w:t>Subprocuradoria</w:t>
      </w:r>
      <w:proofErr w:type="spellEnd"/>
      <w:r w:rsidR="00077C3A" w:rsidRPr="001C0199">
        <w:rPr>
          <w:rFonts w:asciiTheme="minorHAnsi" w:hAnsiTheme="minorHAnsi" w:cstheme="minorHAnsi"/>
        </w:rPr>
        <w:t xml:space="preserve"> Jurídica 1</w:t>
      </w:r>
      <w:r w:rsidR="001401B5" w:rsidRPr="001C0199">
        <w:rPr>
          <w:rFonts w:asciiTheme="minorHAnsi" w:hAnsiTheme="minorHAnsi" w:cstheme="minorHAnsi"/>
        </w:rPr>
        <w:t xml:space="preserve"> – </w:t>
      </w:r>
      <w:r w:rsidR="00077C3A" w:rsidRPr="001C0199">
        <w:rPr>
          <w:rFonts w:asciiTheme="minorHAnsi" w:hAnsiTheme="minorHAnsi" w:cstheme="minorHAnsi"/>
        </w:rPr>
        <w:t>GJU-1;</w:t>
      </w:r>
    </w:p>
    <w:p w14:paraId="2E482554" w14:textId="53675E1B" w:rsidR="00077C3A"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2</w:t>
      </w:r>
      <w:r w:rsidR="00077C3A" w:rsidRPr="001C0199">
        <w:rPr>
          <w:rFonts w:asciiTheme="minorHAnsi" w:hAnsiTheme="minorHAnsi" w:cstheme="minorHAnsi"/>
        </w:rPr>
        <w:t xml:space="preserve">.2. </w:t>
      </w:r>
      <w:proofErr w:type="spellStart"/>
      <w:r w:rsidR="00077C3A" w:rsidRPr="001C0199">
        <w:rPr>
          <w:rFonts w:asciiTheme="minorHAnsi" w:hAnsiTheme="minorHAnsi" w:cstheme="minorHAnsi"/>
        </w:rPr>
        <w:t>Subprocuradoria</w:t>
      </w:r>
      <w:proofErr w:type="spellEnd"/>
      <w:r w:rsidR="00077C3A" w:rsidRPr="001C0199">
        <w:rPr>
          <w:rFonts w:asciiTheme="minorHAnsi" w:hAnsiTheme="minorHAnsi" w:cstheme="minorHAnsi"/>
        </w:rPr>
        <w:t xml:space="preserve"> Jurídica 2</w:t>
      </w:r>
      <w:r w:rsidR="001401B5" w:rsidRPr="001C0199">
        <w:rPr>
          <w:rFonts w:asciiTheme="minorHAnsi" w:hAnsiTheme="minorHAnsi" w:cstheme="minorHAnsi"/>
        </w:rPr>
        <w:t xml:space="preserve"> – </w:t>
      </w:r>
      <w:r w:rsidR="00077C3A" w:rsidRPr="001C0199">
        <w:rPr>
          <w:rFonts w:asciiTheme="minorHAnsi" w:hAnsiTheme="minorHAnsi" w:cstheme="minorHAnsi"/>
        </w:rPr>
        <w:t>GJU-2;</w:t>
      </w:r>
    </w:p>
    <w:p w14:paraId="6BC955F0" w14:textId="61F5240B" w:rsidR="00077C3A"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2</w:t>
      </w:r>
      <w:r w:rsidR="00077C3A" w:rsidRPr="001C0199">
        <w:rPr>
          <w:rFonts w:asciiTheme="minorHAnsi" w:hAnsiTheme="minorHAnsi" w:cstheme="minorHAnsi"/>
        </w:rPr>
        <w:t xml:space="preserve">.3. </w:t>
      </w:r>
      <w:proofErr w:type="spellStart"/>
      <w:r w:rsidR="00077C3A" w:rsidRPr="001C0199">
        <w:rPr>
          <w:rFonts w:asciiTheme="minorHAnsi" w:hAnsiTheme="minorHAnsi" w:cstheme="minorHAnsi"/>
        </w:rPr>
        <w:t>Subprocuradoria</w:t>
      </w:r>
      <w:proofErr w:type="spellEnd"/>
      <w:r w:rsidR="00077C3A" w:rsidRPr="001C0199">
        <w:rPr>
          <w:rFonts w:asciiTheme="minorHAnsi" w:hAnsiTheme="minorHAnsi" w:cstheme="minorHAnsi"/>
        </w:rPr>
        <w:t xml:space="preserve"> Jurídica 3</w:t>
      </w:r>
      <w:r w:rsidR="001401B5" w:rsidRPr="001C0199">
        <w:rPr>
          <w:rFonts w:asciiTheme="minorHAnsi" w:hAnsiTheme="minorHAnsi" w:cstheme="minorHAnsi"/>
        </w:rPr>
        <w:t xml:space="preserve"> – </w:t>
      </w:r>
      <w:r w:rsidR="00077C3A" w:rsidRPr="001C0199">
        <w:rPr>
          <w:rFonts w:asciiTheme="minorHAnsi" w:hAnsiTheme="minorHAnsi" w:cstheme="minorHAnsi"/>
        </w:rPr>
        <w:t>GJU-3;</w:t>
      </w:r>
      <w:r w:rsidR="00D07E47" w:rsidRPr="001C0199">
        <w:rPr>
          <w:rFonts w:asciiTheme="minorHAnsi" w:hAnsiTheme="minorHAnsi" w:cstheme="minorHAnsi"/>
        </w:rPr>
        <w:t xml:space="preserve"> e</w:t>
      </w:r>
    </w:p>
    <w:p w14:paraId="70C601AD" w14:textId="54510FE8" w:rsidR="00077C3A"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2</w:t>
      </w:r>
      <w:r w:rsidR="00077C3A" w:rsidRPr="001C0199">
        <w:rPr>
          <w:rFonts w:asciiTheme="minorHAnsi" w:hAnsiTheme="minorHAnsi" w:cstheme="minorHAnsi"/>
        </w:rPr>
        <w:t xml:space="preserve">.4. </w:t>
      </w:r>
      <w:proofErr w:type="spellStart"/>
      <w:r w:rsidR="00077C3A" w:rsidRPr="001C0199">
        <w:rPr>
          <w:rFonts w:asciiTheme="minorHAnsi" w:hAnsiTheme="minorHAnsi" w:cstheme="minorHAnsi"/>
        </w:rPr>
        <w:t>Subprocuradoria</w:t>
      </w:r>
      <w:proofErr w:type="spellEnd"/>
      <w:r w:rsidR="00077C3A" w:rsidRPr="001C0199">
        <w:rPr>
          <w:rFonts w:asciiTheme="minorHAnsi" w:hAnsiTheme="minorHAnsi" w:cstheme="minorHAnsi"/>
        </w:rPr>
        <w:t xml:space="preserve"> Jurídica 4</w:t>
      </w:r>
      <w:r w:rsidR="001401B5" w:rsidRPr="001C0199">
        <w:rPr>
          <w:rFonts w:asciiTheme="minorHAnsi" w:hAnsiTheme="minorHAnsi" w:cstheme="minorHAnsi"/>
        </w:rPr>
        <w:t xml:space="preserve"> – </w:t>
      </w:r>
      <w:r w:rsidR="00077C3A" w:rsidRPr="001C0199">
        <w:rPr>
          <w:rFonts w:asciiTheme="minorHAnsi" w:hAnsiTheme="minorHAnsi" w:cstheme="minorHAnsi"/>
        </w:rPr>
        <w:t>GJU-4</w:t>
      </w:r>
      <w:r w:rsidR="00451708" w:rsidRPr="001C0199">
        <w:rPr>
          <w:rFonts w:asciiTheme="minorHAnsi" w:hAnsiTheme="minorHAnsi" w:cstheme="minorHAnsi"/>
        </w:rPr>
        <w:t>;</w:t>
      </w:r>
      <w:r w:rsidR="00D36029" w:rsidRPr="001C0199">
        <w:rPr>
          <w:rFonts w:asciiTheme="minorHAnsi" w:hAnsiTheme="minorHAnsi" w:cstheme="minorHAnsi"/>
        </w:rPr>
        <w:t xml:space="preserve"> e</w:t>
      </w:r>
    </w:p>
    <w:p w14:paraId="35CEA657" w14:textId="50E4C854" w:rsidR="00077C3A"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3</w:t>
      </w:r>
      <w:r w:rsidR="00077C3A" w:rsidRPr="001C0199">
        <w:rPr>
          <w:rFonts w:asciiTheme="minorHAnsi" w:hAnsiTheme="minorHAnsi" w:cstheme="minorHAnsi"/>
        </w:rPr>
        <w:t>. Superintendência Administrativo-Financeira</w:t>
      </w:r>
      <w:r w:rsidR="001401B5" w:rsidRPr="001C0199">
        <w:rPr>
          <w:rFonts w:asciiTheme="minorHAnsi" w:hAnsiTheme="minorHAnsi" w:cstheme="minorHAnsi"/>
        </w:rPr>
        <w:t xml:space="preserve"> – </w:t>
      </w:r>
      <w:r w:rsidR="3496D19C" w:rsidRPr="001C0199">
        <w:rPr>
          <w:rFonts w:asciiTheme="minorHAnsi" w:hAnsiTheme="minorHAnsi" w:cstheme="minorHAnsi"/>
        </w:rPr>
        <w:t>SAD</w:t>
      </w:r>
      <w:r w:rsidR="00077C3A" w:rsidRPr="001C0199">
        <w:rPr>
          <w:rFonts w:asciiTheme="minorHAnsi" w:hAnsiTheme="minorHAnsi" w:cstheme="minorHAnsi"/>
        </w:rPr>
        <w:t>:</w:t>
      </w:r>
    </w:p>
    <w:p w14:paraId="1418D16E" w14:textId="2972EBD3" w:rsidR="00077C3A"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3.</w:t>
      </w:r>
      <w:r w:rsidR="00077C3A" w:rsidRPr="001C0199">
        <w:rPr>
          <w:rFonts w:asciiTheme="minorHAnsi" w:hAnsiTheme="minorHAnsi" w:cstheme="minorHAnsi"/>
        </w:rPr>
        <w:t>1.</w:t>
      </w:r>
      <w:r w:rsidR="00FB2755" w:rsidRPr="001C0199">
        <w:rPr>
          <w:rFonts w:asciiTheme="minorHAnsi" w:hAnsiTheme="minorHAnsi" w:cstheme="minorHAnsi"/>
        </w:rPr>
        <w:t xml:space="preserve"> </w:t>
      </w:r>
      <w:r w:rsidR="00B77F6A" w:rsidRPr="001C0199">
        <w:rPr>
          <w:rFonts w:asciiTheme="minorHAnsi" w:hAnsiTheme="minorHAnsi" w:cstheme="minorHAnsi"/>
          <w:color w:val="000000"/>
          <w:shd w:val="clear" w:color="auto" w:fill="FFFFFF"/>
        </w:rPr>
        <w:t>Gerência de Arrecadação e Cobrança – GEARC</w:t>
      </w:r>
      <w:r w:rsidR="00077C3A" w:rsidRPr="001C0199">
        <w:rPr>
          <w:rFonts w:asciiTheme="minorHAnsi" w:hAnsiTheme="minorHAnsi" w:cstheme="minorHAnsi"/>
        </w:rPr>
        <w:t>;</w:t>
      </w:r>
    </w:p>
    <w:p w14:paraId="38CDD88B" w14:textId="7C1817B9" w:rsidR="000D0951" w:rsidRPr="001C0199" w:rsidRDefault="000D0951" w:rsidP="000D3BFD">
      <w:pPr>
        <w:spacing w:line="360" w:lineRule="auto"/>
        <w:rPr>
          <w:rFonts w:asciiTheme="minorHAnsi" w:hAnsiTheme="minorHAnsi" w:cstheme="minorHAnsi"/>
        </w:rPr>
      </w:pPr>
      <w:r w:rsidRPr="001C0199">
        <w:rPr>
          <w:rFonts w:asciiTheme="minorHAnsi" w:hAnsiTheme="minorHAnsi" w:cstheme="minorHAnsi"/>
        </w:rPr>
        <w:t>3.2. Gerência de Controladoria e Contabilidade – GECON</w:t>
      </w:r>
      <w:r w:rsidR="00225FF3" w:rsidRPr="001C0199">
        <w:rPr>
          <w:rFonts w:asciiTheme="minorHAnsi" w:hAnsiTheme="minorHAnsi" w:cstheme="minorHAnsi"/>
        </w:rPr>
        <w:t>;</w:t>
      </w:r>
    </w:p>
    <w:p w14:paraId="53B41843" w14:textId="5625C5C9" w:rsidR="00077C3A"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3.</w:t>
      </w:r>
      <w:r w:rsidR="00225FF3" w:rsidRPr="001C0199">
        <w:rPr>
          <w:rFonts w:asciiTheme="minorHAnsi" w:hAnsiTheme="minorHAnsi" w:cstheme="minorHAnsi"/>
        </w:rPr>
        <w:t>3</w:t>
      </w:r>
      <w:r w:rsidR="00077C3A" w:rsidRPr="001C0199">
        <w:rPr>
          <w:rFonts w:asciiTheme="minorHAnsi" w:hAnsiTheme="minorHAnsi" w:cstheme="minorHAnsi"/>
        </w:rPr>
        <w:t xml:space="preserve">. </w:t>
      </w:r>
      <w:r w:rsidR="00B77F6A" w:rsidRPr="001C0199">
        <w:rPr>
          <w:rFonts w:asciiTheme="minorHAnsi" w:hAnsiTheme="minorHAnsi" w:cstheme="minorHAnsi"/>
          <w:color w:val="000000"/>
          <w:shd w:val="clear" w:color="auto" w:fill="FFFFFF"/>
        </w:rPr>
        <w:t xml:space="preserve">Gerência de Execução </w:t>
      </w:r>
      <w:r w:rsidR="009B1346" w:rsidRPr="001C0199">
        <w:rPr>
          <w:rFonts w:asciiTheme="minorHAnsi" w:hAnsiTheme="minorHAnsi" w:cstheme="minorHAnsi"/>
          <w:color w:val="000000"/>
          <w:shd w:val="clear" w:color="auto" w:fill="FFFFFF"/>
        </w:rPr>
        <w:t xml:space="preserve">Orçamentária e Financeira </w:t>
      </w:r>
      <w:r w:rsidR="00B77F6A" w:rsidRPr="001C0199">
        <w:rPr>
          <w:rFonts w:asciiTheme="minorHAnsi" w:hAnsiTheme="minorHAnsi" w:cstheme="minorHAnsi"/>
          <w:color w:val="000000"/>
          <w:shd w:val="clear" w:color="auto" w:fill="FFFFFF"/>
        </w:rPr>
        <w:t>– GEOFI</w:t>
      </w:r>
      <w:r w:rsidR="00077C3A" w:rsidRPr="001C0199">
        <w:rPr>
          <w:rFonts w:asciiTheme="minorHAnsi" w:hAnsiTheme="minorHAnsi" w:cstheme="minorHAnsi"/>
        </w:rPr>
        <w:t xml:space="preserve">; </w:t>
      </w:r>
    </w:p>
    <w:p w14:paraId="02219421" w14:textId="5E2E3161" w:rsidR="00286691" w:rsidRPr="001C0199" w:rsidRDefault="00286691" w:rsidP="00320458">
      <w:pPr>
        <w:spacing w:line="360" w:lineRule="auto"/>
        <w:rPr>
          <w:rFonts w:asciiTheme="minorHAnsi" w:hAnsiTheme="minorHAnsi" w:cstheme="minorHAnsi"/>
        </w:rPr>
      </w:pPr>
      <w:r w:rsidRPr="001C0199">
        <w:rPr>
          <w:rFonts w:asciiTheme="minorHAnsi" w:hAnsiTheme="minorHAnsi" w:cstheme="minorHAnsi"/>
        </w:rPr>
        <w:t>3.</w:t>
      </w:r>
      <w:r w:rsidR="00320458" w:rsidRPr="001C0199">
        <w:rPr>
          <w:rFonts w:asciiTheme="minorHAnsi" w:hAnsiTheme="minorHAnsi" w:cstheme="minorHAnsi"/>
        </w:rPr>
        <w:t>4</w:t>
      </w:r>
      <w:r w:rsidRPr="001C0199">
        <w:rPr>
          <w:rFonts w:asciiTheme="minorHAnsi" w:hAnsiTheme="minorHAnsi" w:cstheme="minorHAnsi"/>
        </w:rPr>
        <w:t>. Gerência de Gestão de Pessoas – GEGEP;</w:t>
      </w:r>
    </w:p>
    <w:p w14:paraId="1D1E057F" w14:textId="5862BC32" w:rsidR="00715865"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3.</w:t>
      </w:r>
      <w:r w:rsidR="00320458" w:rsidRPr="001C0199">
        <w:rPr>
          <w:rFonts w:asciiTheme="minorHAnsi" w:hAnsiTheme="minorHAnsi" w:cstheme="minorHAnsi"/>
        </w:rPr>
        <w:t>5</w:t>
      </w:r>
      <w:r w:rsidR="00715865" w:rsidRPr="001C0199">
        <w:rPr>
          <w:rFonts w:asciiTheme="minorHAnsi" w:hAnsiTheme="minorHAnsi" w:cstheme="minorHAnsi"/>
        </w:rPr>
        <w:t xml:space="preserve">. </w:t>
      </w:r>
      <w:r w:rsidR="00B77F6A" w:rsidRPr="001C0199">
        <w:rPr>
          <w:rFonts w:asciiTheme="minorHAnsi" w:hAnsiTheme="minorHAnsi" w:cstheme="minorHAnsi"/>
          <w:color w:val="000000"/>
          <w:shd w:val="clear" w:color="auto" w:fill="FFFFFF"/>
        </w:rPr>
        <w:t>Gerência de Licitações e Contratos – GELIC</w:t>
      </w:r>
      <w:r w:rsidR="00715865" w:rsidRPr="001C0199">
        <w:rPr>
          <w:rFonts w:asciiTheme="minorHAnsi" w:hAnsiTheme="minorHAnsi" w:cstheme="minorHAnsi"/>
        </w:rPr>
        <w:t>;</w:t>
      </w:r>
    </w:p>
    <w:p w14:paraId="6F98B336" w14:textId="06C6B589" w:rsidR="00E03668"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3.</w:t>
      </w:r>
      <w:r w:rsidR="00320458" w:rsidRPr="001C0199">
        <w:rPr>
          <w:rFonts w:asciiTheme="minorHAnsi" w:hAnsiTheme="minorHAnsi" w:cstheme="minorHAnsi"/>
        </w:rPr>
        <w:t>6</w:t>
      </w:r>
      <w:r w:rsidR="00077C3A" w:rsidRPr="001C0199">
        <w:rPr>
          <w:rFonts w:asciiTheme="minorHAnsi" w:hAnsiTheme="minorHAnsi" w:cstheme="minorHAnsi"/>
        </w:rPr>
        <w:t xml:space="preserve">. </w:t>
      </w:r>
      <w:r w:rsidR="00B77F6A" w:rsidRPr="001C0199">
        <w:rPr>
          <w:rFonts w:asciiTheme="minorHAnsi" w:hAnsiTheme="minorHAnsi" w:cstheme="minorHAnsi"/>
          <w:color w:val="000000"/>
          <w:shd w:val="clear" w:color="auto" w:fill="FFFFFF"/>
        </w:rPr>
        <w:t>Gerência de Manutenção</w:t>
      </w:r>
      <w:r w:rsidR="006D2BA6" w:rsidRPr="001C0199">
        <w:rPr>
          <w:rFonts w:asciiTheme="minorHAnsi" w:hAnsiTheme="minorHAnsi" w:cstheme="minorHAnsi"/>
          <w:color w:val="000000"/>
          <w:shd w:val="clear" w:color="auto" w:fill="FFFFFF"/>
        </w:rPr>
        <w:t xml:space="preserve"> e </w:t>
      </w:r>
      <w:r w:rsidR="00B77F6A" w:rsidRPr="001C0199">
        <w:rPr>
          <w:rFonts w:asciiTheme="minorHAnsi" w:hAnsiTheme="minorHAnsi" w:cstheme="minorHAnsi"/>
          <w:color w:val="000000"/>
          <w:shd w:val="clear" w:color="auto" w:fill="FFFFFF"/>
        </w:rPr>
        <w:t xml:space="preserve">Administração </w:t>
      </w:r>
      <w:r w:rsidR="006D2BA6" w:rsidRPr="001C0199">
        <w:rPr>
          <w:rFonts w:asciiTheme="minorHAnsi" w:hAnsiTheme="minorHAnsi" w:cstheme="minorHAnsi"/>
          <w:color w:val="000000"/>
          <w:shd w:val="clear" w:color="auto" w:fill="FFFFFF"/>
        </w:rPr>
        <w:t xml:space="preserve">Patrimonial </w:t>
      </w:r>
      <w:r w:rsidR="001401B5" w:rsidRPr="001C0199">
        <w:rPr>
          <w:rFonts w:asciiTheme="minorHAnsi" w:hAnsiTheme="minorHAnsi" w:cstheme="minorHAnsi"/>
          <w:color w:val="000000"/>
          <w:shd w:val="clear" w:color="auto" w:fill="FFFFFF"/>
        </w:rPr>
        <w:t xml:space="preserve">– </w:t>
      </w:r>
      <w:r w:rsidR="00B77F6A" w:rsidRPr="001C0199">
        <w:rPr>
          <w:rFonts w:asciiTheme="minorHAnsi" w:hAnsiTheme="minorHAnsi" w:cstheme="minorHAnsi"/>
          <w:color w:val="000000"/>
          <w:shd w:val="clear" w:color="auto" w:fill="FFFFFF"/>
        </w:rPr>
        <w:t>GEMAP</w:t>
      </w:r>
      <w:r w:rsidR="00D07E47" w:rsidRPr="001C0199">
        <w:rPr>
          <w:rFonts w:asciiTheme="minorHAnsi" w:hAnsiTheme="minorHAnsi" w:cstheme="minorHAnsi"/>
        </w:rPr>
        <w:t xml:space="preserve">; </w:t>
      </w:r>
    </w:p>
    <w:p w14:paraId="11F43F94" w14:textId="777E5103" w:rsidR="79914412"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3.</w:t>
      </w:r>
      <w:r w:rsidR="00225FF3" w:rsidRPr="001C0199">
        <w:rPr>
          <w:rFonts w:asciiTheme="minorHAnsi" w:hAnsiTheme="minorHAnsi" w:cstheme="minorHAnsi"/>
        </w:rPr>
        <w:t>7</w:t>
      </w:r>
      <w:r w:rsidR="79914412" w:rsidRPr="001C0199">
        <w:rPr>
          <w:rFonts w:asciiTheme="minorHAnsi" w:hAnsiTheme="minorHAnsi" w:cstheme="minorHAnsi"/>
        </w:rPr>
        <w:t xml:space="preserve">. </w:t>
      </w:r>
      <w:r w:rsidR="00286691" w:rsidRPr="001C0199">
        <w:rPr>
          <w:rFonts w:asciiTheme="minorHAnsi" w:hAnsiTheme="minorHAnsi" w:cstheme="minorHAnsi"/>
        </w:rPr>
        <w:t>Divisão de Capacitação e Desenvolvimento de Pessoas – DICAD</w:t>
      </w:r>
      <w:r w:rsidR="79914412" w:rsidRPr="001C0199">
        <w:rPr>
          <w:rFonts w:asciiTheme="minorHAnsi" w:hAnsiTheme="minorHAnsi" w:cstheme="minorHAnsi"/>
        </w:rPr>
        <w:t>;</w:t>
      </w:r>
      <w:r w:rsidR="7CBA4D89" w:rsidRPr="001C0199">
        <w:rPr>
          <w:rFonts w:asciiTheme="minorHAnsi" w:hAnsiTheme="minorHAnsi" w:cstheme="minorHAnsi"/>
        </w:rPr>
        <w:t xml:space="preserve"> e</w:t>
      </w:r>
    </w:p>
    <w:p w14:paraId="767FC72E" w14:textId="53368F0A" w:rsidR="00E03668"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lastRenderedPageBreak/>
        <w:t>3.</w:t>
      </w:r>
      <w:r w:rsidR="00225FF3" w:rsidRPr="001C0199">
        <w:rPr>
          <w:rFonts w:asciiTheme="minorHAnsi" w:hAnsiTheme="minorHAnsi" w:cstheme="minorHAnsi"/>
        </w:rPr>
        <w:t>8</w:t>
      </w:r>
      <w:r w:rsidR="00373C87" w:rsidRPr="001C0199">
        <w:rPr>
          <w:rFonts w:asciiTheme="minorHAnsi" w:hAnsiTheme="minorHAnsi" w:cstheme="minorHAnsi"/>
        </w:rPr>
        <w:t xml:space="preserve">. </w:t>
      </w:r>
      <w:r w:rsidR="00B77F6A" w:rsidRPr="001C0199">
        <w:rPr>
          <w:rFonts w:asciiTheme="minorHAnsi" w:hAnsiTheme="minorHAnsi" w:cstheme="minorHAnsi"/>
          <w:color w:val="000000"/>
          <w:shd w:val="clear" w:color="auto" w:fill="FFFFFF"/>
        </w:rPr>
        <w:t>Divisão de Manutenção</w:t>
      </w:r>
      <w:r w:rsidR="006D2BA6" w:rsidRPr="001C0199">
        <w:rPr>
          <w:rFonts w:asciiTheme="minorHAnsi" w:hAnsiTheme="minorHAnsi" w:cstheme="minorHAnsi"/>
          <w:color w:val="000000"/>
          <w:shd w:val="clear" w:color="auto" w:fill="FFFFFF"/>
        </w:rPr>
        <w:t xml:space="preserve"> e</w:t>
      </w:r>
      <w:r w:rsidR="00B77F6A" w:rsidRPr="001C0199">
        <w:rPr>
          <w:rFonts w:asciiTheme="minorHAnsi" w:hAnsiTheme="minorHAnsi" w:cstheme="minorHAnsi"/>
          <w:color w:val="000000"/>
          <w:shd w:val="clear" w:color="auto" w:fill="FFFFFF"/>
        </w:rPr>
        <w:t xml:space="preserve"> </w:t>
      </w:r>
      <w:r w:rsidR="006D2BA6" w:rsidRPr="001C0199">
        <w:rPr>
          <w:rFonts w:asciiTheme="minorHAnsi" w:hAnsiTheme="minorHAnsi" w:cstheme="minorHAnsi"/>
          <w:color w:val="000000"/>
          <w:shd w:val="clear" w:color="auto" w:fill="FFFFFF"/>
        </w:rPr>
        <w:t xml:space="preserve">Administração Patrimonial </w:t>
      </w:r>
      <w:r w:rsidR="001401B5" w:rsidRPr="001C0199">
        <w:rPr>
          <w:rFonts w:asciiTheme="minorHAnsi" w:hAnsiTheme="minorHAnsi" w:cstheme="minorHAnsi"/>
          <w:color w:val="000000"/>
          <w:shd w:val="clear" w:color="auto" w:fill="FFFFFF"/>
        </w:rPr>
        <w:t xml:space="preserve">– </w:t>
      </w:r>
      <w:r w:rsidR="00B77F6A" w:rsidRPr="001C0199">
        <w:rPr>
          <w:rFonts w:asciiTheme="minorHAnsi" w:hAnsiTheme="minorHAnsi" w:cstheme="minorHAnsi"/>
          <w:color w:val="000000"/>
          <w:shd w:val="clear" w:color="auto" w:fill="FFFFFF"/>
        </w:rPr>
        <w:t>DIMAP</w:t>
      </w:r>
      <w:r w:rsidR="00D36029" w:rsidRPr="001C0199">
        <w:rPr>
          <w:rFonts w:asciiTheme="minorHAnsi" w:hAnsiTheme="minorHAnsi" w:cstheme="minorHAnsi"/>
          <w:color w:val="000000"/>
          <w:shd w:val="clear" w:color="auto" w:fill="FFFFFF"/>
        </w:rPr>
        <w:t>;</w:t>
      </w:r>
    </w:p>
    <w:p w14:paraId="1F092A72" w14:textId="77777777" w:rsidR="00077C3A" w:rsidRPr="001C0199" w:rsidRDefault="00077C3A" w:rsidP="000D3BFD">
      <w:pPr>
        <w:spacing w:line="360" w:lineRule="auto"/>
        <w:rPr>
          <w:rFonts w:asciiTheme="minorHAnsi" w:hAnsiTheme="minorHAnsi" w:cstheme="minorHAnsi"/>
        </w:rPr>
      </w:pPr>
    </w:p>
    <w:p w14:paraId="3DAE1F45" w14:textId="3FB5BAAE" w:rsidR="00077C3A" w:rsidRPr="001C0199" w:rsidRDefault="00077C3A" w:rsidP="000D3BFD">
      <w:pPr>
        <w:spacing w:line="360" w:lineRule="auto"/>
        <w:rPr>
          <w:rFonts w:asciiTheme="minorHAnsi" w:hAnsiTheme="minorHAnsi" w:cstheme="minorHAnsi"/>
        </w:rPr>
      </w:pPr>
      <w:r w:rsidRPr="001C0199">
        <w:rPr>
          <w:rFonts w:asciiTheme="minorHAnsi" w:hAnsiTheme="minorHAnsi" w:cstheme="minorHAnsi"/>
        </w:rPr>
        <w:t xml:space="preserve">IV – </w:t>
      </w:r>
      <w:r w:rsidR="00D7630C" w:rsidRPr="001C0199">
        <w:rPr>
          <w:rFonts w:asciiTheme="minorHAnsi" w:hAnsiTheme="minorHAnsi" w:cstheme="minorHAnsi"/>
        </w:rPr>
        <w:t>ó</w:t>
      </w:r>
      <w:r w:rsidRPr="001C0199">
        <w:rPr>
          <w:rFonts w:asciiTheme="minorHAnsi" w:hAnsiTheme="minorHAnsi" w:cstheme="minorHAnsi"/>
        </w:rPr>
        <w:t>rgão específico</w:t>
      </w:r>
      <w:r w:rsidR="00D7630C" w:rsidRPr="001C0199">
        <w:rPr>
          <w:rFonts w:asciiTheme="minorHAnsi" w:hAnsiTheme="minorHAnsi" w:cstheme="minorHAnsi"/>
        </w:rPr>
        <w:t xml:space="preserve"> singular</w:t>
      </w:r>
      <w:r w:rsidRPr="001C0199">
        <w:rPr>
          <w:rFonts w:asciiTheme="minorHAnsi" w:hAnsiTheme="minorHAnsi" w:cstheme="minorHAnsi"/>
        </w:rPr>
        <w:t>:</w:t>
      </w:r>
      <w:r w:rsidR="0095632B" w:rsidRPr="001C0199">
        <w:rPr>
          <w:rFonts w:asciiTheme="minorHAnsi" w:hAnsiTheme="minorHAnsi" w:cstheme="minorHAnsi"/>
        </w:rPr>
        <w:t xml:space="preserve"> </w:t>
      </w:r>
    </w:p>
    <w:p w14:paraId="0071F027" w14:textId="69B23811" w:rsidR="00077C3A"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1.</w:t>
      </w:r>
      <w:r w:rsidR="00147B21" w:rsidRPr="001C0199">
        <w:rPr>
          <w:rFonts w:asciiTheme="minorHAnsi" w:hAnsiTheme="minorHAnsi" w:cstheme="minorHAnsi"/>
        </w:rPr>
        <w:t xml:space="preserve"> Superintendência </w:t>
      </w:r>
      <w:r w:rsidR="00077C3A" w:rsidRPr="001C0199">
        <w:rPr>
          <w:rFonts w:asciiTheme="minorHAnsi" w:hAnsiTheme="minorHAnsi" w:cstheme="minorHAnsi"/>
        </w:rPr>
        <w:t>Geral</w:t>
      </w:r>
      <w:r w:rsidR="001401B5" w:rsidRPr="001C0199">
        <w:rPr>
          <w:rFonts w:asciiTheme="minorHAnsi" w:hAnsiTheme="minorHAnsi" w:cstheme="minorHAnsi"/>
        </w:rPr>
        <w:t xml:space="preserve"> – </w:t>
      </w:r>
      <w:r w:rsidR="00077C3A" w:rsidRPr="001C0199">
        <w:rPr>
          <w:rFonts w:asciiTheme="minorHAnsi" w:hAnsiTheme="minorHAnsi" w:cstheme="minorHAnsi"/>
        </w:rPr>
        <w:t>SGE:</w:t>
      </w:r>
    </w:p>
    <w:p w14:paraId="3B31C335" w14:textId="4883A0CB" w:rsidR="00077C3A" w:rsidRPr="001C0199" w:rsidRDefault="00561F11" w:rsidP="000D3BFD">
      <w:pPr>
        <w:spacing w:line="360" w:lineRule="auto"/>
        <w:rPr>
          <w:rFonts w:asciiTheme="minorHAnsi" w:hAnsiTheme="minorHAnsi" w:cstheme="minorHAnsi"/>
        </w:rPr>
      </w:pPr>
      <w:r w:rsidRPr="001C0199">
        <w:rPr>
          <w:rFonts w:asciiTheme="minorHAnsi" w:hAnsiTheme="minorHAnsi" w:cstheme="minorHAnsi"/>
        </w:rPr>
        <w:t>a)</w:t>
      </w:r>
      <w:r w:rsidR="062F8662" w:rsidRPr="001C0199">
        <w:rPr>
          <w:rFonts w:asciiTheme="minorHAnsi" w:hAnsiTheme="minorHAnsi" w:cstheme="minorHAnsi"/>
        </w:rPr>
        <w:t xml:space="preserve"> </w:t>
      </w:r>
      <w:r w:rsidR="00077C3A" w:rsidRPr="001C0199">
        <w:rPr>
          <w:rFonts w:asciiTheme="minorHAnsi" w:hAnsiTheme="minorHAnsi" w:cstheme="minorHAnsi"/>
        </w:rPr>
        <w:t>Gerência Geral de Processos</w:t>
      </w:r>
      <w:r w:rsidR="001401B5" w:rsidRPr="001C0199">
        <w:rPr>
          <w:rFonts w:asciiTheme="minorHAnsi" w:hAnsiTheme="minorHAnsi" w:cstheme="minorHAnsi"/>
        </w:rPr>
        <w:t xml:space="preserve"> – </w:t>
      </w:r>
      <w:r w:rsidR="00077C3A" w:rsidRPr="001C0199">
        <w:rPr>
          <w:rFonts w:asciiTheme="minorHAnsi" w:hAnsiTheme="minorHAnsi" w:cstheme="minorHAnsi"/>
        </w:rPr>
        <w:t>GGE</w:t>
      </w:r>
      <w:r w:rsidR="00A03DEE" w:rsidRPr="001C0199">
        <w:rPr>
          <w:rFonts w:asciiTheme="minorHAnsi" w:hAnsiTheme="minorHAnsi" w:cstheme="minorHAnsi"/>
        </w:rPr>
        <w:t>;</w:t>
      </w:r>
    </w:p>
    <w:p w14:paraId="6F5A5373" w14:textId="77777777" w:rsidR="00EA63C3" w:rsidRPr="001C0199" w:rsidRDefault="00EA63C3" w:rsidP="000D3BFD">
      <w:pPr>
        <w:spacing w:line="360" w:lineRule="auto"/>
        <w:rPr>
          <w:rFonts w:asciiTheme="minorHAnsi" w:hAnsiTheme="minorHAnsi" w:cstheme="minorHAnsi"/>
        </w:rPr>
      </w:pPr>
    </w:p>
    <w:p w14:paraId="3AE4BEA3" w14:textId="5595D8A8" w:rsidR="00077C3A" w:rsidRPr="001C0199" w:rsidRDefault="000F058D" w:rsidP="000D3BFD">
      <w:pPr>
        <w:spacing w:line="360" w:lineRule="auto"/>
        <w:rPr>
          <w:rFonts w:asciiTheme="minorHAnsi" w:hAnsiTheme="minorHAnsi" w:cstheme="minorHAnsi"/>
        </w:rPr>
      </w:pPr>
      <w:r w:rsidRPr="001C0199">
        <w:rPr>
          <w:rFonts w:asciiTheme="minorHAnsi" w:hAnsiTheme="minorHAnsi" w:cstheme="minorHAnsi"/>
        </w:rPr>
        <w:t>1.1.</w:t>
      </w:r>
      <w:r w:rsidR="00077C3A" w:rsidRPr="001C0199">
        <w:rPr>
          <w:rFonts w:asciiTheme="minorHAnsi" w:hAnsiTheme="minorHAnsi" w:cstheme="minorHAnsi"/>
        </w:rPr>
        <w:t xml:space="preserve"> Superintendência de Relações com Empresas</w:t>
      </w:r>
      <w:r w:rsidR="001401B5" w:rsidRPr="001C0199">
        <w:rPr>
          <w:rFonts w:asciiTheme="minorHAnsi" w:hAnsiTheme="minorHAnsi" w:cstheme="minorHAnsi"/>
        </w:rPr>
        <w:t xml:space="preserve"> – </w:t>
      </w:r>
      <w:r w:rsidR="00077C3A" w:rsidRPr="001C0199">
        <w:rPr>
          <w:rFonts w:asciiTheme="minorHAnsi" w:hAnsiTheme="minorHAnsi" w:cstheme="minorHAnsi"/>
        </w:rPr>
        <w:t>SEP:</w:t>
      </w:r>
    </w:p>
    <w:p w14:paraId="5CC70901" w14:textId="193774B8" w:rsidR="00077C3A" w:rsidRPr="001C0199" w:rsidRDefault="000F058D" w:rsidP="000D3BFD">
      <w:pPr>
        <w:spacing w:line="360" w:lineRule="auto"/>
        <w:rPr>
          <w:rFonts w:asciiTheme="minorHAnsi" w:hAnsiTheme="minorHAnsi" w:cstheme="minorHAnsi"/>
        </w:rPr>
      </w:pPr>
      <w:r w:rsidRPr="001C0199">
        <w:rPr>
          <w:rFonts w:asciiTheme="minorHAnsi" w:hAnsiTheme="minorHAnsi" w:cstheme="minorHAnsi"/>
        </w:rPr>
        <w:t>1.1.</w:t>
      </w:r>
      <w:r w:rsidR="00077C3A" w:rsidRPr="001C0199">
        <w:rPr>
          <w:rFonts w:asciiTheme="minorHAnsi" w:hAnsiTheme="minorHAnsi" w:cstheme="minorHAnsi"/>
        </w:rPr>
        <w:t>1. Gerência de Acompanhamento de Empresas 1</w:t>
      </w:r>
      <w:r w:rsidR="001401B5" w:rsidRPr="001C0199">
        <w:rPr>
          <w:rFonts w:asciiTheme="minorHAnsi" w:hAnsiTheme="minorHAnsi" w:cstheme="minorHAnsi"/>
        </w:rPr>
        <w:t xml:space="preserve"> – </w:t>
      </w:r>
      <w:r w:rsidR="00077C3A" w:rsidRPr="001C0199">
        <w:rPr>
          <w:rFonts w:asciiTheme="minorHAnsi" w:hAnsiTheme="minorHAnsi" w:cstheme="minorHAnsi"/>
        </w:rPr>
        <w:t>GEA-1;</w:t>
      </w:r>
    </w:p>
    <w:p w14:paraId="5D513237" w14:textId="09444B8B" w:rsidR="00077C3A" w:rsidRPr="001C0199" w:rsidRDefault="000F058D" w:rsidP="000D3BFD">
      <w:pPr>
        <w:spacing w:line="360" w:lineRule="auto"/>
        <w:rPr>
          <w:rFonts w:asciiTheme="minorHAnsi" w:hAnsiTheme="minorHAnsi" w:cstheme="minorHAnsi"/>
        </w:rPr>
      </w:pPr>
      <w:r w:rsidRPr="001C0199">
        <w:rPr>
          <w:rFonts w:asciiTheme="minorHAnsi" w:hAnsiTheme="minorHAnsi" w:cstheme="minorHAnsi"/>
        </w:rPr>
        <w:t>1.1.</w:t>
      </w:r>
      <w:r w:rsidR="009A3A56" w:rsidRPr="001C0199">
        <w:rPr>
          <w:rFonts w:asciiTheme="minorHAnsi" w:hAnsiTheme="minorHAnsi" w:cstheme="minorHAnsi"/>
        </w:rPr>
        <w:t>2</w:t>
      </w:r>
      <w:r w:rsidR="00077C3A" w:rsidRPr="001C0199">
        <w:rPr>
          <w:rFonts w:asciiTheme="minorHAnsi" w:hAnsiTheme="minorHAnsi" w:cstheme="minorHAnsi"/>
        </w:rPr>
        <w:t>. Gerência de Acompanhamento de Empresas 2</w:t>
      </w:r>
      <w:r w:rsidR="001401B5" w:rsidRPr="001C0199">
        <w:rPr>
          <w:rFonts w:asciiTheme="minorHAnsi" w:hAnsiTheme="minorHAnsi" w:cstheme="minorHAnsi"/>
        </w:rPr>
        <w:t xml:space="preserve"> – </w:t>
      </w:r>
      <w:r w:rsidR="00077C3A" w:rsidRPr="001C0199">
        <w:rPr>
          <w:rFonts w:asciiTheme="minorHAnsi" w:hAnsiTheme="minorHAnsi" w:cstheme="minorHAnsi"/>
        </w:rPr>
        <w:t>GEA-2;</w:t>
      </w:r>
    </w:p>
    <w:p w14:paraId="1CD4EE52" w14:textId="122C809E" w:rsidR="00077C3A" w:rsidRPr="001C0199" w:rsidRDefault="000F058D" w:rsidP="000D3BFD">
      <w:pPr>
        <w:spacing w:line="360" w:lineRule="auto"/>
        <w:rPr>
          <w:rFonts w:asciiTheme="minorHAnsi" w:hAnsiTheme="minorHAnsi" w:cstheme="minorHAnsi"/>
        </w:rPr>
      </w:pPr>
      <w:r w:rsidRPr="001C0199">
        <w:rPr>
          <w:rFonts w:asciiTheme="minorHAnsi" w:hAnsiTheme="minorHAnsi" w:cstheme="minorHAnsi"/>
        </w:rPr>
        <w:t>1.1.</w:t>
      </w:r>
      <w:r w:rsidR="009A3A56" w:rsidRPr="001C0199">
        <w:rPr>
          <w:rFonts w:asciiTheme="minorHAnsi" w:hAnsiTheme="minorHAnsi" w:cstheme="minorHAnsi"/>
        </w:rPr>
        <w:t>3</w:t>
      </w:r>
      <w:r w:rsidR="00077C3A" w:rsidRPr="001C0199">
        <w:rPr>
          <w:rFonts w:asciiTheme="minorHAnsi" w:hAnsiTheme="minorHAnsi" w:cstheme="minorHAnsi"/>
        </w:rPr>
        <w:t>. Gerência de Acompanhamento de Empresas 3</w:t>
      </w:r>
      <w:r w:rsidR="001401B5" w:rsidRPr="001C0199">
        <w:rPr>
          <w:rFonts w:asciiTheme="minorHAnsi" w:hAnsiTheme="minorHAnsi" w:cstheme="minorHAnsi"/>
        </w:rPr>
        <w:t xml:space="preserve"> – </w:t>
      </w:r>
      <w:r w:rsidR="00077C3A" w:rsidRPr="001C0199">
        <w:rPr>
          <w:rFonts w:asciiTheme="minorHAnsi" w:hAnsiTheme="minorHAnsi" w:cstheme="minorHAnsi"/>
        </w:rPr>
        <w:t>GEA-3;</w:t>
      </w:r>
    </w:p>
    <w:p w14:paraId="1141CD84" w14:textId="15E6D9DF" w:rsidR="00077C3A" w:rsidRPr="001C0199" w:rsidRDefault="000F058D" w:rsidP="000D3BFD">
      <w:pPr>
        <w:spacing w:line="360" w:lineRule="auto"/>
        <w:rPr>
          <w:rFonts w:asciiTheme="minorHAnsi" w:hAnsiTheme="minorHAnsi" w:cstheme="minorHAnsi"/>
        </w:rPr>
      </w:pPr>
      <w:r w:rsidRPr="001C0199">
        <w:rPr>
          <w:rFonts w:asciiTheme="minorHAnsi" w:hAnsiTheme="minorHAnsi" w:cstheme="minorHAnsi"/>
        </w:rPr>
        <w:t>1.1.</w:t>
      </w:r>
      <w:r w:rsidR="009A3A56" w:rsidRPr="001C0199">
        <w:rPr>
          <w:rFonts w:asciiTheme="minorHAnsi" w:hAnsiTheme="minorHAnsi" w:cstheme="minorHAnsi"/>
        </w:rPr>
        <w:t>4</w:t>
      </w:r>
      <w:r w:rsidR="00077C3A" w:rsidRPr="001C0199">
        <w:rPr>
          <w:rFonts w:asciiTheme="minorHAnsi" w:hAnsiTheme="minorHAnsi" w:cstheme="minorHAnsi"/>
        </w:rPr>
        <w:t>. Gerência de Acompanhamento de Empresas 4</w:t>
      </w:r>
      <w:r w:rsidR="001401B5" w:rsidRPr="001C0199">
        <w:rPr>
          <w:rFonts w:asciiTheme="minorHAnsi" w:hAnsiTheme="minorHAnsi" w:cstheme="minorHAnsi"/>
        </w:rPr>
        <w:t xml:space="preserve"> – </w:t>
      </w:r>
      <w:r w:rsidR="00077C3A" w:rsidRPr="001C0199">
        <w:rPr>
          <w:rFonts w:asciiTheme="minorHAnsi" w:hAnsiTheme="minorHAnsi" w:cstheme="minorHAnsi"/>
        </w:rPr>
        <w:t>GEA-4;</w:t>
      </w:r>
      <w:r w:rsidR="00A85C49" w:rsidRPr="001C0199">
        <w:rPr>
          <w:rFonts w:asciiTheme="minorHAnsi" w:hAnsiTheme="minorHAnsi" w:cstheme="minorHAnsi"/>
        </w:rPr>
        <w:t xml:space="preserve"> e</w:t>
      </w:r>
    </w:p>
    <w:p w14:paraId="5EA19570" w14:textId="402F3BCA" w:rsidR="00077C3A" w:rsidRPr="001C0199" w:rsidRDefault="000F058D" w:rsidP="000D3BFD">
      <w:pPr>
        <w:spacing w:line="360" w:lineRule="auto"/>
        <w:rPr>
          <w:rFonts w:asciiTheme="minorHAnsi" w:hAnsiTheme="minorHAnsi" w:cstheme="minorHAnsi"/>
        </w:rPr>
      </w:pPr>
      <w:r w:rsidRPr="001C0199">
        <w:rPr>
          <w:rFonts w:asciiTheme="minorHAnsi" w:hAnsiTheme="minorHAnsi" w:cstheme="minorHAnsi"/>
        </w:rPr>
        <w:t>1.1.</w:t>
      </w:r>
      <w:r w:rsidR="009A3A56" w:rsidRPr="001C0199">
        <w:rPr>
          <w:rFonts w:asciiTheme="minorHAnsi" w:hAnsiTheme="minorHAnsi" w:cstheme="minorHAnsi"/>
        </w:rPr>
        <w:t>5</w:t>
      </w:r>
      <w:r w:rsidR="00077C3A" w:rsidRPr="001C0199">
        <w:rPr>
          <w:rFonts w:asciiTheme="minorHAnsi" w:hAnsiTheme="minorHAnsi" w:cstheme="minorHAnsi"/>
        </w:rPr>
        <w:t>. Gerência de Acompanhamento de Empresas 5</w:t>
      </w:r>
      <w:r w:rsidR="001401B5" w:rsidRPr="001C0199">
        <w:rPr>
          <w:rFonts w:asciiTheme="minorHAnsi" w:hAnsiTheme="minorHAnsi" w:cstheme="minorHAnsi"/>
        </w:rPr>
        <w:t xml:space="preserve"> – </w:t>
      </w:r>
      <w:r w:rsidR="00077C3A" w:rsidRPr="001C0199">
        <w:rPr>
          <w:rFonts w:asciiTheme="minorHAnsi" w:hAnsiTheme="minorHAnsi" w:cstheme="minorHAnsi"/>
        </w:rPr>
        <w:t>GEA-5</w:t>
      </w:r>
      <w:r w:rsidR="00FB0BE9" w:rsidRPr="001C0199">
        <w:rPr>
          <w:rFonts w:asciiTheme="minorHAnsi" w:hAnsiTheme="minorHAnsi" w:cstheme="minorHAnsi"/>
        </w:rPr>
        <w:t>;</w:t>
      </w:r>
    </w:p>
    <w:p w14:paraId="12513C3F" w14:textId="77777777" w:rsidR="00CB67B4" w:rsidRPr="001C0199" w:rsidRDefault="00CB67B4" w:rsidP="000D3BFD">
      <w:pPr>
        <w:spacing w:line="360" w:lineRule="auto"/>
        <w:rPr>
          <w:rFonts w:asciiTheme="minorHAnsi" w:hAnsiTheme="minorHAnsi" w:cstheme="minorHAnsi"/>
        </w:rPr>
      </w:pPr>
    </w:p>
    <w:p w14:paraId="21173DF4" w14:textId="281DBC78"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1.2.</w:t>
      </w:r>
      <w:r w:rsidR="00077C3A" w:rsidRPr="001C0199">
        <w:rPr>
          <w:rFonts w:asciiTheme="minorHAnsi" w:hAnsiTheme="minorHAnsi" w:cstheme="minorHAnsi"/>
        </w:rPr>
        <w:t xml:space="preserve"> Superintendência de Registro de Valores Mobiliários</w:t>
      </w:r>
      <w:r w:rsidR="001401B5" w:rsidRPr="001C0199">
        <w:rPr>
          <w:rFonts w:asciiTheme="minorHAnsi" w:hAnsiTheme="minorHAnsi" w:cstheme="minorHAnsi"/>
        </w:rPr>
        <w:t xml:space="preserve"> – </w:t>
      </w:r>
      <w:r w:rsidR="00077C3A" w:rsidRPr="001C0199">
        <w:rPr>
          <w:rFonts w:asciiTheme="minorHAnsi" w:hAnsiTheme="minorHAnsi" w:cstheme="minorHAnsi"/>
        </w:rPr>
        <w:t>SRE</w:t>
      </w:r>
      <w:r w:rsidR="00A85C49" w:rsidRPr="001C0199">
        <w:rPr>
          <w:rFonts w:asciiTheme="minorHAnsi" w:hAnsiTheme="minorHAnsi" w:cstheme="minorHAnsi"/>
        </w:rPr>
        <w:t>:</w:t>
      </w:r>
    </w:p>
    <w:p w14:paraId="75EEC02F" w14:textId="3C701AE6"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1.2.</w:t>
      </w:r>
      <w:r w:rsidR="00077C3A" w:rsidRPr="001C0199">
        <w:rPr>
          <w:rFonts w:asciiTheme="minorHAnsi" w:hAnsiTheme="minorHAnsi" w:cstheme="minorHAnsi"/>
        </w:rPr>
        <w:t>1. Gerência de Registro 1</w:t>
      </w:r>
      <w:r w:rsidR="001401B5" w:rsidRPr="001C0199">
        <w:rPr>
          <w:rFonts w:asciiTheme="minorHAnsi" w:hAnsiTheme="minorHAnsi" w:cstheme="minorHAnsi"/>
        </w:rPr>
        <w:t xml:space="preserve"> – </w:t>
      </w:r>
      <w:r w:rsidR="00077C3A" w:rsidRPr="001C0199">
        <w:rPr>
          <w:rFonts w:asciiTheme="minorHAnsi" w:hAnsiTheme="minorHAnsi" w:cstheme="minorHAnsi"/>
        </w:rPr>
        <w:t>GER-1</w:t>
      </w:r>
      <w:r w:rsidR="00A85C49" w:rsidRPr="001C0199">
        <w:rPr>
          <w:rFonts w:asciiTheme="minorHAnsi" w:hAnsiTheme="minorHAnsi" w:cstheme="minorHAnsi"/>
        </w:rPr>
        <w:t>;</w:t>
      </w:r>
    </w:p>
    <w:p w14:paraId="04FD0E26" w14:textId="1D581913"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1.2.</w:t>
      </w:r>
      <w:r w:rsidR="00077C3A" w:rsidRPr="001C0199">
        <w:rPr>
          <w:rFonts w:asciiTheme="minorHAnsi" w:hAnsiTheme="minorHAnsi" w:cstheme="minorHAnsi"/>
        </w:rPr>
        <w:t>2. Gerência de Registro 2</w:t>
      </w:r>
      <w:r w:rsidR="001401B5" w:rsidRPr="001C0199">
        <w:rPr>
          <w:rFonts w:asciiTheme="minorHAnsi" w:hAnsiTheme="minorHAnsi" w:cstheme="minorHAnsi"/>
        </w:rPr>
        <w:t xml:space="preserve"> – </w:t>
      </w:r>
      <w:r w:rsidR="00077C3A" w:rsidRPr="001C0199">
        <w:rPr>
          <w:rFonts w:asciiTheme="minorHAnsi" w:hAnsiTheme="minorHAnsi" w:cstheme="minorHAnsi"/>
        </w:rPr>
        <w:t>GER-2</w:t>
      </w:r>
      <w:r w:rsidR="00A85C49" w:rsidRPr="001C0199">
        <w:rPr>
          <w:rFonts w:asciiTheme="minorHAnsi" w:hAnsiTheme="minorHAnsi" w:cstheme="minorHAnsi"/>
        </w:rPr>
        <w:t>; e</w:t>
      </w:r>
    </w:p>
    <w:p w14:paraId="5E510DBA" w14:textId="671C4A0A"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1.2.</w:t>
      </w:r>
      <w:r w:rsidR="00077C3A" w:rsidRPr="001C0199">
        <w:rPr>
          <w:rFonts w:asciiTheme="minorHAnsi" w:hAnsiTheme="minorHAnsi" w:cstheme="minorHAnsi"/>
        </w:rPr>
        <w:t xml:space="preserve">3. Gerência de </w:t>
      </w:r>
      <w:r w:rsidR="00B43FE5" w:rsidRPr="001C0199">
        <w:rPr>
          <w:rFonts w:asciiTheme="minorHAnsi" w:hAnsiTheme="minorHAnsi" w:cstheme="minorHAnsi"/>
        </w:rPr>
        <w:t>Registro 3</w:t>
      </w:r>
      <w:r w:rsidR="001401B5" w:rsidRPr="001C0199">
        <w:rPr>
          <w:rFonts w:asciiTheme="minorHAnsi" w:hAnsiTheme="minorHAnsi" w:cstheme="minorHAnsi"/>
        </w:rPr>
        <w:t xml:space="preserve"> – </w:t>
      </w:r>
      <w:r w:rsidR="00992215" w:rsidRPr="001C0199">
        <w:rPr>
          <w:rFonts w:asciiTheme="minorHAnsi" w:hAnsiTheme="minorHAnsi" w:cstheme="minorHAnsi"/>
        </w:rPr>
        <w:t>G</w:t>
      </w:r>
      <w:r w:rsidR="00B43FE5" w:rsidRPr="001C0199">
        <w:rPr>
          <w:rFonts w:asciiTheme="minorHAnsi" w:hAnsiTheme="minorHAnsi" w:cstheme="minorHAnsi"/>
        </w:rPr>
        <w:t>ER-3</w:t>
      </w:r>
      <w:r w:rsidR="000008A2" w:rsidRPr="001C0199">
        <w:rPr>
          <w:rFonts w:asciiTheme="minorHAnsi" w:hAnsiTheme="minorHAnsi" w:cstheme="minorHAnsi"/>
        </w:rPr>
        <w:t>;</w:t>
      </w:r>
    </w:p>
    <w:p w14:paraId="54238A64" w14:textId="77777777" w:rsidR="00EA63C3" w:rsidRPr="001C0199" w:rsidRDefault="00EA63C3" w:rsidP="000D3BFD">
      <w:pPr>
        <w:spacing w:line="360" w:lineRule="auto"/>
        <w:rPr>
          <w:rFonts w:asciiTheme="minorHAnsi" w:hAnsiTheme="minorHAnsi" w:cstheme="minorHAnsi"/>
        </w:rPr>
      </w:pPr>
    </w:p>
    <w:p w14:paraId="20514180" w14:textId="21B07C9C"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1.3.</w:t>
      </w:r>
      <w:r w:rsidR="00077C3A" w:rsidRPr="001C0199">
        <w:rPr>
          <w:rFonts w:asciiTheme="minorHAnsi" w:hAnsiTheme="minorHAnsi" w:cstheme="minorHAnsi"/>
        </w:rPr>
        <w:t xml:space="preserve"> Superintendência de </w:t>
      </w:r>
      <w:r w:rsidR="002F3006" w:rsidRPr="001C0199">
        <w:rPr>
          <w:rFonts w:asciiTheme="minorHAnsi" w:hAnsiTheme="minorHAnsi" w:cstheme="minorHAnsi"/>
        </w:rPr>
        <w:t xml:space="preserve">Supervisão de </w:t>
      </w:r>
      <w:r w:rsidR="00077C3A" w:rsidRPr="001C0199">
        <w:rPr>
          <w:rFonts w:asciiTheme="minorHAnsi" w:hAnsiTheme="minorHAnsi" w:cstheme="minorHAnsi"/>
        </w:rPr>
        <w:t>Investidores Institucionais</w:t>
      </w:r>
      <w:r w:rsidR="001401B5" w:rsidRPr="001C0199">
        <w:rPr>
          <w:rFonts w:asciiTheme="minorHAnsi" w:hAnsiTheme="minorHAnsi" w:cstheme="minorHAnsi"/>
        </w:rPr>
        <w:t xml:space="preserve"> – </w:t>
      </w:r>
      <w:r w:rsidR="00077C3A" w:rsidRPr="001C0199">
        <w:rPr>
          <w:rFonts w:asciiTheme="minorHAnsi" w:hAnsiTheme="minorHAnsi" w:cstheme="minorHAnsi"/>
        </w:rPr>
        <w:t>SIN:</w:t>
      </w:r>
    </w:p>
    <w:p w14:paraId="11F814D1" w14:textId="17990894" w:rsidR="00E03668"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1.3.</w:t>
      </w:r>
      <w:r w:rsidR="00077C3A" w:rsidRPr="001C0199">
        <w:rPr>
          <w:rFonts w:asciiTheme="minorHAnsi" w:hAnsiTheme="minorHAnsi" w:cstheme="minorHAnsi"/>
        </w:rPr>
        <w:t>1. Gerência de Acompanhamento de Fundos</w:t>
      </w:r>
      <w:r w:rsidR="001401B5" w:rsidRPr="001C0199">
        <w:rPr>
          <w:rFonts w:asciiTheme="minorHAnsi" w:hAnsiTheme="minorHAnsi" w:cstheme="minorHAnsi"/>
        </w:rPr>
        <w:t xml:space="preserve"> – </w:t>
      </w:r>
      <w:r w:rsidR="00077C3A" w:rsidRPr="001C0199">
        <w:rPr>
          <w:rFonts w:asciiTheme="minorHAnsi" w:hAnsiTheme="minorHAnsi" w:cstheme="minorHAnsi"/>
        </w:rPr>
        <w:t>GIF</w:t>
      </w:r>
      <w:r w:rsidR="521804F9" w:rsidRPr="001C0199">
        <w:rPr>
          <w:rFonts w:asciiTheme="minorHAnsi" w:hAnsiTheme="minorHAnsi" w:cstheme="minorHAnsi"/>
        </w:rPr>
        <w:t>I</w:t>
      </w:r>
      <w:r w:rsidR="00077C3A" w:rsidRPr="001C0199">
        <w:rPr>
          <w:rFonts w:asciiTheme="minorHAnsi" w:hAnsiTheme="minorHAnsi" w:cstheme="minorHAnsi"/>
        </w:rPr>
        <w:t>;</w:t>
      </w:r>
    </w:p>
    <w:p w14:paraId="47C2A243" w14:textId="21EBB685" w:rsidR="087F160E"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1.3.</w:t>
      </w:r>
      <w:r w:rsidR="00077C3A" w:rsidRPr="001C0199">
        <w:rPr>
          <w:rFonts w:asciiTheme="minorHAnsi" w:hAnsiTheme="minorHAnsi" w:cstheme="minorHAnsi"/>
        </w:rPr>
        <w:t>2</w:t>
      </w:r>
      <w:r w:rsidR="00395C28" w:rsidRPr="001C0199">
        <w:rPr>
          <w:rFonts w:asciiTheme="minorHAnsi" w:hAnsiTheme="minorHAnsi" w:cstheme="minorHAnsi"/>
        </w:rPr>
        <w:t xml:space="preserve">. </w:t>
      </w:r>
      <w:r w:rsidR="087F160E" w:rsidRPr="001C0199">
        <w:rPr>
          <w:rFonts w:asciiTheme="minorHAnsi" w:hAnsiTheme="minorHAnsi" w:cstheme="minorHAnsi"/>
        </w:rPr>
        <w:t>Gerência de Acompanhamento de Investidores Institucionais – GAIN;</w:t>
      </w:r>
    </w:p>
    <w:p w14:paraId="09AD6A78" w14:textId="1D102C3C"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lastRenderedPageBreak/>
        <w:t>1.3.</w:t>
      </w:r>
      <w:r w:rsidR="008A77A1" w:rsidRPr="001C0199">
        <w:rPr>
          <w:rFonts w:asciiTheme="minorHAnsi" w:hAnsiTheme="minorHAnsi" w:cstheme="minorHAnsi"/>
        </w:rPr>
        <w:t>3</w:t>
      </w:r>
      <w:r w:rsidR="00077C3A" w:rsidRPr="001C0199">
        <w:rPr>
          <w:rFonts w:asciiTheme="minorHAnsi" w:hAnsiTheme="minorHAnsi" w:cstheme="minorHAnsi"/>
        </w:rPr>
        <w:t xml:space="preserve">. </w:t>
      </w:r>
      <w:r w:rsidR="42B0EA95" w:rsidRPr="001C0199">
        <w:rPr>
          <w:rFonts w:asciiTheme="minorHAnsi" w:hAnsiTheme="minorHAnsi" w:cstheme="minorHAnsi"/>
        </w:rPr>
        <w:t>Gerência de Sancionadores em Fundos – GSAF</w:t>
      </w:r>
      <w:r w:rsidR="00077C3A" w:rsidRPr="001C0199">
        <w:rPr>
          <w:rFonts w:asciiTheme="minorHAnsi" w:hAnsiTheme="minorHAnsi" w:cstheme="minorHAnsi"/>
        </w:rPr>
        <w:t>;</w:t>
      </w:r>
      <w:r w:rsidR="00A85C49" w:rsidRPr="001C0199">
        <w:rPr>
          <w:rFonts w:asciiTheme="minorHAnsi" w:hAnsiTheme="minorHAnsi" w:cstheme="minorHAnsi"/>
        </w:rPr>
        <w:t xml:space="preserve"> </w:t>
      </w:r>
      <w:r w:rsidR="00EB79C7" w:rsidRPr="001C0199">
        <w:rPr>
          <w:rFonts w:asciiTheme="minorHAnsi" w:hAnsiTheme="minorHAnsi" w:cstheme="minorHAnsi"/>
        </w:rPr>
        <w:t>e</w:t>
      </w:r>
    </w:p>
    <w:p w14:paraId="21B7317E" w14:textId="6B1A5A85" w:rsidR="10E28014"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1.3.</w:t>
      </w:r>
      <w:r w:rsidR="008A77A1" w:rsidRPr="001C0199">
        <w:rPr>
          <w:rFonts w:asciiTheme="minorHAnsi" w:hAnsiTheme="minorHAnsi" w:cstheme="minorHAnsi"/>
        </w:rPr>
        <w:t>4</w:t>
      </w:r>
      <w:r w:rsidR="25686144" w:rsidRPr="001C0199">
        <w:rPr>
          <w:rFonts w:asciiTheme="minorHAnsi" w:hAnsiTheme="minorHAnsi" w:cstheme="minorHAnsi"/>
        </w:rPr>
        <w:t>. Seção de Fiscalizações de Fundos de Investimento – SEFI</w:t>
      </w:r>
      <w:r w:rsidR="1C1D8824" w:rsidRPr="001C0199">
        <w:rPr>
          <w:rFonts w:asciiTheme="minorHAnsi" w:hAnsiTheme="minorHAnsi" w:cstheme="minorHAnsi"/>
        </w:rPr>
        <w:t>S</w:t>
      </w:r>
      <w:r w:rsidR="00FB0BE9" w:rsidRPr="001C0199">
        <w:rPr>
          <w:rFonts w:asciiTheme="minorHAnsi" w:hAnsiTheme="minorHAnsi" w:cstheme="minorHAnsi"/>
        </w:rPr>
        <w:t>;</w:t>
      </w:r>
    </w:p>
    <w:p w14:paraId="46BF46CE" w14:textId="719346B9" w:rsidR="3D047120" w:rsidRPr="001C0199" w:rsidRDefault="3D047120" w:rsidP="000D3BFD">
      <w:pPr>
        <w:spacing w:line="360" w:lineRule="auto"/>
        <w:rPr>
          <w:rFonts w:asciiTheme="minorHAnsi" w:hAnsiTheme="minorHAnsi" w:cstheme="minorHAnsi"/>
        </w:rPr>
      </w:pPr>
    </w:p>
    <w:p w14:paraId="39DB8698" w14:textId="088B82BA"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1.4.</w:t>
      </w:r>
      <w:r w:rsidR="00077C3A" w:rsidRPr="001C0199">
        <w:rPr>
          <w:rFonts w:asciiTheme="minorHAnsi" w:hAnsiTheme="minorHAnsi" w:cstheme="minorHAnsi"/>
        </w:rPr>
        <w:t xml:space="preserve"> Superintendência de Relações com o Mercado e Intermediários</w:t>
      </w:r>
      <w:r w:rsidR="001401B5" w:rsidRPr="001C0199">
        <w:rPr>
          <w:rFonts w:asciiTheme="minorHAnsi" w:hAnsiTheme="minorHAnsi" w:cstheme="minorHAnsi"/>
        </w:rPr>
        <w:t xml:space="preserve"> – </w:t>
      </w:r>
      <w:r w:rsidR="00077C3A" w:rsidRPr="001C0199">
        <w:rPr>
          <w:rFonts w:asciiTheme="minorHAnsi" w:hAnsiTheme="minorHAnsi" w:cstheme="minorHAnsi"/>
        </w:rPr>
        <w:t>SMI:</w:t>
      </w:r>
    </w:p>
    <w:p w14:paraId="37B2A0D5" w14:textId="30E7999E"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1.4.</w:t>
      </w:r>
      <w:r w:rsidR="00077C3A" w:rsidRPr="001C0199">
        <w:rPr>
          <w:rFonts w:asciiTheme="minorHAnsi" w:hAnsiTheme="minorHAnsi" w:cstheme="minorHAnsi"/>
        </w:rPr>
        <w:t>1. Gerência de Acompanhamento de Mercado 1</w:t>
      </w:r>
      <w:r w:rsidR="001401B5" w:rsidRPr="001C0199">
        <w:rPr>
          <w:rFonts w:asciiTheme="minorHAnsi" w:hAnsiTheme="minorHAnsi" w:cstheme="minorHAnsi"/>
        </w:rPr>
        <w:t xml:space="preserve"> – </w:t>
      </w:r>
      <w:r w:rsidR="00077C3A" w:rsidRPr="001C0199">
        <w:rPr>
          <w:rFonts w:asciiTheme="minorHAnsi" w:hAnsiTheme="minorHAnsi" w:cstheme="minorHAnsi"/>
        </w:rPr>
        <w:t>GMA-1;</w:t>
      </w:r>
    </w:p>
    <w:p w14:paraId="1A04F1E2" w14:textId="6D001885"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1.4.</w:t>
      </w:r>
      <w:r w:rsidR="00077C3A" w:rsidRPr="001C0199">
        <w:rPr>
          <w:rFonts w:asciiTheme="minorHAnsi" w:hAnsiTheme="minorHAnsi" w:cstheme="minorHAnsi"/>
        </w:rPr>
        <w:t>2. Gerência de Acompanhamento de Mercado 2</w:t>
      </w:r>
      <w:r w:rsidR="001401B5" w:rsidRPr="001C0199">
        <w:rPr>
          <w:rFonts w:asciiTheme="minorHAnsi" w:hAnsiTheme="minorHAnsi" w:cstheme="minorHAnsi"/>
        </w:rPr>
        <w:t xml:space="preserve"> – </w:t>
      </w:r>
      <w:r w:rsidR="00077C3A" w:rsidRPr="001C0199">
        <w:rPr>
          <w:rFonts w:asciiTheme="minorHAnsi" w:hAnsiTheme="minorHAnsi" w:cstheme="minorHAnsi"/>
        </w:rPr>
        <w:t>GMA-2;</w:t>
      </w:r>
    </w:p>
    <w:p w14:paraId="477324A9" w14:textId="63EBFF77"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1.4.</w:t>
      </w:r>
      <w:r w:rsidR="00077C3A" w:rsidRPr="001C0199">
        <w:rPr>
          <w:rFonts w:asciiTheme="minorHAnsi" w:hAnsiTheme="minorHAnsi" w:cstheme="minorHAnsi"/>
        </w:rPr>
        <w:t>3. Gerência de Análise de Negócios</w:t>
      </w:r>
      <w:r w:rsidR="001401B5" w:rsidRPr="001C0199">
        <w:rPr>
          <w:rFonts w:asciiTheme="minorHAnsi" w:hAnsiTheme="minorHAnsi" w:cstheme="minorHAnsi"/>
        </w:rPr>
        <w:t xml:space="preserve"> – </w:t>
      </w:r>
      <w:r w:rsidR="00077C3A" w:rsidRPr="001C0199">
        <w:rPr>
          <w:rFonts w:asciiTheme="minorHAnsi" w:hAnsiTheme="minorHAnsi" w:cstheme="minorHAnsi"/>
        </w:rPr>
        <w:t>GMN;</w:t>
      </w:r>
      <w:r w:rsidR="00A45EBB" w:rsidRPr="001C0199">
        <w:rPr>
          <w:rFonts w:asciiTheme="minorHAnsi" w:hAnsiTheme="minorHAnsi" w:cstheme="minorHAnsi"/>
        </w:rPr>
        <w:t xml:space="preserve"> e</w:t>
      </w:r>
    </w:p>
    <w:p w14:paraId="1B9755B6" w14:textId="7B4FB599"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1.4.</w:t>
      </w:r>
      <w:r w:rsidR="00077C3A" w:rsidRPr="001C0199">
        <w:rPr>
          <w:rFonts w:asciiTheme="minorHAnsi" w:hAnsiTheme="minorHAnsi" w:cstheme="minorHAnsi"/>
        </w:rPr>
        <w:t>4. Gerência de Estrutura de Mercado e Sistemas Eletrônicos</w:t>
      </w:r>
      <w:r w:rsidR="001401B5" w:rsidRPr="001C0199">
        <w:rPr>
          <w:rFonts w:asciiTheme="minorHAnsi" w:hAnsiTheme="minorHAnsi" w:cstheme="minorHAnsi"/>
        </w:rPr>
        <w:t xml:space="preserve"> – </w:t>
      </w:r>
      <w:r w:rsidR="00077C3A" w:rsidRPr="001C0199">
        <w:rPr>
          <w:rFonts w:asciiTheme="minorHAnsi" w:hAnsiTheme="minorHAnsi" w:cstheme="minorHAnsi"/>
        </w:rPr>
        <w:t>GME</w:t>
      </w:r>
      <w:r w:rsidR="00FB0BE9" w:rsidRPr="001C0199">
        <w:rPr>
          <w:rFonts w:asciiTheme="minorHAnsi" w:hAnsiTheme="minorHAnsi" w:cstheme="minorHAnsi"/>
        </w:rPr>
        <w:t>;</w:t>
      </w:r>
    </w:p>
    <w:p w14:paraId="17BFDDBE" w14:textId="77777777" w:rsidR="00077C3A" w:rsidRPr="001C0199" w:rsidRDefault="00077C3A" w:rsidP="000D3BFD">
      <w:pPr>
        <w:spacing w:line="360" w:lineRule="auto"/>
        <w:rPr>
          <w:rFonts w:asciiTheme="minorHAnsi" w:hAnsiTheme="minorHAnsi" w:cstheme="minorHAnsi"/>
        </w:rPr>
      </w:pPr>
    </w:p>
    <w:p w14:paraId="36AA8576" w14:textId="01122CFA" w:rsidR="00E03668"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1.5.</w:t>
      </w:r>
      <w:r w:rsidR="00544511" w:rsidRPr="001C0199">
        <w:rPr>
          <w:rFonts w:asciiTheme="minorHAnsi" w:hAnsiTheme="minorHAnsi" w:cstheme="minorHAnsi"/>
        </w:rPr>
        <w:t xml:space="preserve"> Superintendência de </w:t>
      </w:r>
      <w:r w:rsidR="00373C87" w:rsidRPr="001C0199">
        <w:rPr>
          <w:rFonts w:asciiTheme="minorHAnsi" w:hAnsiTheme="minorHAnsi" w:cstheme="minorHAnsi"/>
        </w:rPr>
        <w:t>Supervisão de Riscos Estratégicos</w:t>
      </w:r>
      <w:r w:rsidR="001401B5" w:rsidRPr="001C0199">
        <w:rPr>
          <w:rFonts w:asciiTheme="minorHAnsi" w:hAnsiTheme="minorHAnsi" w:cstheme="minorHAnsi"/>
        </w:rPr>
        <w:t xml:space="preserve"> – </w:t>
      </w:r>
      <w:r w:rsidR="00373C87" w:rsidRPr="001C0199">
        <w:rPr>
          <w:rFonts w:asciiTheme="minorHAnsi" w:hAnsiTheme="minorHAnsi" w:cstheme="minorHAnsi"/>
        </w:rPr>
        <w:t>SSR</w:t>
      </w:r>
      <w:r w:rsidR="00544511" w:rsidRPr="001C0199">
        <w:rPr>
          <w:rFonts w:asciiTheme="minorHAnsi" w:hAnsiTheme="minorHAnsi" w:cstheme="minorHAnsi"/>
        </w:rPr>
        <w:t>:</w:t>
      </w:r>
    </w:p>
    <w:p w14:paraId="29D99E9D" w14:textId="062E0DB0" w:rsidR="58920181"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1.5.</w:t>
      </w:r>
      <w:r w:rsidR="00544511" w:rsidRPr="001C0199">
        <w:rPr>
          <w:rFonts w:asciiTheme="minorHAnsi" w:hAnsiTheme="minorHAnsi" w:cstheme="minorHAnsi"/>
        </w:rPr>
        <w:t xml:space="preserve">1. </w:t>
      </w:r>
      <w:r w:rsidR="58920181" w:rsidRPr="001C0199">
        <w:rPr>
          <w:rFonts w:asciiTheme="minorHAnsi" w:hAnsiTheme="minorHAnsi" w:cstheme="minorHAnsi"/>
        </w:rPr>
        <w:t>Gerência de Inteligência em Supervisão de Riscos Estratégicos – GRID</w:t>
      </w:r>
      <w:r w:rsidR="70669E27" w:rsidRPr="001C0199">
        <w:rPr>
          <w:rFonts w:asciiTheme="minorHAnsi" w:hAnsiTheme="minorHAnsi" w:cstheme="minorHAnsi"/>
        </w:rPr>
        <w:t>;</w:t>
      </w:r>
    </w:p>
    <w:p w14:paraId="05806917" w14:textId="53E2E918"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1.5.</w:t>
      </w:r>
      <w:r w:rsidR="64CBCF1C" w:rsidRPr="001C0199">
        <w:rPr>
          <w:rFonts w:asciiTheme="minorHAnsi" w:hAnsiTheme="minorHAnsi" w:cstheme="minorHAnsi"/>
        </w:rPr>
        <w:t>2</w:t>
      </w:r>
      <w:r w:rsidR="00544511" w:rsidRPr="001C0199">
        <w:rPr>
          <w:rFonts w:asciiTheme="minorHAnsi" w:hAnsiTheme="minorHAnsi" w:cstheme="minorHAnsi"/>
        </w:rPr>
        <w:t xml:space="preserve">. Gerência de </w:t>
      </w:r>
      <w:r w:rsidR="00373C87" w:rsidRPr="001C0199">
        <w:rPr>
          <w:rFonts w:asciiTheme="minorHAnsi" w:hAnsiTheme="minorHAnsi" w:cstheme="minorHAnsi"/>
        </w:rPr>
        <w:t xml:space="preserve">Supervisão de Riscos Estratégicos </w:t>
      </w:r>
      <w:r w:rsidR="00544511" w:rsidRPr="001C0199">
        <w:rPr>
          <w:rFonts w:asciiTheme="minorHAnsi" w:hAnsiTheme="minorHAnsi" w:cstheme="minorHAnsi"/>
        </w:rPr>
        <w:t>1</w:t>
      </w:r>
      <w:r w:rsidR="001401B5" w:rsidRPr="001C0199">
        <w:rPr>
          <w:rFonts w:asciiTheme="minorHAnsi" w:hAnsiTheme="minorHAnsi" w:cstheme="minorHAnsi"/>
        </w:rPr>
        <w:t xml:space="preserve"> – </w:t>
      </w:r>
      <w:r w:rsidR="00544511" w:rsidRPr="001C0199">
        <w:rPr>
          <w:rFonts w:asciiTheme="minorHAnsi" w:hAnsiTheme="minorHAnsi" w:cstheme="minorHAnsi"/>
        </w:rPr>
        <w:t>G</w:t>
      </w:r>
      <w:r w:rsidR="00373C87" w:rsidRPr="001C0199">
        <w:rPr>
          <w:rFonts w:asciiTheme="minorHAnsi" w:hAnsiTheme="minorHAnsi" w:cstheme="minorHAnsi"/>
        </w:rPr>
        <w:t>SR</w:t>
      </w:r>
      <w:r w:rsidR="00544511" w:rsidRPr="001C0199">
        <w:rPr>
          <w:rFonts w:asciiTheme="minorHAnsi" w:hAnsiTheme="minorHAnsi" w:cstheme="minorHAnsi"/>
        </w:rPr>
        <w:t>-1;</w:t>
      </w:r>
      <w:r w:rsidR="4DB8FB09" w:rsidRPr="001C0199">
        <w:rPr>
          <w:rFonts w:asciiTheme="minorHAnsi" w:hAnsiTheme="minorHAnsi" w:cstheme="minorHAnsi"/>
        </w:rPr>
        <w:t xml:space="preserve"> e</w:t>
      </w:r>
    </w:p>
    <w:p w14:paraId="4A97EDCB" w14:textId="159D92AC"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1.5.</w:t>
      </w:r>
      <w:r w:rsidR="6ACD0345" w:rsidRPr="001C0199">
        <w:rPr>
          <w:rFonts w:asciiTheme="minorHAnsi" w:hAnsiTheme="minorHAnsi" w:cstheme="minorHAnsi"/>
        </w:rPr>
        <w:t>3</w:t>
      </w:r>
      <w:r w:rsidR="00544511" w:rsidRPr="001C0199">
        <w:rPr>
          <w:rFonts w:asciiTheme="minorHAnsi" w:hAnsiTheme="minorHAnsi" w:cstheme="minorHAnsi"/>
        </w:rPr>
        <w:t xml:space="preserve">. Gerência de </w:t>
      </w:r>
      <w:r w:rsidR="00373C87" w:rsidRPr="001C0199">
        <w:rPr>
          <w:rFonts w:asciiTheme="minorHAnsi" w:hAnsiTheme="minorHAnsi" w:cstheme="minorHAnsi"/>
        </w:rPr>
        <w:t xml:space="preserve">Supervisão de Riscos Estratégicos </w:t>
      </w:r>
      <w:r w:rsidR="00544511" w:rsidRPr="001C0199">
        <w:rPr>
          <w:rFonts w:asciiTheme="minorHAnsi" w:hAnsiTheme="minorHAnsi" w:cstheme="minorHAnsi"/>
        </w:rPr>
        <w:t>2</w:t>
      </w:r>
      <w:r w:rsidR="001401B5" w:rsidRPr="001C0199">
        <w:rPr>
          <w:rFonts w:asciiTheme="minorHAnsi" w:hAnsiTheme="minorHAnsi" w:cstheme="minorHAnsi"/>
        </w:rPr>
        <w:t xml:space="preserve"> – </w:t>
      </w:r>
      <w:r w:rsidR="00544511" w:rsidRPr="001C0199">
        <w:rPr>
          <w:rFonts w:asciiTheme="minorHAnsi" w:hAnsiTheme="minorHAnsi" w:cstheme="minorHAnsi"/>
        </w:rPr>
        <w:t>G</w:t>
      </w:r>
      <w:r w:rsidR="00373C87" w:rsidRPr="001C0199">
        <w:rPr>
          <w:rFonts w:asciiTheme="minorHAnsi" w:hAnsiTheme="minorHAnsi" w:cstheme="minorHAnsi"/>
        </w:rPr>
        <w:t>SR</w:t>
      </w:r>
      <w:r w:rsidR="00544511" w:rsidRPr="001C0199">
        <w:rPr>
          <w:rFonts w:asciiTheme="minorHAnsi" w:hAnsiTheme="minorHAnsi" w:cstheme="minorHAnsi"/>
        </w:rPr>
        <w:t>-2</w:t>
      </w:r>
      <w:r w:rsidR="00FB0BE9" w:rsidRPr="001C0199">
        <w:rPr>
          <w:rFonts w:asciiTheme="minorHAnsi" w:hAnsiTheme="minorHAnsi" w:cstheme="minorHAnsi"/>
        </w:rPr>
        <w:t>;</w:t>
      </w:r>
    </w:p>
    <w:p w14:paraId="5872B5A8" w14:textId="77777777" w:rsidR="00EA63C3" w:rsidRPr="001C0199" w:rsidRDefault="00EA63C3" w:rsidP="000D3BFD">
      <w:pPr>
        <w:spacing w:line="360" w:lineRule="auto"/>
        <w:rPr>
          <w:rFonts w:asciiTheme="minorHAnsi" w:hAnsiTheme="minorHAnsi" w:cstheme="minorHAnsi"/>
        </w:rPr>
      </w:pPr>
    </w:p>
    <w:p w14:paraId="602487A1" w14:textId="6897F210" w:rsidR="004F0882"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1.6.</w:t>
      </w:r>
      <w:r w:rsidR="00077C3A" w:rsidRPr="001C0199">
        <w:rPr>
          <w:rFonts w:asciiTheme="minorHAnsi" w:hAnsiTheme="minorHAnsi" w:cstheme="minorHAnsi"/>
        </w:rPr>
        <w:t xml:space="preserve"> Superintendência de Processos Sancionadores</w:t>
      </w:r>
      <w:r w:rsidR="001401B5" w:rsidRPr="001C0199">
        <w:rPr>
          <w:rFonts w:asciiTheme="minorHAnsi" w:hAnsiTheme="minorHAnsi" w:cstheme="minorHAnsi"/>
        </w:rPr>
        <w:t xml:space="preserve"> – </w:t>
      </w:r>
      <w:r w:rsidR="00077C3A" w:rsidRPr="001C0199">
        <w:rPr>
          <w:rFonts w:asciiTheme="minorHAnsi" w:hAnsiTheme="minorHAnsi" w:cstheme="minorHAnsi"/>
        </w:rPr>
        <w:t>SPS:</w:t>
      </w:r>
      <w:r w:rsidR="00846B21" w:rsidRPr="001C0199">
        <w:rPr>
          <w:rFonts w:asciiTheme="minorHAnsi" w:hAnsiTheme="minorHAnsi" w:cstheme="minorHAnsi"/>
        </w:rPr>
        <w:t xml:space="preserve"> </w:t>
      </w:r>
    </w:p>
    <w:p w14:paraId="7E88D729" w14:textId="282E4F31" w:rsidR="29E677BD"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1.6.</w:t>
      </w:r>
      <w:r w:rsidR="6DB0688A" w:rsidRPr="001C0199">
        <w:rPr>
          <w:rFonts w:asciiTheme="minorHAnsi" w:hAnsiTheme="minorHAnsi" w:cstheme="minorHAnsi"/>
        </w:rPr>
        <w:t>1</w:t>
      </w:r>
      <w:r w:rsidR="29E677BD" w:rsidRPr="001C0199">
        <w:rPr>
          <w:rFonts w:asciiTheme="minorHAnsi" w:hAnsiTheme="minorHAnsi" w:cstheme="minorHAnsi"/>
        </w:rPr>
        <w:t xml:space="preserve"> Gerência de Inteligência em Investigação – GIIN;</w:t>
      </w:r>
    </w:p>
    <w:p w14:paraId="245DDE06" w14:textId="1D39C738"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1.6.</w:t>
      </w:r>
      <w:r w:rsidR="00077C3A" w:rsidRPr="001C0199">
        <w:rPr>
          <w:rFonts w:asciiTheme="minorHAnsi" w:hAnsiTheme="minorHAnsi" w:cstheme="minorHAnsi"/>
        </w:rPr>
        <w:t>2. Gerência de Processos Sancionadores 1</w:t>
      </w:r>
      <w:r w:rsidR="001401B5" w:rsidRPr="001C0199">
        <w:rPr>
          <w:rFonts w:asciiTheme="minorHAnsi" w:hAnsiTheme="minorHAnsi" w:cstheme="minorHAnsi"/>
        </w:rPr>
        <w:t xml:space="preserve"> – </w:t>
      </w:r>
      <w:r w:rsidR="00077C3A" w:rsidRPr="001C0199">
        <w:rPr>
          <w:rFonts w:asciiTheme="minorHAnsi" w:hAnsiTheme="minorHAnsi" w:cstheme="minorHAnsi"/>
        </w:rPr>
        <w:t>GPS-1;</w:t>
      </w:r>
    </w:p>
    <w:p w14:paraId="712F18A6" w14:textId="29EBFCE8"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1.6.</w:t>
      </w:r>
      <w:r w:rsidR="00077C3A" w:rsidRPr="001C0199">
        <w:rPr>
          <w:rFonts w:asciiTheme="minorHAnsi" w:hAnsiTheme="minorHAnsi" w:cstheme="minorHAnsi"/>
        </w:rPr>
        <w:t>3. Gerência de Processos Sancionadores 2</w:t>
      </w:r>
      <w:r w:rsidR="001401B5" w:rsidRPr="001C0199">
        <w:rPr>
          <w:rFonts w:asciiTheme="minorHAnsi" w:hAnsiTheme="minorHAnsi" w:cstheme="minorHAnsi"/>
        </w:rPr>
        <w:t xml:space="preserve"> – </w:t>
      </w:r>
      <w:r w:rsidR="00077C3A" w:rsidRPr="001C0199">
        <w:rPr>
          <w:rFonts w:asciiTheme="minorHAnsi" w:hAnsiTheme="minorHAnsi" w:cstheme="minorHAnsi"/>
        </w:rPr>
        <w:t>GPS-2;</w:t>
      </w:r>
      <w:r w:rsidR="00A45EBB" w:rsidRPr="001C0199">
        <w:rPr>
          <w:rFonts w:asciiTheme="minorHAnsi" w:hAnsiTheme="minorHAnsi" w:cstheme="minorHAnsi"/>
        </w:rPr>
        <w:t xml:space="preserve"> </w:t>
      </w:r>
    </w:p>
    <w:p w14:paraId="1EC6A827" w14:textId="318BD6F0" w:rsidR="004F0882"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1.6.</w:t>
      </w:r>
      <w:r w:rsidR="00077C3A" w:rsidRPr="001C0199">
        <w:rPr>
          <w:rFonts w:asciiTheme="minorHAnsi" w:hAnsiTheme="minorHAnsi" w:cstheme="minorHAnsi"/>
        </w:rPr>
        <w:t>4. Gerência de Processos Sancionadores 3</w:t>
      </w:r>
      <w:r w:rsidR="001401B5" w:rsidRPr="001C0199">
        <w:rPr>
          <w:rFonts w:asciiTheme="minorHAnsi" w:hAnsiTheme="minorHAnsi" w:cstheme="minorHAnsi"/>
        </w:rPr>
        <w:t xml:space="preserve"> – </w:t>
      </w:r>
      <w:r w:rsidR="00077C3A" w:rsidRPr="001C0199">
        <w:rPr>
          <w:rFonts w:asciiTheme="minorHAnsi" w:hAnsiTheme="minorHAnsi" w:cstheme="minorHAnsi"/>
        </w:rPr>
        <w:t>GPS-3</w:t>
      </w:r>
      <w:r w:rsidR="004F0882" w:rsidRPr="001C0199">
        <w:rPr>
          <w:rFonts w:asciiTheme="minorHAnsi" w:hAnsiTheme="minorHAnsi" w:cstheme="minorHAnsi"/>
        </w:rPr>
        <w:t>; e</w:t>
      </w:r>
    </w:p>
    <w:p w14:paraId="1865754B" w14:textId="0814972B" w:rsidR="2F0B8359"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1.6.</w:t>
      </w:r>
      <w:r w:rsidR="6ED752FA" w:rsidRPr="001C0199">
        <w:rPr>
          <w:rFonts w:asciiTheme="minorHAnsi" w:hAnsiTheme="minorHAnsi" w:cstheme="minorHAnsi"/>
        </w:rPr>
        <w:t>5</w:t>
      </w:r>
      <w:r w:rsidR="2F0B8359" w:rsidRPr="001C0199">
        <w:rPr>
          <w:rFonts w:asciiTheme="minorHAnsi" w:hAnsiTheme="minorHAnsi" w:cstheme="minorHAnsi"/>
        </w:rPr>
        <w:t>. Divisão de Controle de Processos Administrativos– CCP</w:t>
      </w:r>
      <w:r w:rsidR="00FB0BE9" w:rsidRPr="001C0199">
        <w:rPr>
          <w:rFonts w:asciiTheme="minorHAnsi" w:hAnsiTheme="minorHAnsi" w:cstheme="minorHAnsi"/>
        </w:rPr>
        <w:t>;</w:t>
      </w:r>
    </w:p>
    <w:p w14:paraId="2F759AAB" w14:textId="77777777" w:rsidR="00077C3A" w:rsidRPr="001C0199" w:rsidRDefault="00077C3A" w:rsidP="000D3BFD">
      <w:pPr>
        <w:spacing w:line="360" w:lineRule="auto"/>
        <w:rPr>
          <w:rFonts w:asciiTheme="minorHAnsi" w:hAnsiTheme="minorHAnsi" w:cstheme="minorHAnsi"/>
        </w:rPr>
      </w:pPr>
    </w:p>
    <w:p w14:paraId="4DBB5E2C" w14:textId="18F7FD67"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lastRenderedPageBreak/>
        <w:t>1.7.</w:t>
      </w:r>
      <w:r w:rsidR="00077C3A" w:rsidRPr="001C0199">
        <w:rPr>
          <w:rFonts w:asciiTheme="minorHAnsi" w:hAnsiTheme="minorHAnsi" w:cstheme="minorHAnsi"/>
        </w:rPr>
        <w:t xml:space="preserve"> Superintendência de Proteção e Orientação aos Investidores</w:t>
      </w:r>
      <w:r w:rsidR="001401B5" w:rsidRPr="001C0199">
        <w:rPr>
          <w:rFonts w:asciiTheme="minorHAnsi" w:hAnsiTheme="minorHAnsi" w:cstheme="minorHAnsi"/>
        </w:rPr>
        <w:t xml:space="preserve"> – </w:t>
      </w:r>
      <w:r w:rsidR="00077C3A" w:rsidRPr="001C0199">
        <w:rPr>
          <w:rFonts w:asciiTheme="minorHAnsi" w:hAnsiTheme="minorHAnsi" w:cstheme="minorHAnsi"/>
        </w:rPr>
        <w:t>SOI:</w:t>
      </w:r>
    </w:p>
    <w:p w14:paraId="32BF36B9" w14:textId="7CC11568"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1.7.</w:t>
      </w:r>
      <w:r w:rsidR="00077C3A" w:rsidRPr="001C0199">
        <w:rPr>
          <w:rFonts w:asciiTheme="minorHAnsi" w:hAnsiTheme="minorHAnsi" w:cstheme="minorHAnsi"/>
        </w:rPr>
        <w:t>1. Gerência de Orientação aos Investidores 1</w:t>
      </w:r>
      <w:r w:rsidR="001401B5" w:rsidRPr="001C0199">
        <w:rPr>
          <w:rFonts w:asciiTheme="minorHAnsi" w:hAnsiTheme="minorHAnsi" w:cstheme="minorHAnsi"/>
        </w:rPr>
        <w:t xml:space="preserve"> – </w:t>
      </w:r>
      <w:r w:rsidR="00077C3A" w:rsidRPr="001C0199">
        <w:rPr>
          <w:rFonts w:asciiTheme="minorHAnsi" w:hAnsiTheme="minorHAnsi" w:cstheme="minorHAnsi"/>
        </w:rPr>
        <w:t>GOI-1;</w:t>
      </w:r>
    </w:p>
    <w:p w14:paraId="470E5F8A" w14:textId="165F3171"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1.7.</w:t>
      </w:r>
      <w:r w:rsidR="56D2ADE7" w:rsidRPr="001C0199">
        <w:rPr>
          <w:rFonts w:asciiTheme="minorHAnsi" w:hAnsiTheme="minorHAnsi" w:cstheme="minorHAnsi"/>
        </w:rPr>
        <w:t>2</w:t>
      </w:r>
      <w:r w:rsidR="00077C3A" w:rsidRPr="001C0199">
        <w:rPr>
          <w:rFonts w:asciiTheme="minorHAnsi" w:hAnsiTheme="minorHAnsi" w:cstheme="minorHAnsi"/>
        </w:rPr>
        <w:t>. Gerência de Orientação aos Investidores 2</w:t>
      </w:r>
      <w:r w:rsidR="001401B5" w:rsidRPr="001C0199">
        <w:rPr>
          <w:rFonts w:asciiTheme="minorHAnsi" w:hAnsiTheme="minorHAnsi" w:cstheme="minorHAnsi"/>
        </w:rPr>
        <w:t xml:space="preserve"> – </w:t>
      </w:r>
      <w:r w:rsidR="00077C3A" w:rsidRPr="001C0199">
        <w:rPr>
          <w:rFonts w:asciiTheme="minorHAnsi" w:hAnsiTheme="minorHAnsi" w:cstheme="minorHAnsi"/>
        </w:rPr>
        <w:t>GOI-2;</w:t>
      </w:r>
    </w:p>
    <w:p w14:paraId="125B2846" w14:textId="5CF87CDD" w:rsidR="164F136B"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1.7.</w:t>
      </w:r>
      <w:r w:rsidR="02564AD6" w:rsidRPr="001C0199">
        <w:rPr>
          <w:rFonts w:asciiTheme="minorHAnsi" w:hAnsiTheme="minorHAnsi" w:cstheme="minorHAnsi"/>
        </w:rPr>
        <w:t>3</w:t>
      </w:r>
      <w:r w:rsidR="164F136B" w:rsidRPr="001C0199">
        <w:rPr>
          <w:rFonts w:asciiTheme="minorHAnsi" w:hAnsiTheme="minorHAnsi" w:cstheme="minorHAnsi"/>
        </w:rPr>
        <w:t>. Divisão de Educação Financeira</w:t>
      </w:r>
      <w:r w:rsidR="001401B5" w:rsidRPr="001C0199">
        <w:rPr>
          <w:rFonts w:asciiTheme="minorHAnsi" w:hAnsiTheme="minorHAnsi" w:cstheme="minorHAnsi"/>
        </w:rPr>
        <w:t xml:space="preserve"> – </w:t>
      </w:r>
      <w:r w:rsidR="164F136B" w:rsidRPr="001C0199">
        <w:rPr>
          <w:rFonts w:asciiTheme="minorHAnsi" w:hAnsiTheme="minorHAnsi" w:cstheme="minorHAnsi"/>
        </w:rPr>
        <w:t>COE;</w:t>
      </w:r>
    </w:p>
    <w:p w14:paraId="358B5E83" w14:textId="44E96968"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1.7.</w:t>
      </w:r>
      <w:r w:rsidR="6C79679D" w:rsidRPr="001C0199">
        <w:rPr>
          <w:rFonts w:asciiTheme="minorHAnsi" w:hAnsiTheme="minorHAnsi" w:cstheme="minorHAnsi"/>
        </w:rPr>
        <w:t>4</w:t>
      </w:r>
      <w:r w:rsidR="00077C3A" w:rsidRPr="001C0199">
        <w:rPr>
          <w:rFonts w:asciiTheme="minorHAnsi" w:hAnsiTheme="minorHAnsi" w:cstheme="minorHAnsi"/>
        </w:rPr>
        <w:t xml:space="preserve">. </w:t>
      </w:r>
      <w:r w:rsidR="1387F47C" w:rsidRPr="001C0199">
        <w:rPr>
          <w:rFonts w:asciiTheme="minorHAnsi" w:hAnsiTheme="minorHAnsi" w:cstheme="minorHAnsi"/>
        </w:rPr>
        <w:t>Divisão de Gestão da Informação</w:t>
      </w:r>
      <w:r w:rsidR="001401B5" w:rsidRPr="001C0199">
        <w:rPr>
          <w:rFonts w:asciiTheme="minorHAnsi" w:hAnsiTheme="minorHAnsi" w:cstheme="minorHAnsi"/>
        </w:rPr>
        <w:t xml:space="preserve"> – </w:t>
      </w:r>
      <w:r w:rsidR="009A4984" w:rsidRPr="001C0199">
        <w:rPr>
          <w:rFonts w:asciiTheme="minorHAnsi" w:hAnsiTheme="minorHAnsi" w:cstheme="minorHAnsi"/>
        </w:rPr>
        <w:t>DINF</w:t>
      </w:r>
      <w:r w:rsidR="00FE3125" w:rsidRPr="001C0199">
        <w:rPr>
          <w:rFonts w:asciiTheme="minorHAnsi" w:hAnsiTheme="minorHAnsi" w:cstheme="minorHAnsi"/>
        </w:rPr>
        <w:t>; e</w:t>
      </w:r>
    </w:p>
    <w:p w14:paraId="14A8725F" w14:textId="743C6C97" w:rsidR="612F4008"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1.7.</w:t>
      </w:r>
      <w:r w:rsidR="0BC96BD5" w:rsidRPr="001C0199">
        <w:rPr>
          <w:rFonts w:asciiTheme="minorHAnsi" w:hAnsiTheme="minorHAnsi" w:cstheme="minorHAnsi"/>
        </w:rPr>
        <w:t>5</w:t>
      </w:r>
      <w:r w:rsidR="612F4008" w:rsidRPr="001C0199">
        <w:rPr>
          <w:rFonts w:asciiTheme="minorHAnsi" w:hAnsiTheme="minorHAnsi" w:cstheme="minorHAnsi"/>
        </w:rPr>
        <w:t>. Centro de Estudos Comportamentais e Pesquisa</w:t>
      </w:r>
      <w:r w:rsidR="001401B5" w:rsidRPr="001C0199">
        <w:rPr>
          <w:rFonts w:asciiTheme="minorHAnsi" w:hAnsiTheme="minorHAnsi" w:cstheme="minorHAnsi"/>
        </w:rPr>
        <w:t xml:space="preserve"> – </w:t>
      </w:r>
      <w:r w:rsidR="612F4008" w:rsidRPr="001C0199">
        <w:rPr>
          <w:rFonts w:asciiTheme="minorHAnsi" w:hAnsiTheme="minorHAnsi" w:cstheme="minorHAnsi"/>
        </w:rPr>
        <w:t>CECOP</w:t>
      </w:r>
      <w:r w:rsidR="00FB0BE9" w:rsidRPr="001C0199">
        <w:rPr>
          <w:rFonts w:asciiTheme="minorHAnsi" w:hAnsiTheme="minorHAnsi" w:cstheme="minorHAnsi"/>
        </w:rPr>
        <w:t>;</w:t>
      </w:r>
    </w:p>
    <w:p w14:paraId="412B60FA" w14:textId="041E21C4" w:rsidR="00EA63C3" w:rsidRPr="001C0199" w:rsidRDefault="00EA63C3" w:rsidP="000D3BFD">
      <w:pPr>
        <w:spacing w:line="360" w:lineRule="auto"/>
        <w:rPr>
          <w:rFonts w:asciiTheme="minorHAnsi" w:hAnsiTheme="minorHAnsi" w:cstheme="minorHAnsi"/>
        </w:rPr>
      </w:pPr>
    </w:p>
    <w:p w14:paraId="586F1119" w14:textId="4D1EDE55" w:rsidR="00077C3A"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1.</w:t>
      </w:r>
      <w:r w:rsidR="005A440B" w:rsidRPr="001C0199">
        <w:rPr>
          <w:rFonts w:asciiTheme="minorHAnsi" w:hAnsiTheme="minorHAnsi" w:cstheme="minorHAnsi"/>
        </w:rPr>
        <w:t>8</w:t>
      </w:r>
      <w:r w:rsidR="00077C3A" w:rsidRPr="001C0199">
        <w:rPr>
          <w:rFonts w:asciiTheme="minorHAnsi" w:hAnsiTheme="minorHAnsi" w:cstheme="minorHAnsi"/>
        </w:rPr>
        <w:t>. Superintendência de Relações Internacionais</w:t>
      </w:r>
      <w:r w:rsidR="001401B5" w:rsidRPr="001C0199">
        <w:rPr>
          <w:rFonts w:asciiTheme="minorHAnsi" w:hAnsiTheme="minorHAnsi" w:cstheme="minorHAnsi"/>
        </w:rPr>
        <w:t xml:space="preserve"> – </w:t>
      </w:r>
      <w:r w:rsidR="00077C3A" w:rsidRPr="001C0199">
        <w:rPr>
          <w:rFonts w:asciiTheme="minorHAnsi" w:hAnsiTheme="minorHAnsi" w:cstheme="minorHAnsi"/>
        </w:rPr>
        <w:t>SRI:</w:t>
      </w:r>
    </w:p>
    <w:p w14:paraId="0699A89D" w14:textId="382238CB" w:rsidR="00077C3A"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1.</w:t>
      </w:r>
      <w:r w:rsidR="005A440B" w:rsidRPr="001C0199">
        <w:rPr>
          <w:rFonts w:asciiTheme="minorHAnsi" w:hAnsiTheme="minorHAnsi" w:cstheme="minorHAnsi"/>
        </w:rPr>
        <w:t>8</w:t>
      </w:r>
      <w:r w:rsidR="00077C3A" w:rsidRPr="001C0199">
        <w:rPr>
          <w:rFonts w:asciiTheme="minorHAnsi" w:hAnsiTheme="minorHAnsi" w:cstheme="minorHAnsi"/>
        </w:rPr>
        <w:t>.1. Gerência de Relações Internacionais</w:t>
      </w:r>
      <w:r w:rsidR="001401B5" w:rsidRPr="001C0199">
        <w:rPr>
          <w:rFonts w:asciiTheme="minorHAnsi" w:hAnsiTheme="minorHAnsi" w:cstheme="minorHAnsi"/>
        </w:rPr>
        <w:t xml:space="preserve"> – </w:t>
      </w:r>
      <w:r w:rsidR="00077C3A" w:rsidRPr="001C0199">
        <w:rPr>
          <w:rFonts w:asciiTheme="minorHAnsi" w:hAnsiTheme="minorHAnsi" w:cstheme="minorHAnsi"/>
        </w:rPr>
        <w:t>GRI</w:t>
      </w:r>
      <w:r w:rsidR="00946A68" w:rsidRPr="001C0199">
        <w:rPr>
          <w:rFonts w:asciiTheme="minorHAnsi" w:hAnsiTheme="minorHAnsi" w:cstheme="minorHAnsi"/>
        </w:rPr>
        <w:t>;</w:t>
      </w:r>
    </w:p>
    <w:p w14:paraId="490713BB" w14:textId="77777777" w:rsidR="00EA63C3" w:rsidRPr="001C0199" w:rsidRDefault="00EA63C3" w:rsidP="000D3BFD">
      <w:pPr>
        <w:spacing w:line="360" w:lineRule="auto"/>
        <w:rPr>
          <w:rFonts w:asciiTheme="minorHAnsi" w:hAnsiTheme="minorHAnsi" w:cstheme="minorHAnsi"/>
        </w:rPr>
      </w:pPr>
    </w:p>
    <w:p w14:paraId="50DA1E85" w14:textId="13E99858" w:rsidR="00077C3A"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1.</w:t>
      </w:r>
      <w:r w:rsidR="005A440B" w:rsidRPr="001C0199">
        <w:rPr>
          <w:rFonts w:asciiTheme="minorHAnsi" w:hAnsiTheme="minorHAnsi" w:cstheme="minorHAnsi"/>
        </w:rPr>
        <w:t>9</w:t>
      </w:r>
      <w:r w:rsidR="00077C3A" w:rsidRPr="001C0199">
        <w:rPr>
          <w:rFonts w:asciiTheme="minorHAnsi" w:hAnsiTheme="minorHAnsi" w:cstheme="minorHAnsi"/>
        </w:rPr>
        <w:t>. Superintendência de Desenvolvimento de Mercado</w:t>
      </w:r>
      <w:r w:rsidR="001401B5" w:rsidRPr="001C0199">
        <w:rPr>
          <w:rFonts w:asciiTheme="minorHAnsi" w:hAnsiTheme="minorHAnsi" w:cstheme="minorHAnsi"/>
        </w:rPr>
        <w:t xml:space="preserve"> – </w:t>
      </w:r>
      <w:r w:rsidR="00077C3A" w:rsidRPr="001C0199">
        <w:rPr>
          <w:rFonts w:asciiTheme="minorHAnsi" w:hAnsiTheme="minorHAnsi" w:cstheme="minorHAnsi"/>
        </w:rPr>
        <w:t>SDM:</w:t>
      </w:r>
    </w:p>
    <w:p w14:paraId="37979746" w14:textId="03861E39" w:rsidR="00077C3A"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1.</w:t>
      </w:r>
      <w:r w:rsidR="005A440B" w:rsidRPr="001C0199">
        <w:rPr>
          <w:rFonts w:asciiTheme="minorHAnsi" w:hAnsiTheme="minorHAnsi" w:cstheme="minorHAnsi"/>
        </w:rPr>
        <w:t>9</w:t>
      </w:r>
      <w:r w:rsidR="00077C3A" w:rsidRPr="001C0199">
        <w:rPr>
          <w:rFonts w:asciiTheme="minorHAnsi" w:hAnsiTheme="minorHAnsi" w:cstheme="minorHAnsi"/>
        </w:rPr>
        <w:t>.1. Gerência de Desenvolvimento de Normas 1</w:t>
      </w:r>
      <w:r w:rsidR="001401B5" w:rsidRPr="001C0199">
        <w:rPr>
          <w:rFonts w:asciiTheme="minorHAnsi" w:hAnsiTheme="minorHAnsi" w:cstheme="minorHAnsi"/>
        </w:rPr>
        <w:t xml:space="preserve"> – </w:t>
      </w:r>
      <w:r w:rsidR="00077C3A" w:rsidRPr="001C0199">
        <w:rPr>
          <w:rFonts w:asciiTheme="minorHAnsi" w:hAnsiTheme="minorHAnsi" w:cstheme="minorHAnsi"/>
        </w:rPr>
        <w:t>G</w:t>
      </w:r>
      <w:r w:rsidR="31118CB6" w:rsidRPr="001C0199">
        <w:rPr>
          <w:rFonts w:asciiTheme="minorHAnsi" w:hAnsiTheme="minorHAnsi" w:cstheme="minorHAnsi"/>
        </w:rPr>
        <w:t>DN</w:t>
      </w:r>
      <w:r w:rsidR="0012786D" w:rsidRPr="001C0199">
        <w:rPr>
          <w:rFonts w:asciiTheme="minorHAnsi" w:hAnsiTheme="minorHAnsi" w:cstheme="minorHAnsi"/>
        </w:rPr>
        <w:t>-</w:t>
      </w:r>
      <w:r w:rsidR="00077C3A" w:rsidRPr="001C0199">
        <w:rPr>
          <w:rFonts w:asciiTheme="minorHAnsi" w:hAnsiTheme="minorHAnsi" w:cstheme="minorHAnsi"/>
        </w:rPr>
        <w:t>1;</w:t>
      </w:r>
      <w:r w:rsidR="007024C1" w:rsidRPr="001C0199">
        <w:rPr>
          <w:rFonts w:asciiTheme="minorHAnsi" w:hAnsiTheme="minorHAnsi" w:cstheme="minorHAnsi"/>
        </w:rPr>
        <w:t xml:space="preserve"> e</w:t>
      </w:r>
    </w:p>
    <w:p w14:paraId="23F3879E" w14:textId="409E9156" w:rsidR="00077C3A"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1.</w:t>
      </w:r>
      <w:r w:rsidR="005A440B" w:rsidRPr="001C0199">
        <w:rPr>
          <w:rFonts w:asciiTheme="minorHAnsi" w:hAnsiTheme="minorHAnsi" w:cstheme="minorHAnsi"/>
        </w:rPr>
        <w:t>9</w:t>
      </w:r>
      <w:r w:rsidR="00077C3A" w:rsidRPr="001C0199">
        <w:rPr>
          <w:rFonts w:asciiTheme="minorHAnsi" w:hAnsiTheme="minorHAnsi" w:cstheme="minorHAnsi"/>
        </w:rPr>
        <w:t>.2. Gerência de Desenvolvimento de Normas 2</w:t>
      </w:r>
      <w:r w:rsidR="001401B5" w:rsidRPr="001C0199">
        <w:rPr>
          <w:rFonts w:asciiTheme="minorHAnsi" w:hAnsiTheme="minorHAnsi" w:cstheme="minorHAnsi"/>
        </w:rPr>
        <w:t xml:space="preserve"> – </w:t>
      </w:r>
      <w:r w:rsidR="00077C3A" w:rsidRPr="001C0199">
        <w:rPr>
          <w:rFonts w:asciiTheme="minorHAnsi" w:hAnsiTheme="minorHAnsi" w:cstheme="minorHAnsi"/>
        </w:rPr>
        <w:t>G</w:t>
      </w:r>
      <w:r w:rsidR="03A4460A" w:rsidRPr="001C0199">
        <w:rPr>
          <w:rFonts w:asciiTheme="minorHAnsi" w:hAnsiTheme="minorHAnsi" w:cstheme="minorHAnsi"/>
        </w:rPr>
        <w:t>DN</w:t>
      </w:r>
      <w:r w:rsidR="0012786D" w:rsidRPr="001C0199">
        <w:rPr>
          <w:rFonts w:asciiTheme="minorHAnsi" w:hAnsiTheme="minorHAnsi" w:cstheme="minorHAnsi"/>
        </w:rPr>
        <w:t>-</w:t>
      </w:r>
      <w:r w:rsidR="00077C3A" w:rsidRPr="001C0199">
        <w:rPr>
          <w:rFonts w:asciiTheme="minorHAnsi" w:hAnsiTheme="minorHAnsi" w:cstheme="minorHAnsi"/>
        </w:rPr>
        <w:t>2</w:t>
      </w:r>
      <w:r w:rsidR="00946A68" w:rsidRPr="001C0199">
        <w:rPr>
          <w:rFonts w:asciiTheme="minorHAnsi" w:hAnsiTheme="minorHAnsi" w:cstheme="minorHAnsi"/>
        </w:rPr>
        <w:t>;</w:t>
      </w:r>
    </w:p>
    <w:p w14:paraId="464AF042" w14:textId="77777777" w:rsidR="00EA63C3" w:rsidRPr="001C0199" w:rsidRDefault="00EA63C3" w:rsidP="000D3BFD">
      <w:pPr>
        <w:spacing w:line="360" w:lineRule="auto"/>
        <w:rPr>
          <w:rFonts w:asciiTheme="minorHAnsi" w:hAnsiTheme="minorHAnsi" w:cstheme="minorHAnsi"/>
        </w:rPr>
      </w:pPr>
    </w:p>
    <w:p w14:paraId="1FD51063" w14:textId="1E3A6C55" w:rsidR="00077C3A"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1.</w:t>
      </w:r>
      <w:r w:rsidR="005A440B" w:rsidRPr="001C0199">
        <w:rPr>
          <w:rFonts w:asciiTheme="minorHAnsi" w:hAnsiTheme="minorHAnsi" w:cstheme="minorHAnsi"/>
        </w:rPr>
        <w:t>10</w:t>
      </w:r>
      <w:r w:rsidR="00077C3A" w:rsidRPr="001C0199">
        <w:rPr>
          <w:rFonts w:asciiTheme="minorHAnsi" w:hAnsiTheme="minorHAnsi" w:cstheme="minorHAnsi"/>
        </w:rPr>
        <w:t>. Superintendência de Normas Contábeis e de Auditoria</w:t>
      </w:r>
      <w:r w:rsidR="001401B5" w:rsidRPr="001C0199">
        <w:rPr>
          <w:rFonts w:asciiTheme="minorHAnsi" w:hAnsiTheme="minorHAnsi" w:cstheme="minorHAnsi"/>
        </w:rPr>
        <w:t xml:space="preserve"> – </w:t>
      </w:r>
      <w:r w:rsidR="00077C3A" w:rsidRPr="001C0199">
        <w:rPr>
          <w:rFonts w:asciiTheme="minorHAnsi" w:hAnsiTheme="minorHAnsi" w:cstheme="minorHAnsi"/>
        </w:rPr>
        <w:t>SNC:</w:t>
      </w:r>
    </w:p>
    <w:p w14:paraId="24C164E4" w14:textId="425AB56C" w:rsidR="5072E508"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1.</w:t>
      </w:r>
      <w:r w:rsidR="005A440B" w:rsidRPr="001C0199">
        <w:rPr>
          <w:rFonts w:asciiTheme="minorHAnsi" w:hAnsiTheme="minorHAnsi" w:cstheme="minorHAnsi"/>
        </w:rPr>
        <w:t>10</w:t>
      </w:r>
      <w:r w:rsidR="00077C3A" w:rsidRPr="001C0199">
        <w:rPr>
          <w:rFonts w:asciiTheme="minorHAnsi" w:hAnsiTheme="minorHAnsi" w:cstheme="minorHAnsi"/>
        </w:rPr>
        <w:t xml:space="preserve">.1. </w:t>
      </w:r>
      <w:r w:rsidR="5072E508" w:rsidRPr="001C0199">
        <w:rPr>
          <w:rFonts w:asciiTheme="minorHAnsi" w:hAnsiTheme="minorHAnsi" w:cstheme="minorHAnsi"/>
        </w:rPr>
        <w:t>Gerência de Normas de Auditoria</w:t>
      </w:r>
      <w:r w:rsidR="41335DE3" w:rsidRPr="001C0199">
        <w:rPr>
          <w:rFonts w:asciiTheme="minorHAnsi" w:hAnsiTheme="minorHAnsi" w:cstheme="minorHAnsi"/>
        </w:rPr>
        <w:t xml:space="preserve"> – </w:t>
      </w:r>
      <w:r w:rsidR="5072E508" w:rsidRPr="001C0199">
        <w:rPr>
          <w:rFonts w:asciiTheme="minorHAnsi" w:hAnsiTheme="minorHAnsi" w:cstheme="minorHAnsi"/>
        </w:rPr>
        <w:t>GNA</w:t>
      </w:r>
      <w:r w:rsidR="41335DE3" w:rsidRPr="001C0199">
        <w:rPr>
          <w:rFonts w:asciiTheme="minorHAnsi" w:hAnsiTheme="minorHAnsi" w:cstheme="minorHAnsi"/>
        </w:rPr>
        <w:t>; e</w:t>
      </w:r>
    </w:p>
    <w:p w14:paraId="49CCA4D6" w14:textId="5E721C17" w:rsidR="00077C3A"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1.</w:t>
      </w:r>
      <w:r w:rsidR="005A440B" w:rsidRPr="001C0199">
        <w:rPr>
          <w:rFonts w:asciiTheme="minorHAnsi" w:hAnsiTheme="minorHAnsi" w:cstheme="minorHAnsi"/>
        </w:rPr>
        <w:t>10</w:t>
      </w:r>
      <w:r w:rsidR="00077C3A" w:rsidRPr="001C0199">
        <w:rPr>
          <w:rFonts w:asciiTheme="minorHAnsi" w:hAnsiTheme="minorHAnsi" w:cstheme="minorHAnsi"/>
        </w:rPr>
        <w:t>.</w:t>
      </w:r>
      <w:r w:rsidR="423B2117" w:rsidRPr="001C0199">
        <w:rPr>
          <w:rFonts w:asciiTheme="minorHAnsi" w:hAnsiTheme="minorHAnsi" w:cstheme="minorHAnsi"/>
        </w:rPr>
        <w:t>2</w:t>
      </w:r>
      <w:r w:rsidR="00077C3A" w:rsidRPr="001C0199">
        <w:rPr>
          <w:rFonts w:asciiTheme="minorHAnsi" w:hAnsiTheme="minorHAnsi" w:cstheme="minorHAnsi"/>
        </w:rPr>
        <w:t>. Gerência de Normas Contábeis</w:t>
      </w:r>
      <w:r w:rsidR="001401B5" w:rsidRPr="001C0199">
        <w:rPr>
          <w:rFonts w:asciiTheme="minorHAnsi" w:hAnsiTheme="minorHAnsi" w:cstheme="minorHAnsi"/>
        </w:rPr>
        <w:t xml:space="preserve"> – </w:t>
      </w:r>
      <w:r w:rsidR="00077C3A" w:rsidRPr="001C0199">
        <w:rPr>
          <w:rFonts w:asciiTheme="minorHAnsi" w:hAnsiTheme="minorHAnsi" w:cstheme="minorHAnsi"/>
        </w:rPr>
        <w:t>GNC</w:t>
      </w:r>
      <w:r w:rsidR="00946A68" w:rsidRPr="001C0199">
        <w:rPr>
          <w:rFonts w:asciiTheme="minorHAnsi" w:hAnsiTheme="minorHAnsi" w:cstheme="minorHAnsi"/>
        </w:rPr>
        <w:t>;</w:t>
      </w:r>
    </w:p>
    <w:p w14:paraId="65AE862A" w14:textId="77777777" w:rsidR="00EA63C3" w:rsidRPr="001C0199" w:rsidRDefault="00EA63C3" w:rsidP="000D3BFD">
      <w:pPr>
        <w:spacing w:line="360" w:lineRule="auto"/>
        <w:rPr>
          <w:rFonts w:asciiTheme="minorHAnsi" w:hAnsiTheme="minorHAnsi" w:cstheme="minorHAnsi"/>
        </w:rPr>
      </w:pPr>
    </w:p>
    <w:p w14:paraId="3DF24EAA" w14:textId="2A996DA4"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1.11.</w:t>
      </w:r>
      <w:r w:rsidR="00077C3A" w:rsidRPr="001C0199">
        <w:rPr>
          <w:rFonts w:asciiTheme="minorHAnsi" w:hAnsiTheme="minorHAnsi" w:cstheme="minorHAnsi"/>
        </w:rPr>
        <w:t xml:space="preserve"> Superintendência de Tecnologia da Informação</w:t>
      </w:r>
      <w:r w:rsidR="001401B5" w:rsidRPr="001C0199">
        <w:rPr>
          <w:rFonts w:asciiTheme="minorHAnsi" w:hAnsiTheme="minorHAnsi" w:cstheme="minorHAnsi"/>
        </w:rPr>
        <w:t xml:space="preserve"> – </w:t>
      </w:r>
      <w:r w:rsidR="00077C3A" w:rsidRPr="001C0199">
        <w:rPr>
          <w:rFonts w:asciiTheme="minorHAnsi" w:hAnsiTheme="minorHAnsi" w:cstheme="minorHAnsi"/>
        </w:rPr>
        <w:t>STI:</w:t>
      </w:r>
    </w:p>
    <w:p w14:paraId="142FE7E9" w14:textId="5B0FF8EE" w:rsidR="001349EC"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1.11.</w:t>
      </w:r>
      <w:r w:rsidR="001349EC" w:rsidRPr="001C0199">
        <w:rPr>
          <w:rFonts w:asciiTheme="minorHAnsi" w:hAnsiTheme="minorHAnsi" w:cstheme="minorHAnsi"/>
        </w:rPr>
        <w:t>1. Gerência de Engenharia de Dados Analíticos – GDA;</w:t>
      </w:r>
    </w:p>
    <w:p w14:paraId="6350AC11" w14:textId="01792192"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1.11.</w:t>
      </w:r>
      <w:r w:rsidR="001349EC" w:rsidRPr="001C0199">
        <w:rPr>
          <w:rFonts w:asciiTheme="minorHAnsi" w:hAnsiTheme="minorHAnsi" w:cstheme="minorHAnsi"/>
        </w:rPr>
        <w:t>2</w:t>
      </w:r>
      <w:r w:rsidR="00077C3A" w:rsidRPr="001C0199">
        <w:rPr>
          <w:rFonts w:asciiTheme="minorHAnsi" w:hAnsiTheme="minorHAnsi" w:cstheme="minorHAnsi"/>
        </w:rPr>
        <w:t xml:space="preserve">. </w:t>
      </w:r>
      <w:r w:rsidR="2B83A570" w:rsidRPr="001C0199">
        <w:rPr>
          <w:rFonts w:asciiTheme="minorHAnsi" w:hAnsiTheme="minorHAnsi" w:cstheme="minorHAnsi"/>
        </w:rPr>
        <w:t>Gerência de Governança e Gestão de Tecnologia da Informação</w:t>
      </w:r>
      <w:r w:rsidR="00077C3A" w:rsidRPr="001C0199">
        <w:rPr>
          <w:rFonts w:asciiTheme="minorHAnsi" w:hAnsiTheme="minorHAnsi" w:cstheme="minorHAnsi"/>
        </w:rPr>
        <w:t xml:space="preserve"> </w:t>
      </w:r>
      <w:r w:rsidR="001349EC" w:rsidRPr="001C0199">
        <w:rPr>
          <w:rFonts w:asciiTheme="minorHAnsi" w:hAnsiTheme="minorHAnsi" w:cstheme="minorHAnsi"/>
        </w:rPr>
        <w:t>–</w:t>
      </w:r>
      <w:r w:rsidR="00157273" w:rsidRPr="001C0199">
        <w:rPr>
          <w:rFonts w:asciiTheme="minorHAnsi" w:hAnsiTheme="minorHAnsi" w:cstheme="minorHAnsi"/>
        </w:rPr>
        <w:t xml:space="preserve"> </w:t>
      </w:r>
      <w:r w:rsidR="00FB32AB" w:rsidRPr="001C0199">
        <w:rPr>
          <w:rFonts w:asciiTheme="minorHAnsi" w:hAnsiTheme="minorHAnsi" w:cstheme="minorHAnsi"/>
        </w:rPr>
        <w:t>GSG</w:t>
      </w:r>
      <w:r w:rsidR="00077C3A" w:rsidRPr="001C0199">
        <w:rPr>
          <w:rFonts w:asciiTheme="minorHAnsi" w:hAnsiTheme="minorHAnsi" w:cstheme="minorHAnsi"/>
        </w:rPr>
        <w:t>;</w:t>
      </w:r>
    </w:p>
    <w:p w14:paraId="1B49A982" w14:textId="4CC72AA3"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lastRenderedPageBreak/>
        <w:t>1.11.</w:t>
      </w:r>
      <w:r w:rsidR="001349EC" w:rsidRPr="001C0199">
        <w:rPr>
          <w:rFonts w:asciiTheme="minorHAnsi" w:hAnsiTheme="minorHAnsi" w:cstheme="minorHAnsi"/>
        </w:rPr>
        <w:t>3</w:t>
      </w:r>
      <w:r w:rsidR="00077C3A" w:rsidRPr="001C0199">
        <w:rPr>
          <w:rFonts w:asciiTheme="minorHAnsi" w:hAnsiTheme="minorHAnsi" w:cstheme="minorHAnsi"/>
        </w:rPr>
        <w:t xml:space="preserve">. Gerência de Sistemas </w:t>
      </w:r>
      <w:r w:rsidR="001349EC" w:rsidRPr="001C0199">
        <w:rPr>
          <w:rFonts w:asciiTheme="minorHAnsi" w:hAnsiTheme="minorHAnsi" w:cstheme="minorHAnsi"/>
        </w:rPr>
        <w:t>–</w:t>
      </w:r>
      <w:r w:rsidR="00157273" w:rsidRPr="001C0199">
        <w:rPr>
          <w:rFonts w:asciiTheme="minorHAnsi" w:hAnsiTheme="minorHAnsi" w:cstheme="minorHAnsi"/>
        </w:rPr>
        <w:t xml:space="preserve"> </w:t>
      </w:r>
      <w:r w:rsidR="00FB2AF9" w:rsidRPr="001C0199">
        <w:rPr>
          <w:rFonts w:asciiTheme="minorHAnsi" w:hAnsiTheme="minorHAnsi" w:cstheme="minorHAnsi"/>
        </w:rPr>
        <w:t>GSI</w:t>
      </w:r>
      <w:r w:rsidR="001349EC" w:rsidRPr="001C0199">
        <w:rPr>
          <w:rFonts w:asciiTheme="minorHAnsi" w:hAnsiTheme="minorHAnsi" w:cstheme="minorHAnsi"/>
        </w:rPr>
        <w:t>;</w:t>
      </w:r>
    </w:p>
    <w:p w14:paraId="1BC759D5" w14:textId="2653B901" w:rsidR="00FB32AB"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1.11.</w:t>
      </w:r>
      <w:r w:rsidR="001349EC" w:rsidRPr="001C0199">
        <w:rPr>
          <w:rFonts w:asciiTheme="minorHAnsi" w:hAnsiTheme="minorHAnsi" w:cstheme="minorHAnsi"/>
        </w:rPr>
        <w:t>4</w:t>
      </w:r>
      <w:r w:rsidR="00077C3A" w:rsidRPr="001C0199">
        <w:rPr>
          <w:rFonts w:asciiTheme="minorHAnsi" w:hAnsiTheme="minorHAnsi" w:cstheme="minorHAnsi"/>
        </w:rPr>
        <w:t xml:space="preserve">. Gerência de </w:t>
      </w:r>
      <w:r w:rsidR="628C15EE" w:rsidRPr="001C0199">
        <w:rPr>
          <w:rFonts w:asciiTheme="minorHAnsi" w:hAnsiTheme="minorHAnsi" w:cstheme="minorHAnsi"/>
        </w:rPr>
        <w:t>Tecnologia</w:t>
      </w:r>
      <w:r w:rsidR="00077C3A" w:rsidRPr="001C0199">
        <w:rPr>
          <w:rFonts w:asciiTheme="minorHAnsi" w:hAnsiTheme="minorHAnsi" w:cstheme="minorHAnsi"/>
        </w:rPr>
        <w:t xml:space="preserve"> </w:t>
      </w:r>
      <w:r w:rsidR="001349EC" w:rsidRPr="001C0199">
        <w:rPr>
          <w:rFonts w:asciiTheme="minorHAnsi" w:hAnsiTheme="minorHAnsi" w:cstheme="minorHAnsi"/>
        </w:rPr>
        <w:t>–</w:t>
      </w:r>
      <w:r w:rsidR="00157273" w:rsidRPr="001C0199">
        <w:rPr>
          <w:rFonts w:asciiTheme="minorHAnsi" w:hAnsiTheme="minorHAnsi" w:cstheme="minorHAnsi"/>
        </w:rPr>
        <w:t xml:space="preserve"> </w:t>
      </w:r>
      <w:r w:rsidR="00FB2AF9" w:rsidRPr="001C0199">
        <w:rPr>
          <w:rFonts w:asciiTheme="minorHAnsi" w:hAnsiTheme="minorHAnsi" w:cstheme="minorHAnsi"/>
        </w:rPr>
        <w:t>GST</w:t>
      </w:r>
      <w:r w:rsidR="001349EC" w:rsidRPr="001C0199">
        <w:rPr>
          <w:rFonts w:asciiTheme="minorHAnsi" w:hAnsiTheme="minorHAnsi" w:cstheme="minorHAnsi"/>
        </w:rPr>
        <w:t>; e</w:t>
      </w:r>
    </w:p>
    <w:p w14:paraId="63394A2F" w14:textId="13D9348A" w:rsidR="002E4850"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1.11.</w:t>
      </w:r>
      <w:r w:rsidR="00194C8E" w:rsidRPr="001C0199">
        <w:rPr>
          <w:rFonts w:asciiTheme="minorHAnsi" w:hAnsiTheme="minorHAnsi" w:cstheme="minorHAnsi"/>
        </w:rPr>
        <w:t>5</w:t>
      </w:r>
      <w:r w:rsidR="001349EC" w:rsidRPr="001C0199">
        <w:rPr>
          <w:rFonts w:asciiTheme="minorHAnsi" w:hAnsiTheme="minorHAnsi" w:cstheme="minorHAnsi"/>
        </w:rPr>
        <w:t>. Seção Serviço ao Usuário – CSU</w:t>
      </w:r>
      <w:r w:rsidR="00946A68" w:rsidRPr="001C0199">
        <w:rPr>
          <w:rFonts w:asciiTheme="minorHAnsi" w:hAnsiTheme="minorHAnsi" w:cstheme="minorHAnsi"/>
        </w:rPr>
        <w:t>;</w:t>
      </w:r>
    </w:p>
    <w:p w14:paraId="76DBF9AD" w14:textId="77777777" w:rsidR="00EA63C3" w:rsidRPr="001C0199" w:rsidRDefault="00EA63C3" w:rsidP="000D3BFD">
      <w:pPr>
        <w:spacing w:line="360" w:lineRule="auto"/>
        <w:rPr>
          <w:rFonts w:asciiTheme="minorHAnsi" w:hAnsiTheme="minorHAnsi" w:cstheme="minorHAnsi"/>
        </w:rPr>
      </w:pPr>
    </w:p>
    <w:p w14:paraId="0F0A7E73" w14:textId="2AC5BEBF" w:rsidR="00077C3A"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1.12.</w:t>
      </w:r>
      <w:r w:rsidR="00077C3A" w:rsidRPr="001C0199">
        <w:rPr>
          <w:rFonts w:asciiTheme="minorHAnsi" w:hAnsiTheme="minorHAnsi" w:cstheme="minorHAnsi"/>
        </w:rPr>
        <w:t xml:space="preserve"> Superintendência de Planejamento</w:t>
      </w:r>
      <w:r w:rsidR="6E464B40" w:rsidRPr="001C0199">
        <w:rPr>
          <w:rFonts w:asciiTheme="minorHAnsi" w:hAnsiTheme="minorHAnsi" w:cstheme="minorHAnsi"/>
        </w:rPr>
        <w:t xml:space="preserve"> e Inovação</w:t>
      </w:r>
      <w:r w:rsidR="001401B5" w:rsidRPr="001C0199">
        <w:rPr>
          <w:rFonts w:asciiTheme="minorHAnsi" w:hAnsiTheme="minorHAnsi" w:cstheme="minorHAnsi"/>
        </w:rPr>
        <w:t xml:space="preserve"> – </w:t>
      </w:r>
      <w:r w:rsidR="00077C3A" w:rsidRPr="001C0199">
        <w:rPr>
          <w:rFonts w:asciiTheme="minorHAnsi" w:hAnsiTheme="minorHAnsi" w:cstheme="minorHAnsi"/>
        </w:rPr>
        <w:t xml:space="preserve">SPL: </w:t>
      </w:r>
    </w:p>
    <w:p w14:paraId="121AF4C4" w14:textId="73462107" w:rsidR="186928F4"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1.12.</w:t>
      </w:r>
      <w:r w:rsidR="00077C3A" w:rsidRPr="001C0199">
        <w:rPr>
          <w:rFonts w:asciiTheme="minorHAnsi" w:hAnsiTheme="minorHAnsi" w:cstheme="minorHAnsi"/>
        </w:rPr>
        <w:t xml:space="preserve">1. </w:t>
      </w:r>
      <w:r w:rsidR="186928F4" w:rsidRPr="001C0199">
        <w:rPr>
          <w:rFonts w:asciiTheme="minorHAnsi" w:hAnsiTheme="minorHAnsi" w:cstheme="minorHAnsi"/>
        </w:rPr>
        <w:t>Gerência de Inovação, Projetos e Processos – GEINP;</w:t>
      </w:r>
    </w:p>
    <w:p w14:paraId="2DDE0682" w14:textId="646DFC8E" w:rsidR="569490BF"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1.12.</w:t>
      </w:r>
      <w:r w:rsidR="569490BF" w:rsidRPr="001C0199">
        <w:rPr>
          <w:rFonts w:asciiTheme="minorHAnsi" w:hAnsiTheme="minorHAnsi" w:cstheme="minorHAnsi"/>
        </w:rPr>
        <w:t>2. Divisão de Gestão da Estratégia e Desempenho Institucional – DEGES</w:t>
      </w:r>
      <w:r w:rsidR="0934568B" w:rsidRPr="001C0199">
        <w:rPr>
          <w:rFonts w:asciiTheme="minorHAnsi" w:hAnsiTheme="minorHAnsi" w:cstheme="minorHAnsi"/>
        </w:rPr>
        <w:t>; e</w:t>
      </w:r>
    </w:p>
    <w:p w14:paraId="01680880" w14:textId="6A2CEA88" w:rsidR="00FB2AF9"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1.12.</w:t>
      </w:r>
      <w:r w:rsidR="6D2F1C49" w:rsidRPr="001C0199">
        <w:rPr>
          <w:rFonts w:asciiTheme="minorHAnsi" w:hAnsiTheme="minorHAnsi" w:cstheme="minorHAnsi"/>
        </w:rPr>
        <w:t>3</w:t>
      </w:r>
      <w:r w:rsidR="00077C3A" w:rsidRPr="001C0199">
        <w:rPr>
          <w:rFonts w:asciiTheme="minorHAnsi" w:hAnsiTheme="minorHAnsi" w:cstheme="minorHAnsi"/>
        </w:rPr>
        <w:t xml:space="preserve">. Divisão de Planejamento e Orçamento Governamental </w:t>
      </w:r>
      <w:r w:rsidR="77BB9B8C" w:rsidRPr="001C0199">
        <w:rPr>
          <w:rFonts w:asciiTheme="minorHAnsi" w:hAnsiTheme="minorHAnsi" w:cstheme="minorHAnsi"/>
        </w:rPr>
        <w:t>–</w:t>
      </w:r>
      <w:r w:rsidR="00157273" w:rsidRPr="001C0199">
        <w:rPr>
          <w:rFonts w:asciiTheme="minorHAnsi" w:hAnsiTheme="minorHAnsi" w:cstheme="minorHAnsi"/>
        </w:rPr>
        <w:t xml:space="preserve"> </w:t>
      </w:r>
      <w:r w:rsidR="00077C3A" w:rsidRPr="001C0199">
        <w:rPr>
          <w:rFonts w:asciiTheme="minorHAnsi" w:hAnsiTheme="minorHAnsi" w:cstheme="minorHAnsi"/>
        </w:rPr>
        <w:t>DIPOG</w:t>
      </w:r>
      <w:r w:rsidR="00946A68" w:rsidRPr="001C0199">
        <w:rPr>
          <w:rFonts w:asciiTheme="minorHAnsi" w:hAnsiTheme="minorHAnsi" w:cstheme="minorHAnsi"/>
        </w:rPr>
        <w:t>;</w:t>
      </w:r>
    </w:p>
    <w:p w14:paraId="3CA5043C" w14:textId="77777777" w:rsidR="00EA63C3" w:rsidRPr="001C0199" w:rsidRDefault="00EA63C3" w:rsidP="000D3BFD">
      <w:pPr>
        <w:spacing w:line="360" w:lineRule="auto"/>
        <w:rPr>
          <w:rFonts w:asciiTheme="minorHAnsi" w:hAnsiTheme="minorHAnsi" w:cstheme="minorHAnsi"/>
        </w:rPr>
      </w:pPr>
    </w:p>
    <w:p w14:paraId="7965B255" w14:textId="0446AB32" w:rsidR="004B1507" w:rsidRPr="001C0199" w:rsidRDefault="009A4984" w:rsidP="000D3BFD">
      <w:pPr>
        <w:spacing w:line="360" w:lineRule="auto"/>
        <w:rPr>
          <w:rFonts w:asciiTheme="minorHAnsi" w:hAnsiTheme="minorHAnsi" w:cstheme="minorHAnsi"/>
        </w:rPr>
      </w:pPr>
      <w:r w:rsidRPr="001C0199">
        <w:rPr>
          <w:rFonts w:asciiTheme="minorHAnsi" w:hAnsiTheme="minorHAnsi" w:cstheme="minorHAnsi"/>
        </w:rPr>
        <w:t>1.</w:t>
      </w:r>
      <w:r w:rsidR="00077C3A" w:rsidRPr="001C0199">
        <w:rPr>
          <w:rFonts w:asciiTheme="minorHAnsi" w:hAnsiTheme="minorHAnsi" w:cstheme="minorHAnsi"/>
        </w:rPr>
        <w:t>1</w:t>
      </w:r>
      <w:r w:rsidR="005A440B" w:rsidRPr="001C0199">
        <w:rPr>
          <w:rFonts w:asciiTheme="minorHAnsi" w:hAnsiTheme="minorHAnsi" w:cstheme="minorHAnsi"/>
        </w:rPr>
        <w:t>3</w:t>
      </w:r>
      <w:r w:rsidR="00077C3A" w:rsidRPr="001C0199">
        <w:rPr>
          <w:rFonts w:asciiTheme="minorHAnsi" w:hAnsiTheme="minorHAnsi" w:cstheme="minorHAnsi"/>
        </w:rPr>
        <w:t>. Superintendência de Relações Institucionais</w:t>
      </w:r>
      <w:r w:rsidR="001401B5" w:rsidRPr="001C0199">
        <w:rPr>
          <w:rFonts w:asciiTheme="minorHAnsi" w:hAnsiTheme="minorHAnsi" w:cstheme="minorHAnsi"/>
        </w:rPr>
        <w:t xml:space="preserve"> – </w:t>
      </w:r>
      <w:r w:rsidR="00077C3A" w:rsidRPr="001C0199">
        <w:rPr>
          <w:rFonts w:asciiTheme="minorHAnsi" w:hAnsiTheme="minorHAnsi" w:cstheme="minorHAnsi"/>
        </w:rPr>
        <w:t>SRL</w:t>
      </w:r>
      <w:r w:rsidR="00946A68" w:rsidRPr="001C0199">
        <w:rPr>
          <w:rFonts w:asciiTheme="minorHAnsi" w:hAnsiTheme="minorHAnsi" w:cstheme="minorHAnsi"/>
        </w:rPr>
        <w:t>;</w:t>
      </w:r>
      <w:r w:rsidR="00D36029" w:rsidRPr="001C0199">
        <w:rPr>
          <w:rFonts w:asciiTheme="minorHAnsi" w:hAnsiTheme="minorHAnsi" w:cstheme="minorHAnsi"/>
        </w:rPr>
        <w:t xml:space="preserve"> e</w:t>
      </w:r>
    </w:p>
    <w:p w14:paraId="1ADC1C69" w14:textId="2CC71505" w:rsidR="00EA63C3" w:rsidRPr="001C0199" w:rsidRDefault="00EA63C3" w:rsidP="000D3BFD">
      <w:pPr>
        <w:spacing w:line="360" w:lineRule="auto"/>
        <w:rPr>
          <w:rFonts w:asciiTheme="minorHAnsi" w:hAnsiTheme="minorHAnsi" w:cstheme="minorHAnsi"/>
        </w:rPr>
      </w:pPr>
    </w:p>
    <w:p w14:paraId="51DEB29D" w14:textId="50DA539F" w:rsidR="00B72AAD"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1.14.</w:t>
      </w:r>
      <w:r w:rsidR="00B72AAD" w:rsidRPr="001C0199">
        <w:rPr>
          <w:rFonts w:asciiTheme="minorHAnsi" w:hAnsiTheme="minorHAnsi" w:cstheme="minorHAnsi"/>
        </w:rPr>
        <w:t xml:space="preserve"> </w:t>
      </w:r>
      <w:r w:rsidR="005C0913" w:rsidRPr="001C0199">
        <w:rPr>
          <w:rFonts w:asciiTheme="minorHAnsi" w:hAnsiTheme="minorHAnsi" w:cstheme="minorHAnsi"/>
        </w:rPr>
        <w:t>Superintendência de Supervisão de Securitização – SSE:</w:t>
      </w:r>
    </w:p>
    <w:p w14:paraId="71438303" w14:textId="62C6C8C3" w:rsidR="00B72AAD"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1.14.</w:t>
      </w:r>
      <w:r w:rsidR="00312695" w:rsidRPr="001C0199">
        <w:rPr>
          <w:rFonts w:asciiTheme="minorHAnsi" w:hAnsiTheme="minorHAnsi" w:cstheme="minorHAnsi"/>
        </w:rPr>
        <w:t xml:space="preserve">1. </w:t>
      </w:r>
      <w:r w:rsidR="005C0913" w:rsidRPr="001C0199">
        <w:rPr>
          <w:rFonts w:asciiTheme="minorHAnsi" w:hAnsiTheme="minorHAnsi" w:cstheme="minorHAnsi"/>
        </w:rPr>
        <w:t xml:space="preserve">Gerência de Supervisão de Securitização 1 – </w:t>
      </w:r>
      <w:r w:rsidR="00312695" w:rsidRPr="001C0199">
        <w:rPr>
          <w:rFonts w:asciiTheme="minorHAnsi" w:hAnsiTheme="minorHAnsi" w:cstheme="minorHAnsi"/>
        </w:rPr>
        <w:t>GSEC-1</w:t>
      </w:r>
      <w:r w:rsidR="00FE3125" w:rsidRPr="001C0199">
        <w:rPr>
          <w:rFonts w:asciiTheme="minorHAnsi" w:hAnsiTheme="minorHAnsi" w:cstheme="minorHAnsi"/>
        </w:rPr>
        <w:t>;</w:t>
      </w:r>
    </w:p>
    <w:p w14:paraId="3058998B" w14:textId="7F10BE0C" w:rsidR="005C0913"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1.14.</w:t>
      </w:r>
      <w:r w:rsidR="005C0913" w:rsidRPr="001C0199">
        <w:rPr>
          <w:rFonts w:asciiTheme="minorHAnsi" w:hAnsiTheme="minorHAnsi" w:cstheme="minorHAnsi"/>
        </w:rPr>
        <w:t>2. Gerência de Supervisão de Securitização 2 – GSEC-2</w:t>
      </w:r>
      <w:r w:rsidR="00FE3125" w:rsidRPr="001C0199">
        <w:rPr>
          <w:rFonts w:asciiTheme="minorHAnsi" w:hAnsiTheme="minorHAnsi" w:cstheme="minorHAnsi"/>
        </w:rPr>
        <w:t>; e</w:t>
      </w:r>
    </w:p>
    <w:p w14:paraId="6C182BEC" w14:textId="0F20225F" w:rsidR="005C0913" w:rsidRPr="001C0199" w:rsidRDefault="005A440B" w:rsidP="000D3BFD">
      <w:pPr>
        <w:spacing w:line="360" w:lineRule="auto"/>
        <w:rPr>
          <w:rFonts w:asciiTheme="minorHAnsi" w:hAnsiTheme="minorHAnsi" w:cstheme="minorHAnsi"/>
        </w:rPr>
      </w:pPr>
      <w:r w:rsidRPr="001C0199">
        <w:rPr>
          <w:rFonts w:asciiTheme="minorHAnsi" w:hAnsiTheme="minorHAnsi" w:cstheme="minorHAnsi"/>
        </w:rPr>
        <w:t>1.14.</w:t>
      </w:r>
      <w:r w:rsidR="01C3786C" w:rsidRPr="001C0199">
        <w:rPr>
          <w:rFonts w:asciiTheme="minorHAnsi" w:hAnsiTheme="minorHAnsi" w:cstheme="minorHAnsi"/>
        </w:rPr>
        <w:t>3</w:t>
      </w:r>
      <w:r w:rsidR="00312695" w:rsidRPr="001C0199">
        <w:rPr>
          <w:rFonts w:asciiTheme="minorHAnsi" w:hAnsiTheme="minorHAnsi" w:cstheme="minorHAnsi"/>
        </w:rPr>
        <w:t xml:space="preserve">. </w:t>
      </w:r>
      <w:r w:rsidR="005C0913" w:rsidRPr="001C0199">
        <w:rPr>
          <w:rFonts w:asciiTheme="minorHAnsi" w:hAnsiTheme="minorHAnsi" w:cstheme="minorHAnsi"/>
        </w:rPr>
        <w:t>Divisão de Supervisão de Securitização – DSEC</w:t>
      </w:r>
      <w:r w:rsidR="00946A68" w:rsidRPr="001C0199">
        <w:rPr>
          <w:rFonts w:asciiTheme="minorHAnsi" w:hAnsiTheme="minorHAnsi" w:cstheme="minorHAnsi"/>
        </w:rPr>
        <w:t>;</w:t>
      </w:r>
      <w:r w:rsidR="00D36029" w:rsidRPr="001C0199">
        <w:rPr>
          <w:rFonts w:asciiTheme="minorHAnsi" w:hAnsiTheme="minorHAnsi" w:cstheme="minorHAnsi"/>
        </w:rPr>
        <w:t xml:space="preserve"> e</w:t>
      </w:r>
    </w:p>
    <w:p w14:paraId="7B6AF8FB" w14:textId="77777777" w:rsidR="00B72AAD" w:rsidRPr="001C0199" w:rsidRDefault="00B72AAD" w:rsidP="000D3BFD">
      <w:pPr>
        <w:spacing w:line="360" w:lineRule="auto"/>
        <w:ind w:firstLine="0"/>
        <w:rPr>
          <w:rFonts w:asciiTheme="minorHAnsi" w:hAnsiTheme="minorHAnsi" w:cstheme="minorHAnsi"/>
        </w:rPr>
      </w:pPr>
    </w:p>
    <w:p w14:paraId="75450A35" w14:textId="52757EDD" w:rsidR="0095632B" w:rsidRPr="001C0199" w:rsidRDefault="0095632B" w:rsidP="000D3BFD">
      <w:pPr>
        <w:spacing w:line="360" w:lineRule="auto"/>
        <w:rPr>
          <w:rFonts w:asciiTheme="minorHAnsi" w:hAnsiTheme="minorHAnsi" w:cstheme="minorHAnsi"/>
        </w:rPr>
      </w:pPr>
      <w:r w:rsidRPr="001C0199">
        <w:rPr>
          <w:rFonts w:asciiTheme="minorHAnsi" w:hAnsiTheme="minorHAnsi" w:cstheme="minorHAnsi"/>
        </w:rPr>
        <w:t xml:space="preserve">V – </w:t>
      </w:r>
      <w:r w:rsidR="00D936A2" w:rsidRPr="001C0199">
        <w:rPr>
          <w:rFonts w:asciiTheme="minorHAnsi" w:hAnsiTheme="minorHAnsi" w:cstheme="minorHAnsi"/>
        </w:rPr>
        <w:t xml:space="preserve">Comitês </w:t>
      </w:r>
      <w:r w:rsidR="00AF50BC" w:rsidRPr="001C0199">
        <w:rPr>
          <w:rFonts w:asciiTheme="minorHAnsi" w:hAnsiTheme="minorHAnsi" w:cstheme="minorHAnsi"/>
        </w:rPr>
        <w:t>i</w:t>
      </w:r>
      <w:r w:rsidR="00D936A2" w:rsidRPr="001C0199">
        <w:rPr>
          <w:rFonts w:asciiTheme="minorHAnsi" w:hAnsiTheme="minorHAnsi" w:cstheme="minorHAnsi"/>
        </w:rPr>
        <w:t>nstitucionais</w:t>
      </w:r>
      <w:r w:rsidR="008C363D" w:rsidRPr="001C0199">
        <w:rPr>
          <w:rFonts w:asciiTheme="minorHAnsi" w:hAnsiTheme="minorHAnsi" w:cstheme="minorHAnsi"/>
        </w:rPr>
        <w:t>:</w:t>
      </w:r>
    </w:p>
    <w:p w14:paraId="0E3CC89F" w14:textId="46A12955" w:rsidR="004D0519" w:rsidRPr="001C0199" w:rsidRDefault="004D0519" w:rsidP="000D3BFD">
      <w:pPr>
        <w:spacing w:line="360" w:lineRule="auto"/>
        <w:rPr>
          <w:rFonts w:asciiTheme="minorHAnsi" w:hAnsiTheme="minorHAnsi" w:cstheme="minorHAnsi"/>
        </w:rPr>
      </w:pPr>
      <w:r w:rsidRPr="001C0199">
        <w:rPr>
          <w:rFonts w:asciiTheme="minorHAnsi" w:hAnsiTheme="minorHAnsi" w:cstheme="minorHAnsi"/>
        </w:rPr>
        <w:t>1. Comitês de nível estratégico</w:t>
      </w:r>
      <w:r w:rsidR="00D323C4" w:rsidRPr="001C0199">
        <w:rPr>
          <w:rFonts w:asciiTheme="minorHAnsi" w:hAnsiTheme="minorHAnsi" w:cstheme="minorHAnsi"/>
        </w:rPr>
        <w:t>:</w:t>
      </w:r>
    </w:p>
    <w:p w14:paraId="5837DC36" w14:textId="5491C284" w:rsidR="000651E9" w:rsidRPr="001C0199" w:rsidRDefault="00FB2AF9" w:rsidP="000D3BFD">
      <w:pPr>
        <w:spacing w:line="360" w:lineRule="auto"/>
        <w:rPr>
          <w:rFonts w:asciiTheme="minorHAnsi" w:hAnsiTheme="minorHAnsi" w:cstheme="minorHAnsi"/>
        </w:rPr>
      </w:pPr>
      <w:r w:rsidRPr="001C0199">
        <w:rPr>
          <w:rFonts w:asciiTheme="minorHAnsi" w:hAnsiTheme="minorHAnsi" w:cstheme="minorHAnsi"/>
        </w:rPr>
        <w:t>1</w:t>
      </w:r>
      <w:r w:rsidR="0024581C" w:rsidRPr="001C0199">
        <w:rPr>
          <w:rFonts w:asciiTheme="minorHAnsi" w:hAnsiTheme="minorHAnsi" w:cstheme="minorHAnsi"/>
        </w:rPr>
        <w:t>.1</w:t>
      </w:r>
      <w:r w:rsidR="0095632B" w:rsidRPr="001C0199">
        <w:rPr>
          <w:rFonts w:asciiTheme="minorHAnsi" w:hAnsiTheme="minorHAnsi" w:cstheme="minorHAnsi"/>
        </w:rPr>
        <w:t xml:space="preserve">. </w:t>
      </w:r>
      <w:r w:rsidR="005A5F6A" w:rsidRPr="001C0199">
        <w:rPr>
          <w:rFonts w:asciiTheme="minorHAnsi" w:hAnsiTheme="minorHAnsi" w:cstheme="minorHAnsi"/>
        </w:rPr>
        <w:t>Comitê de Governança e Gestão Estratégica – CGE</w:t>
      </w:r>
      <w:r w:rsidR="0095632B" w:rsidRPr="001C0199">
        <w:rPr>
          <w:rFonts w:asciiTheme="minorHAnsi" w:hAnsiTheme="minorHAnsi" w:cstheme="minorHAnsi"/>
        </w:rPr>
        <w:t>;</w:t>
      </w:r>
      <w:r w:rsidR="00AD6B32" w:rsidRPr="001C0199">
        <w:rPr>
          <w:rFonts w:asciiTheme="minorHAnsi" w:hAnsiTheme="minorHAnsi" w:cstheme="minorHAnsi"/>
        </w:rPr>
        <w:t xml:space="preserve"> e</w:t>
      </w:r>
    </w:p>
    <w:p w14:paraId="1DFE6367" w14:textId="08E11A14" w:rsidR="00D936A2" w:rsidRPr="001C0199" w:rsidRDefault="0024581C" w:rsidP="000D3BFD">
      <w:pPr>
        <w:spacing w:line="360" w:lineRule="auto"/>
        <w:rPr>
          <w:rFonts w:asciiTheme="minorHAnsi" w:hAnsiTheme="minorHAnsi" w:cstheme="minorHAnsi"/>
        </w:rPr>
      </w:pPr>
      <w:r w:rsidRPr="001C0199">
        <w:rPr>
          <w:rFonts w:asciiTheme="minorHAnsi" w:hAnsiTheme="minorHAnsi" w:cstheme="minorHAnsi"/>
        </w:rPr>
        <w:t>1.</w:t>
      </w:r>
      <w:r w:rsidR="00FB2AF9" w:rsidRPr="001C0199">
        <w:rPr>
          <w:rFonts w:asciiTheme="minorHAnsi" w:hAnsiTheme="minorHAnsi" w:cstheme="minorHAnsi"/>
        </w:rPr>
        <w:t>2</w:t>
      </w:r>
      <w:r w:rsidR="0095632B" w:rsidRPr="001C0199">
        <w:rPr>
          <w:rFonts w:asciiTheme="minorHAnsi" w:hAnsiTheme="minorHAnsi" w:cstheme="minorHAnsi"/>
        </w:rPr>
        <w:t>.</w:t>
      </w:r>
      <w:r w:rsidR="005A5F6A" w:rsidRPr="001C0199">
        <w:rPr>
          <w:rFonts w:asciiTheme="minorHAnsi" w:hAnsiTheme="minorHAnsi" w:cstheme="minorHAnsi"/>
        </w:rPr>
        <w:t xml:space="preserve"> </w:t>
      </w:r>
      <w:r w:rsidR="0095632B" w:rsidRPr="001C0199">
        <w:rPr>
          <w:rFonts w:asciiTheme="minorHAnsi" w:hAnsiTheme="minorHAnsi" w:cstheme="minorHAnsi"/>
        </w:rPr>
        <w:t xml:space="preserve">Comitê de </w:t>
      </w:r>
      <w:r w:rsidR="005A5F6A" w:rsidRPr="001C0199">
        <w:rPr>
          <w:rFonts w:asciiTheme="minorHAnsi" w:hAnsiTheme="minorHAnsi" w:cstheme="minorHAnsi"/>
        </w:rPr>
        <w:t xml:space="preserve">Governança e </w:t>
      </w:r>
      <w:r w:rsidR="0095632B" w:rsidRPr="001C0199">
        <w:rPr>
          <w:rFonts w:asciiTheme="minorHAnsi" w:hAnsiTheme="minorHAnsi" w:cstheme="minorHAnsi"/>
        </w:rPr>
        <w:t>Gestão de Risco – CGR</w:t>
      </w:r>
      <w:r w:rsidR="0027534D" w:rsidRPr="001C0199">
        <w:rPr>
          <w:rFonts w:asciiTheme="minorHAnsi" w:hAnsiTheme="minorHAnsi" w:cstheme="minorHAnsi"/>
        </w:rPr>
        <w:t>;</w:t>
      </w:r>
      <w:r w:rsidR="00903A3A" w:rsidRPr="001C0199">
        <w:rPr>
          <w:rFonts w:asciiTheme="minorHAnsi" w:hAnsiTheme="minorHAnsi" w:cstheme="minorHAnsi"/>
        </w:rPr>
        <w:t xml:space="preserve"> e</w:t>
      </w:r>
    </w:p>
    <w:p w14:paraId="74C947F6" w14:textId="2D64FE40" w:rsidR="0027534D" w:rsidRPr="001C0199" w:rsidRDefault="0024581C" w:rsidP="000D3BFD">
      <w:pPr>
        <w:spacing w:line="360" w:lineRule="auto"/>
        <w:rPr>
          <w:rFonts w:asciiTheme="minorHAnsi" w:hAnsiTheme="minorHAnsi" w:cstheme="minorHAnsi"/>
        </w:rPr>
      </w:pPr>
      <w:r w:rsidRPr="001C0199">
        <w:rPr>
          <w:rFonts w:asciiTheme="minorHAnsi" w:hAnsiTheme="minorHAnsi" w:cstheme="minorHAnsi"/>
        </w:rPr>
        <w:t>2</w:t>
      </w:r>
      <w:r w:rsidR="0027534D" w:rsidRPr="001C0199">
        <w:rPr>
          <w:rFonts w:asciiTheme="minorHAnsi" w:hAnsiTheme="minorHAnsi" w:cstheme="minorHAnsi"/>
        </w:rPr>
        <w:t xml:space="preserve">. </w:t>
      </w:r>
      <w:r w:rsidR="00376282" w:rsidRPr="001C0199">
        <w:rPr>
          <w:rFonts w:asciiTheme="minorHAnsi" w:hAnsiTheme="minorHAnsi" w:cstheme="minorHAnsi"/>
        </w:rPr>
        <w:t xml:space="preserve">outros </w:t>
      </w:r>
      <w:r w:rsidR="0027534D" w:rsidRPr="001C0199">
        <w:rPr>
          <w:rFonts w:asciiTheme="minorHAnsi" w:hAnsiTheme="minorHAnsi" w:cstheme="minorHAnsi"/>
        </w:rPr>
        <w:t xml:space="preserve">comitês constituídos de acordo com o disposto neste Regimento. </w:t>
      </w:r>
    </w:p>
    <w:p w14:paraId="53CFDB7E" w14:textId="77777777" w:rsidR="005A5F6A" w:rsidRPr="001C0199" w:rsidRDefault="005A5F6A" w:rsidP="000D3BFD">
      <w:pPr>
        <w:rPr>
          <w:rFonts w:asciiTheme="minorHAnsi" w:hAnsiTheme="minorHAnsi" w:cstheme="minorHAnsi"/>
        </w:rPr>
      </w:pPr>
    </w:p>
    <w:p w14:paraId="218D5B1A" w14:textId="2578EC1D" w:rsidR="00FE6C4B" w:rsidRPr="001C0199" w:rsidRDefault="00FE6C4B" w:rsidP="000D3BFD">
      <w:pPr>
        <w:rPr>
          <w:rFonts w:asciiTheme="minorHAnsi" w:hAnsiTheme="minorHAnsi" w:cstheme="minorHAnsi"/>
        </w:rPr>
      </w:pPr>
      <w:r w:rsidRPr="001C0199">
        <w:rPr>
          <w:rFonts w:asciiTheme="minorHAnsi" w:hAnsiTheme="minorHAnsi" w:cstheme="minorHAnsi"/>
        </w:rPr>
        <w:t xml:space="preserve">Art. </w:t>
      </w:r>
      <w:r w:rsidR="00185968" w:rsidRPr="001C0199">
        <w:rPr>
          <w:rFonts w:asciiTheme="minorHAnsi" w:hAnsiTheme="minorHAnsi" w:cstheme="minorHAnsi"/>
        </w:rPr>
        <w:t>5</w:t>
      </w:r>
      <w:r w:rsidR="00086B10" w:rsidRPr="001C0199">
        <w:rPr>
          <w:rFonts w:asciiTheme="minorHAnsi" w:hAnsiTheme="minorHAnsi" w:cstheme="minorHAnsi"/>
        </w:rPr>
        <w:t>º</w:t>
      </w:r>
      <w:r w:rsidRPr="001C0199">
        <w:rPr>
          <w:rFonts w:asciiTheme="minorHAnsi" w:hAnsiTheme="minorHAnsi" w:cstheme="minorHAnsi"/>
        </w:rPr>
        <w:t xml:space="preserve"> Os componentes organizacionais ficam distribuídos, por localidade, da seguinte forma:</w:t>
      </w:r>
    </w:p>
    <w:p w14:paraId="46ECB542" w14:textId="77777777" w:rsidR="00FE6C4B" w:rsidRPr="001C0199" w:rsidRDefault="00FE6C4B" w:rsidP="000D3BFD">
      <w:pPr>
        <w:rPr>
          <w:rFonts w:asciiTheme="minorHAnsi" w:hAnsiTheme="minorHAnsi" w:cstheme="minorHAnsi"/>
        </w:rPr>
      </w:pPr>
    </w:p>
    <w:p w14:paraId="4FA741B5" w14:textId="167AA329" w:rsidR="00FE6C4B" w:rsidRPr="001C0199" w:rsidRDefault="00FE6C4B" w:rsidP="000D3BFD">
      <w:pPr>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em</w:t>
      </w:r>
      <w:proofErr w:type="gramEnd"/>
      <w:r w:rsidRPr="001C0199">
        <w:rPr>
          <w:rFonts w:asciiTheme="minorHAnsi" w:hAnsiTheme="minorHAnsi" w:cstheme="minorHAnsi"/>
        </w:rPr>
        <w:t xml:space="preserve"> Brasília</w:t>
      </w:r>
      <w:r w:rsidR="00C569D4" w:rsidRPr="001C0199">
        <w:rPr>
          <w:rFonts w:asciiTheme="minorHAnsi" w:hAnsiTheme="minorHAnsi" w:cstheme="minorHAnsi"/>
        </w:rPr>
        <w:t xml:space="preserve">, a </w:t>
      </w:r>
      <w:r w:rsidRPr="001C0199">
        <w:rPr>
          <w:rFonts w:asciiTheme="minorHAnsi" w:hAnsiTheme="minorHAnsi" w:cstheme="minorHAnsi"/>
        </w:rPr>
        <w:t>Superintendência de Relações Institucionais – SRL</w:t>
      </w:r>
      <w:r w:rsidR="00CB685B" w:rsidRPr="001C0199">
        <w:rPr>
          <w:rFonts w:asciiTheme="minorHAnsi" w:hAnsiTheme="minorHAnsi" w:cstheme="minorHAnsi"/>
        </w:rPr>
        <w:t>;</w:t>
      </w:r>
    </w:p>
    <w:p w14:paraId="5E90A74E" w14:textId="77777777" w:rsidR="00FE6C4B" w:rsidRPr="001C0199" w:rsidRDefault="00FE6C4B" w:rsidP="000D3BFD">
      <w:pPr>
        <w:rPr>
          <w:rFonts w:asciiTheme="minorHAnsi" w:hAnsiTheme="minorHAnsi" w:cstheme="minorHAnsi"/>
        </w:rPr>
      </w:pPr>
    </w:p>
    <w:p w14:paraId="6E6F310D" w14:textId="6A376A34" w:rsidR="00FE6C4B" w:rsidRPr="001C0199" w:rsidRDefault="00FE6C4B" w:rsidP="000D3BFD">
      <w:pPr>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em</w:t>
      </w:r>
      <w:proofErr w:type="gramEnd"/>
      <w:r w:rsidRPr="001C0199">
        <w:rPr>
          <w:rFonts w:asciiTheme="minorHAnsi" w:hAnsiTheme="minorHAnsi" w:cstheme="minorHAnsi"/>
        </w:rPr>
        <w:t xml:space="preserve"> São Paulo:</w:t>
      </w:r>
    </w:p>
    <w:p w14:paraId="3AB9B822" w14:textId="688AD12B" w:rsidR="00FE6C4B" w:rsidRPr="001C0199" w:rsidRDefault="00FE6C4B" w:rsidP="000D3BFD">
      <w:pPr>
        <w:rPr>
          <w:rFonts w:asciiTheme="minorHAnsi" w:hAnsiTheme="minorHAnsi" w:cstheme="minorHAnsi"/>
        </w:rPr>
      </w:pPr>
      <w:r w:rsidRPr="001C0199">
        <w:rPr>
          <w:rFonts w:asciiTheme="minorHAnsi" w:hAnsiTheme="minorHAnsi" w:cstheme="minorHAnsi"/>
        </w:rPr>
        <w:t>a) Divisão Administrativa Regional de São Paulo – CAR-SP;</w:t>
      </w:r>
    </w:p>
    <w:p w14:paraId="01D9C64C" w14:textId="5464954A" w:rsidR="00FE6C4B" w:rsidRPr="001C0199" w:rsidRDefault="00FE6C4B" w:rsidP="000D3BFD">
      <w:pPr>
        <w:rPr>
          <w:rFonts w:asciiTheme="minorHAnsi" w:hAnsiTheme="minorHAnsi" w:cstheme="minorHAnsi"/>
        </w:rPr>
      </w:pPr>
      <w:r w:rsidRPr="001C0199">
        <w:rPr>
          <w:rFonts w:asciiTheme="minorHAnsi" w:hAnsiTheme="minorHAnsi" w:cstheme="minorHAnsi"/>
        </w:rPr>
        <w:t>b) Gerência de Acompanhamento de Empresas 5 – GEA-5;</w:t>
      </w:r>
    </w:p>
    <w:p w14:paraId="1A991233" w14:textId="31326F58" w:rsidR="00FE6C4B" w:rsidRPr="001C0199" w:rsidRDefault="00FE6C4B" w:rsidP="000D3BFD">
      <w:pPr>
        <w:rPr>
          <w:rFonts w:asciiTheme="minorHAnsi" w:hAnsiTheme="minorHAnsi" w:cstheme="minorHAnsi"/>
        </w:rPr>
      </w:pPr>
      <w:r w:rsidRPr="001C0199">
        <w:rPr>
          <w:rFonts w:asciiTheme="minorHAnsi" w:hAnsiTheme="minorHAnsi" w:cstheme="minorHAnsi"/>
        </w:rPr>
        <w:t>c) Gerência de Supervisão de Riscos Estratégicos 2 – GSR-2;</w:t>
      </w:r>
    </w:p>
    <w:p w14:paraId="7D5BF808" w14:textId="79FB1487" w:rsidR="00FE6C4B" w:rsidRPr="001C0199" w:rsidRDefault="00FE6C4B" w:rsidP="000D3BFD">
      <w:pPr>
        <w:rPr>
          <w:rFonts w:asciiTheme="minorHAnsi" w:hAnsiTheme="minorHAnsi" w:cstheme="minorHAnsi"/>
        </w:rPr>
      </w:pPr>
      <w:r w:rsidRPr="001C0199">
        <w:rPr>
          <w:rFonts w:asciiTheme="minorHAnsi" w:hAnsiTheme="minorHAnsi" w:cstheme="minorHAnsi"/>
        </w:rPr>
        <w:t>d) Gerência de Processos Sancionadores 3 – GPS-3</w:t>
      </w:r>
      <w:r w:rsidR="00CB685B" w:rsidRPr="001C0199">
        <w:rPr>
          <w:rFonts w:asciiTheme="minorHAnsi" w:hAnsiTheme="minorHAnsi" w:cstheme="minorHAnsi"/>
        </w:rPr>
        <w:t>;</w:t>
      </w:r>
    </w:p>
    <w:p w14:paraId="4C474304" w14:textId="304F811F" w:rsidR="00FE6C4B" w:rsidRPr="001C0199" w:rsidRDefault="00FE6C4B" w:rsidP="000D3BFD">
      <w:pPr>
        <w:rPr>
          <w:rFonts w:asciiTheme="minorHAnsi" w:hAnsiTheme="minorHAnsi" w:cstheme="minorHAnsi"/>
        </w:rPr>
      </w:pPr>
      <w:r w:rsidRPr="001C0199">
        <w:rPr>
          <w:rFonts w:asciiTheme="minorHAnsi" w:hAnsiTheme="minorHAnsi" w:cstheme="minorHAnsi"/>
        </w:rPr>
        <w:t>e) Gerência de Orientação aos Investidores 2 – GOI-2</w:t>
      </w:r>
      <w:r w:rsidR="00CB685B" w:rsidRPr="001C0199">
        <w:rPr>
          <w:rFonts w:asciiTheme="minorHAnsi" w:hAnsiTheme="minorHAnsi" w:cstheme="minorHAnsi"/>
        </w:rPr>
        <w:t>;</w:t>
      </w:r>
    </w:p>
    <w:p w14:paraId="64E2D0E2" w14:textId="75194253" w:rsidR="00FE6C4B" w:rsidRPr="001C0199" w:rsidRDefault="00FE6C4B" w:rsidP="000D3BFD">
      <w:pPr>
        <w:rPr>
          <w:rFonts w:asciiTheme="minorHAnsi" w:hAnsiTheme="minorHAnsi" w:cstheme="minorHAnsi"/>
        </w:rPr>
      </w:pPr>
      <w:r w:rsidRPr="001C0199">
        <w:rPr>
          <w:rFonts w:asciiTheme="minorHAnsi" w:hAnsiTheme="minorHAnsi" w:cstheme="minorHAnsi"/>
        </w:rPr>
        <w:t>f) Gerência de Acompanhamento de Mercado 2 – GMA-2</w:t>
      </w:r>
      <w:r w:rsidR="00CB685B" w:rsidRPr="001C0199">
        <w:rPr>
          <w:rFonts w:asciiTheme="minorHAnsi" w:hAnsiTheme="minorHAnsi" w:cstheme="minorHAnsi"/>
        </w:rPr>
        <w:t>;</w:t>
      </w:r>
    </w:p>
    <w:p w14:paraId="6C746589" w14:textId="565409AA" w:rsidR="00FE6C4B" w:rsidRPr="001C0199" w:rsidRDefault="00FE6C4B" w:rsidP="000D3BFD">
      <w:pPr>
        <w:rPr>
          <w:rFonts w:asciiTheme="minorHAnsi" w:hAnsiTheme="minorHAnsi" w:cstheme="minorHAnsi"/>
        </w:rPr>
      </w:pPr>
      <w:r w:rsidRPr="001C0199">
        <w:rPr>
          <w:rFonts w:asciiTheme="minorHAnsi" w:hAnsiTheme="minorHAnsi" w:cstheme="minorHAnsi"/>
        </w:rPr>
        <w:t>g) Gerência de Análise de Negócios – GMN</w:t>
      </w:r>
      <w:r w:rsidR="00CB685B" w:rsidRPr="001C0199">
        <w:rPr>
          <w:rFonts w:asciiTheme="minorHAnsi" w:hAnsiTheme="minorHAnsi" w:cstheme="minorHAnsi"/>
        </w:rPr>
        <w:t>;</w:t>
      </w:r>
    </w:p>
    <w:p w14:paraId="48682724" w14:textId="45A629C4" w:rsidR="00FE6C4B" w:rsidRPr="001C0199" w:rsidRDefault="00FE6C4B" w:rsidP="000D3BFD">
      <w:pPr>
        <w:rPr>
          <w:rFonts w:asciiTheme="minorHAnsi" w:hAnsiTheme="minorHAnsi" w:cstheme="minorHAnsi"/>
        </w:rPr>
      </w:pPr>
      <w:r w:rsidRPr="001C0199">
        <w:rPr>
          <w:rFonts w:asciiTheme="minorHAnsi" w:hAnsiTheme="minorHAnsi" w:cstheme="minorHAnsi"/>
        </w:rPr>
        <w:t>h) Gerência de Normas Contábeis – GNC;</w:t>
      </w:r>
    </w:p>
    <w:p w14:paraId="688B41FD" w14:textId="4676B0EF" w:rsidR="00625BB3" w:rsidRPr="001C0199" w:rsidRDefault="00FE6C4B" w:rsidP="000D3BFD">
      <w:pPr>
        <w:rPr>
          <w:rFonts w:asciiTheme="minorHAnsi" w:hAnsiTheme="minorHAnsi" w:cstheme="minorHAnsi"/>
        </w:rPr>
      </w:pPr>
      <w:r w:rsidRPr="001C0199">
        <w:rPr>
          <w:rFonts w:asciiTheme="minorHAnsi" w:hAnsiTheme="minorHAnsi" w:cstheme="minorHAnsi"/>
        </w:rPr>
        <w:t>i) Gerência de Supervisão de Securitização 1 – GSEC-1</w:t>
      </w:r>
      <w:r w:rsidR="00625BB3" w:rsidRPr="001C0199">
        <w:rPr>
          <w:rFonts w:asciiTheme="minorHAnsi" w:hAnsiTheme="minorHAnsi" w:cstheme="minorHAnsi"/>
        </w:rPr>
        <w:t>;</w:t>
      </w:r>
      <w:r w:rsidR="00F30FA5" w:rsidRPr="001C0199">
        <w:rPr>
          <w:rFonts w:asciiTheme="minorHAnsi" w:hAnsiTheme="minorHAnsi" w:cstheme="minorHAnsi"/>
        </w:rPr>
        <w:t xml:space="preserve"> e</w:t>
      </w:r>
    </w:p>
    <w:p w14:paraId="5EB258FB" w14:textId="2658D925" w:rsidR="00FE6C4B" w:rsidRPr="001C0199" w:rsidRDefault="00F30FA5" w:rsidP="000D3BFD">
      <w:pPr>
        <w:rPr>
          <w:rFonts w:asciiTheme="minorHAnsi" w:hAnsiTheme="minorHAnsi" w:cstheme="minorHAnsi"/>
        </w:rPr>
      </w:pPr>
      <w:r w:rsidRPr="001C0199">
        <w:rPr>
          <w:rFonts w:asciiTheme="minorHAnsi" w:hAnsiTheme="minorHAnsi" w:cstheme="minorHAnsi"/>
        </w:rPr>
        <w:t>j</w:t>
      </w:r>
      <w:r w:rsidR="00625BB3" w:rsidRPr="001C0199">
        <w:rPr>
          <w:rFonts w:asciiTheme="minorHAnsi" w:hAnsiTheme="minorHAnsi" w:cstheme="minorHAnsi"/>
        </w:rPr>
        <w:t xml:space="preserve">) Gerência de Supervisão de Securitização </w:t>
      </w:r>
      <w:r w:rsidRPr="001C0199">
        <w:rPr>
          <w:rFonts w:asciiTheme="minorHAnsi" w:hAnsiTheme="minorHAnsi" w:cstheme="minorHAnsi"/>
        </w:rPr>
        <w:t>2</w:t>
      </w:r>
      <w:r w:rsidR="00625BB3" w:rsidRPr="001C0199">
        <w:rPr>
          <w:rFonts w:asciiTheme="minorHAnsi" w:hAnsiTheme="minorHAnsi" w:cstheme="minorHAnsi"/>
        </w:rPr>
        <w:t xml:space="preserve"> – GSEC-</w:t>
      </w:r>
      <w:r w:rsidRPr="001C0199">
        <w:rPr>
          <w:rFonts w:asciiTheme="minorHAnsi" w:hAnsiTheme="minorHAnsi" w:cstheme="minorHAnsi"/>
        </w:rPr>
        <w:t>2</w:t>
      </w:r>
      <w:r w:rsidR="001D2BC5" w:rsidRPr="001C0199">
        <w:rPr>
          <w:rFonts w:asciiTheme="minorHAnsi" w:hAnsiTheme="minorHAnsi" w:cstheme="minorHAnsi"/>
        </w:rPr>
        <w:t>;</w:t>
      </w:r>
      <w:r w:rsidR="00AD6B32" w:rsidRPr="001C0199">
        <w:rPr>
          <w:rFonts w:asciiTheme="minorHAnsi" w:hAnsiTheme="minorHAnsi" w:cstheme="minorHAnsi"/>
        </w:rPr>
        <w:t xml:space="preserve"> e</w:t>
      </w:r>
    </w:p>
    <w:p w14:paraId="7B0C8B44" w14:textId="77777777" w:rsidR="00FE6C4B" w:rsidRPr="001C0199" w:rsidRDefault="00FE6C4B" w:rsidP="000D3BFD">
      <w:pPr>
        <w:rPr>
          <w:rFonts w:asciiTheme="minorHAnsi" w:hAnsiTheme="minorHAnsi" w:cstheme="minorHAnsi"/>
        </w:rPr>
      </w:pPr>
    </w:p>
    <w:p w14:paraId="6314DE79" w14:textId="1E229F90" w:rsidR="0095632B" w:rsidRPr="001C0199" w:rsidRDefault="00FE6C4B" w:rsidP="000D3BFD">
      <w:pPr>
        <w:rPr>
          <w:rFonts w:asciiTheme="minorHAnsi" w:hAnsiTheme="minorHAnsi" w:cstheme="minorHAnsi"/>
        </w:rPr>
      </w:pPr>
      <w:r w:rsidRPr="001C0199">
        <w:rPr>
          <w:rFonts w:asciiTheme="minorHAnsi" w:hAnsiTheme="minorHAnsi" w:cstheme="minorHAnsi"/>
        </w:rPr>
        <w:t>III – no Rio de Janeiro</w:t>
      </w:r>
      <w:r w:rsidR="00B94364" w:rsidRPr="001C0199">
        <w:rPr>
          <w:rFonts w:asciiTheme="minorHAnsi" w:hAnsiTheme="minorHAnsi" w:cstheme="minorHAnsi"/>
        </w:rPr>
        <w:t>, os</w:t>
      </w:r>
      <w:r w:rsidRPr="001C0199">
        <w:rPr>
          <w:rFonts w:asciiTheme="minorHAnsi" w:hAnsiTheme="minorHAnsi" w:cstheme="minorHAnsi"/>
        </w:rPr>
        <w:t xml:space="preserve"> demais componentes.</w:t>
      </w:r>
    </w:p>
    <w:p w14:paraId="3150258A" w14:textId="6ABCEAE2" w:rsidR="00003096" w:rsidRPr="001C0199" w:rsidRDefault="00003096" w:rsidP="000D3BFD">
      <w:pPr>
        <w:rPr>
          <w:rFonts w:asciiTheme="minorHAnsi" w:hAnsiTheme="minorHAnsi" w:cstheme="minorHAnsi"/>
        </w:rPr>
      </w:pPr>
    </w:p>
    <w:p w14:paraId="6C8BD271" w14:textId="57B48143" w:rsidR="00003096" w:rsidRPr="001C0199" w:rsidRDefault="00003096" w:rsidP="000D3BFD">
      <w:pPr>
        <w:rPr>
          <w:rFonts w:asciiTheme="minorHAnsi" w:hAnsiTheme="minorHAnsi" w:cstheme="minorHAnsi"/>
        </w:rPr>
      </w:pPr>
      <w:r w:rsidRPr="001C0199">
        <w:rPr>
          <w:rFonts w:asciiTheme="minorHAnsi" w:hAnsiTheme="minorHAnsi" w:cstheme="minorHAnsi"/>
        </w:rPr>
        <w:t>Parágrafo único. Os componentes organizacionais podem ser integrados ou chefiados por servidores lotados em localidades diversas.</w:t>
      </w:r>
    </w:p>
    <w:p w14:paraId="57FE335E" w14:textId="77777777" w:rsidR="00FE6C4B" w:rsidRPr="001C0199" w:rsidRDefault="00FE6C4B" w:rsidP="001F07CF">
      <w:pPr>
        <w:rPr>
          <w:rFonts w:asciiTheme="minorHAnsi" w:hAnsiTheme="minorHAnsi" w:cstheme="minorHAnsi"/>
        </w:rPr>
      </w:pPr>
    </w:p>
    <w:p w14:paraId="7DE487E8" w14:textId="269CA68E" w:rsidR="005833CE" w:rsidRPr="001C0199" w:rsidRDefault="005833CE" w:rsidP="001F07CF">
      <w:pPr>
        <w:pStyle w:val="Ttulo1"/>
        <w:rPr>
          <w:rFonts w:asciiTheme="minorHAnsi" w:hAnsiTheme="minorHAnsi" w:cstheme="minorHAnsi"/>
        </w:rPr>
      </w:pPr>
      <w:r w:rsidRPr="001C0199">
        <w:rPr>
          <w:rFonts w:asciiTheme="minorHAnsi" w:hAnsiTheme="minorHAnsi" w:cstheme="minorHAnsi"/>
        </w:rPr>
        <w:t>CAPÍTULO III – DAS COMPETÊNCIAS DAS UNIDADES</w:t>
      </w:r>
    </w:p>
    <w:p w14:paraId="00B8F55F" w14:textId="7A6BDB09" w:rsidR="00FA360A" w:rsidRPr="001C0199" w:rsidRDefault="006F5F57" w:rsidP="001F07CF">
      <w:pPr>
        <w:pStyle w:val="Ttulo2"/>
        <w:rPr>
          <w:rFonts w:asciiTheme="minorHAnsi" w:hAnsiTheme="minorHAnsi" w:cstheme="minorHAnsi"/>
        </w:rPr>
      </w:pPr>
      <w:r w:rsidRPr="001C0199">
        <w:rPr>
          <w:rFonts w:asciiTheme="minorHAnsi" w:hAnsiTheme="minorHAnsi" w:cstheme="minorHAnsi"/>
        </w:rPr>
        <w:lastRenderedPageBreak/>
        <w:t>SEÇÃO I</w:t>
      </w:r>
      <w:r w:rsidR="001401B5" w:rsidRPr="001C0199">
        <w:rPr>
          <w:rFonts w:asciiTheme="minorHAnsi" w:hAnsiTheme="minorHAnsi" w:cstheme="minorHAnsi"/>
        </w:rPr>
        <w:t xml:space="preserve"> – </w:t>
      </w:r>
      <w:r w:rsidRPr="001C0199">
        <w:rPr>
          <w:rFonts w:asciiTheme="minorHAnsi" w:hAnsiTheme="minorHAnsi" w:cstheme="minorHAnsi"/>
        </w:rPr>
        <w:t xml:space="preserve">DAS COMPETÊNCIAS DO COLEGIADO </w:t>
      </w:r>
    </w:p>
    <w:p w14:paraId="6E8489A3" w14:textId="3E7329EB" w:rsidR="005475D5" w:rsidRPr="001C0199" w:rsidRDefault="005475D5" w:rsidP="00E9561B">
      <w:pPr>
        <w:spacing w:line="360" w:lineRule="auto"/>
        <w:rPr>
          <w:rFonts w:asciiTheme="minorHAnsi" w:hAnsiTheme="minorHAnsi" w:cstheme="minorHAnsi"/>
        </w:rPr>
      </w:pPr>
      <w:r w:rsidRPr="001C0199">
        <w:rPr>
          <w:rFonts w:asciiTheme="minorHAnsi" w:hAnsiTheme="minorHAnsi" w:cstheme="minorHAnsi"/>
        </w:rPr>
        <w:t xml:space="preserve">Art. </w:t>
      </w:r>
      <w:r w:rsidR="00185968" w:rsidRPr="001C0199">
        <w:rPr>
          <w:rFonts w:asciiTheme="minorHAnsi" w:hAnsiTheme="minorHAnsi" w:cstheme="minorHAnsi"/>
        </w:rPr>
        <w:t>6</w:t>
      </w:r>
      <w:r w:rsidRPr="001C0199">
        <w:rPr>
          <w:rFonts w:asciiTheme="minorHAnsi" w:hAnsiTheme="minorHAnsi" w:cstheme="minorHAnsi"/>
        </w:rPr>
        <w:t xml:space="preserve">º </w:t>
      </w:r>
      <w:r w:rsidR="003F03BE" w:rsidRPr="001C0199">
        <w:rPr>
          <w:rFonts w:asciiTheme="minorHAnsi" w:hAnsiTheme="minorHAnsi" w:cstheme="minorHAnsi"/>
        </w:rPr>
        <w:t>A</w:t>
      </w:r>
      <w:r w:rsidRPr="001C0199">
        <w:rPr>
          <w:rFonts w:asciiTheme="minorHAnsi" w:hAnsiTheme="minorHAnsi" w:cstheme="minorHAnsi"/>
        </w:rPr>
        <w:t>o Colegiado</w:t>
      </w:r>
      <w:r w:rsidR="003F03BE" w:rsidRPr="001C0199">
        <w:rPr>
          <w:rFonts w:asciiTheme="minorHAnsi" w:hAnsiTheme="minorHAnsi" w:cstheme="minorHAnsi"/>
        </w:rPr>
        <w:t xml:space="preserve"> compete</w:t>
      </w:r>
      <w:r w:rsidRPr="001C0199">
        <w:rPr>
          <w:rFonts w:asciiTheme="minorHAnsi" w:hAnsiTheme="minorHAnsi" w:cstheme="minorHAnsi"/>
        </w:rPr>
        <w:t>:</w:t>
      </w:r>
    </w:p>
    <w:p w14:paraId="6DA11F9C" w14:textId="6D2224CE" w:rsidR="005475D5" w:rsidRPr="001C0199" w:rsidRDefault="005475D5" w:rsidP="00E9561B">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fixar</w:t>
      </w:r>
      <w:proofErr w:type="gramEnd"/>
      <w:r w:rsidRPr="001C0199">
        <w:rPr>
          <w:rFonts w:asciiTheme="minorHAnsi" w:hAnsiTheme="minorHAnsi" w:cstheme="minorHAnsi"/>
        </w:rPr>
        <w:t xml:space="preserve"> a política geral</w:t>
      </w:r>
      <w:r w:rsidR="00980660" w:rsidRPr="001C0199">
        <w:rPr>
          <w:rFonts w:asciiTheme="minorHAnsi" w:hAnsiTheme="minorHAnsi" w:cstheme="minorHAnsi"/>
        </w:rPr>
        <w:t xml:space="preserve"> </w:t>
      </w:r>
      <w:r w:rsidRPr="001C0199">
        <w:rPr>
          <w:rFonts w:asciiTheme="minorHAnsi" w:hAnsiTheme="minorHAnsi" w:cstheme="minorHAnsi"/>
        </w:rPr>
        <w:t xml:space="preserve">da CVM; </w:t>
      </w:r>
    </w:p>
    <w:p w14:paraId="38A68FFE" w14:textId="18F67E73" w:rsidR="00980660" w:rsidRPr="001C0199" w:rsidRDefault="00980660" w:rsidP="00E9561B">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aprovar</w:t>
      </w:r>
      <w:proofErr w:type="gramEnd"/>
      <w:r w:rsidRPr="001C0199">
        <w:rPr>
          <w:rFonts w:asciiTheme="minorHAnsi" w:hAnsiTheme="minorHAnsi" w:cstheme="minorHAnsi"/>
        </w:rPr>
        <w:t xml:space="preserve"> o Regimento Interno da CVM; </w:t>
      </w:r>
    </w:p>
    <w:p w14:paraId="0669CAF7" w14:textId="0D594205" w:rsidR="00980660" w:rsidRPr="001C0199" w:rsidRDefault="00980660" w:rsidP="00E9561B">
      <w:pPr>
        <w:spacing w:line="360" w:lineRule="auto"/>
        <w:rPr>
          <w:rFonts w:asciiTheme="minorHAnsi" w:hAnsiTheme="minorHAnsi" w:cstheme="minorHAnsi"/>
        </w:rPr>
      </w:pPr>
      <w:r w:rsidRPr="001C0199">
        <w:rPr>
          <w:rFonts w:asciiTheme="minorHAnsi" w:hAnsiTheme="minorHAnsi" w:cstheme="minorHAnsi"/>
        </w:rPr>
        <w:t xml:space="preserve">III – </w:t>
      </w:r>
      <w:r w:rsidR="005118BE" w:rsidRPr="001C0199">
        <w:rPr>
          <w:rFonts w:asciiTheme="minorHAnsi" w:hAnsiTheme="minorHAnsi" w:cstheme="minorHAnsi"/>
        </w:rPr>
        <w:t>definir a agenda de regulação para cada exercício e expedir atos normativos de competência da CVM</w:t>
      </w:r>
      <w:r w:rsidRPr="001C0199">
        <w:rPr>
          <w:rFonts w:asciiTheme="minorHAnsi" w:hAnsiTheme="minorHAnsi" w:cstheme="minorHAnsi"/>
        </w:rPr>
        <w:t xml:space="preserve">; </w:t>
      </w:r>
    </w:p>
    <w:p w14:paraId="0DC04D57" w14:textId="17CFDAA5" w:rsidR="00424A04" w:rsidRPr="001C0199" w:rsidRDefault="00424A04" w:rsidP="00424A04">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decidir</w:t>
      </w:r>
      <w:proofErr w:type="gramEnd"/>
      <w:r w:rsidRPr="001C0199">
        <w:rPr>
          <w:rFonts w:asciiTheme="minorHAnsi" w:hAnsiTheme="minorHAnsi" w:cstheme="minorHAnsi"/>
        </w:rPr>
        <w:t xml:space="preserve"> sobre a concessão de dispensa de requisitos previstos nos atos normativos editados pela CVM;</w:t>
      </w:r>
    </w:p>
    <w:p w14:paraId="01694F68" w14:textId="48133E13" w:rsidR="005475D5" w:rsidRPr="001C0199" w:rsidRDefault="00980660" w:rsidP="00E9561B">
      <w:pPr>
        <w:spacing w:line="360" w:lineRule="auto"/>
        <w:rPr>
          <w:rFonts w:asciiTheme="minorHAnsi" w:hAnsiTheme="minorHAnsi" w:cstheme="minorHAnsi"/>
        </w:rPr>
      </w:pPr>
      <w:r w:rsidRPr="001C0199">
        <w:rPr>
          <w:rFonts w:asciiTheme="minorHAnsi" w:hAnsiTheme="minorHAnsi" w:cstheme="minorHAnsi"/>
        </w:rPr>
        <w:t xml:space="preserve">V </w:t>
      </w:r>
      <w:r w:rsidR="005475D5" w:rsidRPr="001C0199">
        <w:rPr>
          <w:rFonts w:asciiTheme="minorHAnsi" w:hAnsiTheme="minorHAnsi" w:cstheme="minorHAnsi"/>
        </w:rPr>
        <w:t xml:space="preserve">– </w:t>
      </w:r>
      <w:proofErr w:type="gramStart"/>
      <w:r w:rsidR="005475D5" w:rsidRPr="001C0199">
        <w:rPr>
          <w:rFonts w:asciiTheme="minorHAnsi" w:hAnsiTheme="minorHAnsi" w:cstheme="minorHAnsi"/>
        </w:rPr>
        <w:t>julgar</w:t>
      </w:r>
      <w:proofErr w:type="gramEnd"/>
      <w:r w:rsidR="005475D5" w:rsidRPr="001C0199">
        <w:rPr>
          <w:rFonts w:asciiTheme="minorHAnsi" w:hAnsiTheme="minorHAnsi" w:cstheme="minorHAnsi"/>
        </w:rPr>
        <w:t xml:space="preserve"> os processos administrativos sancionadores;</w:t>
      </w:r>
    </w:p>
    <w:p w14:paraId="402568CD" w14:textId="12C2745F" w:rsidR="00FE1632" w:rsidRPr="001C0199" w:rsidRDefault="00FE1632" w:rsidP="00E9561B">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decidir</w:t>
      </w:r>
      <w:proofErr w:type="gramEnd"/>
      <w:r w:rsidRPr="001C0199">
        <w:rPr>
          <w:rFonts w:asciiTheme="minorHAnsi" w:hAnsiTheme="minorHAnsi" w:cstheme="minorHAnsi"/>
        </w:rPr>
        <w:t xml:space="preserve"> recursos interpostos contra decisões dos Superintendentes da CVM</w:t>
      </w:r>
      <w:r w:rsidR="00EC533D" w:rsidRPr="001C0199">
        <w:rPr>
          <w:rFonts w:asciiTheme="minorHAnsi" w:hAnsiTheme="minorHAnsi" w:cstheme="minorHAnsi"/>
        </w:rPr>
        <w:t>;</w:t>
      </w:r>
      <w:r w:rsidR="00F7234A" w:rsidRPr="001C0199">
        <w:rPr>
          <w:rFonts w:asciiTheme="minorHAnsi" w:hAnsiTheme="minorHAnsi" w:cstheme="minorHAnsi"/>
        </w:rPr>
        <w:t xml:space="preserve"> e</w:t>
      </w:r>
    </w:p>
    <w:p w14:paraId="3360F837" w14:textId="195A6FBB" w:rsidR="005475D5" w:rsidRPr="001C0199" w:rsidRDefault="005475D5" w:rsidP="00EC5B5C">
      <w:pPr>
        <w:spacing w:line="360" w:lineRule="auto"/>
        <w:rPr>
          <w:rFonts w:asciiTheme="minorHAnsi" w:hAnsiTheme="minorHAnsi" w:cstheme="minorHAnsi"/>
        </w:rPr>
      </w:pPr>
      <w:r w:rsidRPr="001C0199">
        <w:rPr>
          <w:rFonts w:asciiTheme="minorHAnsi" w:hAnsiTheme="minorHAnsi" w:cstheme="minorHAnsi"/>
        </w:rPr>
        <w:t>V</w:t>
      </w:r>
      <w:r w:rsidR="00F665BB" w:rsidRPr="001C0199">
        <w:rPr>
          <w:rFonts w:asciiTheme="minorHAnsi" w:hAnsiTheme="minorHAnsi" w:cstheme="minorHAnsi"/>
        </w:rPr>
        <w:t>II</w:t>
      </w:r>
      <w:r w:rsidRPr="001C0199">
        <w:rPr>
          <w:rFonts w:asciiTheme="minorHAnsi" w:hAnsiTheme="minorHAnsi" w:cstheme="minorHAnsi"/>
        </w:rPr>
        <w:t xml:space="preserve"> – praticar os demais atos previstos em lei ou regulamentação</w:t>
      </w:r>
      <w:r w:rsidR="00FE270E" w:rsidRPr="001C0199">
        <w:rPr>
          <w:rFonts w:asciiTheme="minorHAnsi" w:hAnsiTheme="minorHAnsi" w:cstheme="minorHAnsi"/>
        </w:rPr>
        <w:t xml:space="preserve">, inclusive no que diz respeito a processos administrativos em geral. </w:t>
      </w:r>
    </w:p>
    <w:p w14:paraId="071233B6" w14:textId="77777777" w:rsidR="00411D0E" w:rsidRPr="001C0199" w:rsidRDefault="00411D0E" w:rsidP="00E9561B">
      <w:pPr>
        <w:spacing w:line="360" w:lineRule="auto"/>
        <w:rPr>
          <w:rFonts w:asciiTheme="minorHAnsi" w:hAnsiTheme="minorHAnsi" w:cstheme="minorHAnsi"/>
        </w:rPr>
      </w:pPr>
    </w:p>
    <w:p w14:paraId="22D5B09F" w14:textId="4099601F" w:rsidR="00411D0E" w:rsidRPr="001C0199" w:rsidRDefault="00411D0E" w:rsidP="00E9561B">
      <w:pPr>
        <w:spacing w:line="360" w:lineRule="auto"/>
        <w:rPr>
          <w:rFonts w:asciiTheme="minorHAnsi" w:hAnsiTheme="minorHAnsi" w:cstheme="minorHAnsi"/>
        </w:rPr>
      </w:pPr>
      <w:r w:rsidRPr="001C0199">
        <w:rPr>
          <w:rFonts w:asciiTheme="minorHAnsi" w:hAnsiTheme="minorHAnsi" w:cstheme="minorHAnsi"/>
        </w:rPr>
        <w:t xml:space="preserve">Art. </w:t>
      </w:r>
      <w:r w:rsidR="00185968" w:rsidRPr="001C0199">
        <w:rPr>
          <w:rFonts w:asciiTheme="minorHAnsi" w:hAnsiTheme="minorHAnsi" w:cstheme="minorHAnsi"/>
        </w:rPr>
        <w:t>7</w:t>
      </w:r>
      <w:r w:rsidR="1E644CFF" w:rsidRPr="001C0199">
        <w:rPr>
          <w:rFonts w:asciiTheme="minorHAnsi" w:hAnsiTheme="minorHAnsi" w:cstheme="minorHAnsi"/>
        </w:rPr>
        <w:t>º</w:t>
      </w:r>
      <w:r w:rsidRPr="001C0199">
        <w:rPr>
          <w:rFonts w:asciiTheme="minorHAnsi" w:hAnsiTheme="minorHAnsi" w:cstheme="minorHAnsi"/>
        </w:rPr>
        <w:t xml:space="preserve"> </w:t>
      </w:r>
      <w:r w:rsidR="007E6DE4" w:rsidRPr="001C0199">
        <w:rPr>
          <w:rFonts w:asciiTheme="minorHAnsi" w:hAnsiTheme="minorHAnsi" w:cstheme="minorHAnsi"/>
        </w:rPr>
        <w:t>Incumbe a</w:t>
      </w:r>
      <w:r w:rsidRPr="001C0199">
        <w:rPr>
          <w:rFonts w:asciiTheme="minorHAnsi" w:hAnsiTheme="minorHAnsi" w:cstheme="minorHAnsi"/>
        </w:rPr>
        <w:t>o President</w:t>
      </w:r>
      <w:r w:rsidR="007E6DE4" w:rsidRPr="001C0199">
        <w:rPr>
          <w:rFonts w:asciiTheme="minorHAnsi" w:hAnsiTheme="minorHAnsi" w:cstheme="minorHAnsi"/>
        </w:rPr>
        <w:t>e</w:t>
      </w:r>
      <w:r w:rsidRPr="001C0199">
        <w:rPr>
          <w:rFonts w:asciiTheme="minorHAnsi" w:hAnsiTheme="minorHAnsi" w:cstheme="minorHAnsi"/>
        </w:rPr>
        <w:t xml:space="preserve">: </w:t>
      </w:r>
    </w:p>
    <w:p w14:paraId="7AE5803A" w14:textId="47CA83C7" w:rsidR="00411D0E" w:rsidRPr="001C0199" w:rsidRDefault="00411D0E" w:rsidP="00E9561B">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planejar</w:t>
      </w:r>
      <w:proofErr w:type="gramEnd"/>
      <w:r w:rsidRPr="001C0199">
        <w:rPr>
          <w:rFonts w:asciiTheme="minorHAnsi" w:hAnsiTheme="minorHAnsi" w:cstheme="minorHAnsi"/>
        </w:rPr>
        <w:t>, dirigir, coordenar e controlar as atividades</w:t>
      </w:r>
      <w:r w:rsidR="005E1C7E" w:rsidRPr="001C0199">
        <w:rPr>
          <w:rFonts w:asciiTheme="minorHAnsi" w:hAnsiTheme="minorHAnsi" w:cstheme="minorHAnsi"/>
        </w:rPr>
        <w:t xml:space="preserve"> finalísticas e administrativas</w:t>
      </w:r>
      <w:r w:rsidRPr="001C0199">
        <w:rPr>
          <w:rFonts w:asciiTheme="minorHAnsi" w:hAnsiTheme="minorHAnsi" w:cstheme="minorHAnsi"/>
        </w:rPr>
        <w:t xml:space="preserve"> da CVM;</w:t>
      </w:r>
    </w:p>
    <w:p w14:paraId="51752150" w14:textId="77777777" w:rsidR="00411D0E" w:rsidRPr="001C0199" w:rsidRDefault="00411D0E" w:rsidP="00E9561B">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representar</w:t>
      </w:r>
      <w:proofErr w:type="gramEnd"/>
      <w:r w:rsidRPr="001C0199">
        <w:rPr>
          <w:rFonts w:asciiTheme="minorHAnsi" w:hAnsiTheme="minorHAnsi" w:cstheme="minorHAnsi"/>
        </w:rPr>
        <w:t xml:space="preserve"> a CVM, podendo, em casos específicos, delegar esta atribuição; </w:t>
      </w:r>
    </w:p>
    <w:p w14:paraId="158BD7CD" w14:textId="77777777" w:rsidR="00411D0E" w:rsidRPr="001C0199" w:rsidRDefault="00411D0E" w:rsidP="00E9561B">
      <w:pPr>
        <w:spacing w:line="360" w:lineRule="auto"/>
        <w:rPr>
          <w:rFonts w:asciiTheme="minorHAnsi" w:hAnsiTheme="minorHAnsi" w:cstheme="minorHAnsi"/>
        </w:rPr>
      </w:pPr>
      <w:r w:rsidRPr="001C0199">
        <w:rPr>
          <w:rFonts w:asciiTheme="minorHAnsi" w:hAnsiTheme="minorHAnsi" w:cstheme="minorHAnsi"/>
        </w:rPr>
        <w:t xml:space="preserve">III – convocar e presidir as reuniões do Colegiado; </w:t>
      </w:r>
    </w:p>
    <w:p w14:paraId="30E28FDE" w14:textId="77777777" w:rsidR="00411D0E" w:rsidRPr="001C0199" w:rsidRDefault="00411D0E" w:rsidP="00E9561B">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presidir</w:t>
      </w:r>
      <w:proofErr w:type="gramEnd"/>
      <w:r w:rsidRPr="001C0199">
        <w:rPr>
          <w:rFonts w:asciiTheme="minorHAnsi" w:hAnsiTheme="minorHAnsi" w:cstheme="minorHAnsi"/>
        </w:rPr>
        <w:t xml:space="preserve"> as sessões de julgamento de processos administrativos sancionadores;</w:t>
      </w:r>
    </w:p>
    <w:p w14:paraId="62345CFE" w14:textId="0FE9F1B4" w:rsidR="00411D0E" w:rsidRPr="001C0199" w:rsidRDefault="00411D0E" w:rsidP="00E9561B">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V </w:t>
      </w:r>
      <w:r w:rsidRPr="001C0199">
        <w:rPr>
          <w:rFonts w:asciiTheme="minorHAnsi" w:hAnsiTheme="minorHAnsi" w:cstheme="minorHAnsi"/>
        </w:rPr>
        <w:t>–</w:t>
      </w:r>
      <w:r w:rsidRPr="001C0199">
        <w:rPr>
          <w:rFonts w:asciiTheme="minorHAnsi" w:eastAsia="Arial Unicode MS" w:hAnsiTheme="minorHAnsi" w:cstheme="minorHAnsi"/>
        </w:rPr>
        <w:t xml:space="preserve"> </w:t>
      </w:r>
      <w:proofErr w:type="gramStart"/>
      <w:r w:rsidRPr="001C0199">
        <w:rPr>
          <w:rFonts w:asciiTheme="minorHAnsi" w:eastAsia="Arial Unicode MS" w:hAnsiTheme="minorHAnsi" w:cstheme="minorHAnsi"/>
        </w:rPr>
        <w:t>expedir</w:t>
      </w:r>
      <w:proofErr w:type="gramEnd"/>
      <w:r w:rsidRPr="001C0199">
        <w:rPr>
          <w:rFonts w:asciiTheme="minorHAnsi" w:eastAsia="Arial Unicode MS" w:hAnsiTheme="minorHAnsi" w:cstheme="minorHAnsi"/>
        </w:rPr>
        <w:t xml:space="preserve">, em casos de urgência, os atos de competência da CVM </w:t>
      </w:r>
      <w:r w:rsidRPr="001C0199">
        <w:rPr>
          <w:rFonts w:asciiTheme="minorHAnsi" w:eastAsia="Arial Unicode MS" w:hAnsiTheme="minorHAnsi" w:cstheme="minorHAnsi"/>
          <w:i/>
        </w:rPr>
        <w:t>ad referendum</w:t>
      </w:r>
      <w:r w:rsidRPr="001C0199">
        <w:rPr>
          <w:rFonts w:asciiTheme="minorHAnsi" w:eastAsia="Arial Unicode MS" w:hAnsiTheme="minorHAnsi" w:cstheme="minorHAnsi"/>
        </w:rPr>
        <w:t xml:space="preserve"> do Colegiado;</w:t>
      </w:r>
    </w:p>
    <w:p w14:paraId="0DE071FD" w14:textId="098A2C9C" w:rsidR="00411D0E" w:rsidRPr="001C0199" w:rsidRDefault="00E653C8" w:rsidP="00E9561B">
      <w:pPr>
        <w:spacing w:line="360" w:lineRule="auto"/>
        <w:rPr>
          <w:rFonts w:asciiTheme="minorHAnsi" w:eastAsia="Arial Unicode MS" w:hAnsiTheme="minorHAnsi" w:cstheme="minorHAnsi"/>
        </w:rPr>
      </w:pPr>
      <w:r w:rsidRPr="001C0199">
        <w:rPr>
          <w:rFonts w:asciiTheme="minorHAnsi" w:eastAsia="Arial Unicode MS" w:hAnsiTheme="minorHAnsi" w:cstheme="minorHAnsi"/>
        </w:rPr>
        <w:t>VI</w:t>
      </w:r>
      <w:r w:rsidR="00411D0E" w:rsidRPr="001C0199">
        <w:rPr>
          <w:rFonts w:asciiTheme="minorHAnsi" w:eastAsia="Arial Unicode MS" w:hAnsiTheme="minorHAnsi" w:cstheme="minorHAnsi"/>
        </w:rPr>
        <w:t xml:space="preserve"> – </w:t>
      </w:r>
      <w:proofErr w:type="gramStart"/>
      <w:r w:rsidR="00411D0E" w:rsidRPr="001C0199">
        <w:rPr>
          <w:rFonts w:asciiTheme="minorHAnsi" w:eastAsia="Arial Unicode MS" w:hAnsiTheme="minorHAnsi" w:cstheme="minorHAnsi"/>
        </w:rPr>
        <w:t>nomear</w:t>
      </w:r>
      <w:proofErr w:type="gramEnd"/>
      <w:r w:rsidR="00411D0E" w:rsidRPr="001C0199">
        <w:rPr>
          <w:rFonts w:asciiTheme="minorHAnsi" w:eastAsia="Arial Unicode MS" w:hAnsiTheme="minorHAnsi" w:cstheme="minorHAnsi"/>
        </w:rPr>
        <w:t>, dar provimento aos cargos da CVM e praticar outros atos compreendidos na administração de pessoal, nos termos da legislação aplicável;</w:t>
      </w:r>
    </w:p>
    <w:p w14:paraId="7681B818" w14:textId="0A461D8A" w:rsidR="00411D0E" w:rsidRPr="001C0199" w:rsidRDefault="00E653C8" w:rsidP="00E9561B">
      <w:pPr>
        <w:spacing w:line="360" w:lineRule="auto"/>
        <w:rPr>
          <w:rFonts w:asciiTheme="minorHAnsi" w:eastAsia="Arial Unicode MS" w:hAnsiTheme="minorHAnsi" w:cstheme="minorHAnsi"/>
        </w:rPr>
      </w:pPr>
      <w:r w:rsidRPr="001C0199">
        <w:rPr>
          <w:rFonts w:asciiTheme="minorHAnsi" w:eastAsia="Arial Unicode MS" w:hAnsiTheme="minorHAnsi" w:cstheme="minorHAnsi"/>
        </w:rPr>
        <w:lastRenderedPageBreak/>
        <w:t>VII</w:t>
      </w:r>
      <w:r w:rsidR="00411D0E" w:rsidRPr="001C0199">
        <w:rPr>
          <w:rFonts w:asciiTheme="minorHAnsi" w:eastAsia="Arial Unicode MS" w:hAnsiTheme="minorHAnsi" w:cstheme="minorHAnsi"/>
        </w:rPr>
        <w:t xml:space="preserve"> – </w:t>
      </w:r>
      <w:r w:rsidR="00472D19" w:rsidRPr="001C0199">
        <w:rPr>
          <w:rFonts w:asciiTheme="minorHAnsi" w:eastAsia="Arial Unicode MS" w:hAnsiTheme="minorHAnsi" w:cstheme="minorHAnsi"/>
        </w:rPr>
        <w:t xml:space="preserve">conceder elogios </w:t>
      </w:r>
      <w:r w:rsidR="001B3898" w:rsidRPr="001C0199">
        <w:rPr>
          <w:rFonts w:asciiTheme="minorHAnsi" w:eastAsia="Arial Unicode MS" w:hAnsiTheme="minorHAnsi" w:cstheme="minorHAnsi"/>
        </w:rPr>
        <w:t>e aplicar penalidades aos servidores;</w:t>
      </w:r>
    </w:p>
    <w:p w14:paraId="698071F8" w14:textId="3EE7ED4F" w:rsidR="00411D0E" w:rsidRPr="001C0199" w:rsidRDefault="00E653C8" w:rsidP="00E9561B">
      <w:pPr>
        <w:spacing w:line="360" w:lineRule="auto"/>
        <w:rPr>
          <w:rFonts w:asciiTheme="minorHAnsi" w:hAnsiTheme="minorHAnsi" w:cstheme="minorHAnsi"/>
        </w:rPr>
      </w:pPr>
      <w:r w:rsidRPr="001C0199">
        <w:rPr>
          <w:rFonts w:asciiTheme="minorHAnsi" w:hAnsiTheme="minorHAnsi" w:cstheme="minorHAnsi"/>
        </w:rPr>
        <w:t>VII</w:t>
      </w:r>
      <w:r w:rsidR="00411D0E" w:rsidRPr="001C0199">
        <w:rPr>
          <w:rFonts w:asciiTheme="minorHAnsi" w:hAnsiTheme="minorHAnsi" w:cstheme="minorHAnsi"/>
        </w:rPr>
        <w:t>I – aprovar as políticas, princípios e diretrizes que nortearão as normas e práticas d</w:t>
      </w:r>
      <w:r w:rsidRPr="001C0199">
        <w:rPr>
          <w:rFonts w:asciiTheme="minorHAnsi" w:hAnsiTheme="minorHAnsi" w:cstheme="minorHAnsi"/>
        </w:rPr>
        <w:t>os sistemas de</w:t>
      </w:r>
      <w:r w:rsidR="00411D0E" w:rsidRPr="001C0199">
        <w:rPr>
          <w:rFonts w:asciiTheme="minorHAnsi" w:hAnsiTheme="minorHAnsi" w:cstheme="minorHAnsi"/>
        </w:rPr>
        <w:t xml:space="preserve"> gestão</w:t>
      </w:r>
      <w:r w:rsidRPr="001C0199">
        <w:rPr>
          <w:rFonts w:asciiTheme="minorHAnsi" w:hAnsiTheme="minorHAnsi" w:cstheme="minorHAnsi"/>
        </w:rPr>
        <w:t xml:space="preserve"> institucionais</w:t>
      </w:r>
      <w:r w:rsidR="00411D0E" w:rsidRPr="001C0199">
        <w:rPr>
          <w:rFonts w:asciiTheme="minorHAnsi" w:hAnsiTheme="minorHAnsi" w:cstheme="minorHAnsi"/>
        </w:rPr>
        <w:t xml:space="preserve">; </w:t>
      </w:r>
      <w:r w:rsidRPr="001C0199">
        <w:rPr>
          <w:rFonts w:asciiTheme="minorHAnsi" w:hAnsiTheme="minorHAnsi" w:cstheme="minorHAnsi"/>
        </w:rPr>
        <w:t>e</w:t>
      </w:r>
    </w:p>
    <w:p w14:paraId="7FA11DAB" w14:textId="0BAEAC9B" w:rsidR="00411D0E" w:rsidRPr="001C0199" w:rsidRDefault="00D6187F" w:rsidP="00774AC2">
      <w:pPr>
        <w:spacing w:line="360" w:lineRule="auto"/>
        <w:rPr>
          <w:rFonts w:asciiTheme="minorHAnsi" w:hAnsiTheme="minorHAnsi" w:cstheme="minorHAnsi"/>
        </w:rPr>
      </w:pPr>
      <w:r w:rsidRPr="001C0199">
        <w:rPr>
          <w:rFonts w:asciiTheme="minorHAnsi" w:hAnsiTheme="minorHAnsi" w:cstheme="minorHAnsi"/>
        </w:rPr>
        <w:t>I</w:t>
      </w:r>
      <w:r w:rsidR="00411D0E" w:rsidRPr="001C0199">
        <w:rPr>
          <w:rFonts w:asciiTheme="minorHAnsi" w:hAnsiTheme="minorHAnsi" w:cstheme="minorHAnsi"/>
        </w:rPr>
        <w:t>X –</w:t>
      </w:r>
      <w:r w:rsidR="00774AC2" w:rsidRPr="001C0199">
        <w:rPr>
          <w:rFonts w:asciiTheme="minorHAnsi" w:hAnsiTheme="minorHAnsi" w:cstheme="minorHAnsi"/>
        </w:rPr>
        <w:t xml:space="preserve"> </w:t>
      </w:r>
      <w:proofErr w:type="gramStart"/>
      <w:r w:rsidRPr="001C0199">
        <w:rPr>
          <w:rFonts w:asciiTheme="minorHAnsi" w:hAnsiTheme="minorHAnsi" w:cstheme="minorHAnsi"/>
        </w:rPr>
        <w:t>relatar</w:t>
      </w:r>
      <w:proofErr w:type="gramEnd"/>
      <w:r w:rsidRPr="001C0199">
        <w:rPr>
          <w:rFonts w:asciiTheme="minorHAnsi" w:hAnsiTheme="minorHAnsi" w:cstheme="minorHAnsi"/>
        </w:rPr>
        <w:t xml:space="preserve"> processos administrativos sancionadores e não sancionadores</w:t>
      </w:r>
      <w:r w:rsidR="00774AC2" w:rsidRPr="001C0199">
        <w:rPr>
          <w:rFonts w:asciiTheme="minorHAnsi" w:hAnsiTheme="minorHAnsi" w:cstheme="minorHAnsi"/>
        </w:rPr>
        <w:t>, caso prevista em portaria a sua inclusão no sorteio</w:t>
      </w:r>
      <w:r w:rsidRPr="001C0199">
        <w:rPr>
          <w:rFonts w:asciiTheme="minorHAnsi" w:hAnsiTheme="minorHAnsi" w:cstheme="minorHAnsi"/>
        </w:rPr>
        <w:t>, nos termos da regulamentação específica</w:t>
      </w:r>
      <w:r w:rsidR="00FA5727" w:rsidRPr="001C0199">
        <w:rPr>
          <w:rFonts w:asciiTheme="minorHAnsi" w:hAnsiTheme="minorHAnsi" w:cstheme="minorHAnsi"/>
        </w:rPr>
        <w:t>.</w:t>
      </w:r>
    </w:p>
    <w:p w14:paraId="62FC1C82" w14:textId="77777777" w:rsidR="00411D0E" w:rsidRPr="001C0199" w:rsidRDefault="00411D0E" w:rsidP="00E9561B">
      <w:pPr>
        <w:spacing w:line="360" w:lineRule="auto"/>
        <w:rPr>
          <w:rFonts w:asciiTheme="minorHAnsi" w:hAnsiTheme="minorHAnsi" w:cstheme="minorHAnsi"/>
        </w:rPr>
      </w:pPr>
    </w:p>
    <w:p w14:paraId="7CDE9CEF" w14:textId="1B5913BA" w:rsidR="00411D0E" w:rsidRPr="001C0199" w:rsidRDefault="00411D0E" w:rsidP="00E9561B">
      <w:pPr>
        <w:spacing w:line="360" w:lineRule="auto"/>
        <w:rPr>
          <w:rFonts w:asciiTheme="minorHAnsi" w:hAnsiTheme="minorHAnsi" w:cstheme="minorHAnsi"/>
        </w:rPr>
      </w:pPr>
      <w:r w:rsidRPr="001C0199">
        <w:rPr>
          <w:rFonts w:asciiTheme="minorHAnsi" w:hAnsiTheme="minorHAnsi" w:cstheme="minorHAnsi"/>
        </w:rPr>
        <w:t xml:space="preserve">Art. </w:t>
      </w:r>
      <w:r w:rsidR="00185968" w:rsidRPr="001C0199">
        <w:rPr>
          <w:rFonts w:asciiTheme="minorHAnsi" w:hAnsiTheme="minorHAnsi" w:cstheme="minorHAnsi"/>
        </w:rPr>
        <w:t>8</w:t>
      </w:r>
      <w:r w:rsidR="6AA57D49" w:rsidRPr="001C0199">
        <w:rPr>
          <w:rFonts w:asciiTheme="minorHAnsi" w:hAnsiTheme="minorHAnsi" w:cstheme="minorHAnsi"/>
        </w:rPr>
        <w:t>º</w:t>
      </w:r>
      <w:r w:rsidR="00AF4B66" w:rsidRPr="001C0199">
        <w:rPr>
          <w:rFonts w:asciiTheme="minorHAnsi" w:hAnsiTheme="minorHAnsi" w:cstheme="minorHAnsi"/>
        </w:rPr>
        <w:t xml:space="preserve"> </w:t>
      </w:r>
      <w:r w:rsidR="007E6DE4" w:rsidRPr="001C0199">
        <w:rPr>
          <w:rFonts w:asciiTheme="minorHAnsi" w:hAnsiTheme="minorHAnsi" w:cstheme="minorHAnsi"/>
        </w:rPr>
        <w:t>Incumbe aos</w:t>
      </w:r>
      <w:r w:rsidRPr="001C0199">
        <w:rPr>
          <w:rFonts w:asciiTheme="minorHAnsi" w:hAnsiTheme="minorHAnsi" w:cstheme="minorHAnsi"/>
        </w:rPr>
        <w:t xml:space="preserve"> </w:t>
      </w:r>
      <w:r w:rsidR="000958BC" w:rsidRPr="001C0199">
        <w:rPr>
          <w:rFonts w:asciiTheme="minorHAnsi" w:hAnsiTheme="minorHAnsi" w:cstheme="minorHAnsi"/>
        </w:rPr>
        <w:t>Diretore</w:t>
      </w:r>
      <w:r w:rsidR="007E6DE4" w:rsidRPr="001C0199">
        <w:rPr>
          <w:rFonts w:asciiTheme="minorHAnsi" w:hAnsiTheme="minorHAnsi" w:cstheme="minorHAnsi"/>
        </w:rPr>
        <w:t>s</w:t>
      </w:r>
      <w:r w:rsidRPr="001C0199">
        <w:rPr>
          <w:rFonts w:asciiTheme="minorHAnsi" w:hAnsiTheme="minorHAnsi" w:cstheme="minorHAnsi"/>
        </w:rPr>
        <w:t>:</w:t>
      </w:r>
    </w:p>
    <w:p w14:paraId="03378ABE" w14:textId="417E7614" w:rsidR="00411D0E" w:rsidRPr="001C0199" w:rsidRDefault="00411D0E" w:rsidP="00E9561B">
      <w:pPr>
        <w:spacing w:line="360" w:lineRule="auto"/>
        <w:rPr>
          <w:rFonts w:asciiTheme="minorHAnsi" w:hAnsiTheme="minorHAnsi" w:cstheme="minorHAnsi"/>
        </w:rPr>
      </w:pPr>
      <w:r w:rsidRPr="001C0199">
        <w:rPr>
          <w:rFonts w:asciiTheme="minorHAnsi" w:hAnsiTheme="minorHAnsi" w:cstheme="minorHAnsi"/>
        </w:rPr>
        <w:t>I</w:t>
      </w:r>
      <w:r w:rsidR="001401B5" w:rsidRPr="001C0199">
        <w:rPr>
          <w:rFonts w:asciiTheme="minorHAnsi" w:hAnsiTheme="minorHAnsi" w:cstheme="minorHAnsi"/>
        </w:rPr>
        <w:t xml:space="preserve"> – </w:t>
      </w:r>
      <w:proofErr w:type="gramStart"/>
      <w:r w:rsidR="009622C3" w:rsidRPr="001C0199">
        <w:rPr>
          <w:rFonts w:asciiTheme="minorHAnsi" w:hAnsiTheme="minorHAnsi" w:cstheme="minorHAnsi"/>
        </w:rPr>
        <w:t>participar</w:t>
      </w:r>
      <w:proofErr w:type="gramEnd"/>
      <w:r w:rsidR="009622C3" w:rsidRPr="001C0199">
        <w:rPr>
          <w:rFonts w:asciiTheme="minorHAnsi" w:hAnsiTheme="minorHAnsi" w:cstheme="minorHAnsi"/>
        </w:rPr>
        <w:t xml:space="preserve"> das reuniões do Colegiado e das sessões de julgamento de processos administrativos sancionadores</w:t>
      </w:r>
      <w:r w:rsidRPr="001C0199">
        <w:rPr>
          <w:rFonts w:asciiTheme="minorHAnsi" w:hAnsiTheme="minorHAnsi" w:cstheme="minorHAnsi"/>
        </w:rPr>
        <w:t>;</w:t>
      </w:r>
    </w:p>
    <w:p w14:paraId="26E86802" w14:textId="241F6C6A" w:rsidR="002E02BF" w:rsidRPr="001C0199" w:rsidRDefault="00C02590" w:rsidP="002E02BF">
      <w:pPr>
        <w:spacing w:line="360" w:lineRule="auto"/>
        <w:rPr>
          <w:rFonts w:asciiTheme="minorHAnsi" w:hAnsiTheme="minorHAnsi" w:cstheme="minorHAnsi"/>
        </w:rPr>
      </w:pPr>
      <w:r w:rsidRPr="001C0199">
        <w:rPr>
          <w:rFonts w:asciiTheme="minorHAnsi" w:hAnsiTheme="minorHAnsi" w:cstheme="minorHAnsi"/>
        </w:rPr>
        <w:t xml:space="preserve">II </w:t>
      </w:r>
      <w:r w:rsidR="002E02BF" w:rsidRPr="001C0199">
        <w:rPr>
          <w:rFonts w:asciiTheme="minorHAnsi" w:hAnsiTheme="minorHAnsi" w:cstheme="minorHAnsi"/>
        </w:rPr>
        <w:t>–</w:t>
      </w:r>
      <w:r w:rsidRPr="001C0199">
        <w:rPr>
          <w:rFonts w:asciiTheme="minorHAnsi" w:hAnsiTheme="minorHAnsi" w:cstheme="minorHAnsi"/>
        </w:rPr>
        <w:t xml:space="preserve"> </w:t>
      </w:r>
      <w:proofErr w:type="gramStart"/>
      <w:r w:rsidRPr="001C0199">
        <w:rPr>
          <w:rFonts w:asciiTheme="minorHAnsi" w:hAnsiTheme="minorHAnsi" w:cstheme="minorHAnsi"/>
        </w:rPr>
        <w:t>relatar</w:t>
      </w:r>
      <w:proofErr w:type="gramEnd"/>
      <w:r w:rsidR="002E02BF" w:rsidRPr="001C0199">
        <w:rPr>
          <w:rFonts w:asciiTheme="minorHAnsi" w:hAnsiTheme="minorHAnsi" w:cstheme="minorHAnsi"/>
        </w:rPr>
        <w:t xml:space="preserve"> </w:t>
      </w:r>
      <w:r w:rsidRPr="001C0199">
        <w:rPr>
          <w:rFonts w:asciiTheme="minorHAnsi" w:hAnsiTheme="minorHAnsi" w:cstheme="minorHAnsi"/>
        </w:rPr>
        <w:t>os assuntos e processos, sancionadores ou não, que lhes forem distribuídos ou sorteados;</w:t>
      </w:r>
    </w:p>
    <w:p w14:paraId="1348541C" w14:textId="07496D07" w:rsidR="00411D0E" w:rsidRPr="001C0199" w:rsidRDefault="00411D0E" w:rsidP="002E02BF">
      <w:pPr>
        <w:spacing w:line="360" w:lineRule="auto"/>
        <w:rPr>
          <w:rFonts w:asciiTheme="minorHAnsi" w:hAnsiTheme="minorHAnsi" w:cstheme="minorHAnsi"/>
        </w:rPr>
      </w:pPr>
      <w:r w:rsidRPr="001C0199">
        <w:rPr>
          <w:rFonts w:asciiTheme="minorHAnsi" w:hAnsiTheme="minorHAnsi" w:cstheme="minorHAnsi"/>
        </w:rPr>
        <w:t>III</w:t>
      </w:r>
      <w:r w:rsidR="001401B5" w:rsidRPr="001C0199">
        <w:rPr>
          <w:rFonts w:asciiTheme="minorHAnsi" w:hAnsiTheme="minorHAnsi" w:cstheme="minorHAnsi"/>
        </w:rPr>
        <w:t xml:space="preserve"> – </w:t>
      </w:r>
      <w:r w:rsidRPr="001C0199">
        <w:rPr>
          <w:rFonts w:asciiTheme="minorHAnsi" w:hAnsiTheme="minorHAnsi" w:cstheme="minorHAnsi"/>
        </w:rPr>
        <w:t>desenvolver projetos especiais e atividades que lhes forem atribuídas pelo Presidente; e</w:t>
      </w:r>
    </w:p>
    <w:p w14:paraId="58CF649E" w14:textId="57793271" w:rsidR="00411D0E" w:rsidRPr="001C0199" w:rsidRDefault="00411D0E" w:rsidP="00E9561B">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ao</w:t>
      </w:r>
      <w:r w:rsidR="00920951" w:rsidRPr="001C0199">
        <w:rPr>
          <w:rFonts w:asciiTheme="minorHAnsi" w:hAnsiTheme="minorHAnsi" w:cstheme="minorHAnsi"/>
        </w:rPr>
        <w:t xml:space="preserve"> </w:t>
      </w:r>
      <w:r w:rsidR="00980D88" w:rsidRPr="001C0199">
        <w:rPr>
          <w:rFonts w:asciiTheme="minorHAnsi" w:hAnsiTheme="minorHAnsi" w:cstheme="minorHAnsi"/>
        </w:rPr>
        <w:t>Co</w:t>
      </w:r>
      <w:r w:rsidR="006E3142" w:rsidRPr="001C0199">
        <w:rPr>
          <w:rFonts w:asciiTheme="minorHAnsi" w:hAnsiTheme="minorHAnsi" w:cstheme="minorHAnsi"/>
        </w:rPr>
        <w:t>legiado</w:t>
      </w:r>
      <w:r w:rsidR="00980D88" w:rsidRPr="001C0199">
        <w:rPr>
          <w:rFonts w:asciiTheme="minorHAnsi" w:hAnsiTheme="minorHAnsi" w:cstheme="minorHAnsi"/>
        </w:rPr>
        <w:t xml:space="preserve"> </w:t>
      </w:r>
      <w:r w:rsidRPr="001C0199">
        <w:rPr>
          <w:rFonts w:asciiTheme="minorHAnsi" w:hAnsiTheme="minorHAnsi" w:cstheme="minorHAnsi"/>
        </w:rPr>
        <w:t xml:space="preserve">a edição de atos de competência da CVM. </w:t>
      </w:r>
    </w:p>
    <w:p w14:paraId="6FE0EC49" w14:textId="77777777" w:rsidR="00411D0E" w:rsidRPr="001C0199" w:rsidRDefault="00411D0E" w:rsidP="005475D5">
      <w:pPr>
        <w:rPr>
          <w:rFonts w:asciiTheme="minorHAnsi" w:hAnsiTheme="minorHAnsi" w:cstheme="minorHAnsi"/>
        </w:rPr>
      </w:pPr>
    </w:p>
    <w:p w14:paraId="546B7F61" w14:textId="77777777" w:rsidR="001F631C" w:rsidRPr="001C0199" w:rsidRDefault="001F631C" w:rsidP="005F29E7">
      <w:pPr>
        <w:ind w:firstLine="0"/>
        <w:rPr>
          <w:rFonts w:asciiTheme="minorHAnsi" w:hAnsiTheme="minorHAnsi" w:cstheme="minorHAnsi"/>
        </w:rPr>
      </w:pPr>
    </w:p>
    <w:p w14:paraId="46DA200E" w14:textId="00AABD21" w:rsidR="000651E9" w:rsidRPr="001C0199" w:rsidRDefault="00FA360A" w:rsidP="001F07CF">
      <w:pPr>
        <w:pStyle w:val="Ttulo2"/>
        <w:rPr>
          <w:rFonts w:asciiTheme="minorHAnsi" w:hAnsiTheme="minorHAnsi" w:cstheme="minorHAnsi"/>
        </w:rPr>
      </w:pPr>
      <w:r w:rsidRPr="001C0199">
        <w:rPr>
          <w:rFonts w:asciiTheme="minorHAnsi" w:hAnsiTheme="minorHAnsi" w:cstheme="minorHAnsi"/>
        </w:rPr>
        <w:t>SEÇÃO II</w:t>
      </w:r>
      <w:r w:rsidR="001401B5" w:rsidRPr="001C0199">
        <w:rPr>
          <w:rFonts w:asciiTheme="minorHAnsi" w:hAnsiTheme="minorHAnsi" w:cstheme="minorHAnsi"/>
        </w:rPr>
        <w:t xml:space="preserve"> – </w:t>
      </w:r>
      <w:r w:rsidR="00373C87" w:rsidRPr="001C0199">
        <w:rPr>
          <w:rFonts w:asciiTheme="minorHAnsi" w:hAnsiTheme="minorHAnsi" w:cstheme="minorHAnsi"/>
        </w:rPr>
        <w:t>DAS COMPETÊNCIAS DAS UNIDADES DE ASSESSORAMENTO</w:t>
      </w:r>
      <w:r w:rsidR="006315C1" w:rsidRPr="001C0199">
        <w:rPr>
          <w:rFonts w:asciiTheme="minorHAnsi" w:hAnsiTheme="minorHAnsi" w:cstheme="minorHAnsi"/>
        </w:rPr>
        <w:t xml:space="preserve"> DIRETO À PRESIDÊNCIA</w:t>
      </w:r>
      <w:r w:rsidR="006D325F" w:rsidRPr="001C0199">
        <w:rPr>
          <w:rFonts w:asciiTheme="minorHAnsi" w:hAnsiTheme="minorHAnsi" w:cstheme="minorHAnsi"/>
        </w:rPr>
        <w:t xml:space="preserve"> </w:t>
      </w:r>
    </w:p>
    <w:p w14:paraId="6A5C1E4C" w14:textId="69105EF5" w:rsidR="00070E7E" w:rsidRPr="001C0199" w:rsidRDefault="00070E7E" w:rsidP="00E9561B">
      <w:pPr>
        <w:spacing w:line="360" w:lineRule="auto"/>
        <w:rPr>
          <w:rFonts w:asciiTheme="minorHAnsi" w:hAnsiTheme="minorHAnsi" w:cstheme="minorHAnsi"/>
        </w:rPr>
      </w:pPr>
      <w:r w:rsidRPr="001C0199">
        <w:rPr>
          <w:rFonts w:asciiTheme="minorHAnsi" w:hAnsiTheme="minorHAnsi" w:cstheme="minorHAnsi"/>
        </w:rPr>
        <w:t xml:space="preserve">Art. </w:t>
      </w:r>
      <w:r w:rsidR="00185968" w:rsidRPr="001C0199">
        <w:rPr>
          <w:rFonts w:asciiTheme="minorHAnsi" w:hAnsiTheme="minorHAnsi" w:cstheme="minorHAnsi"/>
        </w:rPr>
        <w:t>9</w:t>
      </w:r>
      <w:r w:rsidR="059023AB" w:rsidRPr="001C0199">
        <w:rPr>
          <w:rFonts w:asciiTheme="minorHAnsi" w:hAnsiTheme="minorHAnsi" w:cstheme="minorHAnsi"/>
        </w:rPr>
        <w:t>º</w:t>
      </w:r>
      <w:r w:rsidRPr="001C0199">
        <w:rPr>
          <w:rFonts w:asciiTheme="minorHAnsi" w:hAnsiTheme="minorHAnsi" w:cstheme="minorHAnsi"/>
        </w:rPr>
        <w:t xml:space="preserve"> Compete ao Gabinete da Presidência – CGP: </w:t>
      </w:r>
    </w:p>
    <w:p w14:paraId="6B032EC3" w14:textId="77777777" w:rsidR="00070E7E" w:rsidRPr="001C0199" w:rsidRDefault="00070E7E" w:rsidP="00E9561B">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assistir ou representar</w:t>
      </w:r>
      <w:proofErr w:type="gramEnd"/>
      <w:r w:rsidRPr="001C0199">
        <w:rPr>
          <w:rFonts w:asciiTheme="minorHAnsi" w:hAnsiTheme="minorHAnsi" w:cstheme="minorHAnsi"/>
        </w:rPr>
        <w:t xml:space="preserve"> o Presidente em seu relacionamento administrativo, político e social, inclusive em suas funções de representação institucional;</w:t>
      </w:r>
    </w:p>
    <w:p w14:paraId="7425D0EB" w14:textId="61576F04" w:rsidR="00070E7E" w:rsidRPr="001C0199" w:rsidRDefault="00070E7E" w:rsidP="00E9561B">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gerenciar</w:t>
      </w:r>
      <w:proofErr w:type="gramEnd"/>
      <w:r w:rsidRPr="001C0199">
        <w:rPr>
          <w:rFonts w:asciiTheme="minorHAnsi" w:hAnsiTheme="minorHAnsi" w:cstheme="minorHAnsi"/>
        </w:rPr>
        <w:t xml:space="preserve"> o fluxo de documentos encaminhados à Presidência e</w:t>
      </w:r>
      <w:r w:rsidR="00C540EE" w:rsidRPr="001C0199">
        <w:rPr>
          <w:rFonts w:asciiTheme="minorHAnsi" w:hAnsiTheme="minorHAnsi" w:cstheme="minorHAnsi"/>
        </w:rPr>
        <w:t xml:space="preserve"> </w:t>
      </w:r>
      <w:r w:rsidRPr="001C0199">
        <w:rPr>
          <w:rFonts w:asciiTheme="minorHAnsi" w:hAnsiTheme="minorHAnsi" w:cstheme="minorHAnsi"/>
        </w:rPr>
        <w:t>coordenar com as áreas internas as providências cabíveis;</w:t>
      </w:r>
    </w:p>
    <w:p w14:paraId="69CCBEBB" w14:textId="77777777" w:rsidR="00070E7E" w:rsidRPr="001C0199" w:rsidRDefault="00070E7E" w:rsidP="00E9561B">
      <w:pPr>
        <w:spacing w:line="360" w:lineRule="auto"/>
        <w:rPr>
          <w:rFonts w:asciiTheme="minorHAnsi" w:hAnsiTheme="minorHAnsi" w:cstheme="minorHAnsi"/>
        </w:rPr>
      </w:pPr>
      <w:r w:rsidRPr="001C0199">
        <w:rPr>
          <w:rFonts w:asciiTheme="minorHAnsi" w:hAnsiTheme="minorHAnsi" w:cstheme="minorHAnsi"/>
        </w:rPr>
        <w:lastRenderedPageBreak/>
        <w:t>III – coordenar o planejamento e a elaboração da pauta de despachos e audiências do Presidente;</w:t>
      </w:r>
    </w:p>
    <w:p w14:paraId="6EBDF368" w14:textId="77777777" w:rsidR="00070E7E" w:rsidRPr="001C0199" w:rsidRDefault="00070E7E" w:rsidP="00E9561B">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fornecer</w:t>
      </w:r>
      <w:proofErr w:type="gramEnd"/>
      <w:r w:rsidRPr="001C0199">
        <w:rPr>
          <w:rFonts w:asciiTheme="minorHAnsi" w:hAnsiTheme="minorHAnsi" w:cstheme="minorHAnsi"/>
        </w:rPr>
        <w:t xml:space="preserve"> subsídios e assessorar o Presidente na tomada de decisões de sua competência; e</w:t>
      </w:r>
    </w:p>
    <w:p w14:paraId="082FD711" w14:textId="77777777" w:rsidR="00070E7E" w:rsidRPr="001C0199" w:rsidRDefault="00070E7E" w:rsidP="00E9561B">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5ABC9177" w14:textId="77777777" w:rsidR="0021352E" w:rsidRPr="001C0199" w:rsidRDefault="0021352E" w:rsidP="00E9561B">
      <w:pPr>
        <w:spacing w:line="360" w:lineRule="auto"/>
        <w:rPr>
          <w:rFonts w:asciiTheme="minorHAnsi" w:hAnsiTheme="minorHAnsi" w:cstheme="minorHAnsi"/>
        </w:rPr>
      </w:pPr>
    </w:p>
    <w:p w14:paraId="5379AF62" w14:textId="715DC7CE" w:rsidR="00AD0195" w:rsidRPr="001C0199" w:rsidRDefault="00AD0195" w:rsidP="00E9561B">
      <w:pPr>
        <w:spacing w:line="360" w:lineRule="auto"/>
        <w:rPr>
          <w:rFonts w:asciiTheme="minorHAnsi" w:hAnsiTheme="minorHAnsi" w:cstheme="minorHAnsi"/>
        </w:rPr>
      </w:pPr>
      <w:r w:rsidRPr="001C0199">
        <w:rPr>
          <w:rFonts w:asciiTheme="minorHAnsi" w:hAnsiTheme="minorHAnsi" w:cstheme="minorHAnsi"/>
        </w:rPr>
        <w:t xml:space="preserve">Art. </w:t>
      </w:r>
      <w:r w:rsidR="00185968" w:rsidRPr="001C0199">
        <w:rPr>
          <w:rFonts w:asciiTheme="minorHAnsi" w:hAnsiTheme="minorHAnsi" w:cstheme="minorHAnsi"/>
        </w:rPr>
        <w:t>10.</w:t>
      </w:r>
      <w:r w:rsidRPr="001C0199">
        <w:rPr>
          <w:rFonts w:asciiTheme="minorHAnsi" w:hAnsiTheme="minorHAnsi" w:cstheme="minorHAnsi"/>
        </w:rPr>
        <w:t xml:space="preserve"> Compete à </w:t>
      </w:r>
      <w:r w:rsidR="009B492A" w:rsidRPr="001C0199">
        <w:rPr>
          <w:rFonts w:asciiTheme="minorHAnsi" w:hAnsiTheme="minorHAnsi" w:cstheme="minorHAnsi"/>
        </w:rPr>
        <w:t>Gerência</w:t>
      </w:r>
      <w:r w:rsidRPr="001C0199">
        <w:rPr>
          <w:rFonts w:asciiTheme="minorHAnsi" w:hAnsiTheme="minorHAnsi" w:cstheme="minorHAnsi"/>
        </w:rPr>
        <w:t xml:space="preserve"> Executiva </w:t>
      </w:r>
      <w:r w:rsidR="007E6DE4" w:rsidRPr="001C0199">
        <w:rPr>
          <w:rFonts w:asciiTheme="minorHAnsi" w:hAnsiTheme="minorHAnsi" w:cstheme="minorHAnsi"/>
        </w:rPr>
        <w:t>–</w:t>
      </w:r>
      <w:r w:rsidRPr="001C0199">
        <w:rPr>
          <w:rFonts w:asciiTheme="minorHAnsi" w:hAnsiTheme="minorHAnsi" w:cstheme="minorHAnsi"/>
        </w:rPr>
        <w:t xml:space="preserve"> EXE:</w:t>
      </w:r>
    </w:p>
    <w:p w14:paraId="7E4A255B" w14:textId="5C28A9E4" w:rsidR="00AD0195" w:rsidRPr="001C0199" w:rsidRDefault="00AD0195" w:rsidP="00E9561B">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oferecer</w:t>
      </w:r>
      <w:proofErr w:type="gramEnd"/>
      <w:r w:rsidRPr="001C0199">
        <w:rPr>
          <w:rFonts w:asciiTheme="minorHAnsi" w:hAnsiTheme="minorHAnsi" w:cstheme="minorHAnsi"/>
        </w:rPr>
        <w:t xml:space="preserve"> apoio administrativo às reuniões do Colegiado, elaborando as pautas e atas correspondente</w:t>
      </w:r>
      <w:r w:rsidR="00FE270E" w:rsidRPr="001C0199">
        <w:rPr>
          <w:rFonts w:asciiTheme="minorHAnsi" w:hAnsiTheme="minorHAnsi" w:cstheme="minorHAnsi"/>
        </w:rPr>
        <w:t>s</w:t>
      </w:r>
      <w:r w:rsidRPr="001C0199">
        <w:rPr>
          <w:rFonts w:asciiTheme="minorHAnsi" w:hAnsiTheme="minorHAnsi" w:cstheme="minorHAnsi"/>
        </w:rPr>
        <w:t xml:space="preserve">; </w:t>
      </w:r>
    </w:p>
    <w:p w14:paraId="7D87FD54" w14:textId="2095C4E4" w:rsidR="00AD0195" w:rsidRPr="001C0199" w:rsidRDefault="00AD0195" w:rsidP="00E9561B">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prestar</w:t>
      </w:r>
      <w:proofErr w:type="gramEnd"/>
      <w:r w:rsidRPr="001C0199">
        <w:rPr>
          <w:rFonts w:asciiTheme="minorHAnsi" w:hAnsiTheme="minorHAnsi" w:cstheme="minorHAnsi"/>
        </w:rPr>
        <w:t xml:space="preserve"> assistência direta ao Gabinete da Presidência;</w:t>
      </w:r>
    </w:p>
    <w:p w14:paraId="650E87A9" w14:textId="5F90EE64" w:rsidR="00AD0195" w:rsidRPr="001C0199" w:rsidRDefault="00AD0195" w:rsidP="00E9561B">
      <w:pPr>
        <w:spacing w:line="360" w:lineRule="auto"/>
        <w:rPr>
          <w:rFonts w:asciiTheme="minorHAnsi" w:hAnsiTheme="minorHAnsi" w:cstheme="minorHAnsi"/>
        </w:rPr>
      </w:pPr>
      <w:r w:rsidRPr="001C0199">
        <w:rPr>
          <w:rFonts w:asciiTheme="minorHAnsi" w:hAnsiTheme="minorHAnsi" w:cstheme="minorHAnsi"/>
        </w:rPr>
        <w:t>III – instruir processos de afastamento do país;</w:t>
      </w:r>
    </w:p>
    <w:p w14:paraId="797739E1" w14:textId="3E51AFC2" w:rsidR="00AD0195" w:rsidRPr="001C0199" w:rsidRDefault="00AD0195" w:rsidP="00E9561B">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dar</w:t>
      </w:r>
      <w:proofErr w:type="gramEnd"/>
      <w:r w:rsidRPr="001C0199">
        <w:rPr>
          <w:rFonts w:asciiTheme="minorHAnsi" w:hAnsiTheme="minorHAnsi" w:cstheme="minorHAnsi"/>
        </w:rPr>
        <w:t xml:space="preserve"> publicidade a atos decorrentes de decisões do Presidente e do Colegiado</w:t>
      </w:r>
      <w:r w:rsidR="43D264BA" w:rsidRPr="001C0199">
        <w:rPr>
          <w:rFonts w:asciiTheme="minorHAnsi" w:hAnsiTheme="minorHAnsi" w:cstheme="minorHAnsi"/>
        </w:rPr>
        <w:t>;</w:t>
      </w:r>
      <w:r w:rsidR="002A7758" w:rsidRPr="001C0199">
        <w:rPr>
          <w:rFonts w:asciiTheme="minorHAnsi" w:hAnsiTheme="minorHAnsi" w:cstheme="minorHAnsi"/>
        </w:rPr>
        <w:t xml:space="preserve"> e</w:t>
      </w:r>
    </w:p>
    <w:p w14:paraId="531B98D6" w14:textId="2C6036CF" w:rsidR="00552E0E" w:rsidRPr="001C0199" w:rsidRDefault="699DDBF0" w:rsidP="00E9561B">
      <w:pPr>
        <w:spacing w:line="360" w:lineRule="auto"/>
        <w:rPr>
          <w:rFonts w:asciiTheme="minorHAnsi" w:hAnsiTheme="minorHAnsi" w:cstheme="minorHAnsi"/>
        </w:rPr>
      </w:pPr>
      <w:r w:rsidRPr="001C0199">
        <w:rPr>
          <w:rFonts w:asciiTheme="minorHAnsi" w:hAnsiTheme="minorHAnsi" w:cstheme="minorHAnsi"/>
        </w:rPr>
        <w:t>V</w:t>
      </w:r>
      <w:r w:rsidR="00396D67" w:rsidRPr="001C0199">
        <w:rPr>
          <w:rFonts w:asciiTheme="minorHAnsi" w:hAnsiTheme="minorHAnsi" w:cstheme="minorHAnsi"/>
        </w:rPr>
        <w:t xml:space="preserve"> –</w:t>
      </w:r>
      <w:r w:rsidR="00920951" w:rsidRPr="001C0199">
        <w:rPr>
          <w:rFonts w:asciiTheme="minorHAnsi" w:hAnsiTheme="minorHAnsi" w:cstheme="minorHAnsi"/>
        </w:rPr>
        <w:t xml:space="preserve"> </w:t>
      </w:r>
      <w:proofErr w:type="gramStart"/>
      <w:r w:rsidR="30094F91" w:rsidRPr="001C0199">
        <w:rPr>
          <w:rFonts w:asciiTheme="minorHAnsi" w:hAnsiTheme="minorHAnsi" w:cstheme="minorHAnsi"/>
        </w:rPr>
        <w:t>exercer</w:t>
      </w:r>
      <w:proofErr w:type="gramEnd"/>
      <w:r w:rsidR="30094F91" w:rsidRPr="001C0199">
        <w:rPr>
          <w:rFonts w:asciiTheme="minorHAnsi" w:hAnsiTheme="minorHAnsi" w:cstheme="minorHAnsi"/>
        </w:rPr>
        <w:t xml:space="preserve"> outras atividades correlatas.</w:t>
      </w:r>
    </w:p>
    <w:p w14:paraId="4FA9A233" w14:textId="789E6E1F" w:rsidR="00552E0E" w:rsidRPr="001C0199" w:rsidRDefault="00552E0E" w:rsidP="00E9561B">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 </w:t>
      </w:r>
    </w:p>
    <w:p w14:paraId="612F4DE9" w14:textId="307A2349" w:rsidR="00B00002" w:rsidRPr="001C0199" w:rsidRDefault="00B00002" w:rsidP="00E9561B">
      <w:pPr>
        <w:spacing w:line="360" w:lineRule="auto"/>
        <w:rPr>
          <w:rFonts w:asciiTheme="minorHAnsi" w:hAnsiTheme="minorHAnsi" w:cstheme="minorHAnsi"/>
        </w:rPr>
      </w:pPr>
      <w:r w:rsidRPr="001C0199">
        <w:rPr>
          <w:rFonts w:asciiTheme="minorHAnsi" w:hAnsiTheme="minorHAnsi" w:cstheme="minorHAnsi"/>
        </w:rPr>
        <w:t>Art. 1</w:t>
      </w:r>
      <w:r w:rsidR="00185968" w:rsidRPr="001C0199">
        <w:rPr>
          <w:rFonts w:asciiTheme="minorHAnsi" w:hAnsiTheme="minorHAnsi" w:cstheme="minorHAnsi"/>
        </w:rPr>
        <w:t>1</w:t>
      </w:r>
      <w:r w:rsidRPr="001C0199">
        <w:rPr>
          <w:rFonts w:asciiTheme="minorHAnsi" w:hAnsiTheme="minorHAnsi" w:cstheme="minorHAnsi"/>
        </w:rPr>
        <w:t xml:space="preserve">. </w:t>
      </w:r>
      <w:r w:rsidR="1519DE99" w:rsidRPr="001C0199">
        <w:rPr>
          <w:rFonts w:asciiTheme="minorHAnsi" w:hAnsiTheme="minorHAnsi" w:cstheme="minorHAnsi"/>
        </w:rPr>
        <w:t>Co</w:t>
      </w:r>
      <w:r w:rsidRPr="001C0199">
        <w:rPr>
          <w:rFonts w:asciiTheme="minorHAnsi" w:hAnsiTheme="minorHAnsi" w:cstheme="minorHAnsi"/>
        </w:rPr>
        <w:t>mpete à Assessoria de Comunicação Social</w:t>
      </w:r>
      <w:r w:rsidR="1E43F795" w:rsidRPr="001C0199">
        <w:rPr>
          <w:rFonts w:asciiTheme="minorHAnsi" w:hAnsiTheme="minorHAnsi" w:cstheme="minorHAnsi"/>
        </w:rPr>
        <w:t xml:space="preserve"> </w:t>
      </w:r>
      <w:r w:rsidRPr="001C0199">
        <w:rPr>
          <w:rFonts w:asciiTheme="minorHAnsi" w:hAnsiTheme="minorHAnsi" w:cstheme="minorHAnsi"/>
        </w:rPr>
        <w:t>– ASC:</w:t>
      </w:r>
    </w:p>
    <w:p w14:paraId="72CE61A4" w14:textId="057356D1" w:rsidR="00B00002" w:rsidRPr="001C0199" w:rsidRDefault="00B00002" w:rsidP="00E9561B">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assessorar</w:t>
      </w:r>
      <w:proofErr w:type="gramEnd"/>
      <w:r w:rsidR="00E45CED" w:rsidRPr="001C0199">
        <w:rPr>
          <w:rFonts w:asciiTheme="minorHAnsi" w:hAnsiTheme="minorHAnsi" w:cstheme="minorHAnsi"/>
        </w:rPr>
        <w:t xml:space="preserve"> os </w:t>
      </w:r>
      <w:r w:rsidRPr="001C0199">
        <w:rPr>
          <w:rFonts w:asciiTheme="minorHAnsi" w:hAnsiTheme="minorHAnsi" w:cstheme="minorHAnsi"/>
        </w:rPr>
        <w:t xml:space="preserve">servidores no seu relacionamento com os meios de comunicação e em assuntos relacionados à comunicação institucional; </w:t>
      </w:r>
    </w:p>
    <w:p w14:paraId="7284C5EA" w14:textId="2D32805E" w:rsidR="00B00002" w:rsidRPr="001C0199" w:rsidRDefault="00B00002" w:rsidP="00E9561B">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promover e coordenar as atividades relacionadas à veiculação de informações junto a órgãos de imprensa e de comunicação; </w:t>
      </w:r>
    </w:p>
    <w:p w14:paraId="059BE794" w14:textId="56166E42" w:rsidR="00B00002" w:rsidRPr="001C0199" w:rsidRDefault="00B00002" w:rsidP="00E9561B">
      <w:pPr>
        <w:spacing w:line="360" w:lineRule="auto"/>
        <w:rPr>
          <w:rFonts w:asciiTheme="minorHAnsi" w:hAnsiTheme="minorHAnsi" w:cstheme="minorHAnsi"/>
        </w:rPr>
      </w:pPr>
      <w:r w:rsidRPr="001C0199">
        <w:rPr>
          <w:rFonts w:asciiTheme="minorHAnsi" w:hAnsiTheme="minorHAnsi" w:cstheme="minorHAnsi"/>
        </w:rPr>
        <w:t xml:space="preserve">III – promover e gerenciar conteúdo </w:t>
      </w:r>
      <w:r w:rsidR="001B59E3" w:rsidRPr="001C0199">
        <w:rPr>
          <w:rFonts w:asciiTheme="minorHAnsi" w:hAnsiTheme="minorHAnsi" w:cstheme="minorHAnsi"/>
        </w:rPr>
        <w:t>da</w:t>
      </w:r>
      <w:r w:rsidRPr="001C0199">
        <w:rPr>
          <w:rFonts w:asciiTheme="minorHAnsi" w:hAnsiTheme="minorHAnsi" w:cstheme="minorHAnsi"/>
        </w:rPr>
        <w:t xml:space="preserve">s páginas e perfis institucionais na </w:t>
      </w:r>
      <w:r w:rsidR="000B0EB5" w:rsidRPr="001C0199">
        <w:rPr>
          <w:rFonts w:asciiTheme="minorHAnsi" w:hAnsiTheme="minorHAnsi" w:cstheme="minorHAnsi"/>
        </w:rPr>
        <w:t>Internet</w:t>
      </w:r>
      <w:r w:rsidRPr="001C0199">
        <w:rPr>
          <w:rFonts w:asciiTheme="minorHAnsi" w:hAnsiTheme="minorHAnsi" w:cstheme="minorHAnsi"/>
        </w:rPr>
        <w:t>;</w:t>
      </w:r>
    </w:p>
    <w:p w14:paraId="7F8847C4" w14:textId="77777777" w:rsidR="00B00002" w:rsidRPr="001C0199" w:rsidRDefault="00B00002" w:rsidP="00E9561B">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planejar</w:t>
      </w:r>
      <w:proofErr w:type="gramEnd"/>
      <w:r w:rsidRPr="001C0199">
        <w:rPr>
          <w:rFonts w:asciiTheme="minorHAnsi" w:hAnsiTheme="minorHAnsi" w:cstheme="minorHAnsi"/>
        </w:rPr>
        <w:t>, organizar, controlar e executar atividades relativas à divulgação interna de ações;</w:t>
      </w:r>
    </w:p>
    <w:p w14:paraId="7D02728F" w14:textId="197D4842" w:rsidR="00B00002" w:rsidRPr="001C0199" w:rsidRDefault="00B00002" w:rsidP="00E9561B">
      <w:pPr>
        <w:spacing w:line="360" w:lineRule="auto"/>
        <w:rPr>
          <w:rFonts w:asciiTheme="minorHAnsi" w:hAnsiTheme="minorHAnsi" w:cstheme="minorHAnsi"/>
        </w:rPr>
      </w:pPr>
      <w:r w:rsidRPr="001C0199">
        <w:rPr>
          <w:rFonts w:asciiTheme="minorHAnsi" w:hAnsiTheme="minorHAnsi" w:cstheme="minorHAnsi"/>
        </w:rPr>
        <w:lastRenderedPageBreak/>
        <w:t xml:space="preserve">V – </w:t>
      </w:r>
      <w:proofErr w:type="gramStart"/>
      <w:r w:rsidRPr="001C0199">
        <w:rPr>
          <w:rFonts w:asciiTheme="minorHAnsi" w:hAnsiTheme="minorHAnsi" w:cstheme="minorHAnsi"/>
        </w:rPr>
        <w:t>zelar</w:t>
      </w:r>
      <w:proofErr w:type="gramEnd"/>
      <w:r w:rsidRPr="001C0199">
        <w:rPr>
          <w:rFonts w:asciiTheme="minorHAnsi" w:hAnsiTheme="minorHAnsi" w:cstheme="minorHAnsi"/>
        </w:rPr>
        <w:t xml:space="preserve"> pela reputação institucional, inclusive no que diz respeito ao cumprimento de regras de identidade visual;</w:t>
      </w:r>
    </w:p>
    <w:p w14:paraId="15D8C3AC" w14:textId="77777777" w:rsidR="00B00002" w:rsidRPr="001C0199" w:rsidRDefault="00B00002" w:rsidP="00E9561B">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trabalhos de criação gráfica e de editoração de publicações; e</w:t>
      </w:r>
    </w:p>
    <w:p w14:paraId="592AE3E3" w14:textId="7ABDB2D7" w:rsidR="00396D67" w:rsidRPr="001C0199" w:rsidRDefault="00396D67" w:rsidP="00396D67">
      <w:pPr>
        <w:spacing w:line="360" w:lineRule="auto"/>
        <w:rPr>
          <w:rFonts w:asciiTheme="minorHAnsi" w:hAnsiTheme="minorHAnsi" w:cstheme="minorHAnsi"/>
        </w:rPr>
      </w:pPr>
      <w:r w:rsidRPr="001C0199">
        <w:rPr>
          <w:rFonts w:asciiTheme="minorHAnsi" w:hAnsiTheme="minorHAnsi" w:cstheme="minorHAnsi"/>
        </w:rPr>
        <w:t xml:space="preserve">VII </w:t>
      </w:r>
      <w:proofErr w:type="gramStart"/>
      <w:r w:rsidRPr="001C0199">
        <w:rPr>
          <w:rFonts w:asciiTheme="minorHAnsi" w:hAnsiTheme="minorHAnsi" w:cstheme="minorHAnsi"/>
        </w:rPr>
        <w:t>–  exercer</w:t>
      </w:r>
      <w:proofErr w:type="gramEnd"/>
      <w:r w:rsidRPr="001C0199">
        <w:rPr>
          <w:rFonts w:asciiTheme="minorHAnsi" w:hAnsiTheme="minorHAnsi" w:cstheme="minorHAnsi"/>
        </w:rPr>
        <w:t xml:space="preserve"> outras atividades correlatas.</w:t>
      </w:r>
    </w:p>
    <w:p w14:paraId="2C20F7C3" w14:textId="77777777" w:rsidR="00552E0E" w:rsidRPr="001C0199" w:rsidRDefault="00552E0E" w:rsidP="00E9561B">
      <w:pPr>
        <w:spacing w:line="360" w:lineRule="auto"/>
        <w:rPr>
          <w:rFonts w:asciiTheme="minorHAnsi" w:eastAsia="Arial Unicode MS" w:hAnsiTheme="minorHAnsi" w:cstheme="minorHAnsi"/>
        </w:rPr>
      </w:pPr>
    </w:p>
    <w:p w14:paraId="1E9C38C7" w14:textId="3FEB8CB2" w:rsidR="4E4AFE06" w:rsidRPr="001C0199" w:rsidRDefault="4E4AFE06" w:rsidP="00E9561B">
      <w:pPr>
        <w:spacing w:line="360" w:lineRule="auto"/>
        <w:rPr>
          <w:rFonts w:asciiTheme="minorHAnsi" w:hAnsiTheme="minorHAnsi" w:cstheme="minorHAnsi"/>
        </w:rPr>
      </w:pPr>
      <w:r w:rsidRPr="001C0199">
        <w:rPr>
          <w:rFonts w:asciiTheme="minorHAnsi" w:hAnsiTheme="minorHAnsi" w:cstheme="minorHAnsi"/>
        </w:rPr>
        <w:t>Art. 1</w:t>
      </w:r>
      <w:r w:rsidR="00185968" w:rsidRPr="001C0199">
        <w:rPr>
          <w:rFonts w:asciiTheme="minorHAnsi" w:hAnsiTheme="minorHAnsi" w:cstheme="minorHAnsi"/>
        </w:rPr>
        <w:t>2</w:t>
      </w:r>
      <w:r w:rsidRPr="001C0199">
        <w:rPr>
          <w:rFonts w:asciiTheme="minorHAnsi" w:hAnsiTheme="minorHAnsi" w:cstheme="minorHAnsi"/>
        </w:rPr>
        <w:t>.</w:t>
      </w:r>
      <w:r w:rsidR="00395C28" w:rsidRPr="001C0199">
        <w:rPr>
          <w:rFonts w:asciiTheme="minorHAnsi" w:hAnsiTheme="minorHAnsi" w:cstheme="minorHAnsi"/>
        </w:rPr>
        <w:t xml:space="preserve"> Compete</w:t>
      </w:r>
      <w:r w:rsidRPr="001C0199">
        <w:rPr>
          <w:rFonts w:asciiTheme="minorHAnsi" w:hAnsiTheme="minorHAnsi" w:cstheme="minorHAnsi"/>
        </w:rPr>
        <w:t xml:space="preserve"> à Assessoria de Análise Econômica e Gestão de Riscos – ASA:  </w:t>
      </w:r>
    </w:p>
    <w:p w14:paraId="003B686F" w14:textId="4A7652B2" w:rsidR="4E4AFE06" w:rsidRPr="001C0199" w:rsidRDefault="4E4AFE06" w:rsidP="00E9561B">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assessorar</w:t>
      </w:r>
      <w:proofErr w:type="gramEnd"/>
      <w:r w:rsidRPr="001C0199">
        <w:rPr>
          <w:rFonts w:asciiTheme="minorHAnsi" w:hAnsiTheme="minorHAnsi" w:cstheme="minorHAnsi"/>
        </w:rPr>
        <w:t xml:space="preserve"> </w:t>
      </w:r>
      <w:r w:rsidR="00915881" w:rsidRPr="001C0199">
        <w:rPr>
          <w:rFonts w:asciiTheme="minorHAnsi" w:hAnsiTheme="minorHAnsi" w:cstheme="minorHAnsi"/>
        </w:rPr>
        <w:t>a CVM</w:t>
      </w:r>
      <w:r w:rsidRPr="001C0199">
        <w:rPr>
          <w:rFonts w:asciiTheme="minorHAnsi" w:hAnsiTheme="minorHAnsi" w:cstheme="minorHAnsi"/>
        </w:rPr>
        <w:t xml:space="preserve"> em questões de natureza econômica e de gestão de riscos; </w:t>
      </w:r>
    </w:p>
    <w:p w14:paraId="1F5A8541" w14:textId="175FE8EA" w:rsidR="4E4AFE06" w:rsidRPr="001C0199" w:rsidRDefault="4E4AFE06" w:rsidP="00E9561B">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promover</w:t>
      </w:r>
      <w:proofErr w:type="gramEnd"/>
      <w:r w:rsidRPr="001C0199">
        <w:rPr>
          <w:rFonts w:asciiTheme="minorHAnsi" w:hAnsiTheme="minorHAnsi" w:cstheme="minorHAnsi"/>
        </w:rPr>
        <w:t xml:space="preserve"> a elaboração de estudos econômicos aplicados, inclusive de análise de impacto regulatório; </w:t>
      </w:r>
    </w:p>
    <w:p w14:paraId="73FE4BDC" w14:textId="17EA06FC" w:rsidR="4E4AFE06" w:rsidRPr="001C0199" w:rsidRDefault="4E4AFE06" w:rsidP="00E9561B">
      <w:pPr>
        <w:spacing w:line="360" w:lineRule="auto"/>
        <w:rPr>
          <w:rFonts w:asciiTheme="minorHAnsi" w:hAnsiTheme="minorHAnsi" w:cstheme="minorHAnsi"/>
        </w:rPr>
      </w:pPr>
      <w:r w:rsidRPr="001C0199">
        <w:rPr>
          <w:rFonts w:asciiTheme="minorHAnsi" w:hAnsiTheme="minorHAnsi" w:cstheme="minorHAnsi"/>
        </w:rPr>
        <w:t>III – coordenar a gestão de riscos, por meio da identificação, análise e avaliação de riscos e o tratamento de eventos de risco relevantes;</w:t>
      </w:r>
      <w:r w:rsidR="00FE270E" w:rsidRPr="001C0199">
        <w:rPr>
          <w:rFonts w:asciiTheme="minorHAnsi" w:hAnsiTheme="minorHAnsi" w:cstheme="minorHAnsi"/>
        </w:rPr>
        <w:t xml:space="preserve"> e</w:t>
      </w:r>
    </w:p>
    <w:p w14:paraId="4154DFC7" w14:textId="5895D702" w:rsidR="4E4AFE06" w:rsidRPr="001C0199" w:rsidRDefault="00FE270E" w:rsidP="00E9561B">
      <w:pPr>
        <w:spacing w:line="360" w:lineRule="auto"/>
        <w:rPr>
          <w:rFonts w:asciiTheme="minorHAnsi" w:hAnsiTheme="minorHAnsi" w:cstheme="minorHAnsi"/>
        </w:rPr>
      </w:pPr>
      <w:r w:rsidRPr="001C0199">
        <w:rPr>
          <w:rFonts w:asciiTheme="minorHAnsi" w:hAnsiTheme="minorHAnsi" w:cstheme="minorHAnsi"/>
        </w:rPr>
        <w:t>I</w:t>
      </w:r>
      <w:r w:rsidR="4E4AFE06" w:rsidRPr="001C0199">
        <w:rPr>
          <w:rFonts w:asciiTheme="minorHAnsi" w:hAnsiTheme="minorHAnsi" w:cstheme="minorHAnsi"/>
        </w:rPr>
        <w:t xml:space="preserve">V – </w:t>
      </w:r>
      <w:proofErr w:type="gramStart"/>
      <w:r w:rsidR="4E4AFE06" w:rsidRPr="001C0199">
        <w:rPr>
          <w:rFonts w:asciiTheme="minorHAnsi" w:hAnsiTheme="minorHAnsi" w:cstheme="minorHAnsi"/>
        </w:rPr>
        <w:t>exercer</w:t>
      </w:r>
      <w:proofErr w:type="gramEnd"/>
      <w:r w:rsidR="4E4AFE06" w:rsidRPr="001C0199">
        <w:rPr>
          <w:rFonts w:asciiTheme="minorHAnsi" w:hAnsiTheme="minorHAnsi" w:cstheme="minorHAnsi"/>
        </w:rPr>
        <w:t xml:space="preserve"> outras atividades correlatas</w:t>
      </w:r>
      <w:r w:rsidR="00395C28" w:rsidRPr="001C0199">
        <w:rPr>
          <w:rFonts w:asciiTheme="minorHAnsi" w:hAnsiTheme="minorHAnsi" w:cstheme="minorHAnsi"/>
        </w:rPr>
        <w:t xml:space="preserve">. </w:t>
      </w:r>
    </w:p>
    <w:p w14:paraId="2C8EE96C" w14:textId="75438530" w:rsidR="4E4AFE06" w:rsidRPr="001C0199" w:rsidRDefault="4E4AFE06" w:rsidP="00E9561B">
      <w:pPr>
        <w:spacing w:line="360" w:lineRule="auto"/>
        <w:rPr>
          <w:rFonts w:asciiTheme="minorHAnsi" w:hAnsiTheme="minorHAnsi" w:cstheme="minorHAnsi"/>
        </w:rPr>
      </w:pPr>
      <w:r w:rsidRPr="001C0199">
        <w:rPr>
          <w:rFonts w:asciiTheme="minorHAnsi" w:hAnsiTheme="minorHAnsi" w:cstheme="minorHAnsi"/>
        </w:rPr>
        <w:t xml:space="preserve"> </w:t>
      </w:r>
    </w:p>
    <w:p w14:paraId="38F0FDDC" w14:textId="5F98CCF3" w:rsidR="4E4AFE06" w:rsidRPr="001C0199" w:rsidRDefault="4E4AFE06" w:rsidP="00E9561B">
      <w:pPr>
        <w:spacing w:line="360" w:lineRule="auto"/>
        <w:rPr>
          <w:rFonts w:asciiTheme="minorHAnsi" w:hAnsiTheme="minorHAnsi" w:cstheme="minorHAnsi"/>
        </w:rPr>
      </w:pPr>
      <w:r w:rsidRPr="001C0199">
        <w:rPr>
          <w:rFonts w:asciiTheme="minorHAnsi" w:hAnsiTheme="minorHAnsi" w:cstheme="minorHAnsi"/>
        </w:rPr>
        <w:t xml:space="preserve">Art. </w:t>
      </w:r>
      <w:r w:rsidR="3ADC6F2F" w:rsidRPr="001C0199">
        <w:rPr>
          <w:rFonts w:asciiTheme="minorHAnsi" w:hAnsiTheme="minorHAnsi" w:cstheme="minorHAnsi"/>
        </w:rPr>
        <w:t>1</w:t>
      </w:r>
      <w:r w:rsidR="00185968" w:rsidRPr="001C0199">
        <w:rPr>
          <w:rFonts w:asciiTheme="minorHAnsi" w:hAnsiTheme="minorHAnsi" w:cstheme="minorHAnsi"/>
        </w:rPr>
        <w:t>3</w:t>
      </w:r>
      <w:r w:rsidRPr="001C0199">
        <w:rPr>
          <w:rFonts w:asciiTheme="minorHAnsi" w:hAnsiTheme="minorHAnsi" w:cstheme="minorHAnsi"/>
        </w:rPr>
        <w:t>.</w:t>
      </w:r>
      <w:r w:rsidR="00395C28" w:rsidRPr="001C0199">
        <w:rPr>
          <w:rFonts w:asciiTheme="minorHAnsi" w:hAnsiTheme="minorHAnsi" w:cstheme="minorHAnsi"/>
        </w:rPr>
        <w:t xml:space="preserve"> Compete</w:t>
      </w:r>
      <w:r w:rsidRPr="001C0199">
        <w:rPr>
          <w:rFonts w:asciiTheme="minorHAnsi" w:hAnsiTheme="minorHAnsi" w:cstheme="minorHAnsi"/>
        </w:rPr>
        <w:t xml:space="preserve"> ao Centro de Desenvolvimento em Ciência de Dados – CCD: </w:t>
      </w:r>
    </w:p>
    <w:p w14:paraId="22C205F6" w14:textId="6E621DD8" w:rsidR="4E4AFE06" w:rsidRPr="001C0199" w:rsidRDefault="4E4AFE06" w:rsidP="00E9561B">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promover</w:t>
      </w:r>
      <w:proofErr w:type="gramEnd"/>
      <w:r w:rsidRPr="001C0199">
        <w:rPr>
          <w:rFonts w:asciiTheme="minorHAnsi" w:hAnsiTheme="minorHAnsi" w:cstheme="minorHAnsi"/>
        </w:rPr>
        <w:t xml:space="preserve"> a cultura de análise e ciência de dados, bem como métodos, técnicas e tecnologias relacionadas ao tema, inclusive </w:t>
      </w:r>
      <w:r w:rsidR="00915881" w:rsidRPr="001C0199">
        <w:rPr>
          <w:rFonts w:asciiTheme="minorHAnsi" w:hAnsiTheme="minorHAnsi" w:cstheme="minorHAnsi"/>
        </w:rPr>
        <w:t>por meio</w:t>
      </w:r>
      <w:r w:rsidRPr="001C0199">
        <w:rPr>
          <w:rFonts w:asciiTheme="minorHAnsi" w:hAnsiTheme="minorHAnsi" w:cstheme="minorHAnsi"/>
        </w:rPr>
        <w:t xml:space="preserve"> do desenvolvimento de soluções;</w:t>
      </w:r>
    </w:p>
    <w:p w14:paraId="477DF2D0" w14:textId="7EA56E4B" w:rsidR="4E4AFE06" w:rsidRPr="001C0199" w:rsidRDefault="4E4AFE06" w:rsidP="00E9561B">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promover</w:t>
      </w:r>
      <w:proofErr w:type="gramEnd"/>
      <w:r w:rsidRPr="001C0199">
        <w:rPr>
          <w:rFonts w:asciiTheme="minorHAnsi" w:hAnsiTheme="minorHAnsi" w:cstheme="minorHAnsi"/>
        </w:rPr>
        <w:t xml:space="preserve"> a cultura de acesso e compartilhamento de dados e estimular a disponibilização de dados ao público externo; </w:t>
      </w:r>
    </w:p>
    <w:p w14:paraId="20F5DCC1" w14:textId="7E16241E" w:rsidR="4E4AFE06" w:rsidRPr="001C0199" w:rsidRDefault="4E4AFE06" w:rsidP="00E9561B">
      <w:pPr>
        <w:spacing w:line="360" w:lineRule="auto"/>
        <w:rPr>
          <w:rFonts w:asciiTheme="minorHAnsi" w:hAnsiTheme="minorHAnsi" w:cstheme="minorHAnsi"/>
        </w:rPr>
      </w:pPr>
      <w:r w:rsidRPr="001C0199">
        <w:rPr>
          <w:rFonts w:asciiTheme="minorHAnsi" w:hAnsiTheme="minorHAnsi" w:cstheme="minorHAnsi"/>
        </w:rPr>
        <w:t xml:space="preserve">III – auxiliar na elaboração de normativos em assuntos relacionados a transmissão e </w:t>
      </w:r>
      <w:r w:rsidR="00915881" w:rsidRPr="001C0199">
        <w:rPr>
          <w:rFonts w:asciiTheme="minorHAnsi" w:hAnsiTheme="minorHAnsi" w:cstheme="minorHAnsi"/>
        </w:rPr>
        <w:t>recepção</w:t>
      </w:r>
      <w:r w:rsidRPr="001C0199">
        <w:rPr>
          <w:rFonts w:asciiTheme="minorHAnsi" w:hAnsiTheme="minorHAnsi" w:cstheme="minorHAnsi"/>
        </w:rPr>
        <w:t xml:space="preserve"> de dados; </w:t>
      </w:r>
      <w:r w:rsidR="00B72ED6" w:rsidRPr="001C0199">
        <w:rPr>
          <w:rFonts w:asciiTheme="minorHAnsi" w:hAnsiTheme="minorHAnsi" w:cstheme="minorHAnsi"/>
        </w:rPr>
        <w:t>e</w:t>
      </w:r>
    </w:p>
    <w:p w14:paraId="13D708A7" w14:textId="32749713" w:rsidR="4E4AFE06" w:rsidRPr="001C0199" w:rsidRDefault="00B72ED6" w:rsidP="00E9561B">
      <w:pPr>
        <w:spacing w:line="360" w:lineRule="auto"/>
        <w:rPr>
          <w:rFonts w:asciiTheme="minorHAnsi" w:hAnsiTheme="minorHAnsi" w:cstheme="minorHAnsi"/>
        </w:rPr>
      </w:pPr>
      <w:r w:rsidRPr="001C0199">
        <w:rPr>
          <w:rFonts w:asciiTheme="minorHAnsi" w:hAnsiTheme="minorHAnsi" w:cstheme="minorHAnsi"/>
        </w:rPr>
        <w:t>I</w:t>
      </w:r>
      <w:r w:rsidR="4E4AFE06" w:rsidRPr="001C0199">
        <w:rPr>
          <w:rFonts w:asciiTheme="minorHAnsi" w:hAnsiTheme="minorHAnsi" w:cstheme="minorHAnsi"/>
        </w:rPr>
        <w:t xml:space="preserve">V – </w:t>
      </w:r>
      <w:proofErr w:type="gramStart"/>
      <w:r w:rsidR="4E4AFE06" w:rsidRPr="001C0199">
        <w:rPr>
          <w:rFonts w:asciiTheme="minorHAnsi" w:hAnsiTheme="minorHAnsi" w:cstheme="minorHAnsi"/>
        </w:rPr>
        <w:t>exercer</w:t>
      </w:r>
      <w:proofErr w:type="gramEnd"/>
      <w:r w:rsidR="4E4AFE06" w:rsidRPr="001C0199">
        <w:rPr>
          <w:rFonts w:asciiTheme="minorHAnsi" w:hAnsiTheme="minorHAnsi" w:cstheme="minorHAnsi"/>
        </w:rPr>
        <w:t xml:space="preserve"> outras atividades correlatas.</w:t>
      </w:r>
    </w:p>
    <w:p w14:paraId="2DC1FEAA" w14:textId="67AC728E" w:rsidR="5574A9F1" w:rsidRPr="001C0199" w:rsidRDefault="5574A9F1" w:rsidP="5574A9F1">
      <w:pPr>
        <w:rPr>
          <w:rFonts w:asciiTheme="minorHAnsi" w:hAnsiTheme="minorHAnsi" w:cstheme="minorHAnsi"/>
        </w:rPr>
      </w:pPr>
    </w:p>
    <w:p w14:paraId="3FECACA2" w14:textId="77777777" w:rsidR="00552E0E" w:rsidRPr="001C0199" w:rsidRDefault="00552E0E" w:rsidP="001F07CF">
      <w:pPr>
        <w:rPr>
          <w:rFonts w:asciiTheme="minorHAnsi" w:hAnsiTheme="minorHAnsi" w:cstheme="minorHAnsi"/>
        </w:rPr>
      </w:pPr>
    </w:p>
    <w:p w14:paraId="71F8A73F" w14:textId="4BC8E931" w:rsidR="001F631C" w:rsidRPr="001C0199" w:rsidRDefault="00AE3618" w:rsidP="001F07CF">
      <w:pPr>
        <w:pStyle w:val="Ttulo2"/>
        <w:rPr>
          <w:rFonts w:asciiTheme="minorHAnsi" w:eastAsia="Arial" w:hAnsiTheme="minorHAnsi" w:cstheme="minorHAnsi"/>
          <w:spacing w:val="0"/>
        </w:rPr>
      </w:pPr>
      <w:r w:rsidRPr="001C0199">
        <w:rPr>
          <w:rFonts w:asciiTheme="minorHAnsi" w:hAnsiTheme="minorHAnsi" w:cstheme="minorHAnsi"/>
        </w:rPr>
        <w:lastRenderedPageBreak/>
        <w:t>SEÇÃO</w:t>
      </w:r>
      <w:r w:rsidR="001F631C" w:rsidRPr="001C0199">
        <w:rPr>
          <w:rFonts w:asciiTheme="minorHAnsi" w:hAnsiTheme="minorHAnsi" w:cstheme="minorHAnsi"/>
        </w:rPr>
        <w:t xml:space="preserve"> III</w:t>
      </w:r>
      <w:r w:rsidRPr="001C0199">
        <w:rPr>
          <w:rFonts w:asciiTheme="minorHAnsi" w:eastAsia="Arial" w:hAnsiTheme="minorHAnsi" w:cstheme="minorHAnsi"/>
        </w:rPr>
        <w:t xml:space="preserve"> </w:t>
      </w:r>
      <w:r w:rsidR="00A96A32" w:rsidRPr="001C0199">
        <w:rPr>
          <w:rFonts w:asciiTheme="minorHAnsi" w:eastAsia="Arial" w:hAnsiTheme="minorHAnsi" w:cstheme="minorHAnsi"/>
        </w:rPr>
        <w:t>–</w:t>
      </w:r>
      <w:r w:rsidRPr="001C0199">
        <w:rPr>
          <w:rFonts w:asciiTheme="minorHAnsi" w:eastAsia="Arial" w:hAnsiTheme="minorHAnsi" w:cstheme="minorHAnsi"/>
        </w:rPr>
        <w:t xml:space="preserve"> </w:t>
      </w:r>
      <w:r w:rsidR="00A96A32" w:rsidRPr="001C0199">
        <w:rPr>
          <w:rFonts w:asciiTheme="minorHAnsi" w:eastAsia="Arial" w:hAnsiTheme="minorHAnsi" w:cstheme="minorHAnsi"/>
        </w:rPr>
        <w:t xml:space="preserve">DAS COMPETÊNCIAS </w:t>
      </w:r>
      <w:r w:rsidR="001F631C" w:rsidRPr="001C0199">
        <w:rPr>
          <w:rFonts w:asciiTheme="minorHAnsi" w:hAnsiTheme="minorHAnsi" w:cstheme="minorHAnsi"/>
        </w:rPr>
        <w:t>DO</w:t>
      </w:r>
      <w:r w:rsidR="001F631C" w:rsidRPr="001C0199">
        <w:rPr>
          <w:rFonts w:asciiTheme="minorHAnsi" w:hAnsiTheme="minorHAnsi" w:cstheme="minorHAnsi"/>
          <w:spacing w:val="-2"/>
        </w:rPr>
        <w:t>S ÓRGÃOS SECCIONAIS</w:t>
      </w:r>
    </w:p>
    <w:p w14:paraId="340C84F2" w14:textId="5F5DDCA7" w:rsidR="00552E0E" w:rsidRPr="001C0199" w:rsidRDefault="00552E0E"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Art. </w:t>
      </w:r>
      <w:r w:rsidR="004733C2" w:rsidRPr="001C0199">
        <w:rPr>
          <w:rFonts w:asciiTheme="minorHAnsi" w:eastAsia="Arial Unicode MS" w:hAnsiTheme="minorHAnsi" w:cstheme="minorHAnsi"/>
        </w:rPr>
        <w:t>1</w:t>
      </w:r>
      <w:r w:rsidR="00185968" w:rsidRPr="001C0199">
        <w:rPr>
          <w:rFonts w:asciiTheme="minorHAnsi" w:eastAsia="Arial Unicode MS" w:hAnsiTheme="minorHAnsi" w:cstheme="minorHAnsi"/>
        </w:rPr>
        <w:t>4</w:t>
      </w:r>
      <w:r w:rsidR="004733C2" w:rsidRPr="001C0199">
        <w:rPr>
          <w:rFonts w:asciiTheme="minorHAnsi" w:eastAsia="Arial Unicode MS" w:hAnsiTheme="minorHAnsi" w:cstheme="minorHAnsi"/>
        </w:rPr>
        <w:t>.</w:t>
      </w:r>
      <w:r w:rsidR="00395C28" w:rsidRPr="001C0199">
        <w:rPr>
          <w:rFonts w:asciiTheme="minorHAnsi" w:eastAsia="Arial Unicode MS" w:hAnsiTheme="minorHAnsi" w:cstheme="minorHAnsi"/>
        </w:rPr>
        <w:t xml:space="preserve"> Compete</w:t>
      </w:r>
      <w:r w:rsidRPr="001C0199">
        <w:rPr>
          <w:rFonts w:asciiTheme="minorHAnsi" w:eastAsia="Arial Unicode MS" w:hAnsiTheme="minorHAnsi" w:cstheme="minorHAnsi"/>
        </w:rPr>
        <w:t xml:space="preserve"> à Auditoria Interna – AUD: </w:t>
      </w:r>
    </w:p>
    <w:p w14:paraId="4912095B" w14:textId="35BFB6B1" w:rsidR="00E66000" w:rsidRPr="001C0199" w:rsidRDefault="00E66000"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I </w:t>
      </w:r>
      <w:r w:rsidR="002554D4" w:rsidRPr="001C0199">
        <w:rPr>
          <w:rFonts w:asciiTheme="minorHAnsi" w:eastAsia="Arial Unicode MS" w:hAnsiTheme="minorHAnsi" w:cstheme="minorHAnsi"/>
        </w:rPr>
        <w:t>–</w:t>
      </w:r>
      <w:r w:rsidRPr="001C0199">
        <w:rPr>
          <w:rFonts w:asciiTheme="minorHAnsi" w:eastAsia="Arial Unicode MS" w:hAnsiTheme="minorHAnsi" w:cstheme="minorHAnsi"/>
        </w:rPr>
        <w:t xml:space="preserve"> </w:t>
      </w:r>
      <w:proofErr w:type="gramStart"/>
      <w:r w:rsidR="00915881" w:rsidRPr="001C0199">
        <w:rPr>
          <w:rFonts w:asciiTheme="minorHAnsi" w:eastAsia="Arial Unicode MS" w:hAnsiTheme="minorHAnsi" w:cstheme="minorHAnsi"/>
        </w:rPr>
        <w:t>auditar</w:t>
      </w:r>
      <w:proofErr w:type="gramEnd"/>
      <w:r w:rsidRPr="001C0199">
        <w:rPr>
          <w:rFonts w:asciiTheme="minorHAnsi" w:eastAsia="Arial Unicode MS" w:hAnsiTheme="minorHAnsi" w:cstheme="minorHAnsi"/>
        </w:rPr>
        <w:t xml:space="preserve"> </w:t>
      </w:r>
      <w:r w:rsidR="00915881" w:rsidRPr="001C0199">
        <w:rPr>
          <w:rFonts w:asciiTheme="minorHAnsi" w:eastAsia="Arial Unicode MS" w:hAnsiTheme="minorHAnsi" w:cstheme="minorHAnsi"/>
        </w:rPr>
        <w:t>o</w:t>
      </w:r>
      <w:r w:rsidRPr="001C0199">
        <w:rPr>
          <w:rFonts w:asciiTheme="minorHAnsi" w:eastAsia="Arial Unicode MS" w:hAnsiTheme="minorHAnsi" w:cstheme="minorHAnsi"/>
        </w:rPr>
        <w:t xml:space="preserve">s sistemas </w:t>
      </w:r>
      <w:r w:rsidR="06402294" w:rsidRPr="001C0199">
        <w:rPr>
          <w:rFonts w:asciiTheme="minorHAnsi" w:eastAsia="Arial Unicode MS" w:hAnsiTheme="minorHAnsi" w:cstheme="minorHAnsi"/>
        </w:rPr>
        <w:t>administrativos, processos e rotinas da CVM</w:t>
      </w:r>
      <w:r w:rsidR="00347AD4" w:rsidRPr="001C0199">
        <w:rPr>
          <w:rFonts w:asciiTheme="minorHAnsi" w:eastAsia="Arial Unicode MS" w:hAnsiTheme="minorHAnsi" w:cstheme="minorHAnsi"/>
        </w:rPr>
        <w:t>, bem como adotar as demais providências pertinentes para auxiliar o órgão central do Sistema de Controle Interno do Poder Executivo Federal</w:t>
      </w:r>
      <w:r w:rsidRPr="001C0199">
        <w:rPr>
          <w:rFonts w:asciiTheme="minorHAnsi" w:eastAsia="Arial Unicode MS" w:hAnsiTheme="minorHAnsi" w:cstheme="minorHAnsi"/>
        </w:rPr>
        <w:t>;</w:t>
      </w:r>
    </w:p>
    <w:p w14:paraId="27B6E2F2" w14:textId="11F00A8E" w:rsidR="00E66000" w:rsidRPr="001C0199" w:rsidRDefault="00E66000"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II </w:t>
      </w:r>
      <w:r w:rsidR="002554D4" w:rsidRPr="001C0199">
        <w:rPr>
          <w:rFonts w:asciiTheme="minorHAnsi" w:eastAsia="Arial Unicode MS" w:hAnsiTheme="minorHAnsi" w:cstheme="minorHAnsi"/>
        </w:rPr>
        <w:t>–</w:t>
      </w:r>
      <w:r w:rsidRPr="001C0199">
        <w:rPr>
          <w:rFonts w:asciiTheme="minorHAnsi" w:eastAsia="Arial Unicode MS" w:hAnsiTheme="minorHAnsi" w:cstheme="minorHAnsi"/>
        </w:rPr>
        <w:t xml:space="preserve"> </w:t>
      </w:r>
      <w:proofErr w:type="gramStart"/>
      <w:r w:rsidRPr="001C0199">
        <w:rPr>
          <w:rFonts w:asciiTheme="minorHAnsi" w:eastAsia="Arial Unicode MS" w:hAnsiTheme="minorHAnsi" w:cstheme="minorHAnsi"/>
        </w:rPr>
        <w:t>propor</w:t>
      </w:r>
      <w:proofErr w:type="gramEnd"/>
      <w:r w:rsidRPr="001C0199">
        <w:rPr>
          <w:rFonts w:asciiTheme="minorHAnsi" w:eastAsia="Arial Unicode MS" w:hAnsiTheme="minorHAnsi" w:cstheme="minorHAnsi"/>
        </w:rPr>
        <w:t xml:space="preserve"> ao Colegiado a adoção de medidas necessárias ao aperfeiçoamento </w:t>
      </w:r>
      <w:r w:rsidR="002556EA" w:rsidRPr="001C0199">
        <w:rPr>
          <w:rFonts w:asciiTheme="minorHAnsi" w:eastAsia="Arial Unicode MS" w:hAnsiTheme="minorHAnsi" w:cstheme="minorHAnsi"/>
        </w:rPr>
        <w:t xml:space="preserve">da gestão da CVM e </w:t>
      </w:r>
      <w:r w:rsidRPr="001C0199">
        <w:rPr>
          <w:rFonts w:asciiTheme="minorHAnsi" w:eastAsia="Arial Unicode MS" w:hAnsiTheme="minorHAnsi" w:cstheme="minorHAnsi"/>
        </w:rPr>
        <w:t>do funcionamento dos seus órgãos internos;</w:t>
      </w:r>
    </w:p>
    <w:p w14:paraId="7CE73926" w14:textId="7791BC3C" w:rsidR="00E66000" w:rsidRPr="001C0199" w:rsidRDefault="00E66000"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I</w:t>
      </w:r>
      <w:r w:rsidR="1F62B0D8" w:rsidRPr="001C0199">
        <w:rPr>
          <w:rFonts w:asciiTheme="minorHAnsi" w:eastAsia="Arial Unicode MS" w:hAnsiTheme="minorHAnsi" w:cstheme="minorHAnsi"/>
        </w:rPr>
        <w:t>II</w:t>
      </w:r>
      <w:r w:rsidRPr="001C0199">
        <w:rPr>
          <w:rFonts w:asciiTheme="minorHAnsi" w:eastAsia="Arial Unicode MS" w:hAnsiTheme="minorHAnsi" w:cstheme="minorHAnsi"/>
        </w:rPr>
        <w:t xml:space="preserve"> </w:t>
      </w:r>
      <w:r w:rsidR="002554D4" w:rsidRPr="001C0199">
        <w:rPr>
          <w:rFonts w:asciiTheme="minorHAnsi" w:eastAsia="Arial Unicode MS" w:hAnsiTheme="minorHAnsi" w:cstheme="minorHAnsi"/>
        </w:rPr>
        <w:t>–</w:t>
      </w:r>
      <w:r w:rsidRPr="001C0199">
        <w:rPr>
          <w:rFonts w:asciiTheme="minorHAnsi" w:eastAsia="Arial Unicode MS" w:hAnsiTheme="minorHAnsi" w:cstheme="minorHAnsi"/>
        </w:rPr>
        <w:t xml:space="preserve"> auxiliar o órgão central do Sistema de Correição do Poder Executivo Federal e adotar as providências atinentes à matéria correcional;</w:t>
      </w:r>
    </w:p>
    <w:p w14:paraId="140601C5" w14:textId="100BAED7" w:rsidR="002554D4" w:rsidRPr="001C0199" w:rsidRDefault="64730B81"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I</w:t>
      </w:r>
      <w:r w:rsidR="00E66000" w:rsidRPr="001C0199">
        <w:rPr>
          <w:rFonts w:asciiTheme="minorHAnsi" w:eastAsia="Arial Unicode MS" w:hAnsiTheme="minorHAnsi" w:cstheme="minorHAnsi"/>
        </w:rPr>
        <w:t xml:space="preserve">V </w:t>
      </w:r>
      <w:r w:rsidR="002554D4" w:rsidRPr="001C0199">
        <w:rPr>
          <w:rFonts w:asciiTheme="minorHAnsi" w:eastAsia="Arial Unicode MS" w:hAnsiTheme="minorHAnsi" w:cstheme="minorHAnsi"/>
        </w:rPr>
        <w:t>–</w:t>
      </w:r>
      <w:r w:rsidR="00E66000" w:rsidRPr="001C0199">
        <w:rPr>
          <w:rFonts w:asciiTheme="minorHAnsi" w:eastAsia="Arial Unicode MS" w:hAnsiTheme="minorHAnsi" w:cstheme="minorHAnsi"/>
        </w:rPr>
        <w:t xml:space="preserve"> </w:t>
      </w:r>
      <w:proofErr w:type="gramStart"/>
      <w:r w:rsidR="00E66000" w:rsidRPr="001C0199">
        <w:rPr>
          <w:rFonts w:asciiTheme="minorHAnsi" w:eastAsia="Arial Unicode MS" w:hAnsiTheme="minorHAnsi" w:cstheme="minorHAnsi"/>
        </w:rPr>
        <w:t>analisar</w:t>
      </w:r>
      <w:proofErr w:type="gramEnd"/>
      <w:r w:rsidR="00E66000" w:rsidRPr="001C0199">
        <w:rPr>
          <w:rFonts w:asciiTheme="minorHAnsi" w:eastAsia="Arial Unicode MS" w:hAnsiTheme="minorHAnsi" w:cstheme="minorHAnsi"/>
        </w:rPr>
        <w:t xml:space="preserve"> as reclamações formais apresentadas pelo público em geral sobre o funcionamento administrativo da CVM</w:t>
      </w:r>
      <w:r w:rsidR="6FCACD06" w:rsidRPr="001C0199">
        <w:rPr>
          <w:rFonts w:asciiTheme="minorHAnsi" w:eastAsia="Arial Unicode MS" w:hAnsiTheme="minorHAnsi" w:cstheme="minorHAnsi"/>
        </w:rPr>
        <w:t>;</w:t>
      </w:r>
      <w:r w:rsidR="0037469D" w:rsidRPr="001C0199">
        <w:rPr>
          <w:rFonts w:asciiTheme="minorHAnsi" w:eastAsia="Arial Unicode MS" w:hAnsiTheme="minorHAnsi" w:cstheme="minorHAnsi"/>
        </w:rPr>
        <w:t xml:space="preserve"> e</w:t>
      </w:r>
    </w:p>
    <w:p w14:paraId="0AC39051" w14:textId="550AC0BF" w:rsidR="3C035980" w:rsidRPr="001C0199" w:rsidRDefault="2B36CD43" w:rsidP="000D3BFD">
      <w:pPr>
        <w:spacing w:line="360" w:lineRule="auto"/>
        <w:rPr>
          <w:rFonts w:asciiTheme="minorHAnsi" w:eastAsia="Arial Unicode MS"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442B9401" w14:textId="77777777" w:rsidR="00552E0E" w:rsidRPr="001C0199" w:rsidRDefault="00552E0E" w:rsidP="000D3BFD">
      <w:pPr>
        <w:spacing w:line="360" w:lineRule="auto"/>
        <w:rPr>
          <w:rFonts w:asciiTheme="minorHAnsi" w:eastAsia="Arial Unicode MS" w:hAnsiTheme="minorHAnsi" w:cstheme="minorHAnsi"/>
        </w:rPr>
      </w:pPr>
    </w:p>
    <w:p w14:paraId="7CE0FE32" w14:textId="49B8772E" w:rsidR="00552E0E" w:rsidRPr="001C0199" w:rsidRDefault="00552E0E"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Art. </w:t>
      </w:r>
      <w:r w:rsidR="004733C2" w:rsidRPr="001C0199">
        <w:rPr>
          <w:rFonts w:asciiTheme="minorHAnsi" w:eastAsia="Arial Unicode MS" w:hAnsiTheme="minorHAnsi" w:cstheme="minorHAnsi"/>
        </w:rPr>
        <w:t>1</w:t>
      </w:r>
      <w:r w:rsidR="00185968" w:rsidRPr="001C0199">
        <w:rPr>
          <w:rFonts w:asciiTheme="minorHAnsi" w:eastAsia="Arial Unicode MS" w:hAnsiTheme="minorHAnsi" w:cstheme="minorHAnsi"/>
        </w:rPr>
        <w:t>5</w:t>
      </w:r>
      <w:r w:rsidRPr="001C0199">
        <w:rPr>
          <w:rFonts w:asciiTheme="minorHAnsi" w:eastAsia="Arial Unicode MS" w:hAnsiTheme="minorHAnsi" w:cstheme="minorHAnsi"/>
        </w:rPr>
        <w:t>. Compete à Procuradoria Federal Especializada</w:t>
      </w:r>
      <w:r w:rsidR="004733C2" w:rsidRPr="001C0199">
        <w:rPr>
          <w:rFonts w:asciiTheme="minorHAnsi" w:eastAsia="Arial Unicode MS" w:hAnsiTheme="minorHAnsi" w:cstheme="minorHAnsi"/>
        </w:rPr>
        <w:t xml:space="preserve"> – PFE</w:t>
      </w:r>
      <w:r w:rsidRPr="001C0199">
        <w:rPr>
          <w:rFonts w:asciiTheme="minorHAnsi" w:eastAsia="Arial Unicode MS" w:hAnsiTheme="minorHAnsi" w:cstheme="minorHAnsi"/>
        </w:rPr>
        <w:t xml:space="preserve">: </w:t>
      </w:r>
    </w:p>
    <w:p w14:paraId="4A1E4046" w14:textId="2CCBD57B" w:rsidR="00231924" w:rsidRPr="001C0199" w:rsidRDefault="00231924"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I </w:t>
      </w:r>
      <w:r w:rsidR="0037469D" w:rsidRPr="001C0199">
        <w:rPr>
          <w:rFonts w:asciiTheme="minorHAnsi" w:hAnsiTheme="minorHAnsi" w:cstheme="minorHAnsi"/>
        </w:rPr>
        <w:t xml:space="preserve">– </w:t>
      </w:r>
      <w:proofErr w:type="gramStart"/>
      <w:r w:rsidRPr="001C0199">
        <w:rPr>
          <w:rFonts w:asciiTheme="minorHAnsi" w:eastAsia="Arial Unicode MS" w:hAnsiTheme="minorHAnsi" w:cstheme="minorHAnsi"/>
        </w:rPr>
        <w:t>representar</w:t>
      </w:r>
      <w:proofErr w:type="gramEnd"/>
      <w:r w:rsidRPr="001C0199">
        <w:rPr>
          <w:rFonts w:asciiTheme="minorHAnsi" w:eastAsia="Arial Unicode MS" w:hAnsiTheme="minorHAnsi" w:cstheme="minorHAnsi"/>
        </w:rPr>
        <w:t xml:space="preserve"> judicial e extrajudicialmente a CVM, observadas as normas estabelecidas pela Procuradoria-Geral Federal</w:t>
      </w:r>
      <w:r w:rsidR="00B72ED6" w:rsidRPr="001C0199">
        <w:rPr>
          <w:rFonts w:asciiTheme="minorHAnsi" w:eastAsia="Arial Unicode MS" w:hAnsiTheme="minorHAnsi" w:cstheme="minorHAnsi"/>
        </w:rPr>
        <w:t xml:space="preserve"> e a normatização interna da CVM;</w:t>
      </w:r>
    </w:p>
    <w:p w14:paraId="309BA251" w14:textId="06293EAB" w:rsidR="00231924" w:rsidRPr="001C0199" w:rsidRDefault="00231924"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II </w:t>
      </w:r>
      <w:r w:rsidR="0037469D" w:rsidRPr="001C0199">
        <w:rPr>
          <w:rFonts w:asciiTheme="minorHAnsi" w:hAnsiTheme="minorHAnsi" w:cstheme="minorHAnsi"/>
        </w:rPr>
        <w:t xml:space="preserve">– </w:t>
      </w:r>
      <w:proofErr w:type="gramStart"/>
      <w:r w:rsidRPr="001C0199">
        <w:rPr>
          <w:rFonts w:asciiTheme="minorHAnsi" w:eastAsia="Arial Unicode MS" w:hAnsiTheme="minorHAnsi" w:cstheme="minorHAnsi"/>
        </w:rPr>
        <w:t>orientar</w:t>
      </w:r>
      <w:proofErr w:type="gramEnd"/>
      <w:r w:rsidRPr="001C0199">
        <w:rPr>
          <w:rFonts w:asciiTheme="minorHAnsi" w:eastAsia="Arial Unicode MS" w:hAnsiTheme="minorHAnsi" w:cstheme="minorHAnsi"/>
        </w:rPr>
        <w:t xml:space="preserve"> a execução da representação judicial da CVM, quando sob a responsabilidade dos demais órgãos de execução da Procuradoria-Geral Federal;</w:t>
      </w:r>
    </w:p>
    <w:p w14:paraId="5DAECFD8" w14:textId="326A2130" w:rsidR="00231924" w:rsidRPr="001C0199" w:rsidRDefault="00231924"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III </w:t>
      </w:r>
      <w:r w:rsidR="0037469D" w:rsidRPr="001C0199">
        <w:rPr>
          <w:rFonts w:asciiTheme="minorHAnsi" w:hAnsiTheme="minorHAnsi" w:cstheme="minorHAnsi"/>
        </w:rPr>
        <w:t xml:space="preserve">– </w:t>
      </w:r>
      <w:r w:rsidRPr="001C0199">
        <w:rPr>
          <w:rFonts w:asciiTheme="minorHAnsi" w:eastAsia="Arial Unicode MS" w:hAnsiTheme="minorHAnsi" w:cstheme="minorHAnsi"/>
        </w:rPr>
        <w:t>exercer as atividades de consultoria e assessoramento jurídicos no âmbito da CVM, observado, no que couber, o disposto no art. 11 da Lei Complementar nº 73, de 10 de fevereiro de 1993;</w:t>
      </w:r>
    </w:p>
    <w:p w14:paraId="4389D217" w14:textId="782B6F0D" w:rsidR="00231924" w:rsidRPr="001C0199" w:rsidRDefault="00231924"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lastRenderedPageBreak/>
        <w:t xml:space="preserve">IV </w:t>
      </w:r>
      <w:r w:rsidR="0037469D" w:rsidRPr="001C0199">
        <w:rPr>
          <w:rFonts w:asciiTheme="minorHAnsi" w:hAnsiTheme="minorHAnsi" w:cstheme="minorHAnsi"/>
        </w:rPr>
        <w:t xml:space="preserve">– </w:t>
      </w:r>
      <w:proofErr w:type="gramStart"/>
      <w:r w:rsidRPr="001C0199">
        <w:rPr>
          <w:rFonts w:asciiTheme="minorHAnsi" w:eastAsia="Arial Unicode MS" w:hAnsiTheme="minorHAnsi" w:cstheme="minorHAnsi"/>
        </w:rPr>
        <w:t>auxiliar</w:t>
      </w:r>
      <w:proofErr w:type="gramEnd"/>
      <w:r w:rsidRPr="001C0199">
        <w:rPr>
          <w:rFonts w:asciiTheme="minorHAnsi" w:eastAsia="Arial Unicode MS" w:hAnsiTheme="minorHAnsi" w:cstheme="minorHAnsi"/>
        </w:rPr>
        <w:t xml:space="preserve"> os demais órgãos de execução da Procuradoria-Geral Federal na apuração da liquidez e certeza de créditos de qualquer natureza inerentes às atividades da CVM, para inscrição em dívida ativa e cobrança;</w:t>
      </w:r>
    </w:p>
    <w:p w14:paraId="4EFB1FAF" w14:textId="605F5C01" w:rsidR="00231924" w:rsidRPr="001C0199" w:rsidRDefault="00231924"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V </w:t>
      </w:r>
      <w:r w:rsidR="0037469D" w:rsidRPr="001C0199">
        <w:rPr>
          <w:rFonts w:asciiTheme="minorHAnsi" w:hAnsiTheme="minorHAnsi" w:cstheme="minorHAnsi"/>
        </w:rPr>
        <w:t xml:space="preserve">– </w:t>
      </w:r>
      <w:proofErr w:type="gramStart"/>
      <w:r w:rsidRPr="001C0199">
        <w:rPr>
          <w:rFonts w:asciiTheme="minorHAnsi" w:eastAsia="Arial Unicode MS" w:hAnsiTheme="minorHAnsi" w:cstheme="minorHAnsi"/>
        </w:rPr>
        <w:t>zelar</w:t>
      </w:r>
      <w:proofErr w:type="gramEnd"/>
      <w:r w:rsidRPr="001C0199">
        <w:rPr>
          <w:rFonts w:asciiTheme="minorHAnsi" w:eastAsia="Arial Unicode MS" w:hAnsiTheme="minorHAnsi" w:cstheme="minorHAnsi"/>
        </w:rPr>
        <w:t xml:space="preserve"> pela observância da Constituição, das leis e dos atos emanados pelos Poderes Públicos, sob a orientação normativa da Advocacia-Geral da União e da Procuradoria-Geral Federal;</w:t>
      </w:r>
      <w:r w:rsidR="00920951" w:rsidRPr="001C0199">
        <w:rPr>
          <w:rFonts w:asciiTheme="minorHAnsi" w:eastAsia="Arial Unicode MS" w:hAnsiTheme="minorHAnsi" w:cstheme="minorHAnsi"/>
        </w:rPr>
        <w:t xml:space="preserve"> e</w:t>
      </w:r>
    </w:p>
    <w:p w14:paraId="6B2E2DBA" w14:textId="2432CD33" w:rsidR="00552E0E" w:rsidRPr="001C0199" w:rsidRDefault="00231924"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VI</w:t>
      </w:r>
      <w:r w:rsidR="001401B5" w:rsidRPr="001C0199">
        <w:rPr>
          <w:rFonts w:asciiTheme="minorHAnsi" w:eastAsia="Arial Unicode MS" w:hAnsiTheme="minorHAnsi" w:cstheme="minorHAnsi"/>
        </w:rPr>
        <w:t xml:space="preserve"> – </w:t>
      </w:r>
      <w:proofErr w:type="gramStart"/>
      <w:r w:rsidRPr="001C0199">
        <w:rPr>
          <w:rFonts w:asciiTheme="minorHAnsi" w:eastAsia="Arial Unicode MS" w:hAnsiTheme="minorHAnsi" w:cstheme="minorHAnsi"/>
        </w:rPr>
        <w:t>encaminhar</w:t>
      </w:r>
      <w:proofErr w:type="gramEnd"/>
      <w:r w:rsidRPr="001C0199">
        <w:rPr>
          <w:rFonts w:asciiTheme="minorHAnsi" w:eastAsia="Arial Unicode MS" w:hAnsiTheme="minorHAnsi" w:cstheme="minorHAnsi"/>
        </w:rPr>
        <w:t xml:space="preserve"> à Advocacia-Geral da União ou à Procuradoria-Geral Federal pedido de apuração de falta funcional praticada por seus respectivos membros, conforme o caso.</w:t>
      </w:r>
    </w:p>
    <w:p w14:paraId="0558A835" w14:textId="77777777" w:rsidR="00231924" w:rsidRPr="001C0199" w:rsidRDefault="00231924" w:rsidP="000D3BFD">
      <w:pPr>
        <w:spacing w:line="360" w:lineRule="auto"/>
        <w:rPr>
          <w:rFonts w:asciiTheme="minorHAnsi" w:eastAsia="Arial Unicode MS" w:hAnsiTheme="minorHAnsi" w:cstheme="minorHAnsi"/>
        </w:rPr>
      </w:pPr>
    </w:p>
    <w:p w14:paraId="659D2BF5" w14:textId="2E38DEC6" w:rsidR="00552E0E" w:rsidRPr="001C0199" w:rsidRDefault="00231924"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Art. </w:t>
      </w:r>
      <w:r w:rsidR="1C925F3C" w:rsidRPr="001C0199">
        <w:rPr>
          <w:rFonts w:asciiTheme="minorHAnsi" w:eastAsia="Arial Unicode MS" w:hAnsiTheme="minorHAnsi" w:cstheme="minorHAnsi"/>
        </w:rPr>
        <w:t>1</w:t>
      </w:r>
      <w:r w:rsidR="00185968" w:rsidRPr="001C0199">
        <w:rPr>
          <w:rFonts w:asciiTheme="minorHAnsi" w:eastAsia="Arial Unicode MS" w:hAnsiTheme="minorHAnsi" w:cstheme="minorHAnsi"/>
        </w:rPr>
        <w:t>6</w:t>
      </w:r>
      <w:r w:rsidRPr="001C0199">
        <w:rPr>
          <w:rFonts w:asciiTheme="minorHAnsi" w:eastAsia="Arial Unicode MS" w:hAnsiTheme="minorHAnsi" w:cstheme="minorHAnsi"/>
        </w:rPr>
        <w:t>.</w:t>
      </w:r>
      <w:r w:rsidR="00395C28" w:rsidRPr="001C0199">
        <w:rPr>
          <w:rFonts w:asciiTheme="minorHAnsi" w:eastAsia="Arial Unicode MS" w:hAnsiTheme="minorHAnsi" w:cstheme="minorHAnsi"/>
        </w:rPr>
        <w:t xml:space="preserve"> Compete</w:t>
      </w:r>
      <w:r w:rsidR="00552E0E" w:rsidRPr="001C0199">
        <w:rPr>
          <w:rFonts w:asciiTheme="minorHAnsi" w:eastAsia="Arial Unicode MS" w:hAnsiTheme="minorHAnsi" w:cstheme="minorHAnsi"/>
        </w:rPr>
        <w:t xml:space="preserve"> à</w:t>
      </w:r>
      <w:r w:rsidR="631A6DD6" w:rsidRPr="001C0199">
        <w:rPr>
          <w:rFonts w:asciiTheme="minorHAnsi" w:eastAsia="Arial Unicode MS" w:hAnsiTheme="minorHAnsi" w:cstheme="minorHAnsi"/>
        </w:rPr>
        <w:t>s</w:t>
      </w:r>
      <w:r w:rsidR="00552E0E" w:rsidRPr="001C0199">
        <w:rPr>
          <w:rFonts w:asciiTheme="minorHAnsi" w:eastAsia="Arial Unicode MS" w:hAnsiTheme="minorHAnsi" w:cstheme="minorHAnsi"/>
        </w:rPr>
        <w:t xml:space="preserve"> </w:t>
      </w:r>
      <w:proofErr w:type="spellStart"/>
      <w:r w:rsidR="00552E0E" w:rsidRPr="001C0199">
        <w:rPr>
          <w:rFonts w:asciiTheme="minorHAnsi" w:eastAsia="Arial Unicode MS" w:hAnsiTheme="minorHAnsi" w:cstheme="minorHAnsi"/>
        </w:rPr>
        <w:t>Subprocuradoria</w:t>
      </w:r>
      <w:r w:rsidR="53975F4F" w:rsidRPr="001C0199">
        <w:rPr>
          <w:rFonts w:asciiTheme="minorHAnsi" w:eastAsia="Arial Unicode MS" w:hAnsiTheme="minorHAnsi" w:cstheme="minorHAnsi"/>
        </w:rPr>
        <w:t>s</w:t>
      </w:r>
      <w:proofErr w:type="spellEnd"/>
      <w:r w:rsidR="00670973" w:rsidRPr="001C0199">
        <w:rPr>
          <w:rFonts w:asciiTheme="minorHAnsi" w:eastAsia="Arial Unicode MS" w:hAnsiTheme="minorHAnsi" w:cstheme="minorHAnsi"/>
        </w:rPr>
        <w:t xml:space="preserve"> </w:t>
      </w:r>
      <w:r w:rsidR="00552E0E" w:rsidRPr="001C0199">
        <w:rPr>
          <w:rFonts w:asciiTheme="minorHAnsi" w:eastAsia="Arial Unicode MS" w:hAnsiTheme="minorHAnsi" w:cstheme="minorHAnsi"/>
        </w:rPr>
        <w:t>Jurídica</w:t>
      </w:r>
      <w:r w:rsidR="20106C41" w:rsidRPr="001C0199">
        <w:rPr>
          <w:rFonts w:asciiTheme="minorHAnsi" w:eastAsia="Arial Unicode MS" w:hAnsiTheme="minorHAnsi" w:cstheme="minorHAnsi"/>
        </w:rPr>
        <w:t>s</w:t>
      </w:r>
      <w:r w:rsidR="00552E0E" w:rsidRPr="001C0199">
        <w:rPr>
          <w:rFonts w:asciiTheme="minorHAnsi" w:eastAsia="Arial Unicode MS" w:hAnsiTheme="minorHAnsi" w:cstheme="minorHAnsi"/>
        </w:rPr>
        <w:t xml:space="preserve"> 1</w:t>
      </w:r>
      <w:r w:rsidR="590BB0D8" w:rsidRPr="001C0199">
        <w:rPr>
          <w:rFonts w:asciiTheme="minorHAnsi" w:eastAsia="Arial Unicode MS" w:hAnsiTheme="minorHAnsi" w:cstheme="minorHAnsi"/>
        </w:rPr>
        <w:t>, 2, 3 e 4</w:t>
      </w:r>
      <w:r w:rsidR="00552E0E" w:rsidRPr="001C0199">
        <w:rPr>
          <w:rFonts w:asciiTheme="minorHAnsi" w:eastAsia="Arial Unicode MS" w:hAnsiTheme="minorHAnsi" w:cstheme="minorHAnsi"/>
        </w:rPr>
        <w:t xml:space="preserve"> </w:t>
      </w:r>
      <w:r w:rsidR="004733C2" w:rsidRPr="001C0199">
        <w:rPr>
          <w:rFonts w:asciiTheme="minorHAnsi" w:eastAsia="Arial Unicode MS" w:hAnsiTheme="minorHAnsi" w:cstheme="minorHAnsi"/>
        </w:rPr>
        <w:t xml:space="preserve">– </w:t>
      </w:r>
      <w:r w:rsidR="00552E0E" w:rsidRPr="001C0199">
        <w:rPr>
          <w:rFonts w:asciiTheme="minorHAnsi" w:eastAsia="Arial Unicode MS" w:hAnsiTheme="minorHAnsi" w:cstheme="minorHAnsi"/>
        </w:rPr>
        <w:t>GJU-1</w:t>
      </w:r>
      <w:r w:rsidR="71C58876" w:rsidRPr="001C0199">
        <w:rPr>
          <w:rFonts w:asciiTheme="minorHAnsi" w:eastAsia="Arial Unicode MS" w:hAnsiTheme="minorHAnsi" w:cstheme="minorHAnsi"/>
        </w:rPr>
        <w:t>, GJU-2, GJU-3 e GJU-4</w:t>
      </w:r>
      <w:r w:rsidR="00552E0E" w:rsidRPr="001C0199">
        <w:rPr>
          <w:rFonts w:asciiTheme="minorHAnsi" w:eastAsia="Arial Unicode MS" w:hAnsiTheme="minorHAnsi" w:cstheme="minorHAnsi"/>
        </w:rPr>
        <w:t xml:space="preserve">: </w:t>
      </w:r>
    </w:p>
    <w:p w14:paraId="75D7763F" w14:textId="4848ACFE" w:rsidR="00552E0E" w:rsidRPr="001C0199" w:rsidRDefault="00552E0E" w:rsidP="000D3BFD">
      <w:pPr>
        <w:spacing w:line="360" w:lineRule="auto"/>
        <w:rPr>
          <w:rFonts w:asciiTheme="minorHAnsi" w:hAnsiTheme="minorHAnsi" w:cstheme="minorHAnsi"/>
        </w:rPr>
      </w:pPr>
      <w:r w:rsidRPr="001C0199">
        <w:rPr>
          <w:rFonts w:asciiTheme="minorHAnsi" w:eastAsia="Arial Unicode MS" w:hAnsiTheme="minorHAnsi" w:cstheme="minorHAnsi"/>
        </w:rPr>
        <w:t xml:space="preserve">I – </w:t>
      </w:r>
      <w:proofErr w:type="gramStart"/>
      <w:r w:rsidRPr="001C0199">
        <w:rPr>
          <w:rFonts w:asciiTheme="minorHAnsi" w:eastAsia="Arial Unicode MS" w:hAnsiTheme="minorHAnsi" w:cstheme="minorHAnsi"/>
        </w:rPr>
        <w:t>prestar</w:t>
      </w:r>
      <w:proofErr w:type="gramEnd"/>
      <w:r w:rsidRPr="001C0199">
        <w:rPr>
          <w:rFonts w:asciiTheme="minorHAnsi" w:eastAsia="Arial Unicode MS" w:hAnsiTheme="minorHAnsi" w:cstheme="minorHAnsi"/>
        </w:rPr>
        <w:t xml:space="preserve"> consultoria e assessoramento jurídico às áreas da CVM</w:t>
      </w:r>
      <w:r w:rsidR="7327DA4B" w:rsidRPr="001C0199">
        <w:rPr>
          <w:rFonts w:asciiTheme="minorHAnsi" w:hAnsiTheme="minorHAnsi" w:cstheme="minorHAnsi"/>
        </w:rPr>
        <w:t>;</w:t>
      </w:r>
    </w:p>
    <w:p w14:paraId="3CBED5B9" w14:textId="255B5CA7" w:rsidR="1D06B837" w:rsidRPr="001C0199" w:rsidRDefault="1D06B837"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II – </w:t>
      </w:r>
      <w:proofErr w:type="gramStart"/>
      <w:r w:rsidRPr="001C0199">
        <w:rPr>
          <w:rFonts w:asciiTheme="minorHAnsi" w:eastAsia="Arial Unicode MS" w:hAnsiTheme="minorHAnsi" w:cstheme="minorHAnsi"/>
        </w:rPr>
        <w:t>apurar</w:t>
      </w:r>
      <w:proofErr w:type="gramEnd"/>
      <w:r w:rsidRPr="001C0199">
        <w:rPr>
          <w:rFonts w:asciiTheme="minorHAnsi" w:eastAsia="Arial Unicode MS" w:hAnsiTheme="minorHAnsi" w:cstheme="minorHAnsi"/>
        </w:rPr>
        <w:t xml:space="preserve"> a liquidez e a certeza dos créditos, de qualquer natureza, inerentes à atuação da CVM;</w:t>
      </w:r>
    </w:p>
    <w:p w14:paraId="082F60CC" w14:textId="7955FD1A" w:rsidR="1D06B837" w:rsidRPr="001C0199" w:rsidRDefault="1D06B837"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I</w:t>
      </w:r>
      <w:r w:rsidR="00B22D6B" w:rsidRPr="001C0199">
        <w:rPr>
          <w:rFonts w:asciiTheme="minorHAnsi" w:eastAsia="Arial Unicode MS" w:hAnsiTheme="minorHAnsi" w:cstheme="minorHAnsi"/>
        </w:rPr>
        <w:t xml:space="preserve">II </w:t>
      </w:r>
      <w:r w:rsidRPr="001C0199">
        <w:rPr>
          <w:rFonts w:asciiTheme="minorHAnsi" w:eastAsia="Arial Unicode MS" w:hAnsiTheme="minorHAnsi" w:cstheme="minorHAnsi"/>
        </w:rPr>
        <w:t>– inscrever em Dívida Ativa os créditos acima referidos, para fins de cobrança amigável ou judicial, e atuar no âmbito de parcelamento dos respectivos débitos;</w:t>
      </w:r>
    </w:p>
    <w:p w14:paraId="56025547" w14:textId="028CB14F" w:rsidR="1D06B837" w:rsidRPr="001C0199" w:rsidRDefault="00B22D6B"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I</w:t>
      </w:r>
      <w:r w:rsidR="1D06B837" w:rsidRPr="001C0199">
        <w:rPr>
          <w:rFonts w:asciiTheme="minorHAnsi" w:eastAsia="Arial Unicode MS" w:hAnsiTheme="minorHAnsi" w:cstheme="minorHAnsi"/>
        </w:rPr>
        <w:t xml:space="preserve">V – </w:t>
      </w:r>
      <w:proofErr w:type="gramStart"/>
      <w:r w:rsidR="1D06B837" w:rsidRPr="001C0199">
        <w:rPr>
          <w:rFonts w:asciiTheme="minorHAnsi" w:eastAsia="Arial Unicode MS" w:hAnsiTheme="minorHAnsi" w:cstheme="minorHAnsi"/>
        </w:rPr>
        <w:t>prestar</w:t>
      </w:r>
      <w:proofErr w:type="gramEnd"/>
      <w:r w:rsidR="1D06B837" w:rsidRPr="001C0199">
        <w:rPr>
          <w:rFonts w:asciiTheme="minorHAnsi" w:eastAsia="Arial Unicode MS" w:hAnsiTheme="minorHAnsi" w:cstheme="minorHAnsi"/>
        </w:rPr>
        <w:t xml:space="preserve"> informações aos órgãos de execução da Procuradoria-Geral Federal</w:t>
      </w:r>
      <w:r w:rsidR="00E51732" w:rsidRPr="001C0199">
        <w:rPr>
          <w:rFonts w:asciiTheme="minorHAnsi" w:eastAsia="Arial Unicode MS" w:hAnsiTheme="minorHAnsi" w:cstheme="minorHAnsi"/>
        </w:rPr>
        <w:t xml:space="preserve"> </w:t>
      </w:r>
      <w:r w:rsidR="1D06B837" w:rsidRPr="001C0199">
        <w:rPr>
          <w:rFonts w:asciiTheme="minorHAnsi" w:eastAsia="Arial Unicode MS" w:hAnsiTheme="minorHAnsi" w:cstheme="minorHAnsi"/>
        </w:rPr>
        <w:t xml:space="preserve">diretamente responsáveis por cobrança de créditos da CVM; </w:t>
      </w:r>
    </w:p>
    <w:p w14:paraId="765CA27E" w14:textId="5E3DC03C" w:rsidR="1D06B837" w:rsidRPr="001C0199" w:rsidRDefault="1D06B837"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V</w:t>
      </w:r>
      <w:r w:rsidR="1EC867A4" w:rsidRPr="001C0199">
        <w:rPr>
          <w:rFonts w:asciiTheme="minorHAnsi" w:eastAsia="Arial Unicode MS" w:hAnsiTheme="minorHAnsi" w:cstheme="minorHAnsi"/>
        </w:rPr>
        <w:t xml:space="preserve"> – </w:t>
      </w:r>
      <w:proofErr w:type="gramStart"/>
      <w:r w:rsidR="1EC867A4" w:rsidRPr="001C0199">
        <w:rPr>
          <w:rFonts w:asciiTheme="minorHAnsi" w:eastAsia="Arial Unicode MS" w:hAnsiTheme="minorHAnsi" w:cstheme="minorHAnsi"/>
        </w:rPr>
        <w:t>atuar</w:t>
      </w:r>
      <w:proofErr w:type="gramEnd"/>
      <w:r w:rsidR="1EC867A4" w:rsidRPr="001C0199">
        <w:rPr>
          <w:rFonts w:asciiTheme="minorHAnsi" w:eastAsia="Arial Unicode MS" w:hAnsiTheme="minorHAnsi" w:cstheme="minorHAnsi"/>
        </w:rPr>
        <w:t xml:space="preserve"> em processos judiciais que envolvam a CVM</w:t>
      </w:r>
      <w:r w:rsidR="246DBA5C" w:rsidRPr="001C0199">
        <w:rPr>
          <w:rFonts w:asciiTheme="minorHAnsi" w:eastAsia="Arial Unicode MS" w:hAnsiTheme="minorHAnsi" w:cstheme="minorHAnsi"/>
        </w:rPr>
        <w:t xml:space="preserve"> ou nos quais a CVM funcione como assistente de acusação do Ministério Público;</w:t>
      </w:r>
    </w:p>
    <w:p w14:paraId="6F1E2F8D" w14:textId="19C76015" w:rsidR="00AD7B1B" w:rsidRPr="001C0199" w:rsidRDefault="00AD7B1B"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VI – </w:t>
      </w:r>
      <w:proofErr w:type="gramStart"/>
      <w:r w:rsidRPr="001C0199">
        <w:rPr>
          <w:rFonts w:asciiTheme="minorHAnsi" w:eastAsia="Arial Unicode MS" w:hAnsiTheme="minorHAnsi" w:cstheme="minorHAnsi"/>
        </w:rPr>
        <w:t>representar</w:t>
      </w:r>
      <w:proofErr w:type="gramEnd"/>
      <w:r w:rsidRPr="001C0199">
        <w:rPr>
          <w:rFonts w:asciiTheme="minorHAnsi" w:eastAsia="Arial Unicode MS" w:hAnsiTheme="minorHAnsi" w:cstheme="minorHAnsi"/>
        </w:rPr>
        <w:t xml:space="preserve"> a CVM na sua atuação como </w:t>
      </w:r>
      <w:r w:rsidRPr="001C0199">
        <w:rPr>
          <w:rFonts w:asciiTheme="minorHAnsi" w:eastAsia="Arial Unicode MS" w:hAnsiTheme="minorHAnsi" w:cstheme="minorHAnsi"/>
          <w:i/>
        </w:rPr>
        <w:t xml:space="preserve">amicus </w:t>
      </w:r>
      <w:proofErr w:type="spellStart"/>
      <w:r w:rsidRPr="001C0199">
        <w:rPr>
          <w:rFonts w:asciiTheme="minorHAnsi" w:eastAsia="Arial Unicode MS" w:hAnsiTheme="minorHAnsi" w:cstheme="minorHAnsi"/>
          <w:i/>
        </w:rPr>
        <w:t>curiae</w:t>
      </w:r>
      <w:proofErr w:type="spellEnd"/>
      <w:r w:rsidRPr="001C0199">
        <w:rPr>
          <w:rFonts w:asciiTheme="minorHAnsi" w:eastAsia="Arial Unicode MS" w:hAnsiTheme="minorHAnsi" w:cstheme="minorHAnsi"/>
        </w:rPr>
        <w:t xml:space="preserve">, na forma do art. 31 da Lei n.º 6.385, </w:t>
      </w:r>
      <w:r w:rsidR="005D6AE6" w:rsidRPr="001C0199">
        <w:rPr>
          <w:rFonts w:asciiTheme="minorHAnsi" w:hAnsiTheme="minorHAnsi" w:cstheme="minorHAnsi"/>
        </w:rPr>
        <w:t>de 7 de dezembro de 1976</w:t>
      </w:r>
      <w:r w:rsidRPr="001C0199">
        <w:rPr>
          <w:rFonts w:asciiTheme="minorHAnsi" w:eastAsia="Arial Unicode MS" w:hAnsiTheme="minorHAnsi" w:cstheme="minorHAnsi"/>
        </w:rPr>
        <w:t xml:space="preserve">; </w:t>
      </w:r>
    </w:p>
    <w:p w14:paraId="6650193E" w14:textId="4071B995" w:rsidR="00552E0E" w:rsidRPr="001C0199" w:rsidRDefault="1148DC00"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V</w:t>
      </w:r>
      <w:r w:rsidR="18EC256D" w:rsidRPr="001C0199">
        <w:rPr>
          <w:rFonts w:asciiTheme="minorHAnsi" w:eastAsia="Arial Unicode MS" w:hAnsiTheme="minorHAnsi" w:cstheme="minorHAnsi"/>
        </w:rPr>
        <w:t>I</w:t>
      </w:r>
      <w:r w:rsidR="00AD7B1B" w:rsidRPr="001C0199">
        <w:rPr>
          <w:rFonts w:asciiTheme="minorHAnsi" w:eastAsia="Arial Unicode MS" w:hAnsiTheme="minorHAnsi" w:cstheme="minorHAnsi"/>
        </w:rPr>
        <w:t>I</w:t>
      </w:r>
      <w:r w:rsidRPr="001C0199">
        <w:rPr>
          <w:rFonts w:asciiTheme="minorHAnsi" w:eastAsia="Arial Unicode MS" w:hAnsiTheme="minorHAnsi" w:cstheme="minorHAnsi"/>
        </w:rPr>
        <w:t xml:space="preserve"> </w:t>
      </w:r>
      <w:r w:rsidR="00552E0E" w:rsidRPr="001C0199">
        <w:rPr>
          <w:rFonts w:asciiTheme="minorHAnsi" w:eastAsia="Arial Unicode MS" w:hAnsiTheme="minorHAnsi" w:cstheme="minorHAnsi"/>
        </w:rPr>
        <w:t xml:space="preserve">– realizar controle da legalidade da atuação administrativa da CVM, na forma do art. 38 da Lei n.º 8.666, de </w:t>
      </w:r>
      <w:r w:rsidR="006F36FA" w:rsidRPr="001C0199">
        <w:rPr>
          <w:rFonts w:asciiTheme="minorHAnsi" w:eastAsia="Arial Unicode MS" w:hAnsiTheme="minorHAnsi" w:cstheme="minorHAnsi"/>
        </w:rPr>
        <w:t xml:space="preserve">21 de junho de </w:t>
      </w:r>
      <w:r w:rsidR="00552E0E" w:rsidRPr="001C0199">
        <w:rPr>
          <w:rFonts w:asciiTheme="minorHAnsi" w:eastAsia="Arial Unicode MS" w:hAnsiTheme="minorHAnsi" w:cstheme="minorHAnsi"/>
        </w:rPr>
        <w:t>1993</w:t>
      </w:r>
      <w:r w:rsidR="00075994" w:rsidRPr="001C0199">
        <w:rPr>
          <w:rFonts w:asciiTheme="minorHAnsi" w:eastAsia="Arial Unicode MS" w:hAnsiTheme="minorHAnsi" w:cstheme="minorHAnsi"/>
        </w:rPr>
        <w:t>,</w:t>
      </w:r>
      <w:r w:rsidR="72992E9D" w:rsidRPr="001C0199">
        <w:rPr>
          <w:rFonts w:asciiTheme="minorHAnsi" w:eastAsia="Arial Unicode MS" w:hAnsiTheme="minorHAnsi" w:cstheme="minorHAnsi"/>
        </w:rPr>
        <w:t xml:space="preserve"> e das </w:t>
      </w:r>
      <w:r w:rsidR="72992E9D" w:rsidRPr="001C0199">
        <w:rPr>
          <w:rFonts w:asciiTheme="minorHAnsi" w:hAnsiTheme="minorHAnsi" w:cstheme="minorHAnsi"/>
        </w:rPr>
        <w:t>propostas de celebração de termos de compromisso;</w:t>
      </w:r>
    </w:p>
    <w:p w14:paraId="1D12BD72" w14:textId="0F2ABBBC" w:rsidR="0208128D" w:rsidRPr="001C0199" w:rsidRDefault="6EBCC2E4"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lastRenderedPageBreak/>
        <w:t>VIII</w:t>
      </w:r>
      <w:r w:rsidR="00AD7B1B" w:rsidRPr="001C0199">
        <w:rPr>
          <w:rFonts w:asciiTheme="minorHAnsi" w:eastAsia="Arial Unicode MS" w:hAnsiTheme="minorHAnsi" w:cstheme="minorHAnsi"/>
        </w:rPr>
        <w:t xml:space="preserve"> </w:t>
      </w:r>
      <w:r w:rsidR="2227893C" w:rsidRPr="001C0199">
        <w:rPr>
          <w:rFonts w:asciiTheme="minorHAnsi" w:eastAsia="Arial Unicode MS" w:hAnsiTheme="minorHAnsi" w:cstheme="minorHAnsi"/>
        </w:rPr>
        <w:t xml:space="preserve">– manifestar-se sobre a necessidade de comunicação ao Ministério Público ou a outras instituições, na forma do art. 9º da Lei Complementar nº 105, de </w:t>
      </w:r>
      <w:r w:rsidR="008A0101" w:rsidRPr="001C0199">
        <w:rPr>
          <w:rFonts w:asciiTheme="minorHAnsi" w:eastAsia="Arial Unicode MS" w:hAnsiTheme="minorHAnsi" w:cstheme="minorHAnsi"/>
        </w:rPr>
        <w:t xml:space="preserve">10 de janeiro de </w:t>
      </w:r>
      <w:r w:rsidR="2227893C" w:rsidRPr="001C0199">
        <w:rPr>
          <w:rFonts w:asciiTheme="minorHAnsi" w:eastAsia="Arial Unicode MS" w:hAnsiTheme="minorHAnsi" w:cstheme="minorHAnsi"/>
        </w:rPr>
        <w:t>2001, e da regulamentação aplicável;</w:t>
      </w:r>
    </w:p>
    <w:p w14:paraId="5F96F69F" w14:textId="1FED7E26" w:rsidR="007C4297" w:rsidRPr="001C0199" w:rsidRDefault="0C05D551"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I</w:t>
      </w:r>
      <w:r w:rsidR="007C4297" w:rsidRPr="001C0199">
        <w:rPr>
          <w:rFonts w:asciiTheme="minorHAnsi" w:eastAsia="Arial Unicode MS" w:hAnsiTheme="minorHAnsi" w:cstheme="minorHAnsi"/>
        </w:rPr>
        <w:t xml:space="preserve">X – </w:t>
      </w:r>
      <w:proofErr w:type="gramStart"/>
      <w:r w:rsidR="007C4297" w:rsidRPr="001C0199">
        <w:rPr>
          <w:rFonts w:asciiTheme="minorHAnsi" w:eastAsia="Arial Unicode MS" w:hAnsiTheme="minorHAnsi" w:cstheme="minorHAnsi"/>
        </w:rPr>
        <w:t>atuar</w:t>
      </w:r>
      <w:proofErr w:type="gramEnd"/>
      <w:r w:rsidR="007C4297" w:rsidRPr="001C0199">
        <w:rPr>
          <w:rFonts w:asciiTheme="minorHAnsi" w:eastAsia="Arial Unicode MS" w:hAnsiTheme="minorHAnsi" w:cstheme="minorHAnsi"/>
        </w:rPr>
        <w:t xml:space="preserve"> em processos administrativos que envolvam pedido de interrupção do curso de prazo de antecedência de convocação de assembleia geral extraordinária de companhia aberta;</w:t>
      </w:r>
    </w:p>
    <w:p w14:paraId="4EF51E57" w14:textId="7F9FD876" w:rsidR="00552E0E" w:rsidRPr="001C0199" w:rsidRDefault="6AB480A5"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X</w:t>
      </w:r>
      <w:r w:rsidR="00552E0E" w:rsidRPr="001C0199">
        <w:rPr>
          <w:rFonts w:asciiTheme="minorHAnsi" w:eastAsia="Arial Unicode MS" w:hAnsiTheme="minorHAnsi" w:cstheme="minorHAnsi"/>
        </w:rPr>
        <w:t xml:space="preserve"> – </w:t>
      </w:r>
      <w:proofErr w:type="gramStart"/>
      <w:r w:rsidR="00552E0E" w:rsidRPr="001C0199">
        <w:rPr>
          <w:rFonts w:asciiTheme="minorHAnsi" w:eastAsia="Arial Unicode MS" w:hAnsiTheme="minorHAnsi" w:cstheme="minorHAnsi"/>
        </w:rPr>
        <w:t>manifestar-se</w:t>
      </w:r>
      <w:proofErr w:type="gramEnd"/>
      <w:r w:rsidR="00552E0E" w:rsidRPr="001C0199">
        <w:rPr>
          <w:rFonts w:asciiTheme="minorHAnsi" w:eastAsia="Arial Unicode MS" w:hAnsiTheme="minorHAnsi" w:cstheme="minorHAnsi"/>
        </w:rPr>
        <w:t xml:space="preserve"> sobre a higidez jurídica de </w:t>
      </w:r>
      <w:r w:rsidR="005A5F47" w:rsidRPr="001C0199">
        <w:rPr>
          <w:rFonts w:asciiTheme="minorHAnsi" w:eastAsia="Arial Unicode MS" w:hAnsiTheme="minorHAnsi" w:cstheme="minorHAnsi"/>
        </w:rPr>
        <w:t xml:space="preserve">inquéritos administrativos e </w:t>
      </w:r>
      <w:r w:rsidR="00552E0E" w:rsidRPr="001C0199">
        <w:rPr>
          <w:rFonts w:asciiTheme="minorHAnsi" w:eastAsia="Arial Unicode MS" w:hAnsiTheme="minorHAnsi" w:cstheme="minorHAnsi"/>
        </w:rPr>
        <w:t>termos de acusação apresentados pelas áreas técnicas da CVM</w:t>
      </w:r>
      <w:r w:rsidR="00312111" w:rsidRPr="001C0199">
        <w:rPr>
          <w:rFonts w:asciiTheme="minorHAnsi" w:eastAsia="Arial Unicode MS" w:hAnsiTheme="minorHAnsi" w:cstheme="minorHAnsi"/>
        </w:rPr>
        <w:t xml:space="preserve">, conforme previsto </w:t>
      </w:r>
      <w:r w:rsidR="00F80F2D" w:rsidRPr="001C0199">
        <w:rPr>
          <w:rFonts w:asciiTheme="minorHAnsi" w:eastAsia="Arial Unicode MS" w:hAnsiTheme="minorHAnsi" w:cstheme="minorHAnsi"/>
        </w:rPr>
        <w:t>na regulamentação aplicável</w:t>
      </w:r>
      <w:r w:rsidR="00552E0E" w:rsidRPr="001C0199">
        <w:rPr>
          <w:rFonts w:asciiTheme="minorHAnsi" w:eastAsia="Arial Unicode MS" w:hAnsiTheme="minorHAnsi" w:cstheme="minorHAnsi"/>
        </w:rPr>
        <w:t>;</w:t>
      </w:r>
    </w:p>
    <w:p w14:paraId="7C0FD666" w14:textId="7B2E0D0A" w:rsidR="00552E0E" w:rsidRPr="001C0199" w:rsidRDefault="381838C1"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X</w:t>
      </w:r>
      <w:r w:rsidR="005A5F47" w:rsidRPr="001C0199">
        <w:rPr>
          <w:rFonts w:asciiTheme="minorHAnsi" w:eastAsia="Arial Unicode MS" w:hAnsiTheme="minorHAnsi" w:cstheme="minorHAnsi"/>
        </w:rPr>
        <w:t>I</w:t>
      </w:r>
      <w:r w:rsidR="00552E0E" w:rsidRPr="001C0199">
        <w:rPr>
          <w:rFonts w:asciiTheme="minorHAnsi" w:eastAsia="Arial Unicode MS" w:hAnsiTheme="minorHAnsi" w:cstheme="minorHAnsi"/>
        </w:rPr>
        <w:t xml:space="preserve"> – atuar nas sessões de julgamentos de processos administrativos sancionadores</w:t>
      </w:r>
      <w:r w:rsidR="00FF0BC0" w:rsidRPr="001C0199">
        <w:rPr>
          <w:rFonts w:asciiTheme="minorHAnsi" w:eastAsia="Arial Unicode MS" w:hAnsiTheme="minorHAnsi" w:cstheme="minorHAnsi"/>
        </w:rPr>
        <w:t xml:space="preserve"> e não sancionadores</w:t>
      </w:r>
      <w:r w:rsidR="00552E0E" w:rsidRPr="001C0199">
        <w:rPr>
          <w:rFonts w:asciiTheme="minorHAnsi" w:eastAsia="Arial Unicode MS" w:hAnsiTheme="minorHAnsi" w:cstheme="minorHAnsi"/>
        </w:rPr>
        <w:t>;</w:t>
      </w:r>
      <w:r w:rsidR="007C4297" w:rsidRPr="001C0199">
        <w:rPr>
          <w:rFonts w:asciiTheme="minorHAnsi" w:eastAsia="Arial Unicode MS" w:hAnsiTheme="minorHAnsi" w:cstheme="minorHAnsi"/>
        </w:rPr>
        <w:t xml:space="preserve"> e</w:t>
      </w:r>
    </w:p>
    <w:p w14:paraId="7FFF9920" w14:textId="6421E579" w:rsidR="007C4297" w:rsidRPr="001C0199" w:rsidRDefault="007C4297" w:rsidP="000D3BFD">
      <w:pPr>
        <w:spacing w:line="360" w:lineRule="auto"/>
        <w:rPr>
          <w:rFonts w:asciiTheme="minorHAnsi" w:hAnsiTheme="minorHAnsi" w:cstheme="minorHAnsi"/>
        </w:rPr>
      </w:pPr>
      <w:r w:rsidRPr="001C0199">
        <w:rPr>
          <w:rFonts w:asciiTheme="minorHAnsi" w:hAnsiTheme="minorHAnsi" w:cstheme="minorHAnsi"/>
        </w:rPr>
        <w:t>XI</w:t>
      </w:r>
      <w:r w:rsidR="02C28E74" w:rsidRPr="001C0199">
        <w:rPr>
          <w:rFonts w:asciiTheme="minorHAnsi" w:hAnsiTheme="minorHAnsi" w:cstheme="minorHAnsi"/>
        </w:rPr>
        <w:t>I</w:t>
      </w:r>
      <w:r w:rsidRPr="001C0199">
        <w:rPr>
          <w:rFonts w:asciiTheme="minorHAnsi" w:hAnsiTheme="minorHAnsi" w:cstheme="minorHAnsi"/>
        </w:rPr>
        <w:t xml:space="preserve"> – exercer outras atividades correlatas. </w:t>
      </w:r>
    </w:p>
    <w:p w14:paraId="5DE44CBD" w14:textId="6A62083F" w:rsidR="00552E0E" w:rsidRPr="001C0199" w:rsidRDefault="00552E0E" w:rsidP="000D3BFD">
      <w:pPr>
        <w:spacing w:line="360" w:lineRule="auto"/>
        <w:rPr>
          <w:rFonts w:asciiTheme="minorHAnsi" w:eastAsia="Arial Unicode MS" w:hAnsiTheme="minorHAnsi" w:cstheme="minorHAnsi"/>
        </w:rPr>
      </w:pPr>
    </w:p>
    <w:p w14:paraId="1926473E" w14:textId="17A65E5E" w:rsidR="7C62AB33"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Art. </w:t>
      </w:r>
      <w:r w:rsidR="0F9244E6" w:rsidRPr="001C0199">
        <w:rPr>
          <w:rFonts w:asciiTheme="minorHAnsi" w:hAnsiTheme="minorHAnsi" w:cstheme="minorHAnsi"/>
        </w:rPr>
        <w:t>1</w:t>
      </w:r>
      <w:r w:rsidR="00185968" w:rsidRPr="001C0199">
        <w:rPr>
          <w:rFonts w:asciiTheme="minorHAnsi" w:hAnsiTheme="minorHAnsi" w:cstheme="minorHAnsi"/>
        </w:rPr>
        <w:t>7</w:t>
      </w:r>
      <w:r w:rsidRPr="001C0199">
        <w:rPr>
          <w:rFonts w:asciiTheme="minorHAnsi" w:hAnsiTheme="minorHAnsi" w:cstheme="minorHAnsi"/>
        </w:rPr>
        <w:t>.</w:t>
      </w:r>
      <w:r w:rsidR="00395C28" w:rsidRPr="001C0199">
        <w:rPr>
          <w:rFonts w:asciiTheme="minorHAnsi" w:hAnsiTheme="minorHAnsi" w:cstheme="minorHAnsi"/>
        </w:rPr>
        <w:t xml:space="preserve"> Compete</w:t>
      </w:r>
      <w:r w:rsidRPr="001C0199">
        <w:rPr>
          <w:rFonts w:asciiTheme="minorHAnsi" w:hAnsiTheme="minorHAnsi" w:cstheme="minorHAnsi"/>
        </w:rPr>
        <w:t xml:space="preserve"> à Superintendência Administrativo-Financeira – SAD:</w:t>
      </w:r>
      <w:r w:rsidR="00920951" w:rsidRPr="001C0199">
        <w:rPr>
          <w:rFonts w:asciiTheme="minorHAnsi" w:hAnsiTheme="minorHAnsi" w:cstheme="minorHAnsi"/>
        </w:rPr>
        <w:t xml:space="preserve"> </w:t>
      </w:r>
    </w:p>
    <w:p w14:paraId="77475BAF" w14:textId="172345B4" w:rsidR="7C62AB33"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normas, políticas e diretrizes relativas à gestão administrativa, contábil</w:t>
      </w:r>
      <w:r w:rsidR="00C024E2" w:rsidRPr="001C0199">
        <w:rPr>
          <w:rFonts w:asciiTheme="minorHAnsi" w:hAnsiTheme="minorHAnsi" w:cstheme="minorHAnsi"/>
        </w:rPr>
        <w:t>,</w:t>
      </w:r>
      <w:r w:rsidRPr="001C0199">
        <w:rPr>
          <w:rFonts w:asciiTheme="minorHAnsi" w:hAnsiTheme="minorHAnsi" w:cstheme="minorHAnsi"/>
        </w:rPr>
        <w:t xml:space="preserve"> financeira</w:t>
      </w:r>
      <w:r w:rsidR="00C024E2" w:rsidRPr="001C0199">
        <w:rPr>
          <w:rFonts w:asciiTheme="minorHAnsi" w:hAnsiTheme="minorHAnsi" w:cstheme="minorHAnsi"/>
        </w:rPr>
        <w:t>, patrimonial e de custos</w:t>
      </w:r>
      <w:r w:rsidRPr="001C0199">
        <w:rPr>
          <w:rFonts w:asciiTheme="minorHAnsi" w:hAnsiTheme="minorHAnsi" w:cstheme="minorHAnsi"/>
        </w:rPr>
        <w:t xml:space="preserve">; </w:t>
      </w:r>
    </w:p>
    <w:p w14:paraId="503537AA" w14:textId="7C864A98" w:rsidR="7C62AB33"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as atividades de arrecadação da taxa de fiscalização, das multas aplicadas, </w:t>
      </w:r>
      <w:r w:rsidR="003074A2" w:rsidRPr="001C0199">
        <w:rPr>
          <w:rFonts w:asciiTheme="minorHAnsi" w:hAnsiTheme="minorHAnsi" w:cstheme="minorHAnsi"/>
        </w:rPr>
        <w:t xml:space="preserve">bem </w:t>
      </w:r>
      <w:r w:rsidRPr="001C0199">
        <w:rPr>
          <w:rFonts w:asciiTheme="minorHAnsi" w:hAnsiTheme="minorHAnsi" w:cstheme="minorHAnsi"/>
        </w:rPr>
        <w:t xml:space="preserve">como das demais receitas devidas à CVM; </w:t>
      </w:r>
    </w:p>
    <w:p w14:paraId="54ABF18B" w14:textId="06EDC4B4" w:rsidR="7C62AB33"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III – coordenar as atividades relativas às licitações e contratos, serviços gerais, gestão patrimonial e logística sustentável; </w:t>
      </w:r>
    </w:p>
    <w:p w14:paraId="12CD35DD" w14:textId="785D7A36" w:rsidR="7C62AB33"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as atividades de contabilidade e de conformidade de registro de gestão; </w:t>
      </w:r>
    </w:p>
    <w:p w14:paraId="2BFD49BC" w14:textId="0EEC7A7E" w:rsidR="7C62AB33"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as atividades relacionadas à gestão, capacitação e desenvolvimento de pessoas, saúde e qualidade de vida;</w:t>
      </w:r>
      <w:r w:rsidR="00075994" w:rsidRPr="001C0199">
        <w:rPr>
          <w:rFonts w:asciiTheme="minorHAnsi" w:hAnsiTheme="minorHAnsi" w:cstheme="minorHAnsi"/>
        </w:rPr>
        <w:t xml:space="preserve"> e</w:t>
      </w:r>
    </w:p>
    <w:p w14:paraId="57EB8B41" w14:textId="2123DFFC" w:rsidR="7C62AB33"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 </w:t>
      </w:r>
    </w:p>
    <w:p w14:paraId="5BE40982" w14:textId="77777777" w:rsidR="007A3138" w:rsidRPr="001C0199" w:rsidRDefault="007A3138" w:rsidP="000D3BFD">
      <w:pPr>
        <w:spacing w:line="360" w:lineRule="auto"/>
        <w:rPr>
          <w:rFonts w:asciiTheme="minorHAnsi" w:hAnsiTheme="minorHAnsi" w:cstheme="minorHAnsi"/>
        </w:rPr>
      </w:pPr>
    </w:p>
    <w:p w14:paraId="68ACF09C" w14:textId="0E1C63BA" w:rsidR="00F8478A" w:rsidRPr="001C0199" w:rsidRDefault="00F8478A"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Art. </w:t>
      </w:r>
      <w:r w:rsidR="00185968" w:rsidRPr="001C0199">
        <w:rPr>
          <w:rFonts w:asciiTheme="minorHAnsi" w:hAnsiTheme="minorHAnsi" w:cstheme="minorHAnsi"/>
        </w:rPr>
        <w:t>18</w:t>
      </w:r>
      <w:r w:rsidRPr="001C0199">
        <w:rPr>
          <w:rFonts w:asciiTheme="minorHAnsi" w:hAnsiTheme="minorHAnsi" w:cstheme="minorHAnsi"/>
        </w:rPr>
        <w:t xml:space="preserve">. Compete à Gerência de Arrecadação e Cobrança – GEARC: </w:t>
      </w:r>
    </w:p>
    <w:p w14:paraId="4D977BD2" w14:textId="77777777" w:rsidR="00F8478A" w:rsidRPr="001C0199" w:rsidRDefault="00F8478A"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controlar e supervisionar</w:t>
      </w:r>
      <w:proofErr w:type="gramEnd"/>
      <w:r w:rsidRPr="001C0199">
        <w:rPr>
          <w:rFonts w:asciiTheme="minorHAnsi" w:hAnsiTheme="minorHAnsi" w:cstheme="minorHAnsi"/>
        </w:rPr>
        <w:t xml:space="preserve"> o ingresso dos recolhimentos a título de taxa de fiscalização e multas e executar atividades relacionadas a lançamentos de créditos tributários; </w:t>
      </w:r>
    </w:p>
    <w:p w14:paraId="4775F763" w14:textId="3590C473" w:rsidR="00F8478A" w:rsidRPr="001C0199" w:rsidRDefault="00F8478A"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decidir</w:t>
      </w:r>
      <w:proofErr w:type="gramEnd"/>
      <w:r w:rsidRPr="001C0199">
        <w:rPr>
          <w:rFonts w:asciiTheme="minorHAnsi" w:hAnsiTheme="minorHAnsi" w:cstheme="minorHAnsi"/>
        </w:rPr>
        <w:t xml:space="preserve"> os pedidos de parcelamento de débitos não inscritos em Dívida Ativa</w:t>
      </w:r>
      <w:r w:rsidR="003F6603" w:rsidRPr="001C0199">
        <w:rPr>
          <w:rFonts w:asciiTheme="minorHAnsi" w:hAnsiTheme="minorHAnsi" w:cstheme="minorHAnsi"/>
        </w:rPr>
        <w:t>, nos termos da normatização interna aplicável;</w:t>
      </w:r>
      <w:r w:rsidRPr="001C0199">
        <w:rPr>
          <w:rFonts w:asciiTheme="minorHAnsi" w:hAnsiTheme="minorHAnsi" w:cstheme="minorHAnsi"/>
        </w:rPr>
        <w:t xml:space="preserve"> </w:t>
      </w:r>
    </w:p>
    <w:p w14:paraId="13A0717A" w14:textId="7875F3DC" w:rsidR="00F8478A" w:rsidRPr="001C0199" w:rsidRDefault="00F8478A" w:rsidP="000D3BFD">
      <w:pPr>
        <w:spacing w:line="360" w:lineRule="auto"/>
        <w:rPr>
          <w:rFonts w:asciiTheme="minorHAnsi" w:hAnsiTheme="minorHAnsi" w:cstheme="minorHAnsi"/>
        </w:rPr>
      </w:pPr>
      <w:r w:rsidRPr="001C0199">
        <w:rPr>
          <w:rFonts w:asciiTheme="minorHAnsi" w:hAnsiTheme="minorHAnsi" w:cstheme="minorHAnsi"/>
        </w:rPr>
        <w:t>III – analisar e providenciar autorização para a realização de compensações e restituições;</w:t>
      </w:r>
      <w:r w:rsidR="00920951" w:rsidRPr="001C0199">
        <w:rPr>
          <w:rFonts w:asciiTheme="minorHAnsi" w:hAnsiTheme="minorHAnsi" w:cstheme="minorHAnsi"/>
        </w:rPr>
        <w:t xml:space="preserve"> </w:t>
      </w:r>
    </w:p>
    <w:p w14:paraId="0D2E0700" w14:textId="3FB4ED1E" w:rsidR="00F8478A" w:rsidRPr="001C0199" w:rsidRDefault="00F8478A"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impugnações contra notificações de lançamento de taxas de fiscalização, requisitando manifestações das áreas técnicas e oferecendo subsídios para a decisão sobre os pedidos;</w:t>
      </w:r>
      <w:r w:rsidR="00920951" w:rsidRPr="001C0199">
        <w:rPr>
          <w:rFonts w:asciiTheme="minorHAnsi" w:hAnsiTheme="minorHAnsi" w:cstheme="minorHAnsi"/>
        </w:rPr>
        <w:t xml:space="preserve"> </w:t>
      </w:r>
    </w:p>
    <w:p w14:paraId="39CF4EE3" w14:textId="77777777" w:rsidR="00F8478A" w:rsidRPr="001C0199" w:rsidRDefault="00F8478A"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instruir</w:t>
      </w:r>
      <w:proofErr w:type="gramEnd"/>
      <w:r w:rsidRPr="001C0199">
        <w:rPr>
          <w:rFonts w:asciiTheme="minorHAnsi" w:hAnsiTheme="minorHAnsi" w:cstheme="minorHAnsi"/>
        </w:rPr>
        <w:t xml:space="preserve"> os processos administrativo-fiscais para remessa dos autos à Procuradoria, visando à análise da liquidez e certeza dos créditos tributários e não tributários, para fins de inscrição em dívida ativa; </w:t>
      </w:r>
    </w:p>
    <w:p w14:paraId="611223AB" w14:textId="42CB1B91" w:rsidR="00F8478A" w:rsidRPr="001C0199" w:rsidRDefault="00F8478A" w:rsidP="000D3BFD">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emitir e controlar</w:t>
      </w:r>
      <w:proofErr w:type="gramEnd"/>
      <w:r w:rsidRPr="001C0199">
        <w:rPr>
          <w:rFonts w:asciiTheme="minorHAnsi" w:hAnsiTheme="minorHAnsi" w:cstheme="minorHAnsi"/>
        </w:rPr>
        <w:t xml:space="preserve"> as certidões relacionadas a créditos tributários e não tributários; </w:t>
      </w:r>
      <w:r w:rsidR="00075994" w:rsidRPr="001C0199">
        <w:rPr>
          <w:rFonts w:asciiTheme="minorHAnsi" w:hAnsiTheme="minorHAnsi" w:cstheme="minorHAnsi"/>
        </w:rPr>
        <w:t>e</w:t>
      </w:r>
    </w:p>
    <w:p w14:paraId="0FEF42B9" w14:textId="287A84DC" w:rsidR="00F8478A" w:rsidRPr="001C0199" w:rsidRDefault="00F8478A" w:rsidP="000D3BFD">
      <w:pPr>
        <w:spacing w:line="360" w:lineRule="auto"/>
        <w:rPr>
          <w:rFonts w:asciiTheme="minorHAnsi" w:hAnsiTheme="minorHAnsi" w:cstheme="minorHAnsi"/>
        </w:rPr>
      </w:pPr>
      <w:r w:rsidRPr="001C0199">
        <w:rPr>
          <w:rFonts w:asciiTheme="minorHAnsi" w:hAnsiTheme="minorHAnsi" w:cstheme="minorHAnsi"/>
        </w:rPr>
        <w:t>VII – exercer outras atividades correlatas.</w:t>
      </w:r>
    </w:p>
    <w:p w14:paraId="7F47A41D" w14:textId="77777777" w:rsidR="00953914" w:rsidRPr="001C0199" w:rsidRDefault="00953914" w:rsidP="000D3BFD">
      <w:pPr>
        <w:spacing w:line="360" w:lineRule="auto"/>
        <w:rPr>
          <w:rFonts w:asciiTheme="minorHAnsi" w:hAnsiTheme="minorHAnsi" w:cstheme="minorHAnsi"/>
        </w:rPr>
      </w:pPr>
    </w:p>
    <w:p w14:paraId="7EED7383" w14:textId="145EAB67" w:rsidR="00953914" w:rsidRPr="001C0199" w:rsidRDefault="00953914"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9402B2" w:rsidRPr="001C0199">
        <w:rPr>
          <w:rFonts w:asciiTheme="minorHAnsi" w:hAnsiTheme="minorHAnsi" w:cstheme="minorHAnsi"/>
        </w:rPr>
        <w:t>19</w:t>
      </w:r>
      <w:r w:rsidRPr="001C0199">
        <w:rPr>
          <w:rFonts w:asciiTheme="minorHAnsi" w:hAnsiTheme="minorHAnsi" w:cstheme="minorHAnsi"/>
        </w:rPr>
        <w:t>. Compete à Gerência de Controladoria e Contabilidade</w:t>
      </w:r>
      <w:r w:rsidR="00FE6C4B" w:rsidRPr="001C0199">
        <w:rPr>
          <w:rFonts w:asciiTheme="minorHAnsi" w:hAnsiTheme="minorHAnsi" w:cstheme="minorHAnsi"/>
        </w:rPr>
        <w:t xml:space="preserve"> – </w:t>
      </w:r>
      <w:r w:rsidRPr="001C0199">
        <w:rPr>
          <w:rFonts w:asciiTheme="minorHAnsi" w:hAnsiTheme="minorHAnsi" w:cstheme="minorHAnsi"/>
        </w:rPr>
        <w:t xml:space="preserve">GECON: </w:t>
      </w:r>
    </w:p>
    <w:p w14:paraId="76756199" w14:textId="77777777" w:rsidR="00953914" w:rsidRPr="001C0199" w:rsidRDefault="00953914"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realizar</w:t>
      </w:r>
      <w:proofErr w:type="gramEnd"/>
      <w:r w:rsidRPr="001C0199">
        <w:rPr>
          <w:rFonts w:asciiTheme="minorHAnsi" w:hAnsiTheme="minorHAnsi" w:cstheme="minorHAnsi"/>
        </w:rPr>
        <w:t xml:space="preserve"> os registros contábeis dos atos e fatos da execução orçamentária, financeira, patrimonial e de custos e conciliar a movimentação dos saldos das contas contábeis;</w:t>
      </w:r>
    </w:p>
    <w:p w14:paraId="102E11E9" w14:textId="77777777" w:rsidR="00953914" w:rsidRPr="001C0199" w:rsidRDefault="00953914"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elaborar</w:t>
      </w:r>
      <w:proofErr w:type="gramEnd"/>
      <w:r w:rsidRPr="001C0199">
        <w:rPr>
          <w:rFonts w:asciiTheme="minorHAnsi" w:hAnsiTheme="minorHAnsi" w:cstheme="minorHAnsi"/>
        </w:rPr>
        <w:t xml:space="preserve"> os balanços, balancetes e demais demonstrações contábeis da CVM;</w:t>
      </w:r>
    </w:p>
    <w:p w14:paraId="5271DDB4" w14:textId="77777777" w:rsidR="00953914" w:rsidRPr="001C0199" w:rsidRDefault="00953914" w:rsidP="000D3BFD">
      <w:pPr>
        <w:spacing w:line="360" w:lineRule="auto"/>
        <w:rPr>
          <w:rFonts w:asciiTheme="minorHAnsi" w:hAnsiTheme="minorHAnsi" w:cstheme="minorHAnsi"/>
        </w:rPr>
      </w:pPr>
      <w:r w:rsidRPr="001C0199">
        <w:rPr>
          <w:rFonts w:asciiTheme="minorHAnsi" w:hAnsiTheme="minorHAnsi" w:cstheme="minorHAnsi"/>
        </w:rPr>
        <w:t>III – registrar informações de instrumentos de transferências financeiras relativos a convênios, acordos de cooperação e termos de execução descentralizada, bem como os débitos apurados em tomada de contas especial e em prestação de contas de adiantamentos;</w:t>
      </w:r>
    </w:p>
    <w:p w14:paraId="755315DC" w14:textId="77777777" w:rsidR="00953914" w:rsidRPr="001C0199" w:rsidRDefault="00953914"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IV – </w:t>
      </w:r>
      <w:proofErr w:type="gramStart"/>
      <w:r w:rsidRPr="001C0199">
        <w:rPr>
          <w:rFonts w:asciiTheme="minorHAnsi" w:hAnsiTheme="minorHAnsi" w:cstheme="minorHAnsi"/>
        </w:rPr>
        <w:t>efetuar</w:t>
      </w:r>
      <w:proofErr w:type="gramEnd"/>
      <w:r w:rsidRPr="001C0199">
        <w:rPr>
          <w:rFonts w:asciiTheme="minorHAnsi" w:hAnsiTheme="minorHAnsi" w:cstheme="minorHAnsi"/>
        </w:rPr>
        <w:t xml:space="preserve"> os ajustes de contas específicas, em atendimento às normas de encerramento do exercício, a conformidade contábil e a conformidade de registro de gestão das unidades gestoras;</w:t>
      </w:r>
    </w:p>
    <w:p w14:paraId="0F7A801A" w14:textId="0DCD4DE4" w:rsidR="00953914" w:rsidRPr="001C0199" w:rsidRDefault="00953914"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acompanhar</w:t>
      </w:r>
      <w:proofErr w:type="gramEnd"/>
      <w:r w:rsidRPr="001C0199">
        <w:rPr>
          <w:rFonts w:asciiTheme="minorHAnsi" w:hAnsiTheme="minorHAnsi" w:cstheme="minorHAnsi"/>
        </w:rPr>
        <w:t xml:space="preserve"> a situação fiscal da Autarquia perante a União, Estados, Distrito Federal e Municípios, no âmbito administrativo, regularizando eventuais pendências, bem como enviar a Declaração de Imposto de Renda Retido na Fonte</w:t>
      </w:r>
      <w:r w:rsidR="0040589E" w:rsidRPr="001C0199">
        <w:rPr>
          <w:rFonts w:asciiTheme="minorHAnsi" w:hAnsiTheme="minorHAnsi" w:cstheme="minorHAnsi"/>
        </w:rPr>
        <w:t>;</w:t>
      </w:r>
    </w:p>
    <w:p w14:paraId="69911D90" w14:textId="77777777" w:rsidR="00953914" w:rsidRPr="001C0199" w:rsidRDefault="00953914" w:rsidP="000D3BFD">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atestar</w:t>
      </w:r>
      <w:proofErr w:type="gramEnd"/>
      <w:r w:rsidRPr="001C0199">
        <w:rPr>
          <w:rFonts w:asciiTheme="minorHAnsi" w:hAnsiTheme="minorHAnsi" w:cstheme="minorHAnsi"/>
        </w:rPr>
        <w:t xml:space="preserve"> o efetivo ingresso de receita arrecadada em sede de termos de compromisso celebrados; </w:t>
      </w:r>
    </w:p>
    <w:p w14:paraId="7F281F62" w14:textId="5E928E6E" w:rsidR="00953914" w:rsidRPr="001C0199" w:rsidRDefault="00953914" w:rsidP="000D3BFD">
      <w:pPr>
        <w:spacing w:line="360" w:lineRule="auto"/>
        <w:rPr>
          <w:rFonts w:asciiTheme="minorHAnsi" w:hAnsiTheme="minorHAnsi" w:cstheme="minorHAnsi"/>
        </w:rPr>
      </w:pPr>
      <w:r w:rsidRPr="001C0199">
        <w:rPr>
          <w:rFonts w:asciiTheme="minorHAnsi" w:hAnsiTheme="minorHAnsi" w:cstheme="minorHAnsi"/>
        </w:rPr>
        <w:t>VII – monitorar, avaliar e propor a implantação de procedimentos de controle interno sobre processos e eventos relativos a atos e fatos que devam ser registrados contabilmente;</w:t>
      </w:r>
      <w:r w:rsidR="00075994" w:rsidRPr="001C0199">
        <w:rPr>
          <w:rFonts w:asciiTheme="minorHAnsi" w:hAnsiTheme="minorHAnsi" w:cstheme="minorHAnsi"/>
        </w:rPr>
        <w:t xml:space="preserve"> e</w:t>
      </w:r>
    </w:p>
    <w:p w14:paraId="4148FF64" w14:textId="77777777" w:rsidR="00953914" w:rsidRPr="001C0199" w:rsidRDefault="00953914" w:rsidP="000D3BFD">
      <w:pPr>
        <w:spacing w:line="360" w:lineRule="auto"/>
        <w:rPr>
          <w:rFonts w:asciiTheme="minorHAnsi" w:hAnsiTheme="minorHAnsi" w:cstheme="minorHAnsi"/>
        </w:rPr>
      </w:pPr>
      <w:r w:rsidRPr="001C0199">
        <w:rPr>
          <w:rFonts w:asciiTheme="minorHAnsi" w:hAnsiTheme="minorHAnsi" w:cstheme="minorHAnsi"/>
        </w:rPr>
        <w:t xml:space="preserve">VIII – exercer outras atividades correlatas. </w:t>
      </w:r>
    </w:p>
    <w:p w14:paraId="7207974E" w14:textId="77777777" w:rsidR="00277750" w:rsidRPr="001C0199" w:rsidRDefault="00277750" w:rsidP="000D3BFD">
      <w:pPr>
        <w:spacing w:line="360" w:lineRule="auto"/>
        <w:rPr>
          <w:rFonts w:asciiTheme="minorHAnsi" w:hAnsiTheme="minorHAnsi" w:cstheme="minorHAnsi"/>
        </w:rPr>
      </w:pPr>
    </w:p>
    <w:p w14:paraId="1293BB21" w14:textId="44A65806"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E18EE" w:rsidRPr="001C0199">
        <w:rPr>
          <w:rFonts w:asciiTheme="minorHAnsi" w:hAnsiTheme="minorHAnsi" w:cstheme="minorHAnsi"/>
        </w:rPr>
        <w:t>20</w:t>
      </w:r>
      <w:r w:rsidRPr="001C0199">
        <w:rPr>
          <w:rFonts w:asciiTheme="minorHAnsi" w:hAnsiTheme="minorHAnsi" w:cstheme="minorHAnsi"/>
        </w:rPr>
        <w:t>.</w:t>
      </w:r>
      <w:r w:rsidR="00395C28" w:rsidRPr="001C0199">
        <w:rPr>
          <w:rFonts w:asciiTheme="minorHAnsi" w:hAnsiTheme="minorHAnsi" w:cstheme="minorHAnsi"/>
        </w:rPr>
        <w:t xml:space="preserve"> Compete</w:t>
      </w:r>
      <w:r w:rsidRPr="001C0199">
        <w:rPr>
          <w:rFonts w:asciiTheme="minorHAnsi" w:hAnsiTheme="minorHAnsi" w:cstheme="minorHAnsi"/>
        </w:rPr>
        <w:t xml:space="preserve"> à Gerência de </w:t>
      </w:r>
      <w:r w:rsidRPr="001C0199">
        <w:rPr>
          <w:rFonts w:asciiTheme="minorHAnsi" w:hAnsiTheme="minorHAnsi" w:cstheme="minorHAnsi"/>
          <w:color w:val="000000"/>
          <w:shd w:val="clear" w:color="auto" w:fill="FFFFFF"/>
        </w:rPr>
        <w:t xml:space="preserve">Execução Orçamentária e Financeira </w:t>
      </w:r>
      <w:r w:rsidRPr="001C0199">
        <w:rPr>
          <w:rFonts w:asciiTheme="minorHAnsi" w:hAnsiTheme="minorHAnsi" w:cstheme="minorHAnsi"/>
        </w:rPr>
        <w:t xml:space="preserve">– GEOFI: </w:t>
      </w:r>
    </w:p>
    <w:p w14:paraId="487E92F7" w14:textId="77777777"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supervisionar</w:t>
      </w:r>
      <w:proofErr w:type="gramEnd"/>
      <w:r w:rsidRPr="001C0199">
        <w:rPr>
          <w:rFonts w:asciiTheme="minorHAnsi" w:hAnsiTheme="minorHAnsi" w:cstheme="minorHAnsi"/>
        </w:rPr>
        <w:t xml:space="preserve"> a execução do orçamento anual; </w:t>
      </w:r>
    </w:p>
    <w:p w14:paraId="3AD8ED7D" w14:textId="77777777"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supervisionar</w:t>
      </w:r>
      <w:proofErr w:type="gramEnd"/>
      <w:r w:rsidRPr="001C0199">
        <w:rPr>
          <w:rFonts w:asciiTheme="minorHAnsi" w:hAnsiTheme="minorHAnsi" w:cstheme="minorHAnsi"/>
        </w:rPr>
        <w:t xml:space="preserve"> a distribuição dos limites orçamentários e financeiros, conforme limites aprovados na Lei Orçamentária Anual, a programação orçamentária e financeira do Poder Executivo Federal e o planejamento orçamentário anual da Autarquia; </w:t>
      </w:r>
    </w:p>
    <w:p w14:paraId="2F1BB37F" w14:textId="77777777"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 xml:space="preserve">III – autorizar, em conjunto com o ordenador de despesas, </w:t>
      </w:r>
      <w:proofErr w:type="spellStart"/>
      <w:r w:rsidRPr="001C0199">
        <w:rPr>
          <w:rFonts w:asciiTheme="minorHAnsi" w:hAnsiTheme="minorHAnsi" w:cstheme="minorHAnsi"/>
        </w:rPr>
        <w:t>pré</w:t>
      </w:r>
      <w:proofErr w:type="spellEnd"/>
      <w:r w:rsidRPr="001C0199">
        <w:rPr>
          <w:rFonts w:asciiTheme="minorHAnsi" w:hAnsiTheme="minorHAnsi" w:cstheme="minorHAnsi"/>
        </w:rPr>
        <w:t xml:space="preserve">-empenhos, empenhos, ordens bancárias, solicitações de transferência de numerários e demais expedientes relacionados a procedimentos financeiros, créditos em conta de servidores ou de terceiros, bloqueios de créditos, descentralizações financeiras e propostas de alteração orçamentária; </w:t>
      </w:r>
    </w:p>
    <w:p w14:paraId="54C1D5DE" w14:textId="77777777"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executar</w:t>
      </w:r>
      <w:proofErr w:type="gramEnd"/>
      <w:r w:rsidRPr="001C0199">
        <w:rPr>
          <w:rFonts w:asciiTheme="minorHAnsi" w:hAnsiTheme="minorHAnsi" w:cstheme="minorHAnsi"/>
        </w:rPr>
        <w:t xml:space="preserve"> os procedimentos orçamentários e financeiros relacionados às contratações de câmbio e pagamentos internacionais; </w:t>
      </w:r>
    </w:p>
    <w:p w14:paraId="2B369179" w14:textId="77777777"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o adimplemento e atesto dos documentos fiscais enviados ao pagamento para fins de autorização pelo ordenador de despesas;</w:t>
      </w:r>
    </w:p>
    <w:p w14:paraId="198F2965" w14:textId="77777777" w:rsidR="00844B28"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VI – </w:t>
      </w:r>
      <w:proofErr w:type="gramStart"/>
      <w:r w:rsidRPr="001C0199">
        <w:rPr>
          <w:rFonts w:asciiTheme="minorHAnsi" w:hAnsiTheme="minorHAnsi" w:cstheme="minorHAnsi"/>
        </w:rPr>
        <w:t>efetuar</w:t>
      </w:r>
      <w:proofErr w:type="gramEnd"/>
      <w:r w:rsidRPr="001C0199">
        <w:rPr>
          <w:rFonts w:asciiTheme="minorHAnsi" w:hAnsiTheme="minorHAnsi" w:cstheme="minorHAnsi"/>
        </w:rPr>
        <w:t xml:space="preserve"> pagamentos e recolhimentos; </w:t>
      </w:r>
    </w:p>
    <w:p w14:paraId="6777910B" w14:textId="53AC828F" w:rsidR="00277750" w:rsidRPr="001C0199" w:rsidRDefault="00844B28" w:rsidP="000D3BFD">
      <w:pPr>
        <w:spacing w:line="360" w:lineRule="auto"/>
        <w:rPr>
          <w:rFonts w:asciiTheme="minorHAnsi" w:hAnsiTheme="minorHAnsi" w:cstheme="minorHAnsi"/>
        </w:rPr>
      </w:pPr>
      <w:r w:rsidRPr="001C0199">
        <w:rPr>
          <w:rFonts w:asciiTheme="minorHAnsi" w:hAnsiTheme="minorHAnsi" w:cstheme="minorHAnsi"/>
        </w:rPr>
        <w:t xml:space="preserve">VII – </w:t>
      </w:r>
      <w:r w:rsidR="00EF0D50" w:rsidRPr="001C0199">
        <w:rPr>
          <w:rFonts w:asciiTheme="minorHAnsi" w:hAnsiTheme="minorHAnsi" w:cstheme="minorHAnsi"/>
        </w:rPr>
        <w:t xml:space="preserve">efetuar aquisição </w:t>
      </w:r>
      <w:r w:rsidRPr="001C0199">
        <w:rPr>
          <w:rFonts w:asciiTheme="minorHAnsi" w:hAnsiTheme="minorHAnsi" w:cstheme="minorHAnsi"/>
        </w:rPr>
        <w:t>direta de passagens aéreas por meio d</w:t>
      </w:r>
      <w:r w:rsidR="00EF0D50" w:rsidRPr="001C0199">
        <w:rPr>
          <w:rFonts w:asciiTheme="minorHAnsi" w:hAnsiTheme="minorHAnsi" w:cstheme="minorHAnsi"/>
        </w:rPr>
        <w:t>e</w:t>
      </w:r>
      <w:r w:rsidRPr="001C0199">
        <w:rPr>
          <w:rFonts w:asciiTheme="minorHAnsi" w:hAnsiTheme="minorHAnsi" w:cstheme="minorHAnsi"/>
        </w:rPr>
        <w:t xml:space="preserve"> cartão de </w:t>
      </w:r>
      <w:r w:rsidR="00EF0D50" w:rsidRPr="001C0199">
        <w:rPr>
          <w:rFonts w:asciiTheme="minorHAnsi" w:hAnsiTheme="minorHAnsi" w:cstheme="minorHAnsi"/>
        </w:rPr>
        <w:t>p</w:t>
      </w:r>
      <w:r w:rsidRPr="001C0199">
        <w:rPr>
          <w:rFonts w:asciiTheme="minorHAnsi" w:hAnsiTheme="minorHAnsi" w:cstheme="minorHAnsi"/>
        </w:rPr>
        <w:t xml:space="preserve">agamento </w:t>
      </w:r>
      <w:r w:rsidR="00EF0D50" w:rsidRPr="001C0199">
        <w:rPr>
          <w:rFonts w:asciiTheme="minorHAnsi" w:hAnsiTheme="minorHAnsi" w:cstheme="minorHAnsi"/>
        </w:rPr>
        <w:t xml:space="preserve">ou </w:t>
      </w:r>
      <w:r w:rsidR="00726F2F" w:rsidRPr="001C0199">
        <w:rPr>
          <w:rFonts w:asciiTheme="minorHAnsi" w:hAnsiTheme="minorHAnsi" w:cstheme="minorHAnsi"/>
        </w:rPr>
        <w:t>outras formas estabelecidas pelo órgão central</w:t>
      </w:r>
      <w:r w:rsidR="00E16B27" w:rsidRPr="001C0199">
        <w:rPr>
          <w:rFonts w:asciiTheme="minorHAnsi" w:hAnsiTheme="minorHAnsi" w:cstheme="minorHAnsi"/>
        </w:rPr>
        <w:t>, bem como demais procedimentos para operacionalização da aquisição</w:t>
      </w:r>
      <w:r w:rsidR="00EF0D50" w:rsidRPr="001C0199">
        <w:rPr>
          <w:rFonts w:asciiTheme="minorHAnsi" w:hAnsiTheme="minorHAnsi" w:cstheme="minorHAnsi"/>
        </w:rPr>
        <w:t xml:space="preserve">; </w:t>
      </w:r>
      <w:r w:rsidR="00075994" w:rsidRPr="001C0199">
        <w:rPr>
          <w:rFonts w:asciiTheme="minorHAnsi" w:hAnsiTheme="minorHAnsi" w:cstheme="minorHAnsi"/>
        </w:rPr>
        <w:t>e</w:t>
      </w:r>
    </w:p>
    <w:p w14:paraId="710434C6" w14:textId="7E4BE734"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VII</w:t>
      </w:r>
      <w:r w:rsidR="008E2815" w:rsidRPr="001C0199">
        <w:rPr>
          <w:rFonts w:asciiTheme="minorHAnsi" w:hAnsiTheme="minorHAnsi" w:cstheme="minorHAnsi"/>
        </w:rPr>
        <w:t>I</w:t>
      </w:r>
      <w:r w:rsidRPr="001C0199">
        <w:rPr>
          <w:rFonts w:asciiTheme="minorHAnsi" w:hAnsiTheme="minorHAnsi" w:cstheme="minorHAnsi"/>
        </w:rPr>
        <w:t xml:space="preserve"> – exercer outras atividades correlatas.</w:t>
      </w:r>
    </w:p>
    <w:p w14:paraId="40F1AF6D" w14:textId="77777777" w:rsidR="007E490C" w:rsidRPr="001C0199" w:rsidRDefault="007E490C" w:rsidP="000D3BFD">
      <w:pPr>
        <w:spacing w:line="360" w:lineRule="auto"/>
        <w:rPr>
          <w:rFonts w:asciiTheme="minorHAnsi" w:hAnsiTheme="minorHAnsi" w:cstheme="minorHAnsi"/>
        </w:rPr>
      </w:pPr>
    </w:p>
    <w:p w14:paraId="1F10281D" w14:textId="27F47E47" w:rsidR="007E490C" w:rsidRPr="001C0199" w:rsidRDefault="007E490C" w:rsidP="007E490C">
      <w:pPr>
        <w:spacing w:line="360" w:lineRule="auto"/>
        <w:rPr>
          <w:rFonts w:asciiTheme="minorHAnsi" w:hAnsiTheme="minorHAnsi" w:cstheme="minorHAnsi"/>
        </w:rPr>
      </w:pPr>
      <w:r w:rsidRPr="001C0199">
        <w:rPr>
          <w:rFonts w:asciiTheme="minorHAnsi" w:hAnsiTheme="minorHAnsi" w:cstheme="minorHAnsi"/>
        </w:rPr>
        <w:t>Art. 2</w:t>
      </w:r>
      <w:r w:rsidR="00E03147" w:rsidRPr="001C0199">
        <w:rPr>
          <w:rFonts w:asciiTheme="minorHAnsi" w:hAnsiTheme="minorHAnsi" w:cstheme="minorHAnsi"/>
        </w:rPr>
        <w:t>1</w:t>
      </w:r>
      <w:r w:rsidRPr="001C0199">
        <w:rPr>
          <w:rFonts w:asciiTheme="minorHAnsi" w:hAnsiTheme="minorHAnsi" w:cstheme="minorHAnsi"/>
        </w:rPr>
        <w:t xml:space="preserve">. Compete à Gerência de Gestão de Pessoas – GEGEP: </w:t>
      </w:r>
    </w:p>
    <w:p w14:paraId="49DFA492" w14:textId="77777777" w:rsidR="007E490C" w:rsidRPr="001C0199" w:rsidRDefault="007E490C" w:rsidP="007E490C">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planejar</w:t>
      </w:r>
      <w:proofErr w:type="gramEnd"/>
      <w:r w:rsidRPr="001C0199">
        <w:rPr>
          <w:rFonts w:asciiTheme="minorHAnsi" w:hAnsiTheme="minorHAnsi" w:cstheme="minorHAnsi"/>
        </w:rPr>
        <w:t xml:space="preserve">, propor e assessorar os demais componentes organizacionais no que diz respeito à execução das políticas relativas à gestão de pessoas, observadas as diretrizes gerais da Administração Pública Federal e o Planejamento Estratégico da Autarquia; </w:t>
      </w:r>
    </w:p>
    <w:p w14:paraId="23B94C2F" w14:textId="77777777" w:rsidR="007E490C" w:rsidRPr="001C0199" w:rsidRDefault="007E490C" w:rsidP="007E490C">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realizar</w:t>
      </w:r>
      <w:proofErr w:type="gramEnd"/>
      <w:r w:rsidRPr="001C0199">
        <w:rPr>
          <w:rFonts w:asciiTheme="minorHAnsi" w:hAnsiTheme="minorHAnsi" w:cstheme="minorHAnsi"/>
        </w:rPr>
        <w:t xml:space="preserve"> estudos de necessidade de pessoal e promover concursos públicos e processos seletivos; </w:t>
      </w:r>
    </w:p>
    <w:p w14:paraId="16AC6412" w14:textId="77777777" w:rsidR="007E490C" w:rsidRPr="001C0199" w:rsidRDefault="007E490C" w:rsidP="007E490C">
      <w:pPr>
        <w:spacing w:line="360" w:lineRule="auto"/>
        <w:rPr>
          <w:rFonts w:asciiTheme="minorHAnsi" w:hAnsiTheme="minorHAnsi" w:cstheme="minorHAnsi"/>
        </w:rPr>
      </w:pPr>
      <w:r w:rsidRPr="001C0199">
        <w:rPr>
          <w:rFonts w:asciiTheme="minorHAnsi" w:hAnsiTheme="minorHAnsi" w:cstheme="minorHAnsi"/>
        </w:rPr>
        <w:t xml:space="preserve">III – controlar a frequência e manter o cadastro e a documentação dos servidores, registrando sua situação funcional desde o ingresso até seu desligamento; </w:t>
      </w:r>
    </w:p>
    <w:p w14:paraId="6E87B478" w14:textId="77777777" w:rsidR="007E490C" w:rsidRPr="001C0199" w:rsidRDefault="007E490C" w:rsidP="007E490C">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realizar</w:t>
      </w:r>
      <w:proofErr w:type="gramEnd"/>
      <w:r w:rsidRPr="001C0199">
        <w:rPr>
          <w:rFonts w:asciiTheme="minorHAnsi" w:hAnsiTheme="minorHAnsi" w:cstheme="minorHAnsi"/>
        </w:rPr>
        <w:t xml:space="preserve"> atividades de processamento da folha de pagamento e de benefícios, bem como dar cumprimento às obrigações de ordem trabalhista; </w:t>
      </w:r>
    </w:p>
    <w:p w14:paraId="672346B1" w14:textId="77777777" w:rsidR="007E490C" w:rsidRPr="001C0199" w:rsidRDefault="007E490C" w:rsidP="007E490C">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analisar e instruir</w:t>
      </w:r>
      <w:proofErr w:type="gramEnd"/>
      <w:r w:rsidRPr="001C0199">
        <w:rPr>
          <w:rFonts w:asciiTheme="minorHAnsi" w:hAnsiTheme="minorHAnsi" w:cstheme="minorHAnsi"/>
        </w:rPr>
        <w:t xml:space="preserve"> processos administrativos relacionados a aposentadorias e pensões; </w:t>
      </w:r>
    </w:p>
    <w:p w14:paraId="4F5BF21B" w14:textId="77777777" w:rsidR="007E490C" w:rsidRPr="001C0199" w:rsidRDefault="007E490C" w:rsidP="007E490C">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supervisionar</w:t>
      </w:r>
      <w:proofErr w:type="gramEnd"/>
      <w:r w:rsidRPr="001C0199">
        <w:rPr>
          <w:rFonts w:asciiTheme="minorHAnsi" w:hAnsiTheme="minorHAnsi" w:cstheme="minorHAnsi"/>
        </w:rPr>
        <w:t xml:space="preserve"> os programas de estágio, de saúde e de qualidade de vida; </w:t>
      </w:r>
    </w:p>
    <w:p w14:paraId="1563CEAD" w14:textId="77777777" w:rsidR="007E490C" w:rsidRPr="001C0199" w:rsidRDefault="007E490C" w:rsidP="007E490C">
      <w:pPr>
        <w:spacing w:line="360" w:lineRule="auto"/>
        <w:rPr>
          <w:rFonts w:asciiTheme="minorHAnsi" w:hAnsiTheme="minorHAnsi" w:cstheme="minorHAnsi"/>
        </w:rPr>
      </w:pPr>
      <w:r w:rsidRPr="001C0199">
        <w:rPr>
          <w:rFonts w:asciiTheme="minorHAnsi" w:hAnsiTheme="minorHAnsi" w:cstheme="minorHAnsi"/>
        </w:rPr>
        <w:t>VII – realizar os procedimentos necessários para a formalização dos estágios, nos termos da legislação aplicável;</w:t>
      </w:r>
    </w:p>
    <w:p w14:paraId="30FC86A9" w14:textId="77777777" w:rsidR="007E490C" w:rsidRPr="001C0199" w:rsidRDefault="007E490C" w:rsidP="007E490C">
      <w:pPr>
        <w:spacing w:line="360" w:lineRule="auto"/>
        <w:rPr>
          <w:rFonts w:asciiTheme="minorHAnsi" w:hAnsiTheme="minorHAnsi" w:cstheme="minorHAnsi"/>
        </w:rPr>
      </w:pPr>
      <w:r w:rsidRPr="001C0199">
        <w:rPr>
          <w:rFonts w:asciiTheme="minorHAnsi" w:hAnsiTheme="minorHAnsi" w:cstheme="minorHAnsi"/>
        </w:rPr>
        <w:t xml:space="preserve">VIII – assinar termos de posse de servidores nomeados para exercerem cargos efetivos ou em comissão; e </w:t>
      </w:r>
    </w:p>
    <w:p w14:paraId="2F710D18" w14:textId="5DF57BCD" w:rsidR="007E490C" w:rsidRPr="001C0199" w:rsidRDefault="007E490C" w:rsidP="007E490C">
      <w:pPr>
        <w:spacing w:line="360" w:lineRule="auto"/>
        <w:rPr>
          <w:rFonts w:asciiTheme="minorHAnsi" w:hAnsiTheme="minorHAnsi" w:cstheme="minorHAnsi"/>
        </w:rPr>
      </w:pPr>
      <w:r w:rsidRPr="001C0199">
        <w:rPr>
          <w:rFonts w:asciiTheme="minorHAnsi" w:hAnsiTheme="minorHAnsi" w:cstheme="minorHAnsi"/>
        </w:rPr>
        <w:t xml:space="preserve">IX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2FE2E8E0" w14:textId="77777777" w:rsidR="00277750" w:rsidRPr="001C0199" w:rsidRDefault="00277750" w:rsidP="000D3BFD">
      <w:pPr>
        <w:spacing w:line="360" w:lineRule="auto"/>
        <w:rPr>
          <w:rFonts w:asciiTheme="minorHAnsi" w:hAnsiTheme="minorHAnsi" w:cstheme="minorHAnsi"/>
        </w:rPr>
      </w:pPr>
    </w:p>
    <w:p w14:paraId="29449056" w14:textId="292ADA60"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E18EE" w:rsidRPr="001C0199">
        <w:rPr>
          <w:rFonts w:asciiTheme="minorHAnsi" w:hAnsiTheme="minorHAnsi" w:cstheme="minorHAnsi"/>
        </w:rPr>
        <w:t>2</w:t>
      </w:r>
      <w:r w:rsidR="00E03147" w:rsidRPr="001C0199">
        <w:rPr>
          <w:rFonts w:asciiTheme="minorHAnsi" w:hAnsiTheme="minorHAnsi" w:cstheme="minorHAnsi"/>
        </w:rPr>
        <w:t>2</w:t>
      </w:r>
      <w:r w:rsidRPr="001C0199">
        <w:rPr>
          <w:rFonts w:asciiTheme="minorHAnsi" w:hAnsiTheme="minorHAnsi" w:cstheme="minorHAnsi"/>
        </w:rPr>
        <w:t xml:space="preserve">. Compete à Gerência de Licitações e Contratos – GELIC: </w:t>
      </w:r>
    </w:p>
    <w:p w14:paraId="4662060A" w14:textId="77777777"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supervisionar</w:t>
      </w:r>
      <w:proofErr w:type="gramEnd"/>
      <w:r w:rsidRPr="001C0199">
        <w:rPr>
          <w:rFonts w:asciiTheme="minorHAnsi" w:hAnsiTheme="minorHAnsi" w:cstheme="minorHAnsi"/>
        </w:rPr>
        <w:t xml:space="preserve"> a elaboração e a execução do plano anual de contratações; </w:t>
      </w:r>
    </w:p>
    <w:p w14:paraId="398E7C75" w14:textId="2CA209F2"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00204B9A" w:rsidRPr="001C0199">
        <w:rPr>
          <w:rFonts w:asciiTheme="minorHAnsi" w:hAnsiTheme="minorHAnsi" w:cstheme="minorHAnsi"/>
        </w:rPr>
        <w:t>assessorar</w:t>
      </w:r>
      <w:proofErr w:type="gramEnd"/>
      <w:r w:rsidR="00204B9A" w:rsidRPr="001C0199">
        <w:rPr>
          <w:rFonts w:asciiTheme="minorHAnsi" w:hAnsiTheme="minorHAnsi" w:cstheme="minorHAnsi"/>
        </w:rPr>
        <w:t xml:space="preserve"> </w:t>
      </w:r>
      <w:r w:rsidR="00494E3D" w:rsidRPr="001C0199">
        <w:rPr>
          <w:rFonts w:asciiTheme="minorHAnsi" w:hAnsiTheme="minorHAnsi" w:cstheme="minorHAnsi"/>
        </w:rPr>
        <w:t>as áreas</w:t>
      </w:r>
      <w:r w:rsidR="00204B9A" w:rsidRPr="001C0199">
        <w:rPr>
          <w:rFonts w:asciiTheme="minorHAnsi" w:hAnsiTheme="minorHAnsi" w:cstheme="minorHAnsi"/>
        </w:rPr>
        <w:t xml:space="preserve"> requisitantes e as equipes de planejamento das contratações com os procedimentos operacionais necessários para a aquisição de bens e a contratação de serviços necessários ao funcionamento da Autarquia, inclusive passagens</w:t>
      </w:r>
      <w:r w:rsidRPr="001C0199">
        <w:rPr>
          <w:rFonts w:asciiTheme="minorHAnsi" w:hAnsiTheme="minorHAnsi" w:cstheme="minorHAnsi"/>
        </w:rPr>
        <w:t xml:space="preserve">; </w:t>
      </w:r>
    </w:p>
    <w:p w14:paraId="2A4971A4" w14:textId="77777777"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 xml:space="preserve">III – analisar a documentação elaborada pelas áreas demandantes para a instrução de processos de planejamento de contratação; </w:t>
      </w:r>
    </w:p>
    <w:p w14:paraId="5E9971F3" w14:textId="77777777"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instruir</w:t>
      </w:r>
      <w:proofErr w:type="gramEnd"/>
      <w:r w:rsidRPr="001C0199">
        <w:rPr>
          <w:rFonts w:asciiTheme="minorHAnsi" w:hAnsiTheme="minorHAnsi" w:cstheme="minorHAnsi"/>
        </w:rPr>
        <w:t xml:space="preserve"> processos de contratação e realizar o enquadramento adequado às modalidades previstas em lei; </w:t>
      </w:r>
    </w:p>
    <w:p w14:paraId="3FB55B28" w14:textId="77777777"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conduzir</w:t>
      </w:r>
      <w:proofErr w:type="gramEnd"/>
      <w:r w:rsidRPr="001C0199">
        <w:rPr>
          <w:rFonts w:asciiTheme="minorHAnsi" w:hAnsiTheme="minorHAnsi" w:cstheme="minorHAnsi"/>
        </w:rPr>
        <w:t xml:space="preserve"> sessões de pregões eletrônicos; </w:t>
      </w:r>
    </w:p>
    <w:p w14:paraId="2B76EC3E" w14:textId="77777777"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administrar</w:t>
      </w:r>
      <w:proofErr w:type="gramEnd"/>
      <w:r w:rsidRPr="001C0199">
        <w:rPr>
          <w:rFonts w:asciiTheme="minorHAnsi" w:hAnsiTheme="minorHAnsi" w:cstheme="minorHAnsi"/>
        </w:rPr>
        <w:t xml:space="preserve"> contratos, incluindo prorrogações, repactuações e reajustes contratuais; </w:t>
      </w:r>
    </w:p>
    <w:p w14:paraId="5A8DCADF" w14:textId="707E7AF5" w:rsidR="00075994"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VII – designar servidores para atuar na fiscalização dos contratos;</w:t>
      </w:r>
      <w:r w:rsidR="00920951" w:rsidRPr="001C0199">
        <w:rPr>
          <w:rFonts w:asciiTheme="minorHAnsi" w:hAnsiTheme="minorHAnsi" w:cstheme="minorHAnsi"/>
        </w:rPr>
        <w:t xml:space="preserve"> </w:t>
      </w:r>
    </w:p>
    <w:p w14:paraId="39C33C5C" w14:textId="07AEDE2B"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 xml:space="preserve">VIII – conduzir processos administrativos para aplicação de punições relacionadas a licitações e contratos; e </w:t>
      </w:r>
    </w:p>
    <w:p w14:paraId="11EF55A3" w14:textId="77777777" w:rsidR="00277750" w:rsidRPr="001C0199" w:rsidRDefault="00277750" w:rsidP="000D3BFD">
      <w:pPr>
        <w:spacing w:line="360" w:lineRule="auto"/>
        <w:rPr>
          <w:rFonts w:asciiTheme="minorHAnsi" w:hAnsiTheme="minorHAnsi" w:cstheme="minorHAnsi"/>
        </w:rPr>
      </w:pPr>
      <w:r w:rsidRPr="001C0199">
        <w:rPr>
          <w:rFonts w:asciiTheme="minorHAnsi" w:hAnsiTheme="minorHAnsi" w:cstheme="minorHAnsi"/>
        </w:rPr>
        <w:t xml:space="preserve">IX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58909A3F" w14:textId="77777777" w:rsidR="009A5FC7" w:rsidRPr="001C0199" w:rsidRDefault="009A5FC7" w:rsidP="000D3BFD">
      <w:pPr>
        <w:spacing w:line="360" w:lineRule="auto"/>
        <w:ind w:firstLine="0"/>
        <w:rPr>
          <w:rFonts w:asciiTheme="minorHAnsi" w:hAnsiTheme="minorHAnsi" w:cstheme="minorHAnsi"/>
        </w:rPr>
      </w:pPr>
    </w:p>
    <w:p w14:paraId="64294A2A" w14:textId="186CEC99" w:rsidR="46D511F4" w:rsidRPr="001C0199" w:rsidRDefault="46D511F4"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E18EE" w:rsidRPr="001C0199">
        <w:rPr>
          <w:rFonts w:asciiTheme="minorHAnsi" w:hAnsiTheme="minorHAnsi" w:cstheme="minorHAnsi"/>
        </w:rPr>
        <w:t>2</w:t>
      </w:r>
      <w:r w:rsidR="00E03147" w:rsidRPr="001C0199">
        <w:rPr>
          <w:rFonts w:asciiTheme="minorHAnsi" w:hAnsiTheme="minorHAnsi" w:cstheme="minorHAnsi"/>
        </w:rPr>
        <w:t>3</w:t>
      </w:r>
      <w:r w:rsidRPr="001C0199">
        <w:rPr>
          <w:rFonts w:asciiTheme="minorHAnsi" w:hAnsiTheme="minorHAnsi" w:cstheme="minorHAnsi"/>
        </w:rPr>
        <w:t xml:space="preserve">. </w:t>
      </w:r>
      <w:r w:rsidR="001F4DC1" w:rsidRPr="001C0199">
        <w:rPr>
          <w:rFonts w:asciiTheme="minorHAnsi" w:hAnsiTheme="minorHAnsi" w:cstheme="minorHAnsi"/>
        </w:rPr>
        <w:t xml:space="preserve">Compete à </w:t>
      </w:r>
      <w:r w:rsidR="00CF2349" w:rsidRPr="001C0199">
        <w:rPr>
          <w:rFonts w:asciiTheme="minorHAnsi" w:hAnsiTheme="minorHAnsi" w:cstheme="minorHAnsi"/>
          <w:color w:val="000000"/>
          <w:shd w:val="clear" w:color="auto" w:fill="FFFFFF"/>
        </w:rPr>
        <w:t xml:space="preserve">Gerência de Manutenção e Administração Patrimonial e à Divisão de Manutenção e Administração Patrimonial </w:t>
      </w:r>
      <w:r w:rsidR="001F4DC1" w:rsidRPr="001C0199">
        <w:rPr>
          <w:rFonts w:asciiTheme="minorHAnsi" w:hAnsiTheme="minorHAnsi" w:cstheme="minorHAnsi"/>
        </w:rPr>
        <w:t xml:space="preserve">– </w:t>
      </w:r>
      <w:r w:rsidR="00CF2349" w:rsidRPr="001C0199">
        <w:rPr>
          <w:rFonts w:asciiTheme="minorHAnsi" w:hAnsiTheme="minorHAnsi" w:cstheme="minorHAnsi"/>
        </w:rPr>
        <w:t>GEMAP e DIMAP</w:t>
      </w:r>
      <w:r w:rsidR="00E15850" w:rsidRPr="001C0199">
        <w:rPr>
          <w:rFonts w:asciiTheme="minorHAnsi" w:hAnsiTheme="minorHAnsi" w:cstheme="minorHAnsi"/>
        </w:rPr>
        <w:t>:</w:t>
      </w:r>
      <w:r w:rsidRPr="001C0199">
        <w:rPr>
          <w:rFonts w:asciiTheme="minorHAnsi" w:hAnsiTheme="minorHAnsi" w:cstheme="minorHAnsi"/>
        </w:rPr>
        <w:t xml:space="preserve"> </w:t>
      </w:r>
    </w:p>
    <w:p w14:paraId="093C2C2A" w14:textId="61C3D1E5" w:rsidR="46D511F4" w:rsidRPr="001C0199" w:rsidRDefault="46D511F4"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administrar, controlar</w:t>
      </w:r>
      <w:proofErr w:type="gramEnd"/>
      <w:r w:rsidRPr="001C0199">
        <w:rPr>
          <w:rFonts w:asciiTheme="minorHAnsi" w:hAnsiTheme="minorHAnsi" w:cstheme="minorHAnsi"/>
        </w:rPr>
        <w:t xml:space="preserve"> e zelar pela manutenção das instalações prediais; </w:t>
      </w:r>
    </w:p>
    <w:p w14:paraId="35078773" w14:textId="6BE05660" w:rsidR="46D511F4" w:rsidRPr="001C0199" w:rsidRDefault="46D511F4"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planejar e fiscalizar</w:t>
      </w:r>
      <w:proofErr w:type="gramEnd"/>
      <w:r w:rsidRPr="001C0199">
        <w:rPr>
          <w:rFonts w:asciiTheme="minorHAnsi" w:hAnsiTheme="minorHAnsi" w:cstheme="minorHAnsi"/>
        </w:rPr>
        <w:t xml:space="preserve"> contratações relacionadas a serviços gerais, manutenção das instalações, aquisição de bens patrimoniais de uso geral e de almoxarifado; </w:t>
      </w:r>
    </w:p>
    <w:p w14:paraId="2EE2A35A" w14:textId="53F03D83" w:rsidR="46D511F4" w:rsidRPr="001C0199" w:rsidRDefault="46D511F4" w:rsidP="000D3BFD">
      <w:pPr>
        <w:spacing w:line="360" w:lineRule="auto"/>
        <w:rPr>
          <w:rFonts w:asciiTheme="minorHAnsi" w:hAnsiTheme="minorHAnsi" w:cstheme="minorHAnsi"/>
        </w:rPr>
      </w:pPr>
      <w:r w:rsidRPr="001C0199">
        <w:rPr>
          <w:rFonts w:asciiTheme="minorHAnsi" w:hAnsiTheme="minorHAnsi" w:cstheme="minorHAnsi"/>
        </w:rPr>
        <w:lastRenderedPageBreak/>
        <w:t>III – administrar, controlar e zelar</w:t>
      </w:r>
      <w:r w:rsidR="00C5117B" w:rsidRPr="001C0199">
        <w:rPr>
          <w:rFonts w:asciiTheme="minorHAnsi" w:hAnsiTheme="minorHAnsi" w:cstheme="minorHAnsi"/>
        </w:rPr>
        <w:t xml:space="preserve"> pelo uso racional </w:t>
      </w:r>
      <w:r w:rsidR="00586CEC" w:rsidRPr="001C0199">
        <w:rPr>
          <w:rFonts w:asciiTheme="minorHAnsi" w:hAnsiTheme="minorHAnsi" w:cstheme="minorHAnsi"/>
        </w:rPr>
        <w:t>dos bens patrimoniais</w:t>
      </w:r>
      <w:r w:rsidRPr="001C0199">
        <w:rPr>
          <w:rFonts w:asciiTheme="minorHAnsi" w:hAnsiTheme="minorHAnsi" w:cstheme="minorHAnsi"/>
        </w:rPr>
        <w:t xml:space="preserve">, em conjunto com os demais componentes organizacionais; </w:t>
      </w:r>
    </w:p>
    <w:p w14:paraId="3A1CE6FF" w14:textId="0CACB025" w:rsidR="46D511F4" w:rsidRPr="001C0199" w:rsidRDefault="46D511F4"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00586CEC" w:rsidRPr="001C0199">
        <w:rPr>
          <w:rFonts w:asciiTheme="minorHAnsi" w:hAnsiTheme="minorHAnsi" w:cstheme="minorHAnsi"/>
        </w:rPr>
        <w:t>gerir</w:t>
      </w:r>
      <w:proofErr w:type="gramEnd"/>
      <w:r w:rsidR="00586CEC" w:rsidRPr="001C0199">
        <w:rPr>
          <w:rFonts w:asciiTheme="minorHAnsi" w:hAnsiTheme="minorHAnsi" w:cstheme="minorHAnsi"/>
        </w:rPr>
        <w:t xml:space="preserve"> </w:t>
      </w:r>
      <w:r w:rsidRPr="001C0199">
        <w:rPr>
          <w:rFonts w:asciiTheme="minorHAnsi" w:hAnsiTheme="minorHAnsi" w:cstheme="minorHAnsi"/>
        </w:rPr>
        <w:t xml:space="preserve">os serviços de uso geral </w:t>
      </w:r>
      <w:r w:rsidR="000C1B52" w:rsidRPr="001C0199">
        <w:rPr>
          <w:rFonts w:asciiTheme="minorHAnsi" w:hAnsiTheme="minorHAnsi" w:cstheme="minorHAnsi"/>
        </w:rPr>
        <w:t xml:space="preserve">e a </w:t>
      </w:r>
      <w:r w:rsidRPr="001C0199">
        <w:rPr>
          <w:rFonts w:asciiTheme="minorHAnsi" w:hAnsiTheme="minorHAnsi" w:cstheme="minorHAnsi"/>
        </w:rPr>
        <w:t>infraestrutura colocada à disposição da Autarquia</w:t>
      </w:r>
      <w:r w:rsidR="008946C8" w:rsidRPr="001C0199">
        <w:rPr>
          <w:rFonts w:asciiTheme="minorHAnsi" w:hAnsiTheme="minorHAnsi" w:cstheme="minorHAnsi"/>
        </w:rPr>
        <w:t xml:space="preserve"> e buscar </w:t>
      </w:r>
      <w:r w:rsidR="000C1B52" w:rsidRPr="001C0199">
        <w:rPr>
          <w:rFonts w:asciiTheme="minorHAnsi" w:hAnsiTheme="minorHAnsi" w:cstheme="minorHAnsi"/>
        </w:rPr>
        <w:t>sua modernização</w:t>
      </w:r>
      <w:r w:rsidRPr="001C0199">
        <w:rPr>
          <w:rFonts w:asciiTheme="minorHAnsi" w:hAnsiTheme="minorHAnsi" w:cstheme="minorHAnsi"/>
        </w:rPr>
        <w:t xml:space="preserve">; </w:t>
      </w:r>
      <w:r w:rsidR="00075994" w:rsidRPr="001C0199">
        <w:rPr>
          <w:rFonts w:asciiTheme="minorHAnsi" w:hAnsiTheme="minorHAnsi" w:cstheme="minorHAnsi"/>
        </w:rPr>
        <w:t>e</w:t>
      </w:r>
    </w:p>
    <w:p w14:paraId="6327D179" w14:textId="77777777" w:rsidR="00953914" w:rsidRPr="001C0199" w:rsidRDefault="46D511F4"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39289AF9" w14:textId="34F3BA95" w:rsidR="5DAA73AB" w:rsidRPr="001C0199" w:rsidRDefault="5DAA73AB" w:rsidP="00253999">
      <w:pPr>
        <w:spacing w:line="360" w:lineRule="auto"/>
        <w:ind w:firstLine="0"/>
        <w:rPr>
          <w:rFonts w:asciiTheme="minorHAnsi" w:hAnsiTheme="minorHAnsi" w:cstheme="minorHAnsi"/>
        </w:rPr>
      </w:pPr>
    </w:p>
    <w:p w14:paraId="5A14AB2B" w14:textId="06E084BC" w:rsidR="7C62AB33"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E18EE" w:rsidRPr="001C0199">
        <w:rPr>
          <w:rFonts w:asciiTheme="minorHAnsi" w:hAnsiTheme="minorHAnsi" w:cstheme="minorHAnsi"/>
        </w:rPr>
        <w:t>24</w:t>
      </w:r>
      <w:r w:rsidRPr="001C0199">
        <w:rPr>
          <w:rFonts w:asciiTheme="minorHAnsi" w:hAnsiTheme="minorHAnsi" w:cstheme="minorHAnsi"/>
        </w:rPr>
        <w:t xml:space="preserve">. Compete à Divisão de Capacitação </w:t>
      </w:r>
      <w:r w:rsidR="008E1BAA" w:rsidRPr="001C0199">
        <w:rPr>
          <w:rFonts w:asciiTheme="minorHAnsi" w:hAnsiTheme="minorHAnsi" w:cstheme="minorHAnsi"/>
        </w:rPr>
        <w:t>e Desenvolvimento de Pessoas – DICAD</w:t>
      </w:r>
      <w:r w:rsidRPr="001C0199">
        <w:rPr>
          <w:rFonts w:asciiTheme="minorHAnsi" w:hAnsiTheme="minorHAnsi" w:cstheme="minorHAnsi"/>
        </w:rPr>
        <w:t xml:space="preserve">: </w:t>
      </w:r>
    </w:p>
    <w:p w14:paraId="411E0BD2" w14:textId="1F1C6CDC" w:rsidR="7C62AB33"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00075994" w:rsidRPr="001C0199">
        <w:rPr>
          <w:rFonts w:asciiTheme="minorHAnsi" w:hAnsiTheme="minorHAnsi" w:cstheme="minorHAnsi"/>
        </w:rPr>
        <w:t>e</w:t>
      </w:r>
      <w:r w:rsidRPr="001C0199">
        <w:rPr>
          <w:rFonts w:asciiTheme="minorHAnsi" w:hAnsiTheme="minorHAnsi" w:cstheme="minorHAnsi"/>
        </w:rPr>
        <w:t>laborar</w:t>
      </w:r>
      <w:proofErr w:type="gramEnd"/>
      <w:r w:rsidRPr="001C0199">
        <w:rPr>
          <w:rFonts w:asciiTheme="minorHAnsi" w:hAnsiTheme="minorHAnsi" w:cstheme="minorHAnsi"/>
        </w:rPr>
        <w:t xml:space="preserve"> o Plano de Desenvolvimento de Pessoas, realizando o levantamento das necessidades, definição de prioridades e estimativa de custos; </w:t>
      </w:r>
    </w:p>
    <w:p w14:paraId="3E54CC59" w14:textId="54815234" w:rsidR="7C62AB33"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planejar</w:t>
      </w:r>
      <w:proofErr w:type="gramEnd"/>
      <w:r w:rsidRPr="001C0199">
        <w:rPr>
          <w:rFonts w:asciiTheme="minorHAnsi" w:hAnsiTheme="minorHAnsi" w:cstheme="minorHAnsi"/>
        </w:rPr>
        <w:t xml:space="preserve">, viabilizar a contratação, organizar e avaliar as ações de capacitação; </w:t>
      </w:r>
    </w:p>
    <w:p w14:paraId="5F833395" w14:textId="063D135A" w:rsidR="7C62AB33"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III – analisar e acompanhar as solicitações de afastamentos previstos nos programas de capacitação; </w:t>
      </w:r>
    </w:p>
    <w:p w14:paraId="3088F799" w14:textId="0F5EEF34" w:rsidR="7C62AB33"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e administrar o orçamento anual de capacitação da CVM; </w:t>
      </w:r>
    </w:p>
    <w:p w14:paraId="69981527" w14:textId="594B9DEC" w:rsidR="7C62AB33"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parcerias e acordos de cooperação com outros órgãos e instituições nacionais </w:t>
      </w:r>
      <w:r w:rsidR="00B8047B" w:rsidRPr="001C0199">
        <w:rPr>
          <w:rFonts w:asciiTheme="minorHAnsi" w:hAnsiTheme="minorHAnsi" w:cstheme="minorHAnsi"/>
        </w:rPr>
        <w:t xml:space="preserve">ou </w:t>
      </w:r>
      <w:r w:rsidRPr="001C0199">
        <w:rPr>
          <w:rFonts w:asciiTheme="minorHAnsi" w:hAnsiTheme="minorHAnsi" w:cstheme="minorHAnsi"/>
        </w:rPr>
        <w:t xml:space="preserve">estrangeiras, com o propósito de compartilhamento de experiências e oportunidades na área de capacitação e desenvolvimento de pessoas; </w:t>
      </w:r>
    </w:p>
    <w:p w14:paraId="08443147" w14:textId="7EC6281A" w:rsidR="7C62AB33"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00A3373A" w:rsidRPr="001C0199">
        <w:rPr>
          <w:rFonts w:asciiTheme="minorHAnsi" w:hAnsiTheme="minorHAnsi" w:cstheme="minorHAnsi"/>
        </w:rPr>
        <w:t>realizar</w:t>
      </w:r>
      <w:proofErr w:type="gramEnd"/>
      <w:r w:rsidR="00A3373A" w:rsidRPr="001C0199">
        <w:rPr>
          <w:rFonts w:asciiTheme="minorHAnsi" w:hAnsiTheme="minorHAnsi" w:cstheme="minorHAnsi"/>
        </w:rPr>
        <w:t xml:space="preserve"> </w:t>
      </w:r>
      <w:r w:rsidRPr="001C0199">
        <w:rPr>
          <w:rFonts w:asciiTheme="minorHAnsi" w:hAnsiTheme="minorHAnsi" w:cstheme="minorHAnsi"/>
        </w:rPr>
        <w:t xml:space="preserve">o acompanhamento dos ciclos de avaliação de desempenho e de estágio probatório dos servidores, bem como seus efeitos sobre sua vida funcional; </w:t>
      </w:r>
    </w:p>
    <w:p w14:paraId="2E7DAF3C" w14:textId="2088FFD4" w:rsidR="7C62AB33"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VII – realizar ações de desenvolvimento de carreira e aprimoramento das práticas de gestão de pessoas junto aos demais componentes organizacionais; </w:t>
      </w:r>
      <w:r w:rsidR="00075994" w:rsidRPr="001C0199">
        <w:rPr>
          <w:rFonts w:asciiTheme="minorHAnsi" w:hAnsiTheme="minorHAnsi" w:cstheme="minorHAnsi"/>
        </w:rPr>
        <w:t>e</w:t>
      </w:r>
    </w:p>
    <w:p w14:paraId="228A4D62" w14:textId="16C0AB9A" w:rsidR="0031728D" w:rsidRPr="001C0199" w:rsidRDefault="7C62AB33" w:rsidP="000D3BFD">
      <w:pPr>
        <w:spacing w:line="360" w:lineRule="auto"/>
        <w:rPr>
          <w:rFonts w:asciiTheme="minorHAnsi" w:hAnsiTheme="minorHAnsi" w:cstheme="minorHAnsi"/>
        </w:rPr>
      </w:pPr>
      <w:r w:rsidRPr="001C0199">
        <w:rPr>
          <w:rFonts w:asciiTheme="minorHAnsi" w:hAnsiTheme="minorHAnsi" w:cstheme="minorHAnsi"/>
        </w:rPr>
        <w:t xml:space="preserve">VIII – exercer outras atividades correlatas. </w:t>
      </w:r>
    </w:p>
    <w:p w14:paraId="2EC778ED" w14:textId="77777777" w:rsidR="001F631C" w:rsidRPr="001C0199" w:rsidRDefault="001F631C" w:rsidP="001F07CF">
      <w:pPr>
        <w:rPr>
          <w:rFonts w:asciiTheme="minorHAnsi" w:hAnsiTheme="minorHAnsi" w:cstheme="minorHAnsi"/>
        </w:rPr>
      </w:pPr>
    </w:p>
    <w:p w14:paraId="4A42460E" w14:textId="01D97522" w:rsidR="001F631C" w:rsidRPr="001C0199" w:rsidRDefault="00A96A32" w:rsidP="001F07CF">
      <w:pPr>
        <w:pStyle w:val="Ttulo2"/>
        <w:rPr>
          <w:rFonts w:asciiTheme="minorHAnsi" w:eastAsia="Arial Unicode MS" w:hAnsiTheme="minorHAnsi" w:cstheme="minorHAnsi"/>
          <w:bCs/>
        </w:rPr>
      </w:pPr>
      <w:r w:rsidRPr="001C0199">
        <w:rPr>
          <w:rFonts w:asciiTheme="minorHAnsi" w:eastAsia="Arial Unicode MS" w:hAnsiTheme="minorHAnsi" w:cstheme="minorHAnsi"/>
        </w:rPr>
        <w:lastRenderedPageBreak/>
        <w:t xml:space="preserve">SEÇÃO IV – </w:t>
      </w:r>
      <w:r w:rsidR="004D7473" w:rsidRPr="001C0199">
        <w:rPr>
          <w:rFonts w:asciiTheme="minorHAnsi" w:eastAsia="Arial Unicode MS" w:hAnsiTheme="minorHAnsi" w:cstheme="minorHAnsi"/>
        </w:rPr>
        <w:t>DAS COMPETÊNCIA</w:t>
      </w:r>
      <w:r w:rsidR="006A6CD2" w:rsidRPr="001C0199">
        <w:rPr>
          <w:rFonts w:asciiTheme="minorHAnsi" w:eastAsia="Arial Unicode MS" w:hAnsiTheme="minorHAnsi" w:cstheme="minorHAnsi"/>
        </w:rPr>
        <w:t>S</w:t>
      </w:r>
      <w:r w:rsidR="004D7473" w:rsidRPr="001C0199">
        <w:rPr>
          <w:rFonts w:asciiTheme="minorHAnsi" w:eastAsia="Arial Unicode MS" w:hAnsiTheme="minorHAnsi" w:cstheme="minorHAnsi"/>
        </w:rPr>
        <w:t xml:space="preserve"> DO ÓRGÃO ESPECÍFICO SINGULAR E DAS ÁREAS TÉCNICAS ESPECÍFICAS</w:t>
      </w:r>
    </w:p>
    <w:p w14:paraId="73921365" w14:textId="6C422C22" w:rsidR="00EC4FE3"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E18EE" w:rsidRPr="001C0199">
        <w:rPr>
          <w:rFonts w:asciiTheme="minorHAnsi" w:hAnsiTheme="minorHAnsi" w:cstheme="minorHAnsi"/>
        </w:rPr>
        <w:t>25</w:t>
      </w:r>
      <w:r w:rsidRPr="001C0199">
        <w:rPr>
          <w:rFonts w:asciiTheme="minorHAnsi" w:hAnsiTheme="minorHAnsi" w:cstheme="minorHAnsi"/>
        </w:rPr>
        <w:t>. Compete à Superintendência Geral – SGE:</w:t>
      </w:r>
    </w:p>
    <w:p w14:paraId="460382CC" w14:textId="44F64811" w:rsidR="00EC4FE3"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supervisionar, coordenar</w:t>
      </w:r>
      <w:proofErr w:type="gramEnd"/>
      <w:r w:rsidRPr="001C0199">
        <w:rPr>
          <w:rFonts w:asciiTheme="minorHAnsi" w:hAnsiTheme="minorHAnsi" w:cstheme="minorHAnsi"/>
        </w:rPr>
        <w:t xml:space="preserve"> e acompanhar as atividades das </w:t>
      </w:r>
      <w:r w:rsidR="00CC47DD" w:rsidRPr="001C0199">
        <w:rPr>
          <w:rFonts w:asciiTheme="minorHAnsi" w:hAnsiTheme="minorHAnsi" w:cstheme="minorHAnsi"/>
        </w:rPr>
        <w:t xml:space="preserve">demais </w:t>
      </w:r>
      <w:r w:rsidRPr="001C0199">
        <w:rPr>
          <w:rFonts w:asciiTheme="minorHAnsi" w:hAnsiTheme="minorHAnsi" w:cstheme="minorHAnsi"/>
        </w:rPr>
        <w:t>Superintendências;</w:t>
      </w:r>
    </w:p>
    <w:p w14:paraId="7F0EFCA3" w14:textId="0D22C22E" w:rsidR="5B10A64C"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acordos de cooperação técnica, convênios ou instrumentos congêneres, nos termos de designações específicas;</w:t>
      </w:r>
    </w:p>
    <w:p w14:paraId="4A637EC4" w14:textId="33AFA1D3" w:rsidR="00EC4FE3"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III – coordenar a atuação da CVM na Estratégia Nacional de Combate à Corrupção e à Lavagem de Dinheiro</w:t>
      </w:r>
      <w:r w:rsidR="009E0705" w:rsidRPr="001C0199">
        <w:rPr>
          <w:rFonts w:asciiTheme="minorHAnsi" w:hAnsiTheme="minorHAnsi" w:cstheme="minorHAnsi"/>
        </w:rPr>
        <w:t xml:space="preserve"> – ENCCLA</w:t>
      </w:r>
      <w:r w:rsidRPr="001C0199">
        <w:rPr>
          <w:rFonts w:asciiTheme="minorHAnsi" w:hAnsiTheme="minorHAnsi" w:cstheme="minorHAnsi"/>
        </w:rPr>
        <w:t>;</w:t>
      </w:r>
    </w:p>
    <w:p w14:paraId="1566ADB1" w14:textId="233F31BA" w:rsidR="5B10A64C"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a atuação da CVM em organismos internacionais e fóruns voltados à prevenção ou combate à lavagem de dinheiro ou ao financiamento do terrorismo, bem como a cooperação da Autarquia com instituições ligadas ao tema;</w:t>
      </w:r>
    </w:p>
    <w:p w14:paraId="66238632" w14:textId="37378C24" w:rsidR="008924F9"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a elaboração de respostas a demandas formuladas por órgãos de controle ou outras instituições, quando o assunto estiver inserido na esfera de atribuições da SGE;</w:t>
      </w:r>
    </w:p>
    <w:p w14:paraId="5CBA36CF" w14:textId="0E18BD51" w:rsidR="5B10A64C"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decidir</w:t>
      </w:r>
      <w:proofErr w:type="gramEnd"/>
      <w:r w:rsidRPr="001C0199">
        <w:rPr>
          <w:rFonts w:asciiTheme="minorHAnsi" w:hAnsiTheme="minorHAnsi" w:cstheme="minorHAnsi"/>
        </w:rPr>
        <w:t xml:space="preserve"> sobre a instauração de inquérito administrativo para apurar indícios de infração às normas do mercado de valores mobiliários e a prorrogação dos respectivos prazos de instrução; </w:t>
      </w:r>
    </w:p>
    <w:p w14:paraId="23E4EC0D" w14:textId="56C72C98" w:rsidR="5B10A64C"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VII –</w:t>
      </w:r>
      <w:r w:rsidR="00920951" w:rsidRPr="001C0199">
        <w:rPr>
          <w:rFonts w:asciiTheme="minorHAnsi" w:hAnsiTheme="minorHAnsi" w:cstheme="minorHAnsi"/>
        </w:rPr>
        <w:t xml:space="preserve"> </w:t>
      </w:r>
      <w:r w:rsidR="00814366" w:rsidRPr="001C0199">
        <w:rPr>
          <w:rFonts w:asciiTheme="minorHAnsi" w:hAnsiTheme="minorHAnsi" w:cstheme="minorHAnsi"/>
        </w:rPr>
        <w:t xml:space="preserve">estabelecer </w:t>
      </w:r>
      <w:r w:rsidR="00263A08" w:rsidRPr="001C0199">
        <w:rPr>
          <w:rFonts w:asciiTheme="minorHAnsi" w:hAnsiTheme="minorHAnsi" w:cstheme="minorHAnsi"/>
        </w:rPr>
        <w:t>procedimentos operacionais relacionados ao monitoramento, ao registro e à avaliação de metas institucionais;</w:t>
      </w:r>
    </w:p>
    <w:p w14:paraId="6D16DBFD" w14:textId="5BAC66F2" w:rsidR="5B10A64C"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VIII – coordenar o Comitê de Termo de Compromisso</w:t>
      </w:r>
      <w:r w:rsidR="005142E0" w:rsidRPr="001C0199">
        <w:rPr>
          <w:rFonts w:asciiTheme="minorHAnsi" w:hAnsiTheme="minorHAnsi" w:cstheme="minorHAnsi"/>
        </w:rPr>
        <w:t xml:space="preserve"> – CTC</w:t>
      </w:r>
      <w:r w:rsidRPr="001C0199">
        <w:rPr>
          <w:rFonts w:asciiTheme="minorHAnsi" w:hAnsiTheme="minorHAnsi" w:cstheme="minorHAnsi"/>
        </w:rPr>
        <w:t>;</w:t>
      </w:r>
    </w:p>
    <w:p w14:paraId="4BD5ACD2" w14:textId="452EC4FF" w:rsidR="00EC4FE3"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 xml:space="preserve">IX – </w:t>
      </w:r>
      <w:proofErr w:type="gramStart"/>
      <w:r w:rsidRPr="001C0199">
        <w:rPr>
          <w:rFonts w:asciiTheme="minorHAnsi" w:hAnsiTheme="minorHAnsi" w:cstheme="minorHAnsi"/>
        </w:rPr>
        <w:t>realizar</w:t>
      </w:r>
      <w:proofErr w:type="gramEnd"/>
      <w:r w:rsidRPr="001C0199">
        <w:rPr>
          <w:rFonts w:asciiTheme="minorHAnsi" w:hAnsiTheme="minorHAnsi" w:cstheme="minorHAnsi"/>
        </w:rPr>
        <w:t xml:space="preserve"> comunicações ao Ministério Público, quando verificada a existência de indícios de crime definido em lei como de ação pública, e a outros órgãos ou entidades, quando verificada a existência de indícios de ilícitos em áreas sujeitas às respectivas atuações;</w:t>
      </w:r>
    </w:p>
    <w:p w14:paraId="50FD312F" w14:textId="728E1B7E" w:rsidR="5B10A64C"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 xml:space="preserve">X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à Presidência da CVM o nome do seu representante no Conselho de Controle de Atividades Financeiras</w:t>
      </w:r>
      <w:r w:rsidR="00FB76A4" w:rsidRPr="001C0199">
        <w:rPr>
          <w:rFonts w:asciiTheme="minorHAnsi" w:hAnsiTheme="minorHAnsi" w:cstheme="minorHAnsi"/>
        </w:rPr>
        <w:t xml:space="preserve"> </w:t>
      </w:r>
      <w:r w:rsidR="008D3F0B" w:rsidRPr="001C0199">
        <w:rPr>
          <w:rFonts w:asciiTheme="minorHAnsi" w:hAnsiTheme="minorHAnsi" w:cstheme="minorHAnsi"/>
        </w:rPr>
        <w:t xml:space="preserve">– </w:t>
      </w:r>
      <w:r w:rsidR="00FB76A4" w:rsidRPr="001C0199">
        <w:rPr>
          <w:rFonts w:asciiTheme="minorHAnsi" w:hAnsiTheme="minorHAnsi" w:cstheme="minorHAnsi"/>
        </w:rPr>
        <w:t>Coaf</w:t>
      </w:r>
      <w:r w:rsidRPr="001C0199">
        <w:rPr>
          <w:rFonts w:asciiTheme="minorHAnsi" w:hAnsiTheme="minorHAnsi" w:cstheme="minorHAnsi"/>
        </w:rPr>
        <w:t>; e</w:t>
      </w:r>
    </w:p>
    <w:p w14:paraId="249242CE" w14:textId="50C1AD9A" w:rsidR="5B10A64C"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lastRenderedPageBreak/>
        <w:t>XI – exercer outras atividades correlatas.</w:t>
      </w:r>
    </w:p>
    <w:p w14:paraId="0C3B36CB" w14:textId="211F6B3E" w:rsidR="5B10A64C" w:rsidRPr="001C0199" w:rsidRDefault="5B10A64C" w:rsidP="000D3BFD">
      <w:pPr>
        <w:spacing w:line="360" w:lineRule="auto"/>
        <w:rPr>
          <w:rFonts w:asciiTheme="minorHAnsi" w:hAnsiTheme="minorHAnsi" w:cstheme="minorHAnsi"/>
        </w:rPr>
      </w:pPr>
    </w:p>
    <w:p w14:paraId="17C961D6" w14:textId="429DC9A6" w:rsidR="00EC4FE3"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E18EE" w:rsidRPr="001C0199">
        <w:rPr>
          <w:rFonts w:asciiTheme="minorHAnsi" w:hAnsiTheme="minorHAnsi" w:cstheme="minorHAnsi"/>
        </w:rPr>
        <w:t>26</w:t>
      </w:r>
      <w:r w:rsidRPr="001C0199">
        <w:rPr>
          <w:rFonts w:asciiTheme="minorHAnsi" w:hAnsiTheme="minorHAnsi" w:cstheme="minorHAnsi"/>
        </w:rPr>
        <w:t>. Compete à Gerência Geral de Processos – GGE:</w:t>
      </w:r>
    </w:p>
    <w:p w14:paraId="1D256E70" w14:textId="099E7B10" w:rsidR="00EC4FE3"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assessorar</w:t>
      </w:r>
      <w:proofErr w:type="gramEnd"/>
      <w:r w:rsidRPr="001C0199">
        <w:rPr>
          <w:rFonts w:asciiTheme="minorHAnsi" w:hAnsiTheme="minorHAnsi" w:cstheme="minorHAnsi"/>
        </w:rPr>
        <w:t xml:space="preserve"> a SG</w:t>
      </w:r>
      <w:r w:rsidR="00C75A6E" w:rsidRPr="001C0199">
        <w:rPr>
          <w:rFonts w:asciiTheme="minorHAnsi" w:hAnsiTheme="minorHAnsi" w:cstheme="minorHAnsi"/>
        </w:rPr>
        <w:t>E</w:t>
      </w:r>
      <w:r w:rsidRPr="001C0199">
        <w:rPr>
          <w:rFonts w:asciiTheme="minorHAnsi" w:hAnsiTheme="minorHAnsi" w:cstheme="minorHAnsi"/>
        </w:rPr>
        <w:t xml:space="preserve"> no âmbito da coordenação do </w:t>
      </w:r>
      <w:r w:rsidR="00FB2938" w:rsidRPr="001C0199">
        <w:rPr>
          <w:rFonts w:asciiTheme="minorHAnsi" w:hAnsiTheme="minorHAnsi" w:cstheme="minorHAnsi"/>
        </w:rPr>
        <w:t>CTC</w:t>
      </w:r>
      <w:r w:rsidRPr="001C0199">
        <w:rPr>
          <w:rFonts w:asciiTheme="minorHAnsi" w:hAnsiTheme="minorHAnsi" w:cstheme="minorHAnsi"/>
        </w:rPr>
        <w:t>;</w:t>
      </w:r>
    </w:p>
    <w:p w14:paraId="09F70902" w14:textId="15E970AE" w:rsidR="00EC4FE3"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00FB2938" w:rsidRPr="001C0199">
        <w:rPr>
          <w:rFonts w:asciiTheme="minorHAnsi" w:hAnsiTheme="minorHAnsi" w:cstheme="minorHAnsi"/>
          <w:color w:val="212121"/>
        </w:rPr>
        <w:t>preparar</w:t>
      </w:r>
      <w:proofErr w:type="gramEnd"/>
      <w:r w:rsidR="00FB2938" w:rsidRPr="001C0199">
        <w:rPr>
          <w:rFonts w:asciiTheme="minorHAnsi" w:hAnsiTheme="minorHAnsi" w:cstheme="minorHAnsi"/>
          <w:color w:val="212121"/>
        </w:rPr>
        <w:t xml:space="preserve"> minutas de relatório e parecer </w:t>
      </w:r>
      <w:r w:rsidRPr="001C0199">
        <w:rPr>
          <w:rFonts w:asciiTheme="minorHAnsi" w:hAnsiTheme="minorHAnsi" w:cstheme="minorHAnsi"/>
        </w:rPr>
        <w:t>no âmbito do CTC e coordenar a adoção de providências decorrentes de negociações de propostas de termo de compromisso;</w:t>
      </w:r>
    </w:p>
    <w:p w14:paraId="52A9F96B" w14:textId="5204DF18" w:rsidR="008A5D28"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 xml:space="preserve">III – </w:t>
      </w:r>
      <w:r w:rsidR="003A19CD" w:rsidRPr="001C0199">
        <w:rPr>
          <w:rFonts w:asciiTheme="minorHAnsi" w:hAnsiTheme="minorHAnsi" w:cstheme="minorHAnsi"/>
        </w:rPr>
        <w:t xml:space="preserve">propor </w:t>
      </w:r>
      <w:r w:rsidRPr="001C0199">
        <w:rPr>
          <w:rFonts w:asciiTheme="minorHAnsi" w:hAnsiTheme="minorHAnsi" w:cstheme="minorHAnsi"/>
        </w:rPr>
        <w:t>pautas das reuniões do CTC e revisar minutas de Termo de Compromisso;</w:t>
      </w:r>
    </w:p>
    <w:p w14:paraId="1D83AB09" w14:textId="47BC35D3" w:rsidR="5B10A64C"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minutas de decisões </w:t>
      </w:r>
      <w:r w:rsidR="008B325D" w:rsidRPr="001C0199">
        <w:rPr>
          <w:rFonts w:asciiTheme="minorHAnsi" w:hAnsiTheme="minorHAnsi" w:cstheme="minorHAnsi"/>
        </w:rPr>
        <w:t xml:space="preserve">do Superintendente Geral </w:t>
      </w:r>
      <w:r w:rsidRPr="001C0199">
        <w:rPr>
          <w:rFonts w:asciiTheme="minorHAnsi" w:hAnsiTheme="minorHAnsi" w:cstheme="minorHAnsi"/>
        </w:rPr>
        <w:t>sobre impugnações de lançamento da taxa de fiscalização;</w:t>
      </w:r>
    </w:p>
    <w:p w14:paraId="2D27F8E0" w14:textId="77777777" w:rsidR="00EC6034"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elaborar</w:t>
      </w:r>
      <w:proofErr w:type="gramEnd"/>
      <w:r w:rsidRPr="001C0199">
        <w:rPr>
          <w:rFonts w:asciiTheme="minorHAnsi" w:hAnsiTheme="minorHAnsi" w:cstheme="minorHAnsi"/>
        </w:rPr>
        <w:t xml:space="preserve"> outras minutas ou assessorar a SGE nos termos de designações específicas; e</w:t>
      </w:r>
    </w:p>
    <w:p w14:paraId="3811993C" w14:textId="45A02E96" w:rsidR="5B10A64C" w:rsidRPr="001C0199" w:rsidRDefault="5B10A64C" w:rsidP="000D3BFD">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2E9580C5" w14:textId="77777777" w:rsidR="003A3E59" w:rsidRPr="001C0199" w:rsidRDefault="003A3E59" w:rsidP="000D3BFD">
      <w:pPr>
        <w:spacing w:line="360" w:lineRule="auto"/>
        <w:rPr>
          <w:rFonts w:asciiTheme="minorHAnsi" w:hAnsiTheme="minorHAnsi" w:cstheme="minorHAnsi"/>
        </w:rPr>
      </w:pPr>
    </w:p>
    <w:p w14:paraId="5FE6E181" w14:textId="7E6F76A2"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E18EE" w:rsidRPr="001C0199">
        <w:rPr>
          <w:rFonts w:asciiTheme="minorHAnsi" w:hAnsiTheme="minorHAnsi" w:cstheme="minorHAnsi"/>
        </w:rPr>
        <w:t>27</w:t>
      </w:r>
      <w:r w:rsidRPr="001C0199">
        <w:rPr>
          <w:rFonts w:asciiTheme="minorHAnsi" w:hAnsiTheme="minorHAnsi" w:cstheme="minorHAnsi"/>
        </w:rPr>
        <w:t xml:space="preserve">. Compete à </w:t>
      </w:r>
      <w:r w:rsidR="007A6F7B" w:rsidRPr="001C0199">
        <w:rPr>
          <w:rFonts w:asciiTheme="minorHAnsi" w:hAnsiTheme="minorHAnsi" w:cstheme="minorHAnsi"/>
        </w:rPr>
        <w:t xml:space="preserve">Superintendência de Relações com Empresas – </w:t>
      </w:r>
      <w:r w:rsidRPr="001C0199">
        <w:rPr>
          <w:rFonts w:asciiTheme="minorHAnsi" w:hAnsiTheme="minorHAnsi" w:cstheme="minorHAnsi"/>
        </w:rPr>
        <w:t xml:space="preserve">SEP: </w:t>
      </w:r>
    </w:p>
    <w:p w14:paraId="12E79F3E" w14:textId="3F6E06BE"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atuar</w:t>
      </w:r>
      <w:proofErr w:type="gramEnd"/>
      <w:r w:rsidRPr="001C0199">
        <w:rPr>
          <w:rFonts w:asciiTheme="minorHAnsi" w:hAnsiTheme="minorHAnsi" w:cstheme="minorHAnsi"/>
        </w:rPr>
        <w:t xml:space="preserve"> nas atividades de registro, supervisão, orientação, sanção e apoio à normatização no âmbito de companhias abertas, estrangeiras e incentivadas; </w:t>
      </w:r>
    </w:p>
    <w:p w14:paraId="0970C9AA" w14:textId="73758AE9"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a prestação das informações periódicas e eventuais, bem como a conduta de administradores e acionistas das companhias abertas, beneficiárias de incentivos fiscais registradas e estrangeiras com registro de companhia na CVM;</w:t>
      </w:r>
    </w:p>
    <w:p w14:paraId="2A0AA269" w14:textId="490E8CD2"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III – suspender e cancelar de ofício, nos termos da regulamentação, registros de companhias abertas, estrangeiras e </w:t>
      </w:r>
      <w:r w:rsidR="00D26E85" w:rsidRPr="001C0199">
        <w:rPr>
          <w:rFonts w:asciiTheme="minorHAnsi" w:hAnsiTheme="minorHAnsi" w:cstheme="minorHAnsi"/>
        </w:rPr>
        <w:t>incentivadas</w:t>
      </w:r>
      <w:r w:rsidRPr="001C0199">
        <w:rPr>
          <w:rFonts w:asciiTheme="minorHAnsi" w:hAnsiTheme="minorHAnsi" w:cstheme="minorHAnsi"/>
        </w:rPr>
        <w:t xml:space="preserve"> registradas na CVM; </w:t>
      </w:r>
      <w:r w:rsidR="007B01A1" w:rsidRPr="001C0199">
        <w:rPr>
          <w:rFonts w:asciiTheme="minorHAnsi" w:hAnsiTheme="minorHAnsi" w:cstheme="minorHAnsi"/>
        </w:rPr>
        <w:t>e</w:t>
      </w:r>
    </w:p>
    <w:p w14:paraId="0BA5B282" w14:textId="2AD3C6AC"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1CCAE934" w14:textId="7A3D170E"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 </w:t>
      </w:r>
    </w:p>
    <w:p w14:paraId="124C8B4E" w14:textId="58F11489"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E18EE" w:rsidRPr="001C0199">
        <w:rPr>
          <w:rFonts w:asciiTheme="minorHAnsi" w:hAnsiTheme="minorHAnsi" w:cstheme="minorHAnsi"/>
        </w:rPr>
        <w:t>28</w:t>
      </w:r>
      <w:r w:rsidRPr="001C0199">
        <w:rPr>
          <w:rFonts w:asciiTheme="minorHAnsi" w:hAnsiTheme="minorHAnsi" w:cstheme="minorHAnsi"/>
        </w:rPr>
        <w:t>.</w:t>
      </w:r>
      <w:r w:rsidR="00395C28" w:rsidRPr="001C0199">
        <w:rPr>
          <w:rFonts w:asciiTheme="minorHAnsi" w:hAnsiTheme="minorHAnsi" w:cstheme="minorHAnsi"/>
        </w:rPr>
        <w:t xml:space="preserve"> Compete</w:t>
      </w:r>
      <w:r w:rsidRPr="001C0199">
        <w:rPr>
          <w:rFonts w:asciiTheme="minorHAnsi" w:hAnsiTheme="minorHAnsi" w:cstheme="minorHAnsi"/>
        </w:rPr>
        <w:t xml:space="preserve"> às Gerências de Acompanhamento de Empresas 1 e 2 – GEA-1 e GEA-2:</w:t>
      </w:r>
    </w:p>
    <w:p w14:paraId="4A4DF519" w14:textId="1A70C878"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I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a divulgação pelas companhias abertas e estrangeiras com registro de companhia na CVM, seus administradores ou acionistas, de informações periódicas e eventuais; </w:t>
      </w:r>
    </w:p>
    <w:p w14:paraId="5D1E088F" w14:textId="7CB2E6DC"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responder</w:t>
      </w:r>
      <w:proofErr w:type="gramEnd"/>
      <w:r w:rsidRPr="001C0199">
        <w:rPr>
          <w:rFonts w:asciiTheme="minorHAnsi" w:hAnsiTheme="minorHAnsi" w:cstheme="minorHAnsi"/>
        </w:rPr>
        <w:t xml:space="preserve"> consultas de companhias abertas e estrangeiras com registro de companhia na CVM;</w:t>
      </w:r>
    </w:p>
    <w:p w14:paraId="50A15FCA" w14:textId="789233BD"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III – analisar pedidos de registro de companhias, bem como a atualização de registros em ofertas públicas de distribuição;</w:t>
      </w:r>
    </w:p>
    <w:p w14:paraId="06056E3C" w14:textId="7725CD87"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IV-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pedidos de cancelamentos voluntários de registro de companhias abertas e estrangeiras </w:t>
      </w:r>
      <w:r w:rsidR="00D26E85" w:rsidRPr="001C0199">
        <w:rPr>
          <w:rFonts w:asciiTheme="minorHAnsi" w:hAnsiTheme="minorHAnsi" w:cstheme="minorHAnsi"/>
        </w:rPr>
        <w:t>registradas</w:t>
      </w:r>
      <w:r w:rsidRPr="001C0199">
        <w:rPr>
          <w:rFonts w:asciiTheme="minorHAnsi" w:hAnsiTheme="minorHAnsi" w:cstheme="minorHAnsi"/>
        </w:rPr>
        <w:t xml:space="preserve"> na CVM; </w:t>
      </w:r>
    </w:p>
    <w:p w14:paraId="004AB5F9" w14:textId="01A09895" w:rsidR="00D26E85" w:rsidRPr="001C0199" w:rsidRDefault="00D26E85" w:rsidP="000D3BFD">
      <w:pPr>
        <w:spacing w:line="360" w:lineRule="auto"/>
        <w:rPr>
          <w:rFonts w:asciiTheme="minorHAnsi" w:hAnsiTheme="minorHAnsi" w:cstheme="minorHAnsi"/>
        </w:rPr>
      </w:pPr>
      <w:r w:rsidRPr="001C0199">
        <w:rPr>
          <w:rFonts w:asciiTheme="minorHAnsi" w:hAnsiTheme="minorHAnsi" w:cstheme="minorHAnsi"/>
        </w:rPr>
        <w:t>V</w:t>
      </w:r>
      <w:r w:rsidR="00FE6C4B" w:rsidRPr="001C0199">
        <w:rPr>
          <w:rFonts w:asciiTheme="minorHAnsi" w:hAnsiTheme="minorHAnsi" w:cstheme="minorHAnsi"/>
        </w:rPr>
        <w:t xml:space="preserve"> – </w:t>
      </w:r>
      <w:proofErr w:type="gramStart"/>
      <w:r w:rsidRPr="001C0199">
        <w:rPr>
          <w:rFonts w:asciiTheme="minorHAnsi" w:hAnsiTheme="minorHAnsi" w:cstheme="minorHAnsi"/>
        </w:rPr>
        <w:t>elaborar</w:t>
      </w:r>
      <w:proofErr w:type="gramEnd"/>
      <w:r w:rsidRPr="001C0199">
        <w:rPr>
          <w:rFonts w:asciiTheme="minorHAnsi" w:hAnsiTheme="minorHAnsi" w:cstheme="minorHAnsi"/>
        </w:rPr>
        <w:t xml:space="preserve"> termos de acusação e propostas de inquéritos administrativos e verificar o cumprimento de termos de compromisso; e</w:t>
      </w:r>
    </w:p>
    <w:p w14:paraId="2BAD3F8E" w14:textId="5163F7F6"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V</w:t>
      </w:r>
      <w:r w:rsidR="00D26E85" w:rsidRPr="001C0199">
        <w:rPr>
          <w:rFonts w:asciiTheme="minorHAnsi" w:hAnsiTheme="minorHAnsi" w:cstheme="minorHAnsi"/>
        </w:rPr>
        <w:t>I</w:t>
      </w:r>
      <w:r w:rsidR="001401B5"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131762CC" w14:textId="70CD1683"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 </w:t>
      </w:r>
    </w:p>
    <w:p w14:paraId="6A8E4DF4" w14:textId="28FA152D"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E18EE" w:rsidRPr="001C0199">
        <w:rPr>
          <w:rFonts w:asciiTheme="minorHAnsi" w:hAnsiTheme="minorHAnsi" w:cstheme="minorHAnsi"/>
        </w:rPr>
        <w:t>29</w:t>
      </w:r>
      <w:r w:rsidRPr="001C0199">
        <w:rPr>
          <w:rFonts w:asciiTheme="minorHAnsi" w:hAnsiTheme="minorHAnsi" w:cstheme="minorHAnsi"/>
        </w:rPr>
        <w:t>. Compete às Gerências de Acompanhamento de Empresas 3 e 4 –</w:t>
      </w:r>
      <w:r w:rsidR="00920951" w:rsidRPr="001C0199">
        <w:rPr>
          <w:rFonts w:asciiTheme="minorHAnsi" w:hAnsiTheme="minorHAnsi" w:cstheme="minorHAnsi"/>
        </w:rPr>
        <w:t xml:space="preserve"> </w:t>
      </w:r>
      <w:r w:rsidRPr="001C0199">
        <w:rPr>
          <w:rFonts w:asciiTheme="minorHAnsi" w:hAnsiTheme="minorHAnsi" w:cstheme="minorHAnsi"/>
        </w:rPr>
        <w:t>GEA-3 e GEA-4:</w:t>
      </w:r>
    </w:p>
    <w:p w14:paraId="44C55599" w14:textId="343DB50F"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a conduta de administradores e acionistas de companhias abertas, beneficiárias de incentivos fiscais registradas e estrangeiras com registro de companhia na CVM;</w:t>
      </w:r>
    </w:p>
    <w:p w14:paraId="68A47620" w14:textId="7E8E465B"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II</w:t>
      </w:r>
      <w:r w:rsidR="001401B5" w:rsidRPr="001C0199">
        <w:rPr>
          <w:rFonts w:asciiTheme="minorHAnsi" w:hAnsiTheme="minorHAnsi" w:cstheme="minorHAnsi"/>
        </w:rPr>
        <w:t xml:space="preserve">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reclamações e denúncias envolvendo companhias abertas, </w:t>
      </w:r>
      <w:r w:rsidR="00D26E85" w:rsidRPr="001C0199">
        <w:rPr>
          <w:rFonts w:asciiTheme="minorHAnsi" w:hAnsiTheme="minorHAnsi" w:cstheme="minorHAnsi"/>
        </w:rPr>
        <w:t xml:space="preserve">incentivadas </w:t>
      </w:r>
      <w:r w:rsidRPr="001C0199">
        <w:rPr>
          <w:rFonts w:asciiTheme="minorHAnsi" w:hAnsiTheme="minorHAnsi" w:cstheme="minorHAnsi"/>
        </w:rPr>
        <w:t>e estrangeiras com registro de companhia na CVM;</w:t>
      </w:r>
    </w:p>
    <w:p w14:paraId="3A9519CC" w14:textId="6D708A8E"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III – analisar pedidos de interrupção ou suspensão do prazo de convocação de assembleias;</w:t>
      </w:r>
    </w:p>
    <w:p w14:paraId="37E0F715" w14:textId="0565AE34"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instruir</w:t>
      </w:r>
      <w:proofErr w:type="gramEnd"/>
      <w:r w:rsidRPr="001C0199">
        <w:rPr>
          <w:rFonts w:asciiTheme="minorHAnsi" w:hAnsiTheme="minorHAnsi" w:cstheme="minorHAnsi"/>
        </w:rPr>
        <w:t xml:space="preserve"> processos administrativos sancionadores, elaborar termos de acusação e propostas de inquéritos administrativos e verificar o cumprimento de termos de compromisso; e</w:t>
      </w:r>
    </w:p>
    <w:p w14:paraId="531B916B" w14:textId="688AD2BB"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V</w:t>
      </w:r>
      <w:r w:rsidR="001401B5"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35AAB4E2" w14:textId="55E1DEC8"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 </w:t>
      </w:r>
    </w:p>
    <w:p w14:paraId="5E3978BB" w14:textId="1633F2D8"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E18EE" w:rsidRPr="001C0199">
        <w:rPr>
          <w:rFonts w:asciiTheme="minorHAnsi" w:hAnsiTheme="minorHAnsi" w:cstheme="minorHAnsi"/>
        </w:rPr>
        <w:t>30</w:t>
      </w:r>
      <w:r w:rsidRPr="001C0199">
        <w:rPr>
          <w:rFonts w:asciiTheme="minorHAnsi" w:hAnsiTheme="minorHAnsi" w:cstheme="minorHAnsi"/>
        </w:rPr>
        <w:t>. Compete à Gerência de Acompanhamento de Empresas 5 – GEA-5:</w:t>
      </w:r>
    </w:p>
    <w:p w14:paraId="4529CE94" w14:textId="41BAF8D8"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I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as informações econômico-financeiras e as demonstrações financeiras de companhias abertas e </w:t>
      </w:r>
      <w:r w:rsidR="00D26E85" w:rsidRPr="001C0199">
        <w:rPr>
          <w:rFonts w:asciiTheme="minorHAnsi" w:hAnsiTheme="minorHAnsi" w:cstheme="minorHAnsi"/>
        </w:rPr>
        <w:t>incentivadas</w:t>
      </w:r>
      <w:r w:rsidRPr="001C0199">
        <w:rPr>
          <w:rFonts w:asciiTheme="minorHAnsi" w:hAnsiTheme="minorHAnsi" w:cstheme="minorHAnsi"/>
        </w:rPr>
        <w:t xml:space="preserve"> registradas na CVM;</w:t>
      </w:r>
    </w:p>
    <w:p w14:paraId="6A3AFDF2" w14:textId="7AE6D62D"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determinar</w:t>
      </w:r>
      <w:proofErr w:type="gramEnd"/>
      <w:r w:rsidRPr="001C0199">
        <w:rPr>
          <w:rFonts w:asciiTheme="minorHAnsi" w:hAnsiTheme="minorHAnsi" w:cstheme="minorHAnsi"/>
        </w:rPr>
        <w:t xml:space="preserve"> republicação e reapresentação de demonstrações financeiras de companhias abertas;</w:t>
      </w:r>
    </w:p>
    <w:p w14:paraId="7D42A575" w14:textId="46291DFC"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III – subsidiar a análise de pedidos de registro de companhias, bem como de atualização de registros em ofertas públicas de distribuição, no que se refere à análise de demonstrações financeiras de companhias abertas;</w:t>
      </w:r>
    </w:p>
    <w:p w14:paraId="4C0FD31C" w14:textId="1A379F65" w:rsidR="23B6DB2B" w:rsidRPr="001C0199" w:rsidRDefault="23B6DB2B" w:rsidP="000D3BFD">
      <w:pPr>
        <w:spacing w:line="360" w:lineRule="auto"/>
        <w:rPr>
          <w:rFonts w:asciiTheme="minorHAnsi" w:hAnsiTheme="minorHAnsi" w:cstheme="minorHAnsi"/>
        </w:rPr>
      </w:pPr>
      <w:r w:rsidRPr="001C0199">
        <w:rPr>
          <w:rFonts w:asciiTheme="minorHAnsi" w:hAnsiTheme="minorHAnsi" w:cstheme="minorHAnsi"/>
        </w:rPr>
        <w:t xml:space="preserve">IV </w:t>
      </w:r>
      <w:r w:rsidR="006F4B77" w:rsidRPr="001C0199">
        <w:rPr>
          <w:rFonts w:asciiTheme="minorHAnsi" w:hAnsiTheme="minorHAnsi" w:cstheme="minorHAnsi"/>
        </w:rPr>
        <w:t>–</w:t>
      </w:r>
      <w:r w:rsidRPr="001C0199">
        <w:rPr>
          <w:rFonts w:asciiTheme="minorHAnsi" w:hAnsiTheme="minorHAnsi" w:cstheme="minorHAnsi"/>
        </w:rPr>
        <w:t xml:space="preserve">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consultas e reclamações envolvendo demonstrações financeiras de companhias abertas e </w:t>
      </w:r>
      <w:r w:rsidR="00D26E85" w:rsidRPr="001C0199">
        <w:rPr>
          <w:rFonts w:asciiTheme="minorHAnsi" w:hAnsiTheme="minorHAnsi" w:cstheme="minorHAnsi"/>
        </w:rPr>
        <w:t>incentivadas</w:t>
      </w:r>
      <w:r w:rsidRPr="001C0199">
        <w:rPr>
          <w:rFonts w:asciiTheme="minorHAnsi" w:hAnsiTheme="minorHAnsi" w:cstheme="minorHAnsi"/>
        </w:rPr>
        <w:t xml:space="preserve"> registradas na CVM;</w:t>
      </w:r>
    </w:p>
    <w:p w14:paraId="744A00B4" w14:textId="4B6B4B4A" w:rsidR="23B6DB2B" w:rsidRPr="001C0199" w:rsidRDefault="00677E28" w:rsidP="000D3BFD">
      <w:pPr>
        <w:spacing w:line="360" w:lineRule="auto"/>
        <w:rPr>
          <w:rFonts w:asciiTheme="minorHAnsi" w:hAnsiTheme="minorHAnsi" w:cstheme="minorHAnsi"/>
        </w:rPr>
      </w:pPr>
      <w:r w:rsidRPr="001C0199">
        <w:rPr>
          <w:rFonts w:asciiTheme="minorHAnsi" w:hAnsiTheme="minorHAnsi" w:cstheme="minorHAnsi"/>
        </w:rPr>
        <w:t>V</w:t>
      </w:r>
      <w:r w:rsidR="23B6DB2B" w:rsidRPr="001C0199">
        <w:rPr>
          <w:rFonts w:asciiTheme="minorHAnsi" w:hAnsiTheme="minorHAnsi" w:cstheme="minorHAnsi"/>
        </w:rPr>
        <w:t xml:space="preserve"> – </w:t>
      </w:r>
      <w:proofErr w:type="gramStart"/>
      <w:r w:rsidR="23B6DB2B" w:rsidRPr="001C0199">
        <w:rPr>
          <w:rFonts w:asciiTheme="minorHAnsi" w:hAnsiTheme="minorHAnsi" w:cstheme="minorHAnsi"/>
        </w:rPr>
        <w:t>instruir</w:t>
      </w:r>
      <w:proofErr w:type="gramEnd"/>
      <w:r w:rsidR="23B6DB2B" w:rsidRPr="001C0199">
        <w:rPr>
          <w:rFonts w:asciiTheme="minorHAnsi" w:hAnsiTheme="minorHAnsi" w:cstheme="minorHAnsi"/>
        </w:rPr>
        <w:t xml:space="preserve"> processos administrativos sancionadores, elaborar termos de acusação e propostas de inquéritos administrativos e verificar o cumprimento de termos de compromisso; e</w:t>
      </w:r>
    </w:p>
    <w:p w14:paraId="2E9F575D" w14:textId="4C3FEA6B" w:rsidR="23B6DB2B" w:rsidRPr="001C0199" w:rsidRDefault="006F4B77" w:rsidP="000D3BFD">
      <w:pPr>
        <w:spacing w:line="360" w:lineRule="auto"/>
        <w:rPr>
          <w:rFonts w:asciiTheme="minorHAnsi" w:hAnsiTheme="minorHAnsi" w:cstheme="minorHAnsi"/>
        </w:rPr>
      </w:pPr>
      <w:r w:rsidRPr="001C0199">
        <w:rPr>
          <w:rFonts w:asciiTheme="minorHAnsi" w:hAnsiTheme="minorHAnsi" w:cstheme="minorHAnsi"/>
        </w:rPr>
        <w:t>V</w:t>
      </w:r>
      <w:r w:rsidR="23B6DB2B" w:rsidRPr="001C0199">
        <w:rPr>
          <w:rFonts w:asciiTheme="minorHAnsi" w:hAnsiTheme="minorHAnsi" w:cstheme="minorHAnsi"/>
        </w:rPr>
        <w:t>I</w:t>
      </w:r>
      <w:r w:rsidR="001401B5" w:rsidRPr="001C0199">
        <w:rPr>
          <w:rFonts w:asciiTheme="minorHAnsi" w:hAnsiTheme="minorHAnsi" w:cstheme="minorHAnsi"/>
        </w:rPr>
        <w:t xml:space="preserve"> – </w:t>
      </w:r>
      <w:proofErr w:type="gramStart"/>
      <w:r w:rsidR="23B6DB2B" w:rsidRPr="001C0199">
        <w:rPr>
          <w:rFonts w:asciiTheme="minorHAnsi" w:hAnsiTheme="minorHAnsi" w:cstheme="minorHAnsi"/>
        </w:rPr>
        <w:t>exercer</w:t>
      </w:r>
      <w:proofErr w:type="gramEnd"/>
      <w:r w:rsidR="23B6DB2B" w:rsidRPr="001C0199">
        <w:rPr>
          <w:rFonts w:asciiTheme="minorHAnsi" w:hAnsiTheme="minorHAnsi" w:cstheme="minorHAnsi"/>
        </w:rPr>
        <w:t xml:space="preserve"> outras atividades correlatas.</w:t>
      </w:r>
    </w:p>
    <w:p w14:paraId="06F84E44" w14:textId="71C3E978" w:rsidR="00DA183E" w:rsidRPr="001C0199" w:rsidRDefault="00DA183E" w:rsidP="000D3BFD">
      <w:pPr>
        <w:spacing w:line="360" w:lineRule="auto"/>
        <w:rPr>
          <w:rFonts w:asciiTheme="minorHAnsi" w:hAnsiTheme="minorHAnsi" w:cstheme="minorHAnsi"/>
        </w:rPr>
      </w:pPr>
    </w:p>
    <w:p w14:paraId="4E55FC46" w14:textId="1A69BB24" w:rsidR="1D122914" w:rsidRPr="001C0199" w:rsidRDefault="1D122914"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E18EE" w:rsidRPr="001C0199">
        <w:rPr>
          <w:rFonts w:asciiTheme="minorHAnsi" w:hAnsiTheme="minorHAnsi" w:cstheme="minorHAnsi"/>
        </w:rPr>
        <w:t>31</w:t>
      </w:r>
      <w:r w:rsidRPr="001C0199">
        <w:rPr>
          <w:rFonts w:asciiTheme="minorHAnsi" w:hAnsiTheme="minorHAnsi" w:cstheme="minorHAnsi"/>
        </w:rPr>
        <w:t xml:space="preserve">. Compete à </w:t>
      </w:r>
      <w:r w:rsidR="00B8738E" w:rsidRPr="001C0199">
        <w:rPr>
          <w:rFonts w:asciiTheme="minorHAnsi" w:hAnsiTheme="minorHAnsi" w:cstheme="minorHAnsi"/>
        </w:rPr>
        <w:t xml:space="preserve">Superintendência de Registro de Valores Mobiliários – </w:t>
      </w:r>
      <w:r w:rsidRPr="001C0199">
        <w:rPr>
          <w:rFonts w:asciiTheme="minorHAnsi" w:hAnsiTheme="minorHAnsi" w:cstheme="minorHAnsi"/>
        </w:rPr>
        <w:t>SRE:</w:t>
      </w:r>
    </w:p>
    <w:p w14:paraId="03056D98" w14:textId="47786832" w:rsidR="1D122914" w:rsidRPr="001C0199" w:rsidRDefault="1D122914"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atuar</w:t>
      </w:r>
      <w:proofErr w:type="gramEnd"/>
      <w:r w:rsidRPr="001C0199">
        <w:rPr>
          <w:rFonts w:asciiTheme="minorHAnsi" w:hAnsiTheme="minorHAnsi" w:cstheme="minorHAnsi"/>
        </w:rPr>
        <w:t xml:space="preserve"> nas atividades de registro, supervisão, orientação, sanção e apoio à normatização no âmbito de ofertas públicas de valores mobiliários</w:t>
      </w:r>
      <w:r w:rsidR="00951C67" w:rsidRPr="001C0199">
        <w:rPr>
          <w:rFonts w:asciiTheme="minorHAnsi" w:hAnsiTheme="minorHAnsi" w:cstheme="minorHAnsi"/>
        </w:rPr>
        <w:t>, exceto situações que estejam no âmbito de atuação da Superintendência de Supervisão de Securitização</w:t>
      </w:r>
      <w:r w:rsidRPr="001C0199">
        <w:rPr>
          <w:rFonts w:asciiTheme="minorHAnsi" w:hAnsiTheme="minorHAnsi" w:cstheme="minorHAnsi"/>
        </w:rPr>
        <w:t>;</w:t>
      </w:r>
    </w:p>
    <w:p w14:paraId="2E7A1057" w14:textId="29E04398" w:rsidR="001A302D" w:rsidRPr="001C0199" w:rsidRDefault="001A302D"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programas de </w:t>
      </w:r>
      <w:proofErr w:type="spellStart"/>
      <w:r w:rsidRPr="001C0199">
        <w:rPr>
          <w:rFonts w:asciiTheme="minorHAnsi" w:hAnsiTheme="minorHAnsi" w:cstheme="minorHAnsi"/>
          <w:i/>
        </w:rPr>
        <w:t>brazilian</w:t>
      </w:r>
      <w:proofErr w:type="spellEnd"/>
      <w:r w:rsidRPr="001C0199">
        <w:rPr>
          <w:rFonts w:asciiTheme="minorHAnsi" w:hAnsiTheme="minorHAnsi" w:cstheme="minorHAnsi"/>
          <w:i/>
        </w:rPr>
        <w:t xml:space="preserve"> </w:t>
      </w:r>
      <w:proofErr w:type="spellStart"/>
      <w:r w:rsidRPr="001C0199">
        <w:rPr>
          <w:rFonts w:asciiTheme="minorHAnsi" w:hAnsiTheme="minorHAnsi" w:cstheme="minorHAnsi"/>
          <w:i/>
        </w:rPr>
        <w:t>depositary</w:t>
      </w:r>
      <w:proofErr w:type="spellEnd"/>
      <w:r w:rsidRPr="001C0199">
        <w:rPr>
          <w:rFonts w:asciiTheme="minorHAnsi" w:hAnsiTheme="minorHAnsi" w:cstheme="minorHAnsi"/>
          <w:i/>
        </w:rPr>
        <w:t xml:space="preserve"> </w:t>
      </w:r>
      <w:proofErr w:type="spellStart"/>
      <w:r w:rsidRPr="001C0199">
        <w:rPr>
          <w:rFonts w:asciiTheme="minorHAnsi" w:hAnsiTheme="minorHAnsi" w:cstheme="minorHAnsi"/>
          <w:i/>
        </w:rPr>
        <w:t>receipts</w:t>
      </w:r>
      <w:proofErr w:type="spellEnd"/>
      <w:r w:rsidRPr="001C0199">
        <w:rPr>
          <w:rFonts w:asciiTheme="minorHAnsi" w:hAnsiTheme="minorHAnsi" w:cstheme="minorHAnsi"/>
        </w:rPr>
        <w:t xml:space="preserve"> níveis II e III;</w:t>
      </w:r>
    </w:p>
    <w:p w14:paraId="1BD19EB1" w14:textId="2B7B6497" w:rsidR="001A302D" w:rsidRPr="001C0199" w:rsidRDefault="001A302D" w:rsidP="000D3BFD">
      <w:pPr>
        <w:spacing w:line="360" w:lineRule="auto"/>
        <w:rPr>
          <w:rFonts w:asciiTheme="minorHAnsi" w:hAnsiTheme="minorHAnsi" w:cstheme="minorHAnsi"/>
        </w:rPr>
      </w:pPr>
      <w:r w:rsidRPr="001C0199">
        <w:rPr>
          <w:rFonts w:asciiTheme="minorHAnsi" w:hAnsiTheme="minorHAnsi" w:cstheme="minorHAnsi"/>
        </w:rPr>
        <w:t>III – supervisionar e fiscalizar operações urbanas consorciadas e emissores de contratos de investimento coletivo hoteleiro, excluídas as competências específicas da Superintendência de Supervisão de Securitização;</w:t>
      </w:r>
    </w:p>
    <w:p w14:paraId="53C1B1E9" w14:textId="77777777" w:rsidR="001A302D" w:rsidRPr="001C0199" w:rsidRDefault="001A302D"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enquanto houver oferta pública de distribuição de valores mobiliários em andamento ou valores mobiliários admitidos à negociação, emissores não registrados na CVM; e</w:t>
      </w:r>
    </w:p>
    <w:p w14:paraId="48D307AB" w14:textId="77777777" w:rsidR="001A302D" w:rsidRPr="001C0199" w:rsidRDefault="001A302D"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23E754DD" w14:textId="287FF70C" w:rsidR="1D122914" w:rsidRPr="001C0199" w:rsidRDefault="1D122914" w:rsidP="000D3BFD">
      <w:pPr>
        <w:spacing w:line="360" w:lineRule="auto"/>
        <w:rPr>
          <w:rFonts w:asciiTheme="minorHAnsi" w:hAnsiTheme="minorHAnsi" w:cstheme="minorHAnsi"/>
        </w:rPr>
      </w:pPr>
    </w:p>
    <w:p w14:paraId="1D000E72" w14:textId="27B9D76A" w:rsidR="1D122914" w:rsidRPr="001C0199" w:rsidRDefault="1D122914" w:rsidP="000D3BFD">
      <w:pPr>
        <w:spacing w:line="360" w:lineRule="auto"/>
        <w:rPr>
          <w:rFonts w:asciiTheme="minorHAnsi" w:hAnsiTheme="minorHAnsi" w:cstheme="minorHAnsi"/>
        </w:rPr>
      </w:pPr>
      <w:r w:rsidRPr="001C0199">
        <w:rPr>
          <w:rFonts w:asciiTheme="minorHAnsi" w:hAnsiTheme="minorHAnsi" w:cstheme="minorHAnsi"/>
        </w:rPr>
        <w:t xml:space="preserve">Art. </w:t>
      </w:r>
      <w:r w:rsidR="2B24C25B" w:rsidRPr="001C0199">
        <w:rPr>
          <w:rFonts w:asciiTheme="minorHAnsi" w:hAnsiTheme="minorHAnsi" w:cstheme="minorHAnsi"/>
        </w:rPr>
        <w:t>3</w:t>
      </w:r>
      <w:r w:rsidR="00CE18EE" w:rsidRPr="001C0199">
        <w:rPr>
          <w:rFonts w:asciiTheme="minorHAnsi" w:hAnsiTheme="minorHAnsi" w:cstheme="minorHAnsi"/>
        </w:rPr>
        <w:t>2</w:t>
      </w:r>
      <w:r w:rsidRPr="001C0199">
        <w:rPr>
          <w:rFonts w:asciiTheme="minorHAnsi" w:hAnsiTheme="minorHAnsi" w:cstheme="minorHAnsi"/>
        </w:rPr>
        <w:t>. Compete às Gerências de Registro</w:t>
      </w:r>
      <w:r w:rsidR="003F5BF2" w:rsidRPr="001C0199">
        <w:rPr>
          <w:rFonts w:asciiTheme="minorHAnsi" w:hAnsiTheme="minorHAnsi" w:cstheme="minorHAnsi"/>
        </w:rPr>
        <w:t>s</w:t>
      </w:r>
      <w:r w:rsidRPr="001C0199">
        <w:rPr>
          <w:rFonts w:asciiTheme="minorHAnsi" w:hAnsiTheme="minorHAnsi" w:cstheme="minorHAnsi"/>
        </w:rPr>
        <w:t xml:space="preserve"> 1 e 2</w:t>
      </w:r>
      <w:r w:rsidR="001401B5" w:rsidRPr="001C0199">
        <w:rPr>
          <w:rFonts w:asciiTheme="minorHAnsi" w:hAnsiTheme="minorHAnsi" w:cstheme="minorHAnsi"/>
        </w:rPr>
        <w:t xml:space="preserve"> – </w:t>
      </w:r>
      <w:r w:rsidRPr="001C0199">
        <w:rPr>
          <w:rFonts w:asciiTheme="minorHAnsi" w:hAnsiTheme="minorHAnsi" w:cstheme="minorHAnsi"/>
        </w:rPr>
        <w:t xml:space="preserve">GER-1 e GER-2: </w:t>
      </w:r>
    </w:p>
    <w:p w14:paraId="63E16C75" w14:textId="031FF859" w:rsidR="1D122914" w:rsidRPr="001C0199" w:rsidRDefault="1D122914"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pedidos de registro ou dispensas relacionados a ofertas públicas de aquisição ou de distribuição de valores mobiliários;</w:t>
      </w:r>
    </w:p>
    <w:p w14:paraId="23DBFC98" w14:textId="1B1E254B" w:rsidR="1D122914" w:rsidRPr="001C0199" w:rsidRDefault="1D122914"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ofertas públicas de aquisição ou de distribuição de valores mobiliários, submetidas a registro ou dispensadas de registro, bem como a entrega de documentação pós-oferta;</w:t>
      </w:r>
    </w:p>
    <w:p w14:paraId="55A14A81" w14:textId="3B81E2F9" w:rsidR="00BD442E" w:rsidRPr="001C0199" w:rsidRDefault="00BD442E" w:rsidP="000D3BFD">
      <w:pPr>
        <w:spacing w:line="360" w:lineRule="auto"/>
        <w:rPr>
          <w:rFonts w:asciiTheme="minorHAnsi" w:hAnsiTheme="minorHAnsi" w:cstheme="minorHAnsi"/>
        </w:rPr>
      </w:pPr>
      <w:r w:rsidRPr="001C0199">
        <w:rPr>
          <w:rFonts w:asciiTheme="minorHAnsi" w:hAnsiTheme="minorHAnsi" w:cstheme="minorHAnsi"/>
        </w:rPr>
        <w:t xml:space="preserve">III – supervisionar e fiscalizar Programas de </w:t>
      </w:r>
      <w:proofErr w:type="spellStart"/>
      <w:r w:rsidRPr="001C0199">
        <w:rPr>
          <w:rFonts w:asciiTheme="minorHAnsi" w:hAnsiTheme="minorHAnsi" w:cstheme="minorHAnsi"/>
          <w:i/>
          <w:iCs w:val="0"/>
        </w:rPr>
        <w:t>brazilian</w:t>
      </w:r>
      <w:proofErr w:type="spellEnd"/>
      <w:r w:rsidRPr="001C0199">
        <w:rPr>
          <w:rFonts w:asciiTheme="minorHAnsi" w:hAnsiTheme="minorHAnsi" w:cstheme="minorHAnsi"/>
          <w:i/>
          <w:iCs w:val="0"/>
        </w:rPr>
        <w:t xml:space="preserve"> </w:t>
      </w:r>
      <w:proofErr w:type="spellStart"/>
      <w:r w:rsidRPr="001C0199">
        <w:rPr>
          <w:rFonts w:asciiTheme="minorHAnsi" w:hAnsiTheme="minorHAnsi" w:cstheme="minorHAnsi"/>
          <w:i/>
          <w:iCs w:val="0"/>
        </w:rPr>
        <w:t>depositary</w:t>
      </w:r>
      <w:proofErr w:type="spellEnd"/>
      <w:r w:rsidRPr="001C0199">
        <w:rPr>
          <w:rFonts w:asciiTheme="minorHAnsi" w:hAnsiTheme="minorHAnsi" w:cstheme="minorHAnsi"/>
          <w:i/>
          <w:iCs w:val="0"/>
        </w:rPr>
        <w:t xml:space="preserve"> </w:t>
      </w:r>
      <w:proofErr w:type="spellStart"/>
      <w:r w:rsidRPr="001C0199">
        <w:rPr>
          <w:rFonts w:asciiTheme="minorHAnsi" w:hAnsiTheme="minorHAnsi" w:cstheme="minorHAnsi"/>
          <w:i/>
          <w:iCs w:val="0"/>
        </w:rPr>
        <w:t>receipts</w:t>
      </w:r>
      <w:proofErr w:type="spellEnd"/>
      <w:r w:rsidRPr="001C0199">
        <w:rPr>
          <w:rFonts w:asciiTheme="minorHAnsi" w:hAnsiTheme="minorHAnsi" w:cstheme="minorHAnsi"/>
        </w:rPr>
        <w:t xml:space="preserve"> níveis II e III;</w:t>
      </w:r>
    </w:p>
    <w:p w14:paraId="27B426F5" w14:textId="37948E97" w:rsidR="00BD442E" w:rsidRPr="001C0199" w:rsidRDefault="00BD442E"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005F4056" w:rsidRPr="001C0199">
        <w:rPr>
          <w:rFonts w:asciiTheme="minorHAnsi" w:hAnsiTheme="minorHAnsi" w:cstheme="minorHAnsi"/>
        </w:rPr>
        <w:t xml:space="preserve">supervisionar </w:t>
      </w:r>
      <w:r w:rsidRPr="001C0199">
        <w:rPr>
          <w:rFonts w:asciiTheme="minorHAnsi" w:hAnsiTheme="minorHAnsi" w:cstheme="minorHAnsi"/>
        </w:rPr>
        <w:t>e fiscalizar</w:t>
      </w:r>
      <w:proofErr w:type="gramEnd"/>
      <w:r w:rsidRPr="001C0199">
        <w:rPr>
          <w:rFonts w:asciiTheme="minorHAnsi" w:hAnsiTheme="minorHAnsi" w:cstheme="minorHAnsi"/>
        </w:rPr>
        <w:t xml:space="preserve"> operações urbanas consorciadas e emissores de contratos de investimento coletivo hoteleiro, excluídas as competências específicas da Superintendência de Supervisão de Securitização e, enquanto houver oferta pública de distribuição de valores mobiliários em andamento ou valores mobiliários admitidos à negociação, os demais emissores não registrados na CVM; </w:t>
      </w:r>
    </w:p>
    <w:p w14:paraId="454754A7" w14:textId="77777777" w:rsidR="00BD442E" w:rsidRPr="001C0199" w:rsidRDefault="00BD442E"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instruir</w:t>
      </w:r>
      <w:proofErr w:type="gramEnd"/>
      <w:r w:rsidRPr="001C0199">
        <w:rPr>
          <w:rFonts w:asciiTheme="minorHAnsi" w:hAnsiTheme="minorHAnsi" w:cstheme="minorHAnsi"/>
        </w:rPr>
        <w:t xml:space="preserve"> processos administrativos sancionadores, elaborar termos de acusação e propostas de inquéritos administrativos e verificar o cumprimento de termos de compromisso; e</w:t>
      </w:r>
    </w:p>
    <w:p w14:paraId="6F7470AB" w14:textId="77777777" w:rsidR="00BD442E" w:rsidRPr="001C0199" w:rsidRDefault="00BD442E" w:rsidP="000D3BFD">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0C32E71B" w14:textId="2BC99561" w:rsidR="1D122914" w:rsidRPr="001C0199" w:rsidRDefault="1D122914" w:rsidP="000D3BFD">
      <w:pPr>
        <w:spacing w:line="360" w:lineRule="auto"/>
        <w:rPr>
          <w:rFonts w:asciiTheme="minorHAnsi" w:hAnsiTheme="minorHAnsi" w:cstheme="minorHAnsi"/>
        </w:rPr>
      </w:pPr>
      <w:r w:rsidRPr="001C0199">
        <w:rPr>
          <w:rFonts w:asciiTheme="minorHAnsi" w:hAnsiTheme="minorHAnsi" w:cstheme="minorHAnsi"/>
        </w:rPr>
        <w:t xml:space="preserve"> </w:t>
      </w:r>
    </w:p>
    <w:p w14:paraId="099942BF" w14:textId="5DF89F04" w:rsidR="1D122914" w:rsidRPr="001C0199" w:rsidRDefault="1D122914"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E18EE" w:rsidRPr="001C0199">
        <w:rPr>
          <w:rFonts w:asciiTheme="minorHAnsi" w:hAnsiTheme="minorHAnsi" w:cstheme="minorHAnsi"/>
        </w:rPr>
        <w:t>33</w:t>
      </w:r>
      <w:r w:rsidRPr="001C0199">
        <w:rPr>
          <w:rFonts w:asciiTheme="minorHAnsi" w:hAnsiTheme="minorHAnsi" w:cstheme="minorHAnsi"/>
        </w:rPr>
        <w:t>. Compete à Gerência de Registro</w:t>
      </w:r>
      <w:r w:rsidR="0018483E" w:rsidRPr="001C0199">
        <w:rPr>
          <w:rFonts w:asciiTheme="minorHAnsi" w:hAnsiTheme="minorHAnsi" w:cstheme="minorHAnsi"/>
        </w:rPr>
        <w:t>s</w:t>
      </w:r>
      <w:r w:rsidRPr="001C0199">
        <w:rPr>
          <w:rFonts w:asciiTheme="minorHAnsi" w:hAnsiTheme="minorHAnsi" w:cstheme="minorHAnsi"/>
        </w:rPr>
        <w:t xml:space="preserve"> 3 – GER-3:</w:t>
      </w:r>
    </w:p>
    <w:p w14:paraId="4FDF6EE9" w14:textId="6B74708C" w:rsidR="1D122914" w:rsidRPr="001C0199" w:rsidRDefault="1D122914"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ofertas públicas de valores mobiliários dispensadas de registro ou conduzidas sem o devido registro</w:t>
      </w:r>
      <w:r w:rsidR="005807E6" w:rsidRPr="001C0199">
        <w:rPr>
          <w:rFonts w:asciiTheme="minorHAnsi" w:hAnsiTheme="minorHAnsi" w:cstheme="minorHAnsi"/>
        </w:rPr>
        <w:t>, exce</w:t>
      </w:r>
      <w:r w:rsidR="008166AA" w:rsidRPr="001C0199">
        <w:rPr>
          <w:rFonts w:asciiTheme="minorHAnsi" w:hAnsiTheme="minorHAnsi" w:cstheme="minorHAnsi"/>
        </w:rPr>
        <w:t>to situações que estejam no âmbito de atuação da Superintendência de Supervisão de S</w:t>
      </w:r>
      <w:r w:rsidR="00D5769F" w:rsidRPr="001C0199">
        <w:rPr>
          <w:rFonts w:asciiTheme="minorHAnsi" w:hAnsiTheme="minorHAnsi" w:cstheme="minorHAnsi"/>
        </w:rPr>
        <w:t>ecuritização</w:t>
      </w:r>
      <w:r w:rsidRPr="001C0199">
        <w:rPr>
          <w:rFonts w:asciiTheme="minorHAnsi" w:hAnsiTheme="minorHAnsi" w:cstheme="minorHAnsi"/>
        </w:rPr>
        <w:t xml:space="preserve">; </w:t>
      </w:r>
    </w:p>
    <w:p w14:paraId="76749FED" w14:textId="2A1B48EA" w:rsidR="1D122914" w:rsidRPr="001C0199" w:rsidRDefault="1D122914"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a conduta de emissores não registrados, bem como a entrega de documentação pós-oferta;</w:t>
      </w:r>
    </w:p>
    <w:p w14:paraId="6BD3534A" w14:textId="51C1BBCA" w:rsidR="1D122914" w:rsidRPr="001C0199" w:rsidRDefault="1D122914" w:rsidP="000D3BFD">
      <w:pPr>
        <w:spacing w:line="360" w:lineRule="auto"/>
        <w:rPr>
          <w:rFonts w:asciiTheme="minorHAnsi" w:hAnsiTheme="minorHAnsi" w:cstheme="minorHAnsi"/>
        </w:rPr>
      </w:pPr>
      <w:r w:rsidRPr="001C0199">
        <w:rPr>
          <w:rFonts w:asciiTheme="minorHAnsi" w:hAnsiTheme="minorHAnsi" w:cstheme="minorHAnsi"/>
        </w:rPr>
        <w:lastRenderedPageBreak/>
        <w:t>III – instruir processos administrativos sancionadores, elaborar termos de acusação e propostas de inquéritos administrativos e verificar o cumprimento de termos de compromisso; e</w:t>
      </w:r>
    </w:p>
    <w:p w14:paraId="74D5A627" w14:textId="4913F776" w:rsidR="1D122914" w:rsidRPr="001C0199" w:rsidRDefault="1D122914" w:rsidP="000D3BFD">
      <w:pPr>
        <w:spacing w:line="360" w:lineRule="auto"/>
        <w:rPr>
          <w:rFonts w:asciiTheme="minorHAnsi" w:hAnsiTheme="minorHAnsi" w:cstheme="minorHAnsi"/>
        </w:rPr>
      </w:pPr>
      <w:r w:rsidRPr="001C0199">
        <w:rPr>
          <w:rFonts w:asciiTheme="minorHAnsi" w:hAnsiTheme="minorHAnsi" w:cstheme="minorHAnsi"/>
        </w:rPr>
        <w:t>IV</w:t>
      </w:r>
      <w:r w:rsidR="001401B5"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47D15472" w14:textId="77777777" w:rsidR="00F94D86" w:rsidRPr="001C0199" w:rsidRDefault="00F94D86" w:rsidP="000D3BFD">
      <w:pPr>
        <w:spacing w:line="360" w:lineRule="auto"/>
        <w:rPr>
          <w:rFonts w:asciiTheme="minorHAnsi" w:hAnsiTheme="minorHAnsi" w:cstheme="minorHAnsi"/>
        </w:rPr>
      </w:pPr>
    </w:p>
    <w:p w14:paraId="5069B50D" w14:textId="14628D56" w:rsidR="7293F839" w:rsidRPr="001C0199" w:rsidRDefault="7293F839"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E18EE" w:rsidRPr="001C0199">
        <w:rPr>
          <w:rFonts w:asciiTheme="minorHAnsi" w:hAnsiTheme="minorHAnsi" w:cstheme="minorHAnsi"/>
        </w:rPr>
        <w:t>34</w:t>
      </w:r>
      <w:r w:rsidRPr="001C0199">
        <w:rPr>
          <w:rFonts w:asciiTheme="minorHAnsi" w:hAnsiTheme="minorHAnsi" w:cstheme="minorHAnsi"/>
        </w:rPr>
        <w:t xml:space="preserve">. Compete à </w:t>
      </w:r>
      <w:r w:rsidR="00BE09FA" w:rsidRPr="001C0199">
        <w:rPr>
          <w:rFonts w:asciiTheme="minorHAnsi" w:hAnsiTheme="minorHAnsi" w:cstheme="minorHAnsi"/>
        </w:rPr>
        <w:t>Superintendência de Supervisão de Investidores Institucionais – SIN</w:t>
      </w:r>
      <w:r w:rsidRPr="001C0199">
        <w:rPr>
          <w:rFonts w:asciiTheme="minorHAnsi" w:hAnsiTheme="minorHAnsi" w:cstheme="minorHAnsi"/>
        </w:rPr>
        <w:t>:</w:t>
      </w:r>
    </w:p>
    <w:p w14:paraId="7E4984F5" w14:textId="21D6772F" w:rsidR="7293F839" w:rsidRPr="001C0199" w:rsidRDefault="7293F839"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atuar</w:t>
      </w:r>
      <w:proofErr w:type="gramEnd"/>
      <w:r w:rsidRPr="001C0199">
        <w:rPr>
          <w:rFonts w:asciiTheme="minorHAnsi" w:hAnsiTheme="minorHAnsi" w:cstheme="minorHAnsi"/>
        </w:rPr>
        <w:t xml:space="preserve"> nas atividades de registro, supervisão, orientação, sanção e apoio à normatização no âmbito de investidores não residentes, clubes de investimento, administradores de carteiras, consultores de valores mobiliários</w:t>
      </w:r>
      <w:r w:rsidR="00AE7E67" w:rsidRPr="001C0199">
        <w:rPr>
          <w:rFonts w:asciiTheme="minorHAnsi" w:hAnsiTheme="minorHAnsi" w:cstheme="minorHAnsi"/>
        </w:rPr>
        <w:t>,</w:t>
      </w:r>
      <w:r w:rsidR="00BF6A0B" w:rsidRPr="001C0199">
        <w:rPr>
          <w:rFonts w:asciiTheme="minorHAnsi" w:hAnsiTheme="minorHAnsi" w:cstheme="minorHAnsi"/>
        </w:rPr>
        <w:t xml:space="preserve"> </w:t>
      </w:r>
      <w:r w:rsidRPr="001C0199">
        <w:rPr>
          <w:rFonts w:asciiTheme="minorHAnsi" w:hAnsiTheme="minorHAnsi" w:cstheme="minorHAnsi"/>
        </w:rPr>
        <w:t>analistas de valores mobiliários</w:t>
      </w:r>
      <w:r w:rsidR="00A348B7" w:rsidRPr="001C0199">
        <w:rPr>
          <w:rFonts w:asciiTheme="minorHAnsi" w:hAnsiTheme="minorHAnsi" w:cstheme="minorHAnsi"/>
        </w:rPr>
        <w:t xml:space="preserve"> e</w:t>
      </w:r>
      <w:r w:rsidR="00D0374E" w:rsidRPr="001C0199">
        <w:rPr>
          <w:rFonts w:asciiTheme="minorHAnsi" w:hAnsiTheme="minorHAnsi" w:cstheme="minorHAnsi"/>
        </w:rPr>
        <w:t xml:space="preserve"> </w:t>
      </w:r>
      <w:r w:rsidR="00097295" w:rsidRPr="001C0199">
        <w:rPr>
          <w:rFonts w:asciiTheme="minorHAnsi" w:hAnsiTheme="minorHAnsi" w:cstheme="minorHAnsi"/>
        </w:rPr>
        <w:t>fundos de</w:t>
      </w:r>
      <w:r w:rsidR="00AE7E67" w:rsidRPr="001C0199">
        <w:rPr>
          <w:rFonts w:asciiTheme="minorHAnsi" w:hAnsiTheme="minorHAnsi" w:cstheme="minorHAnsi"/>
        </w:rPr>
        <w:t xml:space="preserve"> </w:t>
      </w:r>
      <w:r w:rsidR="00097295" w:rsidRPr="001C0199">
        <w:rPr>
          <w:rFonts w:asciiTheme="minorHAnsi" w:hAnsiTheme="minorHAnsi" w:cstheme="minorHAnsi"/>
        </w:rPr>
        <w:t>investimento</w:t>
      </w:r>
      <w:r w:rsidR="00AE7E67" w:rsidRPr="001C0199">
        <w:rPr>
          <w:rFonts w:asciiTheme="minorHAnsi" w:hAnsiTheme="minorHAnsi" w:cstheme="minorHAnsi"/>
        </w:rPr>
        <w:t>, exceto aquel</w:t>
      </w:r>
      <w:r w:rsidR="00A348B7" w:rsidRPr="001C0199">
        <w:rPr>
          <w:rFonts w:asciiTheme="minorHAnsi" w:hAnsiTheme="minorHAnsi" w:cstheme="minorHAnsi"/>
        </w:rPr>
        <w:t>a</w:t>
      </w:r>
      <w:r w:rsidR="00AE7E67" w:rsidRPr="001C0199">
        <w:rPr>
          <w:rFonts w:asciiTheme="minorHAnsi" w:hAnsiTheme="minorHAnsi" w:cstheme="minorHAnsi"/>
        </w:rPr>
        <w:t xml:space="preserve">s </w:t>
      </w:r>
      <w:r w:rsidR="00097295" w:rsidRPr="001C0199">
        <w:rPr>
          <w:rFonts w:asciiTheme="minorHAnsi" w:hAnsiTheme="minorHAnsi" w:cstheme="minorHAnsi"/>
          <w:color w:val="000000"/>
        </w:rPr>
        <w:t>que envolvam atividade de securitização ou imobiliária</w:t>
      </w:r>
      <w:r w:rsidR="00BB6D00" w:rsidRPr="001C0199">
        <w:rPr>
          <w:rFonts w:asciiTheme="minorHAnsi" w:hAnsiTheme="minorHAnsi" w:cstheme="minorHAnsi"/>
          <w:color w:val="000000"/>
        </w:rPr>
        <w:t>, sociedades de investimentos</w:t>
      </w:r>
      <w:r w:rsidR="00A623D1" w:rsidRPr="001C0199">
        <w:rPr>
          <w:rFonts w:asciiTheme="minorHAnsi" w:hAnsiTheme="minorHAnsi" w:cstheme="minorHAnsi"/>
          <w:color w:val="000000"/>
        </w:rPr>
        <w:t xml:space="preserve"> e </w:t>
      </w:r>
      <w:proofErr w:type="spellStart"/>
      <w:r w:rsidR="00A623D1" w:rsidRPr="001C0199">
        <w:rPr>
          <w:rFonts w:asciiTheme="minorHAnsi" w:hAnsiTheme="minorHAnsi" w:cstheme="minorHAnsi"/>
          <w:i/>
          <w:iCs w:val="0"/>
        </w:rPr>
        <w:t>brazilian</w:t>
      </w:r>
      <w:proofErr w:type="spellEnd"/>
      <w:r w:rsidR="00A623D1" w:rsidRPr="001C0199">
        <w:rPr>
          <w:rFonts w:asciiTheme="minorHAnsi" w:hAnsiTheme="minorHAnsi" w:cstheme="minorHAnsi"/>
          <w:i/>
          <w:iCs w:val="0"/>
        </w:rPr>
        <w:t xml:space="preserve"> </w:t>
      </w:r>
      <w:proofErr w:type="spellStart"/>
      <w:r w:rsidR="00A623D1" w:rsidRPr="001C0199">
        <w:rPr>
          <w:rFonts w:asciiTheme="minorHAnsi" w:hAnsiTheme="minorHAnsi" w:cstheme="minorHAnsi"/>
          <w:i/>
          <w:iCs w:val="0"/>
        </w:rPr>
        <w:t>depositary</w:t>
      </w:r>
      <w:proofErr w:type="spellEnd"/>
      <w:r w:rsidR="00A623D1" w:rsidRPr="001C0199">
        <w:rPr>
          <w:rFonts w:asciiTheme="minorHAnsi" w:hAnsiTheme="minorHAnsi" w:cstheme="minorHAnsi"/>
          <w:i/>
          <w:iCs w:val="0"/>
        </w:rPr>
        <w:t xml:space="preserve"> </w:t>
      </w:r>
      <w:proofErr w:type="spellStart"/>
      <w:r w:rsidR="00A623D1" w:rsidRPr="001C0199">
        <w:rPr>
          <w:rFonts w:asciiTheme="minorHAnsi" w:hAnsiTheme="minorHAnsi" w:cstheme="minorHAnsi"/>
          <w:i/>
          <w:iCs w:val="0"/>
        </w:rPr>
        <w:t>receipts</w:t>
      </w:r>
      <w:proofErr w:type="spellEnd"/>
      <w:r w:rsidR="00A623D1" w:rsidRPr="001C0199">
        <w:rPr>
          <w:rFonts w:asciiTheme="minorHAnsi" w:hAnsiTheme="minorHAnsi" w:cstheme="minorHAnsi"/>
          <w:i/>
          <w:iCs w:val="0"/>
        </w:rPr>
        <w:t xml:space="preserve"> </w:t>
      </w:r>
      <w:r w:rsidR="004B72F8" w:rsidRPr="001C0199">
        <w:rPr>
          <w:rFonts w:asciiTheme="minorHAnsi" w:hAnsiTheme="minorHAnsi" w:cstheme="minorHAnsi"/>
          <w:iCs w:val="0"/>
        </w:rPr>
        <w:t>sob a</w:t>
      </w:r>
      <w:r w:rsidR="00A623D1" w:rsidRPr="001C0199">
        <w:rPr>
          <w:rFonts w:asciiTheme="minorHAnsi" w:hAnsiTheme="minorHAnsi" w:cstheme="minorHAnsi"/>
        </w:rPr>
        <w:t xml:space="preserve"> competência </w:t>
      </w:r>
      <w:r w:rsidR="00A348B7" w:rsidRPr="001C0199">
        <w:rPr>
          <w:rFonts w:asciiTheme="minorHAnsi" w:hAnsiTheme="minorHAnsi" w:cstheme="minorHAnsi"/>
        </w:rPr>
        <w:t>da Superintendência de Supervisão de Securitização</w:t>
      </w:r>
      <w:r w:rsidRPr="001C0199">
        <w:rPr>
          <w:rFonts w:asciiTheme="minorHAnsi" w:hAnsiTheme="minorHAnsi" w:cstheme="minorHAnsi"/>
        </w:rPr>
        <w:t>;</w:t>
      </w:r>
      <w:r w:rsidR="007B01A1" w:rsidRPr="001C0199">
        <w:rPr>
          <w:rFonts w:asciiTheme="minorHAnsi" w:hAnsiTheme="minorHAnsi" w:cstheme="minorHAnsi"/>
        </w:rPr>
        <w:t xml:space="preserve"> e</w:t>
      </w:r>
    </w:p>
    <w:p w14:paraId="3ABDC34C" w14:textId="3713B9C5" w:rsidR="7293F839" w:rsidRPr="001C0199" w:rsidRDefault="7293F839"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669C5B69" w14:textId="2B04AFDE" w:rsidR="7293F839" w:rsidRPr="001C0199" w:rsidRDefault="7293F839" w:rsidP="000D3BFD">
      <w:pPr>
        <w:spacing w:line="360" w:lineRule="auto"/>
        <w:rPr>
          <w:rFonts w:asciiTheme="minorHAnsi" w:hAnsiTheme="minorHAnsi" w:cstheme="minorHAnsi"/>
        </w:rPr>
      </w:pPr>
      <w:r w:rsidRPr="001C0199">
        <w:rPr>
          <w:rFonts w:asciiTheme="minorHAnsi" w:hAnsiTheme="minorHAnsi" w:cstheme="minorHAnsi"/>
        </w:rPr>
        <w:t xml:space="preserve"> </w:t>
      </w:r>
    </w:p>
    <w:p w14:paraId="30E76669" w14:textId="2F0AEF7E" w:rsidR="6F42E10C" w:rsidRPr="001C0199" w:rsidRDefault="6F42E10C"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E18EE" w:rsidRPr="001C0199">
        <w:rPr>
          <w:rFonts w:asciiTheme="minorHAnsi" w:hAnsiTheme="minorHAnsi" w:cstheme="minorHAnsi"/>
        </w:rPr>
        <w:t>35</w:t>
      </w:r>
      <w:r w:rsidRPr="001C0199">
        <w:rPr>
          <w:rFonts w:asciiTheme="minorHAnsi" w:hAnsiTheme="minorHAnsi" w:cstheme="minorHAnsi"/>
        </w:rPr>
        <w:t xml:space="preserve">. Compete à </w:t>
      </w:r>
      <w:r w:rsidR="00BE09FA" w:rsidRPr="001C0199">
        <w:rPr>
          <w:rFonts w:asciiTheme="minorHAnsi" w:hAnsiTheme="minorHAnsi" w:cstheme="minorHAnsi"/>
        </w:rPr>
        <w:t>Gerência</w:t>
      </w:r>
      <w:r w:rsidRPr="001C0199">
        <w:rPr>
          <w:rFonts w:asciiTheme="minorHAnsi" w:hAnsiTheme="minorHAnsi" w:cstheme="minorHAnsi"/>
        </w:rPr>
        <w:t xml:space="preserve"> de Acompanhamento de Fundos</w:t>
      </w:r>
      <w:r w:rsidR="001401B5" w:rsidRPr="001C0199">
        <w:rPr>
          <w:rFonts w:asciiTheme="minorHAnsi" w:hAnsiTheme="minorHAnsi" w:cstheme="minorHAnsi"/>
        </w:rPr>
        <w:t xml:space="preserve"> – </w:t>
      </w:r>
      <w:r w:rsidRPr="001C0199">
        <w:rPr>
          <w:rFonts w:asciiTheme="minorHAnsi" w:hAnsiTheme="minorHAnsi" w:cstheme="minorHAnsi"/>
        </w:rPr>
        <w:t>GIFI:</w:t>
      </w:r>
    </w:p>
    <w:p w14:paraId="2FE847A2" w14:textId="33010CEB" w:rsidR="6F42E10C" w:rsidRPr="001C0199" w:rsidRDefault="6F42E10C"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a divulgação de informações por parte dos </w:t>
      </w:r>
      <w:r w:rsidR="0042180E" w:rsidRPr="001C0199">
        <w:rPr>
          <w:rFonts w:asciiTheme="minorHAnsi" w:hAnsiTheme="minorHAnsi" w:cstheme="minorHAnsi"/>
        </w:rPr>
        <w:t>clubes e</w:t>
      </w:r>
      <w:r w:rsidR="00A91B48" w:rsidRPr="001C0199">
        <w:rPr>
          <w:rFonts w:asciiTheme="minorHAnsi" w:hAnsiTheme="minorHAnsi" w:cstheme="minorHAnsi"/>
        </w:rPr>
        <w:t xml:space="preserve"> fundos</w:t>
      </w:r>
      <w:r w:rsidRPr="001C0199">
        <w:rPr>
          <w:rFonts w:asciiTheme="minorHAnsi" w:hAnsiTheme="minorHAnsi" w:cstheme="minorHAnsi"/>
        </w:rPr>
        <w:t xml:space="preserve"> de investiment</w:t>
      </w:r>
      <w:r w:rsidR="00A91B48" w:rsidRPr="001C0199">
        <w:rPr>
          <w:rFonts w:asciiTheme="minorHAnsi" w:hAnsiTheme="minorHAnsi" w:cstheme="minorHAnsi"/>
        </w:rPr>
        <w:t xml:space="preserve">o, exceto aqueles </w:t>
      </w:r>
      <w:r w:rsidR="00A91B48" w:rsidRPr="001C0199">
        <w:rPr>
          <w:rFonts w:asciiTheme="minorHAnsi" w:hAnsiTheme="minorHAnsi" w:cstheme="minorHAnsi"/>
          <w:color w:val="000000"/>
        </w:rPr>
        <w:t>que envolvam atividade de securitização ou imobiliária</w:t>
      </w:r>
      <w:r w:rsidRPr="001C0199">
        <w:rPr>
          <w:rFonts w:asciiTheme="minorHAnsi" w:hAnsiTheme="minorHAnsi" w:cstheme="minorHAnsi"/>
        </w:rPr>
        <w:t>;</w:t>
      </w:r>
    </w:p>
    <w:p w14:paraId="4CE18473" w14:textId="5756F7BA" w:rsidR="6F42E10C" w:rsidRPr="001C0199" w:rsidRDefault="6F42E10C"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os pedidos de registro e cadastro de fundos e clubes de investimento;</w:t>
      </w:r>
    </w:p>
    <w:p w14:paraId="1F1C7731" w14:textId="2CEA581C" w:rsidR="6F42E10C" w:rsidRPr="001C0199" w:rsidRDefault="6F42E10C" w:rsidP="000D3BFD">
      <w:pPr>
        <w:spacing w:line="360" w:lineRule="auto"/>
        <w:rPr>
          <w:rFonts w:asciiTheme="minorHAnsi" w:hAnsiTheme="minorHAnsi" w:cstheme="minorHAnsi"/>
        </w:rPr>
      </w:pPr>
      <w:r w:rsidRPr="001C0199">
        <w:rPr>
          <w:rFonts w:asciiTheme="minorHAnsi" w:hAnsiTheme="minorHAnsi" w:cstheme="minorHAnsi"/>
        </w:rPr>
        <w:t>III – propor medidas sancionadoras; e</w:t>
      </w:r>
    </w:p>
    <w:p w14:paraId="0E45D4AA" w14:textId="5CF9FC9F" w:rsidR="6F42E10C" w:rsidRPr="001C0199" w:rsidRDefault="6F42E10C" w:rsidP="000D3BFD">
      <w:pPr>
        <w:spacing w:line="360" w:lineRule="auto"/>
        <w:rPr>
          <w:rFonts w:asciiTheme="minorHAnsi" w:hAnsiTheme="minorHAnsi" w:cstheme="minorHAnsi"/>
        </w:rPr>
      </w:pPr>
      <w:r w:rsidRPr="001C0199">
        <w:rPr>
          <w:rFonts w:asciiTheme="minorHAnsi" w:hAnsiTheme="minorHAnsi" w:cstheme="minorHAnsi"/>
        </w:rPr>
        <w:t>IV</w:t>
      </w:r>
      <w:r w:rsidR="001401B5"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16FE520E" w14:textId="6BBCDF62" w:rsidR="5DAA73AB" w:rsidRPr="001C0199" w:rsidRDefault="5DAA73AB" w:rsidP="000D3BFD">
      <w:pPr>
        <w:spacing w:line="360" w:lineRule="auto"/>
        <w:rPr>
          <w:rFonts w:asciiTheme="minorHAnsi" w:hAnsiTheme="minorHAnsi" w:cstheme="minorHAnsi"/>
        </w:rPr>
      </w:pPr>
    </w:p>
    <w:p w14:paraId="387C19B1" w14:textId="76316906" w:rsidR="7293F839" w:rsidRPr="001C0199" w:rsidRDefault="7293F839"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DD09F5" w:rsidRPr="001C0199">
        <w:rPr>
          <w:rFonts w:asciiTheme="minorHAnsi" w:hAnsiTheme="minorHAnsi" w:cstheme="minorHAnsi"/>
        </w:rPr>
        <w:t>36</w:t>
      </w:r>
      <w:r w:rsidRPr="001C0199">
        <w:rPr>
          <w:rFonts w:asciiTheme="minorHAnsi" w:hAnsiTheme="minorHAnsi" w:cstheme="minorHAnsi"/>
        </w:rPr>
        <w:t>. Compete</w:t>
      </w:r>
      <w:r w:rsidR="241BDAB1" w:rsidRPr="001C0199">
        <w:rPr>
          <w:rFonts w:asciiTheme="minorHAnsi" w:hAnsiTheme="minorHAnsi" w:cstheme="minorHAnsi"/>
        </w:rPr>
        <w:t xml:space="preserve"> à Ger</w:t>
      </w:r>
      <w:r w:rsidR="00BE09FA" w:rsidRPr="001C0199">
        <w:rPr>
          <w:rFonts w:asciiTheme="minorHAnsi" w:hAnsiTheme="minorHAnsi" w:cstheme="minorHAnsi"/>
        </w:rPr>
        <w:t>ê</w:t>
      </w:r>
      <w:r w:rsidR="241BDAB1" w:rsidRPr="001C0199">
        <w:rPr>
          <w:rFonts w:asciiTheme="minorHAnsi" w:hAnsiTheme="minorHAnsi" w:cstheme="minorHAnsi"/>
        </w:rPr>
        <w:t>ncia de Acompanhamento de Investidores Institucionais</w:t>
      </w:r>
      <w:r w:rsidR="001401B5" w:rsidRPr="001C0199">
        <w:rPr>
          <w:rFonts w:asciiTheme="minorHAnsi" w:hAnsiTheme="minorHAnsi" w:cstheme="minorHAnsi"/>
        </w:rPr>
        <w:t xml:space="preserve"> – </w:t>
      </w:r>
      <w:r w:rsidRPr="001C0199">
        <w:rPr>
          <w:rFonts w:asciiTheme="minorHAnsi" w:hAnsiTheme="minorHAnsi" w:cstheme="minorHAnsi"/>
        </w:rPr>
        <w:t>GAIN:</w:t>
      </w:r>
    </w:p>
    <w:p w14:paraId="69B9F367" w14:textId="592F065A" w:rsidR="00C246FD" w:rsidRPr="001C0199" w:rsidRDefault="7293F839" w:rsidP="000D3BFD">
      <w:pPr>
        <w:spacing w:line="360" w:lineRule="auto"/>
        <w:rPr>
          <w:rFonts w:asciiTheme="minorHAnsi" w:hAnsiTheme="minorHAnsi" w:cstheme="minorHAnsi"/>
        </w:rPr>
      </w:pPr>
      <w:r w:rsidRPr="001C0199">
        <w:rPr>
          <w:rFonts w:asciiTheme="minorHAnsi" w:hAnsiTheme="minorHAnsi" w:cstheme="minorHAnsi"/>
        </w:rPr>
        <w:t>I</w:t>
      </w:r>
      <w:r w:rsidR="001401B5" w:rsidRPr="001C0199">
        <w:rPr>
          <w:rFonts w:asciiTheme="minorHAnsi" w:hAnsiTheme="minorHAnsi" w:cstheme="minorHAnsi"/>
        </w:rPr>
        <w:t xml:space="preserve">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os administradores de carteiras, consultores de valores mobiliários</w:t>
      </w:r>
      <w:r w:rsidR="00506A44" w:rsidRPr="001C0199">
        <w:rPr>
          <w:rFonts w:asciiTheme="minorHAnsi" w:hAnsiTheme="minorHAnsi" w:cstheme="minorHAnsi"/>
        </w:rPr>
        <w:t xml:space="preserve"> e</w:t>
      </w:r>
      <w:r w:rsidRPr="001C0199">
        <w:rPr>
          <w:rFonts w:asciiTheme="minorHAnsi" w:hAnsiTheme="minorHAnsi" w:cstheme="minorHAnsi"/>
        </w:rPr>
        <w:t xml:space="preserve"> analistas de valores mobiliários;</w:t>
      </w:r>
    </w:p>
    <w:p w14:paraId="4DF74F7A" w14:textId="51FF9F39" w:rsidR="7293F839" w:rsidRPr="001C0199" w:rsidRDefault="7293F839" w:rsidP="000D3BFD">
      <w:pPr>
        <w:spacing w:line="360" w:lineRule="auto"/>
        <w:rPr>
          <w:rFonts w:asciiTheme="minorHAnsi" w:hAnsiTheme="minorHAnsi" w:cstheme="minorHAnsi"/>
        </w:rPr>
      </w:pPr>
      <w:r w:rsidRPr="001C0199">
        <w:rPr>
          <w:rFonts w:asciiTheme="minorHAnsi" w:hAnsiTheme="minorHAnsi" w:cstheme="minorHAnsi"/>
        </w:rPr>
        <w:lastRenderedPageBreak/>
        <w:t>II</w:t>
      </w:r>
      <w:r w:rsidR="001401B5" w:rsidRPr="001C0199">
        <w:rPr>
          <w:rFonts w:asciiTheme="minorHAnsi" w:hAnsiTheme="minorHAnsi" w:cstheme="minorHAnsi"/>
        </w:rPr>
        <w:t xml:space="preserve"> –</w:t>
      </w:r>
      <w:r w:rsidR="00920951" w:rsidRPr="001C0199">
        <w:rPr>
          <w:rFonts w:asciiTheme="minorHAnsi" w:hAnsiTheme="minorHAnsi" w:cstheme="minorHAnsi"/>
        </w:rPr>
        <w:t xml:space="preserve">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os investimentos realizados pelos investidores não residentes;</w:t>
      </w:r>
    </w:p>
    <w:p w14:paraId="31244B1A" w14:textId="7C13A02E" w:rsidR="7293F839" w:rsidRPr="001C0199" w:rsidRDefault="7293F839" w:rsidP="000D3BFD">
      <w:pPr>
        <w:spacing w:line="360" w:lineRule="auto"/>
        <w:rPr>
          <w:rFonts w:asciiTheme="minorHAnsi" w:hAnsiTheme="minorHAnsi" w:cstheme="minorHAnsi"/>
        </w:rPr>
      </w:pPr>
      <w:r w:rsidRPr="001C0199">
        <w:rPr>
          <w:rFonts w:asciiTheme="minorHAnsi" w:hAnsiTheme="minorHAnsi" w:cstheme="minorHAnsi"/>
        </w:rPr>
        <w:t>III – analisar os pedidos de registro e cadastro de investidores não residentes, administradores de carteiras, consultores de valores mobiliários</w:t>
      </w:r>
      <w:r w:rsidR="006016F8" w:rsidRPr="001C0199">
        <w:rPr>
          <w:rFonts w:asciiTheme="minorHAnsi" w:hAnsiTheme="minorHAnsi" w:cstheme="minorHAnsi"/>
        </w:rPr>
        <w:t xml:space="preserve"> e</w:t>
      </w:r>
      <w:r w:rsidRPr="001C0199">
        <w:rPr>
          <w:rFonts w:asciiTheme="minorHAnsi" w:hAnsiTheme="minorHAnsi" w:cstheme="minorHAnsi"/>
        </w:rPr>
        <w:t xml:space="preserve"> analistas de valores mobiliários;</w:t>
      </w:r>
    </w:p>
    <w:p w14:paraId="1DC05794" w14:textId="6A2E6FBC" w:rsidR="7293F839" w:rsidRPr="001C0199" w:rsidRDefault="7293F839"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medidas sancionadoras; e</w:t>
      </w:r>
    </w:p>
    <w:p w14:paraId="5BBC114B" w14:textId="1EEB0843" w:rsidR="7293F839" w:rsidRPr="001C0199" w:rsidRDefault="7293F839" w:rsidP="000D3BFD">
      <w:pPr>
        <w:spacing w:line="360" w:lineRule="auto"/>
        <w:rPr>
          <w:rFonts w:asciiTheme="minorHAnsi" w:hAnsiTheme="minorHAnsi" w:cstheme="minorHAnsi"/>
        </w:rPr>
      </w:pPr>
      <w:r w:rsidRPr="001C0199">
        <w:rPr>
          <w:rFonts w:asciiTheme="minorHAnsi" w:hAnsiTheme="minorHAnsi" w:cstheme="minorHAnsi"/>
        </w:rPr>
        <w:t>V</w:t>
      </w:r>
      <w:r w:rsidR="001401B5"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39A8AD62" w14:textId="77777777" w:rsidR="00C67255" w:rsidRPr="001C0199" w:rsidRDefault="00C67255" w:rsidP="000D3BFD">
      <w:pPr>
        <w:spacing w:line="360" w:lineRule="auto"/>
        <w:rPr>
          <w:rFonts w:asciiTheme="minorHAnsi" w:hAnsiTheme="minorHAnsi" w:cstheme="minorHAnsi"/>
        </w:rPr>
      </w:pPr>
    </w:p>
    <w:p w14:paraId="7E6EB6AB" w14:textId="3DD3A830" w:rsidR="7293F839" w:rsidRPr="001C0199" w:rsidRDefault="009D32E1" w:rsidP="000D3BFD">
      <w:pPr>
        <w:spacing w:line="360" w:lineRule="auto"/>
        <w:rPr>
          <w:rFonts w:asciiTheme="minorHAnsi" w:hAnsiTheme="minorHAnsi" w:cstheme="minorHAnsi"/>
        </w:rPr>
      </w:pPr>
      <w:r w:rsidRPr="001C0199">
        <w:rPr>
          <w:rFonts w:asciiTheme="minorHAnsi" w:hAnsiTheme="minorHAnsi" w:cstheme="minorHAnsi"/>
        </w:rPr>
        <w:t>Art.</w:t>
      </w:r>
      <w:r w:rsidR="5D9BB446" w:rsidRPr="001C0199">
        <w:rPr>
          <w:rFonts w:asciiTheme="minorHAnsi" w:hAnsiTheme="minorHAnsi" w:cstheme="minorHAnsi"/>
        </w:rPr>
        <w:t xml:space="preserve"> </w:t>
      </w:r>
      <w:r w:rsidR="00AE6FC6" w:rsidRPr="001C0199">
        <w:rPr>
          <w:rFonts w:asciiTheme="minorHAnsi" w:hAnsiTheme="minorHAnsi" w:cstheme="minorHAnsi"/>
        </w:rPr>
        <w:t>37</w:t>
      </w:r>
      <w:r w:rsidR="5D9BB446" w:rsidRPr="001C0199">
        <w:rPr>
          <w:rFonts w:asciiTheme="minorHAnsi" w:hAnsiTheme="minorHAnsi" w:cstheme="minorHAnsi"/>
        </w:rPr>
        <w:t xml:space="preserve">. Compete à </w:t>
      </w:r>
      <w:r w:rsidR="00C67255" w:rsidRPr="001C0199">
        <w:rPr>
          <w:rFonts w:asciiTheme="minorHAnsi" w:hAnsiTheme="minorHAnsi" w:cstheme="minorHAnsi"/>
        </w:rPr>
        <w:t>Gerência</w:t>
      </w:r>
      <w:r w:rsidR="5D9BB446" w:rsidRPr="001C0199">
        <w:rPr>
          <w:rFonts w:asciiTheme="minorHAnsi" w:hAnsiTheme="minorHAnsi" w:cstheme="minorHAnsi"/>
        </w:rPr>
        <w:t xml:space="preserve"> de Sancionadores em Fundos</w:t>
      </w:r>
      <w:r w:rsidR="001401B5" w:rsidRPr="001C0199">
        <w:rPr>
          <w:rFonts w:asciiTheme="minorHAnsi" w:hAnsiTheme="minorHAnsi" w:cstheme="minorHAnsi"/>
        </w:rPr>
        <w:t xml:space="preserve"> – </w:t>
      </w:r>
      <w:r w:rsidR="5D9BB446" w:rsidRPr="001C0199">
        <w:rPr>
          <w:rFonts w:asciiTheme="minorHAnsi" w:hAnsiTheme="minorHAnsi" w:cstheme="minorHAnsi"/>
        </w:rPr>
        <w:t>GSAF:</w:t>
      </w:r>
    </w:p>
    <w:p w14:paraId="30862A33" w14:textId="17F4FDB9" w:rsidR="7293F839" w:rsidRPr="001C0199" w:rsidRDefault="5D9BB446"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avaliar</w:t>
      </w:r>
      <w:proofErr w:type="gramEnd"/>
      <w:r w:rsidRPr="001C0199">
        <w:rPr>
          <w:rFonts w:asciiTheme="minorHAnsi" w:hAnsiTheme="minorHAnsi" w:cstheme="minorHAnsi"/>
        </w:rPr>
        <w:t xml:space="preserve"> as propostas de medidas sancionadoras oferecidas pelas demais áreas d</w:t>
      </w:r>
      <w:r w:rsidR="005B58E7" w:rsidRPr="001C0199">
        <w:rPr>
          <w:rFonts w:asciiTheme="minorHAnsi" w:hAnsiTheme="minorHAnsi" w:cstheme="minorHAnsi"/>
        </w:rPr>
        <w:t>e</w:t>
      </w:r>
      <w:r w:rsidRPr="001C0199">
        <w:rPr>
          <w:rFonts w:asciiTheme="minorHAnsi" w:hAnsiTheme="minorHAnsi" w:cstheme="minorHAnsi"/>
        </w:rPr>
        <w:t xml:space="preserve"> supervisão</w:t>
      </w:r>
      <w:r w:rsidR="00DB436D" w:rsidRPr="001C0199">
        <w:rPr>
          <w:rFonts w:asciiTheme="minorHAnsi" w:hAnsiTheme="minorHAnsi" w:cstheme="minorHAnsi"/>
        </w:rPr>
        <w:t xml:space="preserve"> </w:t>
      </w:r>
      <w:r w:rsidRPr="001C0199">
        <w:rPr>
          <w:rFonts w:asciiTheme="minorHAnsi" w:hAnsiTheme="minorHAnsi" w:cstheme="minorHAnsi"/>
        </w:rPr>
        <w:t>e, conforme o caso, instruir processos administrativos sancionadores, elaborar termos de acusação e propostas de inquéritos administrativos e verificar o cumprimento de termos de compromisso; e</w:t>
      </w:r>
    </w:p>
    <w:p w14:paraId="1B3DCA00" w14:textId="6A258090" w:rsidR="7293F839" w:rsidRPr="001C0199" w:rsidRDefault="5D9BB446" w:rsidP="000D3BFD">
      <w:pPr>
        <w:spacing w:line="360" w:lineRule="auto"/>
        <w:rPr>
          <w:rFonts w:asciiTheme="minorHAnsi" w:hAnsiTheme="minorHAnsi" w:cstheme="minorHAnsi"/>
        </w:rPr>
      </w:pPr>
      <w:r w:rsidRPr="001C0199">
        <w:rPr>
          <w:rFonts w:asciiTheme="minorHAnsi" w:hAnsiTheme="minorHAnsi" w:cstheme="minorHAnsi"/>
        </w:rPr>
        <w:t>II</w:t>
      </w:r>
      <w:r w:rsidR="001401B5"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3BC202AF" w14:textId="77777777" w:rsidR="000F76B2" w:rsidRPr="001C0199" w:rsidRDefault="000F76B2" w:rsidP="000D3BFD">
      <w:pPr>
        <w:spacing w:line="360" w:lineRule="auto"/>
        <w:rPr>
          <w:rFonts w:asciiTheme="minorHAnsi" w:hAnsiTheme="minorHAnsi" w:cstheme="minorHAnsi"/>
        </w:rPr>
      </w:pPr>
    </w:p>
    <w:p w14:paraId="7717893E" w14:textId="51958F4D" w:rsidR="7293F839" w:rsidRPr="001C0199" w:rsidRDefault="5D9BB446"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2A71FB" w:rsidRPr="001C0199">
        <w:rPr>
          <w:rFonts w:asciiTheme="minorHAnsi" w:hAnsiTheme="minorHAnsi" w:cstheme="minorHAnsi"/>
        </w:rPr>
        <w:t>38</w:t>
      </w:r>
      <w:r w:rsidRPr="001C0199">
        <w:rPr>
          <w:rFonts w:asciiTheme="minorHAnsi" w:hAnsiTheme="minorHAnsi" w:cstheme="minorHAnsi"/>
        </w:rPr>
        <w:t>. Compete à Se</w:t>
      </w:r>
      <w:r w:rsidR="00BE09FA" w:rsidRPr="001C0199">
        <w:rPr>
          <w:rFonts w:asciiTheme="minorHAnsi" w:hAnsiTheme="minorHAnsi" w:cstheme="minorHAnsi"/>
        </w:rPr>
        <w:t>ç</w:t>
      </w:r>
      <w:r w:rsidRPr="001C0199">
        <w:rPr>
          <w:rFonts w:asciiTheme="minorHAnsi" w:hAnsiTheme="minorHAnsi" w:cstheme="minorHAnsi"/>
        </w:rPr>
        <w:t>ão de Fiscalização de Fu</w:t>
      </w:r>
      <w:r w:rsidR="5E8EF86F" w:rsidRPr="001C0199">
        <w:rPr>
          <w:rFonts w:asciiTheme="minorHAnsi" w:hAnsiTheme="minorHAnsi" w:cstheme="minorHAnsi"/>
        </w:rPr>
        <w:t>ndos de Investimento</w:t>
      </w:r>
      <w:r w:rsidR="001401B5" w:rsidRPr="001C0199">
        <w:rPr>
          <w:rFonts w:asciiTheme="minorHAnsi" w:hAnsiTheme="minorHAnsi" w:cstheme="minorHAnsi"/>
        </w:rPr>
        <w:t xml:space="preserve"> – </w:t>
      </w:r>
      <w:r w:rsidRPr="001C0199">
        <w:rPr>
          <w:rFonts w:asciiTheme="minorHAnsi" w:hAnsiTheme="minorHAnsi" w:cstheme="minorHAnsi"/>
        </w:rPr>
        <w:t>SEFIS:</w:t>
      </w:r>
    </w:p>
    <w:p w14:paraId="697DD6B4" w14:textId="038727A4" w:rsidR="7293F839" w:rsidRPr="001C0199" w:rsidRDefault="5D9BB446"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desvios de conduta praticados por investidores não residentes, administradores de carteiras, consultores de valores mobiliários</w:t>
      </w:r>
      <w:r w:rsidR="00890BDF" w:rsidRPr="001C0199">
        <w:rPr>
          <w:rFonts w:asciiTheme="minorHAnsi" w:hAnsiTheme="minorHAnsi" w:cstheme="minorHAnsi"/>
        </w:rPr>
        <w:t xml:space="preserve"> e</w:t>
      </w:r>
      <w:r w:rsidRPr="001C0199">
        <w:rPr>
          <w:rFonts w:asciiTheme="minorHAnsi" w:hAnsiTheme="minorHAnsi" w:cstheme="minorHAnsi"/>
        </w:rPr>
        <w:t xml:space="preserve"> analistas de valores mobiliários</w:t>
      </w:r>
      <w:r w:rsidR="00890BDF" w:rsidRPr="001C0199">
        <w:rPr>
          <w:rFonts w:asciiTheme="minorHAnsi" w:hAnsiTheme="minorHAnsi" w:cstheme="minorHAnsi"/>
        </w:rPr>
        <w:t>;</w:t>
      </w:r>
    </w:p>
    <w:p w14:paraId="3B16376B" w14:textId="2529F32B" w:rsidR="7293F839" w:rsidRPr="001C0199" w:rsidRDefault="5D9BB446"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instruir</w:t>
      </w:r>
      <w:proofErr w:type="gramEnd"/>
      <w:r w:rsidRPr="001C0199">
        <w:rPr>
          <w:rFonts w:asciiTheme="minorHAnsi" w:hAnsiTheme="minorHAnsi" w:cstheme="minorHAnsi"/>
        </w:rPr>
        <w:t xml:space="preserve"> processos administrativos sancionadores, elaborar termos de acusação e propostas de inquéritos administrativos dos assuntos sob sua supervisão, e verificar o cumprimento de termos de compromisso; e</w:t>
      </w:r>
    </w:p>
    <w:p w14:paraId="1111E452" w14:textId="3B68BF73" w:rsidR="7293F839" w:rsidRPr="001C0199" w:rsidRDefault="5D9BB446" w:rsidP="000D3BFD">
      <w:pPr>
        <w:spacing w:line="360" w:lineRule="auto"/>
        <w:rPr>
          <w:rFonts w:asciiTheme="minorHAnsi" w:hAnsiTheme="minorHAnsi" w:cstheme="minorHAnsi"/>
        </w:rPr>
      </w:pPr>
      <w:r w:rsidRPr="001C0199">
        <w:rPr>
          <w:rFonts w:asciiTheme="minorHAnsi" w:hAnsiTheme="minorHAnsi" w:cstheme="minorHAnsi"/>
        </w:rPr>
        <w:t>III</w:t>
      </w:r>
      <w:r w:rsidR="001401B5" w:rsidRPr="001C0199">
        <w:rPr>
          <w:rFonts w:asciiTheme="minorHAnsi" w:hAnsiTheme="minorHAnsi" w:cstheme="minorHAnsi"/>
        </w:rPr>
        <w:t xml:space="preserve"> – </w:t>
      </w:r>
      <w:r w:rsidRPr="001C0199">
        <w:rPr>
          <w:rFonts w:asciiTheme="minorHAnsi" w:hAnsiTheme="minorHAnsi" w:cstheme="minorHAnsi"/>
        </w:rPr>
        <w:t>exercer outras atividades correlatas.</w:t>
      </w:r>
    </w:p>
    <w:p w14:paraId="43C4D567" w14:textId="7A1391B2" w:rsidR="7293F839" w:rsidRPr="001C0199" w:rsidRDefault="7293F839" w:rsidP="000D3BFD">
      <w:pPr>
        <w:spacing w:line="360" w:lineRule="auto"/>
        <w:rPr>
          <w:rFonts w:asciiTheme="minorHAnsi" w:hAnsiTheme="minorHAnsi" w:cstheme="minorHAnsi"/>
        </w:rPr>
      </w:pPr>
    </w:p>
    <w:p w14:paraId="1A72BD8B" w14:textId="6A60B60E" w:rsidR="6744DF07" w:rsidRPr="001C0199" w:rsidRDefault="6744DF07"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EF6C28" w:rsidRPr="001C0199">
        <w:rPr>
          <w:rFonts w:asciiTheme="minorHAnsi" w:hAnsiTheme="minorHAnsi" w:cstheme="minorHAnsi"/>
        </w:rPr>
        <w:t>39</w:t>
      </w:r>
      <w:r w:rsidRPr="001C0199">
        <w:rPr>
          <w:rFonts w:asciiTheme="minorHAnsi" w:hAnsiTheme="minorHAnsi" w:cstheme="minorHAnsi"/>
        </w:rPr>
        <w:t xml:space="preserve">. Compete à </w:t>
      </w:r>
      <w:r w:rsidR="00EB79C7" w:rsidRPr="001C0199">
        <w:rPr>
          <w:rFonts w:asciiTheme="minorHAnsi" w:hAnsiTheme="minorHAnsi" w:cstheme="minorHAnsi"/>
        </w:rPr>
        <w:t>Superintendência de Relações com o Mercado e Intermediários – SMI</w:t>
      </w:r>
      <w:r w:rsidRPr="001C0199">
        <w:rPr>
          <w:rFonts w:asciiTheme="minorHAnsi" w:hAnsiTheme="minorHAnsi" w:cstheme="minorHAnsi"/>
        </w:rPr>
        <w:t>:</w:t>
      </w:r>
    </w:p>
    <w:p w14:paraId="695452F5" w14:textId="44A5E7EA" w:rsidR="6744DF07" w:rsidRPr="001C0199" w:rsidRDefault="6744DF07"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atuar</w:t>
      </w:r>
      <w:proofErr w:type="gramEnd"/>
      <w:r w:rsidRPr="001C0199">
        <w:rPr>
          <w:rFonts w:asciiTheme="minorHAnsi" w:hAnsiTheme="minorHAnsi" w:cstheme="minorHAnsi"/>
        </w:rPr>
        <w:t xml:space="preserve"> nas atividades de registro, supervisão, orientação, sanção e apoio à normatização no âmbito de entidades administradoras de mercados organizados, de compensação e liquidação, </w:t>
      </w:r>
      <w:r w:rsidRPr="001C0199">
        <w:rPr>
          <w:rFonts w:asciiTheme="minorHAnsi" w:hAnsiTheme="minorHAnsi" w:cstheme="minorHAnsi"/>
        </w:rPr>
        <w:lastRenderedPageBreak/>
        <w:t xml:space="preserve">custodiantes, </w:t>
      </w:r>
      <w:proofErr w:type="spellStart"/>
      <w:r w:rsidRPr="001C0199">
        <w:rPr>
          <w:rFonts w:asciiTheme="minorHAnsi" w:hAnsiTheme="minorHAnsi" w:cstheme="minorHAnsi"/>
        </w:rPr>
        <w:t>escrituradores</w:t>
      </w:r>
      <w:proofErr w:type="spellEnd"/>
      <w:r w:rsidRPr="001C0199">
        <w:rPr>
          <w:rFonts w:asciiTheme="minorHAnsi" w:hAnsiTheme="minorHAnsi" w:cstheme="minorHAnsi"/>
        </w:rPr>
        <w:t>, depositários centrais, corretoras, distribuidoras, agentes autônomos de investimento e entidades autorreguladoras;</w:t>
      </w:r>
    </w:p>
    <w:p w14:paraId="0897B253" w14:textId="38B85800" w:rsidR="6744DF07" w:rsidRPr="001C0199" w:rsidRDefault="6744DF07"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estatutos sociais, regulamentos operacionais, manuais de procedimentos e de normas das entidades administradoras de mercados organizados e de compensação e liquidação e dos prestadores de serviços de depósito centralizado</w:t>
      </w:r>
      <w:r w:rsidR="001D7C59" w:rsidRPr="001C0199">
        <w:rPr>
          <w:rFonts w:asciiTheme="minorHAnsi" w:hAnsiTheme="minorHAnsi" w:cstheme="minorHAnsi"/>
        </w:rPr>
        <w:t>;</w:t>
      </w:r>
    </w:p>
    <w:p w14:paraId="14208DDC" w14:textId="65438729" w:rsidR="6744DF07" w:rsidRPr="001C0199" w:rsidRDefault="6744DF07" w:rsidP="000D3BFD">
      <w:pPr>
        <w:spacing w:line="360" w:lineRule="auto"/>
        <w:rPr>
          <w:rFonts w:asciiTheme="minorHAnsi" w:hAnsiTheme="minorHAnsi" w:cstheme="minorHAnsi"/>
        </w:rPr>
      </w:pPr>
      <w:r w:rsidRPr="001C0199">
        <w:rPr>
          <w:rFonts w:asciiTheme="minorHAnsi" w:hAnsiTheme="minorHAnsi" w:cstheme="minorHAnsi"/>
        </w:rPr>
        <w:t>III</w:t>
      </w:r>
      <w:r w:rsidR="001401B5" w:rsidRPr="001C0199">
        <w:rPr>
          <w:rFonts w:asciiTheme="minorHAnsi" w:hAnsiTheme="minorHAnsi" w:cstheme="minorHAnsi"/>
        </w:rPr>
        <w:t xml:space="preserve"> – </w:t>
      </w:r>
      <w:r w:rsidRPr="001C0199">
        <w:rPr>
          <w:rFonts w:asciiTheme="minorHAnsi" w:hAnsiTheme="minorHAnsi" w:cstheme="minorHAnsi"/>
        </w:rPr>
        <w:t>analisar especificações contratuais dos derivativos sujeitos à negociação em mercado organizado;</w:t>
      </w:r>
    </w:p>
    <w:p w14:paraId="6FABFC47" w14:textId="653D2599" w:rsidR="6744DF07" w:rsidRPr="001C0199" w:rsidRDefault="6744DF07"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a aprovação ou o indeferimento de pedido de autorização para o funcionamento de mercados organizados e suas respectivas entidades administradoras, para a prestação de serviços de depósito centralizado e para a instalação de telas de acesso à negociação em bolsas estrangeiras</w:t>
      </w:r>
      <w:r w:rsidR="00206AFA" w:rsidRPr="001C0199">
        <w:rPr>
          <w:rFonts w:asciiTheme="minorHAnsi" w:hAnsiTheme="minorHAnsi" w:cstheme="minorHAnsi"/>
        </w:rPr>
        <w:t>;</w:t>
      </w:r>
    </w:p>
    <w:p w14:paraId="336FCFAB" w14:textId="70537A98" w:rsidR="0009681B" w:rsidRPr="001C0199" w:rsidRDefault="0009681B"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suspender</w:t>
      </w:r>
      <w:proofErr w:type="gramEnd"/>
      <w:r w:rsidRPr="001C0199">
        <w:rPr>
          <w:rFonts w:asciiTheme="minorHAnsi" w:hAnsiTheme="minorHAnsi" w:cstheme="minorHAnsi"/>
        </w:rPr>
        <w:t xml:space="preserve"> a intermediação irregular de valores mobiliários no mercado, por parte de pessoas não integrantes do sistema de distribuição, nos termos do art. 15 da Lei </w:t>
      </w:r>
      <w:r w:rsidR="006468F1" w:rsidRPr="001C0199">
        <w:rPr>
          <w:rFonts w:asciiTheme="minorHAnsi" w:hAnsiTheme="minorHAnsi" w:cstheme="minorHAnsi"/>
        </w:rPr>
        <w:t xml:space="preserve">nº </w:t>
      </w:r>
      <w:r w:rsidRPr="001C0199">
        <w:rPr>
          <w:rFonts w:asciiTheme="minorHAnsi" w:hAnsiTheme="minorHAnsi" w:cstheme="minorHAnsi"/>
        </w:rPr>
        <w:t xml:space="preserve">6.385, de 7 de dezembro de 1976, e a atuação de </w:t>
      </w:r>
      <w:r w:rsidR="008F5F05" w:rsidRPr="001C0199">
        <w:rPr>
          <w:rFonts w:asciiTheme="minorHAnsi" w:hAnsiTheme="minorHAnsi" w:cstheme="minorHAnsi"/>
        </w:rPr>
        <w:t xml:space="preserve">agente autônomo </w:t>
      </w:r>
      <w:r w:rsidRPr="001C0199">
        <w:rPr>
          <w:rFonts w:asciiTheme="minorHAnsi" w:hAnsiTheme="minorHAnsi" w:cstheme="minorHAnsi"/>
        </w:rPr>
        <w:t xml:space="preserve">de </w:t>
      </w:r>
      <w:r w:rsidR="008F5F05" w:rsidRPr="001C0199">
        <w:rPr>
          <w:rFonts w:asciiTheme="minorHAnsi" w:hAnsiTheme="minorHAnsi" w:cstheme="minorHAnsi"/>
        </w:rPr>
        <w:t xml:space="preserve">investimento </w:t>
      </w:r>
      <w:r w:rsidRPr="001C0199">
        <w:rPr>
          <w:rFonts w:asciiTheme="minorHAnsi" w:hAnsiTheme="minorHAnsi" w:cstheme="minorHAnsi"/>
        </w:rPr>
        <w:t>em desacordo com a legislação aplicável;</w:t>
      </w:r>
    </w:p>
    <w:p w14:paraId="59D44089" w14:textId="06912F87" w:rsidR="004212B0" w:rsidRPr="001C0199" w:rsidRDefault="004212B0" w:rsidP="000D3BFD">
      <w:pPr>
        <w:spacing w:line="360" w:lineRule="auto"/>
        <w:rPr>
          <w:rFonts w:asciiTheme="minorHAnsi" w:hAnsiTheme="minorHAnsi" w:cstheme="minorHAnsi"/>
        </w:rPr>
      </w:pPr>
      <w:r w:rsidRPr="001C0199">
        <w:rPr>
          <w:rFonts w:asciiTheme="minorHAnsi" w:hAnsiTheme="minorHAnsi" w:cstheme="minorHAnsi"/>
          <w:color w:val="252423"/>
          <w:shd w:val="clear" w:color="auto" w:fill="FFFFFF"/>
        </w:rPr>
        <w:t>VI</w:t>
      </w:r>
      <w:r w:rsidR="00FE6C4B" w:rsidRPr="001C0199">
        <w:rPr>
          <w:rFonts w:asciiTheme="minorHAnsi" w:hAnsiTheme="minorHAnsi" w:cstheme="minorHAnsi"/>
          <w:color w:val="252423"/>
          <w:shd w:val="clear" w:color="auto" w:fill="FFFFFF"/>
        </w:rPr>
        <w:t xml:space="preserve"> – </w:t>
      </w:r>
      <w:proofErr w:type="gramStart"/>
      <w:r w:rsidRPr="001C0199">
        <w:rPr>
          <w:rFonts w:asciiTheme="minorHAnsi" w:hAnsiTheme="minorHAnsi" w:cstheme="minorHAnsi"/>
          <w:color w:val="252423"/>
          <w:shd w:val="clear" w:color="auto" w:fill="FFFFFF"/>
        </w:rPr>
        <w:t>suspender</w:t>
      </w:r>
      <w:proofErr w:type="gramEnd"/>
      <w:r w:rsidRPr="001C0199">
        <w:rPr>
          <w:rFonts w:asciiTheme="minorHAnsi" w:hAnsiTheme="minorHAnsi" w:cstheme="minorHAnsi"/>
          <w:color w:val="252423"/>
          <w:shd w:val="clear" w:color="auto" w:fill="FFFFFF"/>
        </w:rPr>
        <w:t xml:space="preserve">, sob cominação de multa diária, a intermediação irregular ou a veiculação pública de qualquer oferta de investimento, sem o competente registro na Autarquia, no mercado denominado </w:t>
      </w:r>
      <w:proofErr w:type="spellStart"/>
      <w:r w:rsidRPr="001C0199">
        <w:rPr>
          <w:rFonts w:asciiTheme="minorHAnsi" w:hAnsiTheme="minorHAnsi" w:cstheme="minorHAnsi"/>
          <w:color w:val="252423"/>
          <w:shd w:val="clear" w:color="auto" w:fill="FFFFFF"/>
        </w:rPr>
        <w:t>Forex</w:t>
      </w:r>
      <w:proofErr w:type="spellEnd"/>
      <w:r w:rsidRPr="001C0199">
        <w:rPr>
          <w:rFonts w:asciiTheme="minorHAnsi" w:hAnsiTheme="minorHAnsi" w:cstheme="minorHAnsi"/>
          <w:color w:val="252423"/>
          <w:shd w:val="clear" w:color="auto" w:fill="FFFFFF"/>
        </w:rPr>
        <w:t xml:space="preserve"> (</w:t>
      </w:r>
      <w:proofErr w:type="spellStart"/>
      <w:r w:rsidRPr="001C0199">
        <w:rPr>
          <w:rFonts w:asciiTheme="minorHAnsi" w:hAnsiTheme="minorHAnsi" w:cstheme="minorHAnsi"/>
          <w:i/>
          <w:iCs w:val="0"/>
          <w:color w:val="252423"/>
          <w:shd w:val="clear" w:color="auto" w:fill="FFFFFF"/>
        </w:rPr>
        <w:t>Foreign</w:t>
      </w:r>
      <w:proofErr w:type="spellEnd"/>
      <w:r w:rsidRPr="001C0199">
        <w:rPr>
          <w:rFonts w:asciiTheme="minorHAnsi" w:hAnsiTheme="minorHAnsi" w:cstheme="minorHAnsi"/>
          <w:i/>
          <w:iCs w:val="0"/>
          <w:color w:val="252423"/>
          <w:shd w:val="clear" w:color="auto" w:fill="FFFFFF"/>
        </w:rPr>
        <w:t xml:space="preserve"> Exchange</w:t>
      </w:r>
      <w:r w:rsidRPr="001C0199">
        <w:rPr>
          <w:rFonts w:asciiTheme="minorHAnsi" w:hAnsiTheme="minorHAnsi" w:cstheme="minorHAnsi"/>
          <w:color w:val="252423"/>
          <w:shd w:val="clear" w:color="auto" w:fill="FFFFFF"/>
        </w:rPr>
        <w:t xml:space="preserve">), de forma direta ou indireta, inclusive por meio de páginas ou de qualquer outra forma de conexão à </w:t>
      </w:r>
      <w:r w:rsidR="00E82CE4" w:rsidRPr="001C0199">
        <w:rPr>
          <w:rFonts w:asciiTheme="minorHAnsi" w:hAnsiTheme="minorHAnsi" w:cstheme="minorHAnsi"/>
          <w:color w:val="252423"/>
          <w:shd w:val="clear" w:color="auto" w:fill="FFFFFF"/>
        </w:rPr>
        <w:t>Internet</w:t>
      </w:r>
      <w:r w:rsidRPr="001C0199">
        <w:rPr>
          <w:rFonts w:asciiTheme="minorHAnsi" w:hAnsiTheme="minorHAnsi" w:cstheme="minorHAnsi"/>
          <w:color w:val="252423"/>
          <w:shd w:val="clear" w:color="auto" w:fill="FFFFFF"/>
        </w:rPr>
        <w:t>; e</w:t>
      </w:r>
    </w:p>
    <w:p w14:paraId="35624EE4" w14:textId="4CF7B1CF" w:rsidR="6744DF07" w:rsidRPr="001C0199" w:rsidRDefault="6744DF07" w:rsidP="000D3BFD">
      <w:pPr>
        <w:spacing w:line="360" w:lineRule="auto"/>
        <w:rPr>
          <w:rFonts w:asciiTheme="minorHAnsi" w:hAnsiTheme="minorHAnsi" w:cstheme="minorHAnsi"/>
        </w:rPr>
      </w:pPr>
      <w:r w:rsidRPr="001C0199">
        <w:rPr>
          <w:rFonts w:asciiTheme="minorHAnsi" w:hAnsiTheme="minorHAnsi" w:cstheme="minorHAnsi"/>
        </w:rPr>
        <w:t>V</w:t>
      </w:r>
      <w:r w:rsidR="004660B4" w:rsidRPr="001C0199">
        <w:rPr>
          <w:rFonts w:asciiTheme="minorHAnsi" w:hAnsiTheme="minorHAnsi" w:cstheme="minorHAnsi"/>
        </w:rPr>
        <w:t>I</w:t>
      </w:r>
      <w:r w:rsidRPr="001C0199">
        <w:rPr>
          <w:rFonts w:asciiTheme="minorHAnsi" w:hAnsiTheme="minorHAnsi" w:cstheme="minorHAnsi"/>
        </w:rPr>
        <w:t>I – exercer outras atividades correlatas.</w:t>
      </w:r>
    </w:p>
    <w:p w14:paraId="54AC40DD" w14:textId="77777777" w:rsidR="00D40F02" w:rsidRPr="001C0199" w:rsidRDefault="00D40F02" w:rsidP="000D3BFD">
      <w:pPr>
        <w:spacing w:line="360" w:lineRule="auto"/>
        <w:rPr>
          <w:rFonts w:asciiTheme="minorHAnsi" w:hAnsiTheme="minorHAnsi" w:cstheme="minorHAnsi"/>
        </w:rPr>
      </w:pPr>
    </w:p>
    <w:p w14:paraId="5393532D" w14:textId="1DC4CD9E" w:rsidR="6744DF07" w:rsidRPr="001C0199" w:rsidRDefault="681E391A"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EF6C28" w:rsidRPr="001C0199">
        <w:rPr>
          <w:rFonts w:asciiTheme="minorHAnsi" w:hAnsiTheme="minorHAnsi" w:cstheme="minorHAnsi"/>
        </w:rPr>
        <w:t>40</w:t>
      </w:r>
      <w:r w:rsidRPr="001C0199">
        <w:rPr>
          <w:rFonts w:asciiTheme="minorHAnsi" w:hAnsiTheme="minorHAnsi" w:cstheme="minorHAnsi"/>
        </w:rPr>
        <w:t xml:space="preserve">. Compete às </w:t>
      </w:r>
      <w:r w:rsidR="00EB79C7" w:rsidRPr="001C0199">
        <w:rPr>
          <w:rFonts w:asciiTheme="minorHAnsi" w:hAnsiTheme="minorHAnsi" w:cstheme="minorHAnsi"/>
        </w:rPr>
        <w:t>Gerências de Acompanhamento de Mercado 1 e 2 – GMA-1 e GMA-2</w:t>
      </w:r>
      <w:r w:rsidRPr="001C0199">
        <w:rPr>
          <w:rFonts w:asciiTheme="minorHAnsi" w:hAnsiTheme="minorHAnsi" w:cstheme="minorHAnsi"/>
        </w:rPr>
        <w:t>:</w:t>
      </w:r>
    </w:p>
    <w:p w14:paraId="662D1171" w14:textId="73A15EC5" w:rsidR="6744DF07" w:rsidRPr="001C0199" w:rsidRDefault="681E391A"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I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as operações realizadas nos mercados organizados, as atividades de acompanhamento de mercado realizadas pelos autorreguladores e o cumprimento das normas e regulamentos das entidades administradoras de mercado;</w:t>
      </w:r>
    </w:p>
    <w:p w14:paraId="414D0685" w14:textId="5BDA3BC8" w:rsidR="6744DF07" w:rsidRPr="001C0199" w:rsidRDefault="681E391A" w:rsidP="000D3BFD">
      <w:pPr>
        <w:spacing w:line="360" w:lineRule="auto"/>
        <w:rPr>
          <w:rFonts w:asciiTheme="minorHAnsi" w:hAnsiTheme="minorHAnsi" w:cstheme="minorHAnsi"/>
        </w:rPr>
      </w:pPr>
      <w:r w:rsidRPr="001C0199">
        <w:rPr>
          <w:rFonts w:asciiTheme="minorHAnsi" w:hAnsiTheme="minorHAnsi" w:cstheme="minorHAnsi"/>
        </w:rPr>
        <w:t>II</w:t>
      </w:r>
      <w:r w:rsidR="001401B5" w:rsidRPr="001C0199">
        <w:rPr>
          <w:rFonts w:asciiTheme="minorHAnsi" w:hAnsiTheme="minorHAnsi" w:cstheme="minorHAnsi"/>
        </w:rPr>
        <w:t xml:space="preserve">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contratos de estabilização de preços e de empréstimos de valores mobiliários no âmbito de ofertas públicas e de contratos derivativos admitidos a negociação em mercados organizados;</w:t>
      </w:r>
    </w:p>
    <w:p w14:paraId="5E75AA64" w14:textId="33A5B5B2" w:rsidR="6744DF07" w:rsidRPr="001C0199" w:rsidRDefault="681E391A" w:rsidP="000D3BFD">
      <w:pPr>
        <w:spacing w:line="360" w:lineRule="auto"/>
        <w:rPr>
          <w:rFonts w:asciiTheme="minorHAnsi" w:hAnsiTheme="minorHAnsi" w:cstheme="minorHAnsi"/>
        </w:rPr>
      </w:pPr>
      <w:r w:rsidRPr="001C0199">
        <w:rPr>
          <w:rFonts w:asciiTheme="minorHAnsi" w:hAnsiTheme="minorHAnsi" w:cstheme="minorHAnsi"/>
        </w:rPr>
        <w:t xml:space="preserve">III – analisar a efetividade dos Controles Internos, Riscos Corporativos, atendimento aos </w:t>
      </w:r>
      <w:r w:rsidR="00074328" w:rsidRPr="001C0199">
        <w:rPr>
          <w:rFonts w:asciiTheme="minorHAnsi" w:hAnsiTheme="minorHAnsi" w:cstheme="minorHAnsi"/>
        </w:rPr>
        <w:t xml:space="preserve">princípios para infraestruturas do mercado financeiro </w:t>
      </w:r>
      <w:r w:rsidRPr="001C0199">
        <w:rPr>
          <w:rFonts w:asciiTheme="minorHAnsi" w:hAnsiTheme="minorHAnsi" w:cstheme="minorHAnsi"/>
        </w:rPr>
        <w:t>e das medidas de prevenção e combate à lavagem de dinheiro e ao financiamento do terrorismo implementadas pelas administradoras de mercados;</w:t>
      </w:r>
    </w:p>
    <w:p w14:paraId="79A97EC9" w14:textId="184839B7" w:rsidR="6744DF07" w:rsidRPr="001C0199" w:rsidRDefault="681E391A" w:rsidP="000D3BFD">
      <w:pPr>
        <w:spacing w:line="360" w:lineRule="auto"/>
        <w:rPr>
          <w:rFonts w:asciiTheme="minorHAnsi" w:hAnsiTheme="minorHAnsi" w:cstheme="minorHAnsi"/>
        </w:rPr>
      </w:pPr>
      <w:r w:rsidRPr="001C0199">
        <w:rPr>
          <w:rFonts w:asciiTheme="minorHAnsi" w:hAnsiTheme="minorHAnsi" w:cstheme="minorHAnsi"/>
        </w:rPr>
        <w:t>IV</w:t>
      </w:r>
      <w:r w:rsidR="001401B5" w:rsidRPr="001C0199">
        <w:rPr>
          <w:rFonts w:asciiTheme="minorHAnsi" w:hAnsiTheme="minorHAnsi" w:cstheme="minorHAnsi"/>
        </w:rPr>
        <w:t xml:space="preserve">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especificações contratuais dos derivativos sujeitos à negociação em mercado organizado;</w:t>
      </w:r>
    </w:p>
    <w:p w14:paraId="2B8C6D6D" w14:textId="561D38B4" w:rsidR="6744DF07" w:rsidRPr="001C0199" w:rsidRDefault="681E391A" w:rsidP="000D3BFD">
      <w:pPr>
        <w:spacing w:line="360" w:lineRule="auto"/>
        <w:rPr>
          <w:rFonts w:asciiTheme="minorHAnsi" w:hAnsiTheme="minorHAnsi" w:cstheme="minorHAnsi"/>
        </w:rPr>
      </w:pPr>
      <w:r w:rsidRPr="001C0199">
        <w:rPr>
          <w:rFonts w:asciiTheme="minorHAnsi" w:hAnsiTheme="minorHAnsi" w:cstheme="minorHAnsi"/>
        </w:rPr>
        <w:t>V</w:t>
      </w:r>
      <w:r w:rsidR="001401B5" w:rsidRPr="001C0199">
        <w:rPr>
          <w:rFonts w:asciiTheme="minorHAnsi" w:hAnsiTheme="minorHAnsi" w:cstheme="minorHAnsi"/>
        </w:rPr>
        <w:t xml:space="preserve"> – </w:t>
      </w:r>
      <w:proofErr w:type="gramStart"/>
      <w:r w:rsidRPr="001C0199">
        <w:rPr>
          <w:rFonts w:asciiTheme="minorHAnsi" w:hAnsiTheme="minorHAnsi" w:cstheme="minorHAnsi"/>
        </w:rPr>
        <w:t>instruir</w:t>
      </w:r>
      <w:proofErr w:type="gramEnd"/>
      <w:r w:rsidRPr="001C0199">
        <w:rPr>
          <w:rFonts w:asciiTheme="minorHAnsi" w:hAnsiTheme="minorHAnsi" w:cstheme="minorHAnsi"/>
        </w:rPr>
        <w:t xml:space="preserve"> processos administrativos sancionadores, elaborar termos de acusação e propostas de inquéritos administrativos e verificar o cumprimento de termos de compromisso; e</w:t>
      </w:r>
    </w:p>
    <w:p w14:paraId="633DAF91" w14:textId="5908A987" w:rsidR="6744DF07" w:rsidRPr="001C0199" w:rsidRDefault="681E391A" w:rsidP="000D3BFD">
      <w:pPr>
        <w:spacing w:line="360" w:lineRule="auto"/>
        <w:rPr>
          <w:rFonts w:asciiTheme="minorHAnsi" w:hAnsiTheme="minorHAnsi" w:cstheme="minorHAnsi"/>
        </w:rPr>
      </w:pPr>
      <w:r w:rsidRPr="001C0199">
        <w:rPr>
          <w:rFonts w:asciiTheme="minorHAnsi" w:hAnsiTheme="minorHAnsi" w:cstheme="minorHAnsi"/>
        </w:rPr>
        <w:t>VI</w:t>
      </w:r>
      <w:r w:rsidR="001401B5"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5DB7C275" w14:textId="4FBC62E3" w:rsidR="6744DF07" w:rsidRPr="001C0199" w:rsidRDefault="6744DF07" w:rsidP="000D3BFD">
      <w:pPr>
        <w:spacing w:line="360" w:lineRule="auto"/>
        <w:rPr>
          <w:rFonts w:asciiTheme="minorHAnsi" w:hAnsiTheme="minorHAnsi" w:cstheme="minorHAnsi"/>
        </w:rPr>
      </w:pPr>
    </w:p>
    <w:p w14:paraId="7019583E" w14:textId="56913A6C" w:rsidR="681E391A" w:rsidRPr="001C0199" w:rsidRDefault="681E391A"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C3820" w:rsidRPr="001C0199">
        <w:rPr>
          <w:rFonts w:asciiTheme="minorHAnsi" w:hAnsiTheme="minorHAnsi" w:cstheme="minorHAnsi"/>
        </w:rPr>
        <w:t>41</w:t>
      </w:r>
      <w:r w:rsidRPr="001C0199">
        <w:rPr>
          <w:rFonts w:asciiTheme="minorHAnsi" w:hAnsiTheme="minorHAnsi" w:cstheme="minorHAnsi"/>
        </w:rPr>
        <w:t xml:space="preserve">. Compete à </w:t>
      </w:r>
      <w:r w:rsidR="00EB79C7" w:rsidRPr="001C0199">
        <w:rPr>
          <w:rFonts w:asciiTheme="minorHAnsi" w:hAnsiTheme="minorHAnsi" w:cstheme="minorHAnsi"/>
        </w:rPr>
        <w:t>Gerência de Análise de Negócios – GMN</w:t>
      </w:r>
      <w:r w:rsidRPr="001C0199">
        <w:rPr>
          <w:rFonts w:asciiTheme="minorHAnsi" w:hAnsiTheme="minorHAnsi" w:cstheme="minorHAnsi"/>
        </w:rPr>
        <w:t>:</w:t>
      </w:r>
    </w:p>
    <w:p w14:paraId="229F4A36" w14:textId="4DB8E1B4" w:rsidR="681E391A" w:rsidRPr="001C0199" w:rsidRDefault="681E391A"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as regras, procedimentos e controles internos aplicados pelos intermediários habilitados a atuar em mercados organizados, que realizem a recomendação de produtos, execução de operações e prestação de serviços;</w:t>
      </w:r>
    </w:p>
    <w:p w14:paraId="47494543" w14:textId="10C7BE08" w:rsidR="681E391A" w:rsidRPr="001C0199" w:rsidRDefault="681E391A"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os resultados das atividades de auditoria das pessoas autorizadas a operar e da supervisão e fiscalização realizadas pela autorregulação;</w:t>
      </w:r>
    </w:p>
    <w:p w14:paraId="6B7EF152" w14:textId="14D86155" w:rsidR="681E391A" w:rsidRPr="001C0199" w:rsidRDefault="681E391A" w:rsidP="000D3BFD">
      <w:pPr>
        <w:spacing w:line="360" w:lineRule="auto"/>
        <w:rPr>
          <w:rFonts w:asciiTheme="minorHAnsi" w:hAnsiTheme="minorHAnsi" w:cstheme="minorHAnsi"/>
        </w:rPr>
      </w:pPr>
      <w:r w:rsidRPr="001C0199">
        <w:rPr>
          <w:rFonts w:asciiTheme="minorHAnsi" w:hAnsiTheme="minorHAnsi" w:cstheme="minorHAnsi"/>
        </w:rPr>
        <w:t xml:space="preserve">III – manter informações e dados obtidos junto a autorreguladores e </w:t>
      </w:r>
      <w:r w:rsidR="0005197C" w:rsidRPr="001C0199">
        <w:rPr>
          <w:rFonts w:asciiTheme="minorHAnsi" w:hAnsiTheme="minorHAnsi" w:cstheme="minorHAnsi"/>
        </w:rPr>
        <w:t xml:space="preserve">ao </w:t>
      </w:r>
      <w:r w:rsidRPr="001C0199">
        <w:rPr>
          <w:rFonts w:asciiTheme="minorHAnsi" w:hAnsiTheme="minorHAnsi" w:cstheme="minorHAnsi"/>
        </w:rPr>
        <w:t>Banco Central do Brasil;</w:t>
      </w:r>
    </w:p>
    <w:p w14:paraId="1486D4EA" w14:textId="2958BA40" w:rsidR="681E391A" w:rsidRPr="001C0199" w:rsidRDefault="681E391A"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IV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a efetividade das medidas de prevenção e combate à lavagem de dinheiro e ao financiamento do terrorismo, implementadas por autorreguladores e intermediários do mercado;</w:t>
      </w:r>
    </w:p>
    <w:p w14:paraId="163EAD1D" w14:textId="3DC666E4" w:rsidR="681E391A" w:rsidRPr="001C0199" w:rsidRDefault="681E391A"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instruir</w:t>
      </w:r>
      <w:proofErr w:type="gramEnd"/>
      <w:r w:rsidRPr="001C0199">
        <w:rPr>
          <w:rFonts w:asciiTheme="minorHAnsi" w:hAnsiTheme="minorHAnsi" w:cstheme="minorHAnsi"/>
        </w:rPr>
        <w:t xml:space="preserve"> processos administrativos sancionadores, elaborar termos de acusação e propostas de inquéritos administrativos e verificar o cumprimento de termos de compromisso; e</w:t>
      </w:r>
    </w:p>
    <w:p w14:paraId="72C818EB" w14:textId="43B6B986" w:rsidR="681E391A" w:rsidRPr="001C0199" w:rsidRDefault="681E391A" w:rsidP="000D3BFD">
      <w:pPr>
        <w:spacing w:line="360" w:lineRule="auto"/>
        <w:rPr>
          <w:rFonts w:asciiTheme="minorHAnsi" w:hAnsiTheme="minorHAnsi" w:cstheme="minorHAnsi"/>
        </w:rPr>
      </w:pPr>
      <w:r w:rsidRPr="001C0199">
        <w:rPr>
          <w:rFonts w:asciiTheme="minorHAnsi" w:hAnsiTheme="minorHAnsi" w:cstheme="minorHAnsi"/>
        </w:rPr>
        <w:t>VI</w:t>
      </w:r>
      <w:r w:rsidR="001401B5"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17F82F7A" w14:textId="01C73BF4" w:rsidR="5DAA73AB" w:rsidRPr="001C0199" w:rsidRDefault="5DAA73AB" w:rsidP="000D3BFD">
      <w:pPr>
        <w:spacing w:line="360" w:lineRule="auto"/>
        <w:rPr>
          <w:rFonts w:asciiTheme="minorHAnsi" w:hAnsiTheme="minorHAnsi" w:cstheme="minorHAnsi"/>
        </w:rPr>
      </w:pPr>
    </w:p>
    <w:p w14:paraId="46E2FE8D" w14:textId="01EF6E31" w:rsidR="6744DF07" w:rsidRPr="001C0199" w:rsidRDefault="6744DF07"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C3820" w:rsidRPr="001C0199">
        <w:rPr>
          <w:rFonts w:asciiTheme="minorHAnsi" w:hAnsiTheme="minorHAnsi" w:cstheme="minorHAnsi"/>
        </w:rPr>
        <w:t>42</w:t>
      </w:r>
      <w:r w:rsidRPr="001C0199">
        <w:rPr>
          <w:rFonts w:asciiTheme="minorHAnsi" w:hAnsiTheme="minorHAnsi" w:cstheme="minorHAnsi"/>
        </w:rPr>
        <w:t xml:space="preserve">. Compete à </w:t>
      </w:r>
      <w:r w:rsidR="00EB79C7" w:rsidRPr="001C0199">
        <w:rPr>
          <w:rFonts w:asciiTheme="minorHAnsi" w:hAnsiTheme="minorHAnsi" w:cstheme="minorHAnsi"/>
        </w:rPr>
        <w:t>Gerência de Estrutura de Mercado e Sistemas Eletrônicos – GME</w:t>
      </w:r>
      <w:r w:rsidRPr="001C0199">
        <w:rPr>
          <w:rFonts w:asciiTheme="minorHAnsi" w:hAnsiTheme="minorHAnsi" w:cstheme="minorHAnsi"/>
        </w:rPr>
        <w:t>:</w:t>
      </w:r>
    </w:p>
    <w:p w14:paraId="5E89A2E6" w14:textId="6326408A" w:rsidR="6744DF07" w:rsidRPr="001C0199" w:rsidRDefault="6744DF07"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pedidos de autorização para funcionamento de custodiantes e </w:t>
      </w:r>
      <w:proofErr w:type="spellStart"/>
      <w:r w:rsidRPr="001C0199">
        <w:rPr>
          <w:rFonts w:asciiTheme="minorHAnsi" w:hAnsiTheme="minorHAnsi" w:cstheme="minorHAnsi"/>
        </w:rPr>
        <w:t>escrituradores</w:t>
      </w:r>
      <w:proofErr w:type="spellEnd"/>
      <w:r w:rsidRPr="001C0199">
        <w:rPr>
          <w:rFonts w:asciiTheme="minorHAnsi" w:hAnsiTheme="minorHAnsi" w:cstheme="minorHAnsi"/>
        </w:rPr>
        <w:t xml:space="preserve"> de valores mobiliários e de cadastro de bancos múltiplos sem carteira de investimento e cooperativas de crédito para atuação no mercado de valores mobiliários;</w:t>
      </w:r>
    </w:p>
    <w:p w14:paraId="4B590DB5" w14:textId="1E07B307" w:rsidR="6744DF07" w:rsidRPr="001C0199" w:rsidRDefault="6744DF07"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manter</w:t>
      </w:r>
      <w:proofErr w:type="gramEnd"/>
      <w:r w:rsidRPr="001C0199">
        <w:rPr>
          <w:rFonts w:asciiTheme="minorHAnsi" w:hAnsiTheme="minorHAnsi" w:cstheme="minorHAnsi"/>
        </w:rPr>
        <w:t xml:space="preserve"> cadastro das instituições autorizadas pelo Banco Central do Brasil que podem atuar no mercado de valores mobiliários, como corretoras e distribuidoras de valores mobiliários;</w:t>
      </w:r>
    </w:p>
    <w:p w14:paraId="50286917" w14:textId="09C76FF0" w:rsidR="6744DF07" w:rsidRPr="001C0199" w:rsidRDefault="6744DF07" w:rsidP="000D3BFD">
      <w:pPr>
        <w:spacing w:line="360" w:lineRule="auto"/>
        <w:rPr>
          <w:rFonts w:asciiTheme="minorHAnsi" w:hAnsiTheme="minorHAnsi" w:cstheme="minorHAnsi"/>
        </w:rPr>
      </w:pPr>
      <w:r w:rsidRPr="001C0199">
        <w:rPr>
          <w:rFonts w:asciiTheme="minorHAnsi" w:hAnsiTheme="minorHAnsi" w:cstheme="minorHAnsi"/>
        </w:rPr>
        <w:t>III – analisar recursos contra decisões de entidade autorreguladora no âmbito do Mecanismo de Ressarcimento de Prejuízos;</w:t>
      </w:r>
    </w:p>
    <w:p w14:paraId="385FB9D1" w14:textId="2BDF57A0" w:rsidR="6744DF07" w:rsidRPr="001C0199" w:rsidRDefault="6744DF07"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as atividades de entidades credenciadoras e autorreguladoras de agentes autônomos de investimento e de autorreguladoras de custodiantes e </w:t>
      </w:r>
      <w:proofErr w:type="spellStart"/>
      <w:r w:rsidRPr="001C0199">
        <w:rPr>
          <w:rFonts w:asciiTheme="minorHAnsi" w:hAnsiTheme="minorHAnsi" w:cstheme="minorHAnsi"/>
        </w:rPr>
        <w:t>escrituradores</w:t>
      </w:r>
      <w:proofErr w:type="spellEnd"/>
      <w:r w:rsidRPr="001C0199">
        <w:rPr>
          <w:rFonts w:asciiTheme="minorHAnsi" w:hAnsiTheme="minorHAnsi" w:cstheme="minorHAnsi"/>
        </w:rPr>
        <w:t xml:space="preserve"> de valores mobiliários;</w:t>
      </w:r>
    </w:p>
    <w:p w14:paraId="5763FD5E" w14:textId="0AD8F2D6" w:rsidR="6744DF07" w:rsidRPr="001C0199" w:rsidRDefault="6744DF07"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atos de suspensão de ofertas e atividades irregulares de derivativos, inclusive </w:t>
      </w:r>
      <w:proofErr w:type="spellStart"/>
      <w:r w:rsidR="00D903A6" w:rsidRPr="001C0199">
        <w:rPr>
          <w:rFonts w:asciiTheme="minorHAnsi" w:hAnsiTheme="minorHAnsi" w:cstheme="minorHAnsi"/>
        </w:rPr>
        <w:t>F</w:t>
      </w:r>
      <w:r w:rsidRPr="001C0199">
        <w:rPr>
          <w:rFonts w:asciiTheme="minorHAnsi" w:hAnsiTheme="minorHAnsi" w:cstheme="minorHAnsi"/>
        </w:rPr>
        <w:t>orex</w:t>
      </w:r>
      <w:proofErr w:type="spellEnd"/>
      <w:r w:rsidRPr="001C0199">
        <w:rPr>
          <w:rFonts w:asciiTheme="minorHAnsi" w:hAnsiTheme="minorHAnsi" w:cstheme="minorHAnsi"/>
        </w:rPr>
        <w:t>, e de intermediação irregular de valores mobiliários;</w:t>
      </w:r>
    </w:p>
    <w:p w14:paraId="1BFE9726" w14:textId="173F511A" w:rsidR="6744DF07" w:rsidRPr="001C0199" w:rsidRDefault="6744DF07" w:rsidP="000D3BFD">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tratar</w:t>
      </w:r>
      <w:proofErr w:type="gramEnd"/>
      <w:r w:rsidRPr="001C0199">
        <w:rPr>
          <w:rFonts w:asciiTheme="minorHAnsi" w:hAnsiTheme="minorHAnsi" w:cstheme="minorHAnsi"/>
        </w:rPr>
        <w:t xml:space="preserve"> demandas judiciais relacionadas a informações sobre existência de valores mobiliários e bloqueio de ativos; e</w:t>
      </w:r>
    </w:p>
    <w:p w14:paraId="027C9033" w14:textId="2DCA6C90" w:rsidR="6744DF07" w:rsidRPr="001C0199" w:rsidRDefault="6744DF07" w:rsidP="000D3BFD">
      <w:pPr>
        <w:spacing w:line="360" w:lineRule="auto"/>
        <w:rPr>
          <w:rFonts w:asciiTheme="minorHAnsi" w:hAnsiTheme="minorHAnsi" w:cstheme="minorHAnsi"/>
        </w:rPr>
      </w:pPr>
      <w:r w:rsidRPr="001C0199">
        <w:rPr>
          <w:rFonts w:asciiTheme="minorHAnsi" w:hAnsiTheme="minorHAnsi" w:cstheme="minorHAnsi"/>
        </w:rPr>
        <w:t>VII – exercer outras atividades correlatas.</w:t>
      </w:r>
    </w:p>
    <w:p w14:paraId="5EF6842B" w14:textId="3FC001AE" w:rsidR="6744DF07" w:rsidRPr="001C0199" w:rsidRDefault="6744DF07" w:rsidP="000D3BFD">
      <w:pPr>
        <w:spacing w:line="360" w:lineRule="auto"/>
        <w:rPr>
          <w:rFonts w:asciiTheme="minorHAnsi" w:hAnsiTheme="minorHAnsi" w:cstheme="minorHAnsi"/>
        </w:rPr>
      </w:pPr>
      <w:r w:rsidRPr="001C0199">
        <w:rPr>
          <w:rFonts w:asciiTheme="minorHAnsi" w:hAnsiTheme="minorHAnsi" w:cstheme="minorHAnsi"/>
        </w:rPr>
        <w:t xml:space="preserve"> </w:t>
      </w:r>
    </w:p>
    <w:p w14:paraId="061E2E20" w14:textId="2B157C8C" w:rsidR="008F734B" w:rsidRPr="001C0199" w:rsidRDefault="008F734B"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Art. </w:t>
      </w:r>
      <w:r w:rsidR="00CC3820" w:rsidRPr="001C0199">
        <w:rPr>
          <w:rFonts w:asciiTheme="minorHAnsi" w:hAnsiTheme="minorHAnsi" w:cstheme="minorHAnsi"/>
        </w:rPr>
        <w:t>43</w:t>
      </w:r>
      <w:r w:rsidRPr="001C0199">
        <w:rPr>
          <w:rFonts w:asciiTheme="minorHAnsi" w:hAnsiTheme="minorHAnsi" w:cstheme="minorHAnsi"/>
        </w:rPr>
        <w:t>.</w:t>
      </w:r>
      <w:r w:rsidR="00395C28" w:rsidRPr="001C0199">
        <w:rPr>
          <w:rFonts w:asciiTheme="minorHAnsi" w:hAnsiTheme="minorHAnsi" w:cstheme="minorHAnsi"/>
        </w:rPr>
        <w:t xml:space="preserve"> Compete</w:t>
      </w:r>
      <w:r w:rsidRPr="001C0199">
        <w:rPr>
          <w:rFonts w:asciiTheme="minorHAnsi" w:hAnsiTheme="minorHAnsi" w:cstheme="minorHAnsi"/>
        </w:rPr>
        <w:t xml:space="preserve"> à Superintendência de Supervisão de Riscos Estratégicos – SSR: </w:t>
      </w:r>
    </w:p>
    <w:p w14:paraId="3F8E7DDB" w14:textId="2C1DE288" w:rsidR="008F734B" w:rsidRPr="001C0199" w:rsidRDefault="4DED744B"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00E7051C" w:rsidRPr="001C0199">
        <w:rPr>
          <w:rFonts w:asciiTheme="minorHAnsi" w:hAnsiTheme="minorHAnsi" w:cstheme="minorHAnsi"/>
        </w:rPr>
        <w:t>supervisionar e fiscalizar</w:t>
      </w:r>
      <w:proofErr w:type="gramEnd"/>
      <w:r w:rsidR="00E7051C" w:rsidRPr="001C0199">
        <w:rPr>
          <w:rFonts w:asciiTheme="minorHAnsi" w:hAnsiTheme="minorHAnsi" w:cstheme="minorHAnsi"/>
        </w:rPr>
        <w:t xml:space="preserve"> as </w:t>
      </w:r>
      <w:r w:rsidRPr="001C0199">
        <w:rPr>
          <w:rFonts w:asciiTheme="minorHAnsi" w:hAnsiTheme="minorHAnsi" w:cstheme="minorHAnsi"/>
        </w:rPr>
        <w:t>atividades</w:t>
      </w:r>
      <w:r w:rsidR="006D3B11" w:rsidRPr="001C0199">
        <w:rPr>
          <w:rFonts w:asciiTheme="minorHAnsi" w:hAnsiTheme="minorHAnsi" w:cstheme="minorHAnsi"/>
        </w:rPr>
        <w:t>, os serviços</w:t>
      </w:r>
      <w:r w:rsidRPr="001C0199">
        <w:rPr>
          <w:rFonts w:asciiTheme="minorHAnsi" w:hAnsiTheme="minorHAnsi" w:cstheme="minorHAnsi"/>
        </w:rPr>
        <w:t xml:space="preserve"> e os participantes do mercado de valores mobiliários que estejam relacionados aos temas considerados estratégicos pelo Colegiado ou pelo Comitê de Gestão de Riscos da CVM;</w:t>
      </w:r>
    </w:p>
    <w:p w14:paraId="25390B7C" w14:textId="526F291C" w:rsidR="008F734B" w:rsidRPr="001C0199" w:rsidRDefault="4DED744B"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atuar</w:t>
      </w:r>
      <w:proofErr w:type="gramEnd"/>
      <w:r w:rsidRPr="001C0199">
        <w:rPr>
          <w:rFonts w:asciiTheme="minorHAnsi" w:hAnsiTheme="minorHAnsi" w:cstheme="minorHAnsi"/>
        </w:rPr>
        <w:t xml:space="preserve"> em conjunto com outras superintendências no aprimoramento das bases de dados </w:t>
      </w:r>
      <w:r w:rsidR="00176982" w:rsidRPr="001C0199">
        <w:rPr>
          <w:rFonts w:asciiTheme="minorHAnsi" w:hAnsiTheme="minorHAnsi" w:cstheme="minorHAnsi"/>
        </w:rPr>
        <w:t xml:space="preserve">e </w:t>
      </w:r>
      <w:r w:rsidRPr="001C0199">
        <w:rPr>
          <w:rFonts w:asciiTheme="minorHAnsi" w:hAnsiTheme="minorHAnsi" w:cstheme="minorHAnsi"/>
        </w:rPr>
        <w:t xml:space="preserve">técnicas de investigação, assim como em outras atividades aprovadas pelo Comitê de Gestão de Riscos da CVM; </w:t>
      </w:r>
      <w:r w:rsidR="007B01A1" w:rsidRPr="001C0199">
        <w:rPr>
          <w:rFonts w:asciiTheme="minorHAnsi" w:hAnsiTheme="minorHAnsi" w:cstheme="minorHAnsi"/>
        </w:rPr>
        <w:t>e</w:t>
      </w:r>
    </w:p>
    <w:p w14:paraId="4EDC4450" w14:textId="0D890A7D" w:rsidR="008F734B" w:rsidRPr="001C0199" w:rsidRDefault="4DED744B" w:rsidP="000D3BFD">
      <w:pPr>
        <w:spacing w:line="360" w:lineRule="auto"/>
        <w:rPr>
          <w:rFonts w:asciiTheme="minorHAnsi" w:hAnsiTheme="minorHAnsi" w:cstheme="minorHAnsi"/>
        </w:rPr>
      </w:pPr>
      <w:r w:rsidRPr="001C0199">
        <w:rPr>
          <w:rFonts w:asciiTheme="minorHAnsi" w:hAnsiTheme="minorHAnsi" w:cstheme="minorHAnsi"/>
        </w:rPr>
        <w:t>III – exercer outras atividades correlatas.</w:t>
      </w:r>
    </w:p>
    <w:p w14:paraId="5689F017" w14:textId="77777777" w:rsidR="000F3643" w:rsidRPr="001C0199" w:rsidRDefault="000F3643" w:rsidP="000D3BFD">
      <w:pPr>
        <w:spacing w:line="360" w:lineRule="auto"/>
        <w:rPr>
          <w:rFonts w:asciiTheme="minorHAnsi" w:hAnsiTheme="minorHAnsi" w:cstheme="minorHAnsi"/>
        </w:rPr>
      </w:pPr>
    </w:p>
    <w:p w14:paraId="3B28DF5E" w14:textId="2EF5547A" w:rsidR="3C035980" w:rsidRPr="001C0199" w:rsidRDefault="543323BF"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C3820" w:rsidRPr="001C0199">
        <w:rPr>
          <w:rFonts w:asciiTheme="minorHAnsi" w:hAnsiTheme="minorHAnsi" w:cstheme="minorHAnsi"/>
        </w:rPr>
        <w:t>44</w:t>
      </w:r>
      <w:r w:rsidRPr="001C0199">
        <w:rPr>
          <w:rFonts w:asciiTheme="minorHAnsi" w:hAnsiTheme="minorHAnsi" w:cstheme="minorHAnsi"/>
        </w:rPr>
        <w:t>.</w:t>
      </w:r>
      <w:r w:rsidR="00395C28" w:rsidRPr="001C0199">
        <w:rPr>
          <w:rFonts w:asciiTheme="minorHAnsi" w:hAnsiTheme="minorHAnsi" w:cstheme="minorHAnsi"/>
        </w:rPr>
        <w:t xml:space="preserve"> Compete</w:t>
      </w:r>
      <w:r w:rsidRPr="001C0199">
        <w:rPr>
          <w:rFonts w:asciiTheme="minorHAnsi" w:hAnsiTheme="minorHAnsi" w:cstheme="minorHAnsi"/>
        </w:rPr>
        <w:t xml:space="preserve"> à Gerência de Inteligência em Supervisão de Riscos Estratégicos – GRID:</w:t>
      </w:r>
    </w:p>
    <w:p w14:paraId="3219A95C" w14:textId="497CE46E" w:rsidR="3C035980" w:rsidRPr="001C0199" w:rsidRDefault="543323BF"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desenvolver</w:t>
      </w:r>
      <w:proofErr w:type="gramEnd"/>
      <w:r w:rsidR="00636A0C" w:rsidRPr="001C0199">
        <w:rPr>
          <w:rFonts w:asciiTheme="minorHAnsi" w:hAnsiTheme="minorHAnsi" w:cstheme="minorHAnsi"/>
        </w:rPr>
        <w:t>,</w:t>
      </w:r>
      <w:r w:rsidRPr="001C0199">
        <w:rPr>
          <w:rFonts w:asciiTheme="minorHAnsi" w:hAnsiTheme="minorHAnsi" w:cstheme="minorHAnsi"/>
        </w:rPr>
        <w:t xml:space="preserve"> com base na extração, processamento e análise de dados, </w:t>
      </w:r>
      <w:r w:rsidR="00636A0C" w:rsidRPr="001C0199">
        <w:rPr>
          <w:rFonts w:asciiTheme="minorHAnsi" w:hAnsiTheme="minorHAnsi" w:cstheme="minorHAnsi"/>
        </w:rPr>
        <w:t xml:space="preserve">mecanismos </w:t>
      </w:r>
      <w:r w:rsidRPr="001C0199">
        <w:rPr>
          <w:rFonts w:asciiTheme="minorHAnsi" w:hAnsiTheme="minorHAnsi" w:cstheme="minorHAnsi"/>
        </w:rPr>
        <w:t>que auxiliem na seleção de participantes do mercado para fiscalização;</w:t>
      </w:r>
    </w:p>
    <w:p w14:paraId="18C4C146" w14:textId="30582987" w:rsidR="3C035980" w:rsidRPr="001C0199" w:rsidRDefault="543323BF"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desenvolver</w:t>
      </w:r>
      <w:proofErr w:type="gramEnd"/>
      <w:r w:rsidRPr="001C0199">
        <w:rPr>
          <w:rFonts w:asciiTheme="minorHAnsi" w:hAnsiTheme="minorHAnsi" w:cstheme="minorHAnsi"/>
        </w:rPr>
        <w:t xml:space="preserve"> metodologias e sistemas de informação que aperfeiçoem os processos de fiscalização e de supervisão da CVM;</w:t>
      </w:r>
    </w:p>
    <w:p w14:paraId="069AF929" w14:textId="413DEE6B" w:rsidR="3C035980" w:rsidRPr="001C0199" w:rsidRDefault="543323BF" w:rsidP="000D3BFD">
      <w:pPr>
        <w:spacing w:line="360" w:lineRule="auto"/>
        <w:rPr>
          <w:rFonts w:asciiTheme="minorHAnsi" w:hAnsiTheme="minorHAnsi" w:cstheme="minorHAnsi"/>
        </w:rPr>
      </w:pPr>
      <w:r w:rsidRPr="001C0199">
        <w:rPr>
          <w:rFonts w:asciiTheme="minorHAnsi" w:hAnsiTheme="minorHAnsi" w:cstheme="minorHAnsi"/>
        </w:rPr>
        <w:t xml:space="preserve">III – atuar no aprimoramento das bases de dados da CVM, no desenvolvimento de técnicas de investigação, assim como em outras atividades aprovadas pelo Comitê de Gestão de Riscos da CVM; </w:t>
      </w:r>
      <w:r w:rsidR="007B01A1" w:rsidRPr="001C0199">
        <w:rPr>
          <w:rFonts w:asciiTheme="minorHAnsi" w:hAnsiTheme="minorHAnsi" w:cstheme="minorHAnsi"/>
        </w:rPr>
        <w:t>e</w:t>
      </w:r>
    </w:p>
    <w:p w14:paraId="59EBC850" w14:textId="01DB37B9" w:rsidR="3C035980" w:rsidRPr="001C0199" w:rsidRDefault="543323BF"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686D516D" w14:textId="3B8AEBF4" w:rsidR="3C035980" w:rsidRPr="001C0199" w:rsidRDefault="3C035980" w:rsidP="000D3BFD">
      <w:pPr>
        <w:spacing w:line="360" w:lineRule="auto"/>
        <w:rPr>
          <w:rFonts w:asciiTheme="minorHAnsi" w:hAnsiTheme="minorHAnsi" w:cstheme="minorHAnsi"/>
        </w:rPr>
      </w:pPr>
    </w:p>
    <w:p w14:paraId="662A6817" w14:textId="3E9B3E5C" w:rsidR="008F734B" w:rsidRPr="001C0199" w:rsidRDefault="008F734B"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C3820" w:rsidRPr="001C0199">
        <w:rPr>
          <w:rFonts w:asciiTheme="minorHAnsi" w:hAnsiTheme="minorHAnsi" w:cstheme="minorHAnsi"/>
        </w:rPr>
        <w:t>45</w:t>
      </w:r>
      <w:r w:rsidRPr="001C0199">
        <w:rPr>
          <w:rFonts w:asciiTheme="minorHAnsi" w:hAnsiTheme="minorHAnsi" w:cstheme="minorHAnsi"/>
        </w:rPr>
        <w:t>.</w:t>
      </w:r>
      <w:r w:rsidR="00395C28" w:rsidRPr="001C0199">
        <w:rPr>
          <w:rFonts w:asciiTheme="minorHAnsi" w:hAnsiTheme="minorHAnsi" w:cstheme="minorHAnsi"/>
        </w:rPr>
        <w:t xml:space="preserve"> Compete</w:t>
      </w:r>
      <w:r w:rsidRPr="001C0199">
        <w:rPr>
          <w:rFonts w:asciiTheme="minorHAnsi" w:hAnsiTheme="minorHAnsi" w:cstheme="minorHAnsi"/>
        </w:rPr>
        <w:t xml:space="preserve"> às Gerências de Supervisão de Riscos Estratégicos 1 e 2 – GSR-1 e GSR-2:</w:t>
      </w:r>
    </w:p>
    <w:p w14:paraId="29646515" w14:textId="22495847" w:rsidR="75DF5C6F" w:rsidRPr="001C0199" w:rsidRDefault="75DF5C6F"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006D3B11" w:rsidRPr="001C0199">
        <w:rPr>
          <w:rFonts w:asciiTheme="minorHAnsi" w:hAnsiTheme="minorHAnsi" w:cstheme="minorHAnsi"/>
        </w:rPr>
        <w:t>supervisionar e fiscalizar</w:t>
      </w:r>
      <w:proofErr w:type="gramEnd"/>
      <w:r w:rsidR="006D3B11" w:rsidRPr="001C0199">
        <w:rPr>
          <w:rFonts w:asciiTheme="minorHAnsi" w:hAnsiTheme="minorHAnsi" w:cstheme="minorHAnsi"/>
        </w:rPr>
        <w:t xml:space="preserve"> as atividades, os serviços e os participantes do mercado de valores mobiliários que estejam relacionados aos temas considerados estratégicos pelo Colegiado ou pelo Comitê de Gestão de Riscos da CVM</w:t>
      </w:r>
      <w:r w:rsidRPr="001C0199">
        <w:rPr>
          <w:rFonts w:asciiTheme="minorHAnsi" w:hAnsiTheme="minorHAnsi" w:cstheme="minorHAnsi"/>
        </w:rPr>
        <w:t>;</w:t>
      </w:r>
    </w:p>
    <w:p w14:paraId="71D927FF" w14:textId="11CBD4B4" w:rsidR="75DF5C6F" w:rsidRPr="001C0199" w:rsidRDefault="75DF5C6F"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II – </w:t>
      </w:r>
      <w:proofErr w:type="gramStart"/>
      <w:r w:rsidR="003C2A64" w:rsidRPr="001C0199">
        <w:rPr>
          <w:rFonts w:asciiTheme="minorHAnsi" w:hAnsiTheme="minorHAnsi" w:cstheme="minorHAnsi"/>
        </w:rPr>
        <w:t>i</w:t>
      </w:r>
      <w:r w:rsidRPr="001C0199">
        <w:rPr>
          <w:rFonts w:asciiTheme="minorHAnsi" w:hAnsiTheme="minorHAnsi" w:cstheme="minorHAnsi"/>
        </w:rPr>
        <w:t>nstruir</w:t>
      </w:r>
      <w:proofErr w:type="gramEnd"/>
      <w:r w:rsidRPr="001C0199">
        <w:rPr>
          <w:rFonts w:asciiTheme="minorHAnsi" w:hAnsiTheme="minorHAnsi" w:cstheme="minorHAnsi"/>
        </w:rPr>
        <w:t xml:space="preserve"> processos administrativos sancionadores;</w:t>
      </w:r>
      <w:r w:rsidR="007B01A1" w:rsidRPr="001C0199">
        <w:rPr>
          <w:rFonts w:asciiTheme="minorHAnsi" w:hAnsiTheme="minorHAnsi" w:cstheme="minorHAnsi"/>
        </w:rPr>
        <w:t xml:space="preserve"> e</w:t>
      </w:r>
    </w:p>
    <w:p w14:paraId="309EA2EA" w14:textId="75B0CCA6" w:rsidR="75DF5C6F" w:rsidRPr="001C0199" w:rsidRDefault="75DF5C6F" w:rsidP="000D3BFD">
      <w:pPr>
        <w:spacing w:line="360" w:lineRule="auto"/>
        <w:rPr>
          <w:rFonts w:asciiTheme="minorHAnsi" w:hAnsiTheme="minorHAnsi" w:cstheme="minorHAnsi"/>
        </w:rPr>
      </w:pPr>
      <w:r w:rsidRPr="001C0199">
        <w:rPr>
          <w:rFonts w:asciiTheme="minorHAnsi" w:hAnsiTheme="minorHAnsi" w:cstheme="minorHAnsi"/>
        </w:rPr>
        <w:t>III – exercer outras atividades correlatas.</w:t>
      </w:r>
    </w:p>
    <w:p w14:paraId="5E284641" w14:textId="77777777" w:rsidR="00A72662" w:rsidRPr="001C0199" w:rsidRDefault="00A72662" w:rsidP="000D3BFD">
      <w:pPr>
        <w:spacing w:line="360" w:lineRule="auto"/>
        <w:rPr>
          <w:rFonts w:asciiTheme="minorHAnsi" w:hAnsiTheme="minorHAnsi" w:cstheme="minorHAnsi"/>
        </w:rPr>
      </w:pPr>
    </w:p>
    <w:p w14:paraId="06009208" w14:textId="6DA88C22" w:rsidR="00181846" w:rsidRPr="001C0199" w:rsidRDefault="00181846"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C3820" w:rsidRPr="001C0199">
        <w:rPr>
          <w:rFonts w:asciiTheme="minorHAnsi" w:hAnsiTheme="minorHAnsi" w:cstheme="minorHAnsi"/>
        </w:rPr>
        <w:t>46</w:t>
      </w:r>
      <w:r w:rsidRPr="001C0199">
        <w:rPr>
          <w:rFonts w:asciiTheme="minorHAnsi" w:hAnsiTheme="minorHAnsi" w:cstheme="minorHAnsi"/>
        </w:rPr>
        <w:t>.</w:t>
      </w:r>
      <w:r w:rsidR="00395C28" w:rsidRPr="001C0199">
        <w:rPr>
          <w:rFonts w:asciiTheme="minorHAnsi" w:hAnsiTheme="minorHAnsi" w:cstheme="minorHAnsi"/>
        </w:rPr>
        <w:t xml:space="preserve"> Compete</w:t>
      </w:r>
      <w:r w:rsidRPr="001C0199">
        <w:rPr>
          <w:rFonts w:asciiTheme="minorHAnsi" w:hAnsiTheme="minorHAnsi" w:cstheme="minorHAnsi"/>
        </w:rPr>
        <w:t xml:space="preserve"> à Superintendência de Processos Sancionadores – SPS:</w:t>
      </w:r>
    </w:p>
    <w:p w14:paraId="04374C39" w14:textId="0B77E687" w:rsidR="5EF75491" w:rsidRPr="001C0199" w:rsidRDefault="5EF75491"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conduzir</w:t>
      </w:r>
      <w:proofErr w:type="gramEnd"/>
      <w:r w:rsidRPr="001C0199">
        <w:rPr>
          <w:rFonts w:asciiTheme="minorHAnsi" w:hAnsiTheme="minorHAnsi" w:cstheme="minorHAnsi"/>
        </w:rPr>
        <w:t xml:space="preserve"> inquéritos administrativos para apuração de atos ilegais ou </w:t>
      </w:r>
      <w:r w:rsidR="00E4497B" w:rsidRPr="001C0199">
        <w:rPr>
          <w:rFonts w:asciiTheme="minorHAnsi" w:hAnsiTheme="minorHAnsi" w:cstheme="minorHAnsi"/>
        </w:rPr>
        <w:t>violações</w:t>
      </w:r>
      <w:r w:rsidRPr="001C0199">
        <w:rPr>
          <w:rFonts w:asciiTheme="minorHAnsi" w:hAnsiTheme="minorHAnsi" w:cstheme="minorHAnsi"/>
        </w:rPr>
        <w:t xml:space="preserve"> da regulamentação no mercado de valores mobiliários; </w:t>
      </w:r>
    </w:p>
    <w:p w14:paraId="20CDDA3F" w14:textId="16BF5691" w:rsidR="5EF75491" w:rsidRPr="001C0199" w:rsidRDefault="5EF75491"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controlar e atuar</w:t>
      </w:r>
      <w:proofErr w:type="gramEnd"/>
      <w:r w:rsidRPr="001C0199">
        <w:rPr>
          <w:rFonts w:asciiTheme="minorHAnsi" w:hAnsiTheme="minorHAnsi" w:cstheme="minorHAnsi"/>
        </w:rPr>
        <w:t xml:space="preserve"> na instrução de processos administrativos sancionadores a partir da elaboração da acusação; e</w:t>
      </w:r>
    </w:p>
    <w:p w14:paraId="7EB33A4E" w14:textId="00897A89" w:rsidR="5EF75491" w:rsidRPr="001C0199" w:rsidRDefault="5EF75491" w:rsidP="000D3BFD">
      <w:pPr>
        <w:spacing w:line="360" w:lineRule="auto"/>
        <w:rPr>
          <w:rFonts w:asciiTheme="minorHAnsi" w:hAnsiTheme="minorHAnsi" w:cstheme="minorHAnsi"/>
        </w:rPr>
      </w:pPr>
      <w:r w:rsidRPr="001C0199">
        <w:rPr>
          <w:rFonts w:asciiTheme="minorHAnsi" w:hAnsiTheme="minorHAnsi" w:cstheme="minorHAnsi"/>
        </w:rPr>
        <w:t>III – exercer outras atividades correlatas.</w:t>
      </w:r>
    </w:p>
    <w:p w14:paraId="3C6715DD" w14:textId="03C2D86F" w:rsidR="00181846" w:rsidRPr="001C0199" w:rsidRDefault="00181846" w:rsidP="000D3BFD">
      <w:pPr>
        <w:spacing w:line="360" w:lineRule="auto"/>
        <w:rPr>
          <w:rFonts w:asciiTheme="minorHAnsi" w:hAnsiTheme="minorHAnsi" w:cstheme="minorHAnsi"/>
        </w:rPr>
      </w:pPr>
    </w:p>
    <w:p w14:paraId="029004D4" w14:textId="1884708C" w:rsidR="00181846" w:rsidRPr="001C0199" w:rsidRDefault="6DB16132"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C3820" w:rsidRPr="001C0199">
        <w:rPr>
          <w:rFonts w:asciiTheme="minorHAnsi" w:hAnsiTheme="minorHAnsi" w:cstheme="minorHAnsi"/>
        </w:rPr>
        <w:t>47</w:t>
      </w:r>
      <w:r w:rsidRPr="001C0199">
        <w:rPr>
          <w:rFonts w:asciiTheme="minorHAnsi" w:hAnsiTheme="minorHAnsi" w:cstheme="minorHAnsi"/>
        </w:rPr>
        <w:t>.</w:t>
      </w:r>
      <w:r w:rsidR="00395C28" w:rsidRPr="001C0199">
        <w:rPr>
          <w:rFonts w:asciiTheme="minorHAnsi" w:hAnsiTheme="minorHAnsi" w:cstheme="minorHAnsi"/>
        </w:rPr>
        <w:t xml:space="preserve"> Compete</w:t>
      </w:r>
      <w:r w:rsidRPr="001C0199">
        <w:rPr>
          <w:rFonts w:asciiTheme="minorHAnsi" w:hAnsiTheme="minorHAnsi" w:cstheme="minorHAnsi"/>
        </w:rPr>
        <w:t xml:space="preserve"> à Gerência de Inteligência em Investigação</w:t>
      </w:r>
      <w:r w:rsidR="001401B5" w:rsidRPr="001C0199">
        <w:rPr>
          <w:rFonts w:asciiTheme="minorHAnsi" w:hAnsiTheme="minorHAnsi" w:cstheme="minorHAnsi"/>
        </w:rPr>
        <w:t xml:space="preserve"> – </w:t>
      </w:r>
      <w:r w:rsidRPr="001C0199">
        <w:rPr>
          <w:rFonts w:asciiTheme="minorHAnsi" w:hAnsiTheme="minorHAnsi" w:cstheme="minorHAnsi"/>
        </w:rPr>
        <w:t>GIIN:</w:t>
      </w:r>
    </w:p>
    <w:p w14:paraId="66737B12" w14:textId="45F189E5" w:rsidR="00181846" w:rsidRPr="001C0199" w:rsidRDefault="6DB16132"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oferecer</w:t>
      </w:r>
      <w:proofErr w:type="gramEnd"/>
      <w:r w:rsidRPr="001C0199">
        <w:rPr>
          <w:rFonts w:asciiTheme="minorHAnsi" w:hAnsiTheme="minorHAnsi" w:cstheme="minorHAnsi"/>
        </w:rPr>
        <w:t xml:space="preserve"> suporte operacional e gerencial à Superintendência de Processos Sancionadores para coleta e análise de informações e produção de evidências, bem como na otimização dos fluxos de trabalho;</w:t>
      </w:r>
    </w:p>
    <w:p w14:paraId="6EDF7F7B" w14:textId="222C083E" w:rsidR="00181846" w:rsidRPr="001C0199" w:rsidRDefault="6DB16132"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desenvolver ou avaliar</w:t>
      </w:r>
      <w:proofErr w:type="gramEnd"/>
      <w:r w:rsidRPr="001C0199">
        <w:rPr>
          <w:rFonts w:asciiTheme="minorHAnsi" w:hAnsiTheme="minorHAnsi" w:cstheme="minorHAnsi"/>
        </w:rPr>
        <w:t xml:space="preserve"> novos métodos, técnicas e tecnologias de investigação e atuar na sua experimentação, capacitação e facilitação de uso;</w:t>
      </w:r>
    </w:p>
    <w:p w14:paraId="67D3CDA6" w14:textId="598C791E" w:rsidR="00181846" w:rsidRPr="001C0199" w:rsidRDefault="6DB16132" w:rsidP="000D3BFD">
      <w:pPr>
        <w:spacing w:line="360" w:lineRule="auto"/>
        <w:rPr>
          <w:rFonts w:asciiTheme="minorHAnsi" w:hAnsiTheme="minorHAnsi" w:cstheme="minorHAnsi"/>
        </w:rPr>
      </w:pPr>
      <w:r w:rsidRPr="001C0199">
        <w:rPr>
          <w:rFonts w:asciiTheme="minorHAnsi" w:hAnsiTheme="minorHAnsi" w:cstheme="minorHAnsi"/>
        </w:rPr>
        <w:t>III</w:t>
      </w:r>
      <w:r w:rsidR="001401B5" w:rsidRPr="001C0199">
        <w:rPr>
          <w:rFonts w:asciiTheme="minorHAnsi" w:hAnsiTheme="minorHAnsi" w:cstheme="minorHAnsi"/>
        </w:rPr>
        <w:t xml:space="preserve"> – </w:t>
      </w:r>
      <w:r w:rsidRPr="001C0199">
        <w:rPr>
          <w:rFonts w:asciiTheme="minorHAnsi" w:hAnsiTheme="minorHAnsi" w:cstheme="minorHAnsi"/>
        </w:rPr>
        <w:t>estabelecer parcerias com outros órgãos com foco em investigação</w:t>
      </w:r>
      <w:r w:rsidR="007B01A1" w:rsidRPr="001C0199">
        <w:rPr>
          <w:rFonts w:asciiTheme="minorHAnsi" w:hAnsiTheme="minorHAnsi" w:cstheme="minorHAnsi"/>
        </w:rPr>
        <w:t>; e</w:t>
      </w:r>
    </w:p>
    <w:p w14:paraId="31933576" w14:textId="5903832F" w:rsidR="00181846" w:rsidRPr="001C0199" w:rsidRDefault="6DB16132" w:rsidP="000D3BFD">
      <w:pPr>
        <w:spacing w:line="360" w:lineRule="auto"/>
        <w:rPr>
          <w:rFonts w:asciiTheme="minorHAnsi" w:hAnsiTheme="minorHAnsi" w:cstheme="minorHAnsi"/>
        </w:rPr>
      </w:pPr>
      <w:r w:rsidRPr="001C0199">
        <w:rPr>
          <w:rFonts w:asciiTheme="minorHAnsi" w:hAnsiTheme="minorHAnsi" w:cstheme="minorHAnsi"/>
        </w:rPr>
        <w:t>IV</w:t>
      </w:r>
      <w:r w:rsidR="001401B5"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1840FD5E" w14:textId="57DB1C17" w:rsidR="00181846" w:rsidRPr="001C0199" w:rsidRDefault="00181846" w:rsidP="000D3BFD">
      <w:pPr>
        <w:spacing w:line="360" w:lineRule="auto"/>
        <w:rPr>
          <w:rFonts w:asciiTheme="minorHAnsi" w:hAnsiTheme="minorHAnsi" w:cstheme="minorHAnsi"/>
        </w:rPr>
      </w:pPr>
    </w:p>
    <w:p w14:paraId="1044B999" w14:textId="10EC2BD8" w:rsidR="00181846" w:rsidRPr="001C0199" w:rsidRDefault="00181846"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C3820" w:rsidRPr="001C0199">
        <w:rPr>
          <w:rFonts w:asciiTheme="minorHAnsi" w:hAnsiTheme="minorHAnsi" w:cstheme="minorHAnsi"/>
        </w:rPr>
        <w:t>48</w:t>
      </w:r>
      <w:r w:rsidRPr="001C0199">
        <w:rPr>
          <w:rFonts w:asciiTheme="minorHAnsi" w:hAnsiTheme="minorHAnsi" w:cstheme="minorHAnsi"/>
        </w:rPr>
        <w:t>.</w:t>
      </w:r>
      <w:r w:rsidR="00395C28" w:rsidRPr="001C0199">
        <w:rPr>
          <w:rFonts w:asciiTheme="minorHAnsi" w:hAnsiTheme="minorHAnsi" w:cstheme="minorHAnsi"/>
        </w:rPr>
        <w:t xml:space="preserve"> Compete</w:t>
      </w:r>
      <w:r w:rsidRPr="001C0199">
        <w:rPr>
          <w:rFonts w:asciiTheme="minorHAnsi" w:hAnsiTheme="minorHAnsi" w:cstheme="minorHAnsi"/>
        </w:rPr>
        <w:t xml:space="preserve"> às Gerências de Processos Sancionadores 1, 2 e 3 – GPS-1, GPS-2 e GPS-3:</w:t>
      </w:r>
    </w:p>
    <w:p w14:paraId="5FF878A7" w14:textId="62DE527F" w:rsidR="00181846" w:rsidRPr="001C0199" w:rsidRDefault="0DA4CCBB"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instruir</w:t>
      </w:r>
      <w:proofErr w:type="gramEnd"/>
      <w:r w:rsidRPr="001C0199">
        <w:rPr>
          <w:rFonts w:asciiTheme="minorHAnsi" w:hAnsiTheme="minorHAnsi" w:cstheme="minorHAnsi"/>
        </w:rPr>
        <w:t xml:space="preserve"> inquéritos administrativos e realizar </w:t>
      </w:r>
      <w:r w:rsidR="004E339C" w:rsidRPr="001C0199">
        <w:rPr>
          <w:rFonts w:asciiTheme="minorHAnsi" w:hAnsiTheme="minorHAnsi" w:cstheme="minorHAnsi"/>
        </w:rPr>
        <w:t>fiscalizações</w:t>
      </w:r>
      <w:r w:rsidRPr="001C0199">
        <w:rPr>
          <w:rFonts w:asciiTheme="minorHAnsi" w:hAnsiTheme="minorHAnsi" w:cstheme="minorHAnsi"/>
        </w:rPr>
        <w:t xml:space="preserve"> para apuração de atos ilegais ou violadores da regulamentação no mercado de valores mobiliários;</w:t>
      </w:r>
    </w:p>
    <w:p w14:paraId="1AC08A75" w14:textId="2F7FEBD7" w:rsidR="00181846" w:rsidRPr="001C0199" w:rsidRDefault="0DA4CCBB"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II – </w:t>
      </w:r>
      <w:proofErr w:type="gramStart"/>
      <w:r w:rsidRPr="001C0199">
        <w:rPr>
          <w:rFonts w:asciiTheme="minorHAnsi" w:hAnsiTheme="minorHAnsi" w:cstheme="minorHAnsi"/>
        </w:rPr>
        <w:t>planejar e executar</w:t>
      </w:r>
      <w:proofErr w:type="gramEnd"/>
      <w:r w:rsidRPr="001C0199">
        <w:rPr>
          <w:rFonts w:asciiTheme="minorHAnsi" w:hAnsiTheme="minorHAnsi" w:cstheme="minorHAnsi"/>
        </w:rPr>
        <w:t xml:space="preserve"> as </w:t>
      </w:r>
      <w:r w:rsidR="00851DDD" w:rsidRPr="001C0199">
        <w:rPr>
          <w:rFonts w:asciiTheme="minorHAnsi" w:hAnsiTheme="minorHAnsi" w:cstheme="minorHAnsi"/>
        </w:rPr>
        <w:t xml:space="preserve">fiscalizações </w:t>
      </w:r>
      <w:r w:rsidRPr="001C0199">
        <w:rPr>
          <w:rFonts w:asciiTheme="minorHAnsi" w:hAnsiTheme="minorHAnsi" w:cstheme="minorHAnsi"/>
        </w:rPr>
        <w:t xml:space="preserve">de modo a coletar indícios e evidências de eventuais </w:t>
      </w:r>
      <w:r w:rsidR="00851DDD" w:rsidRPr="001C0199">
        <w:rPr>
          <w:rFonts w:asciiTheme="minorHAnsi" w:hAnsiTheme="minorHAnsi" w:cstheme="minorHAnsi"/>
        </w:rPr>
        <w:t>irregularidades</w:t>
      </w:r>
      <w:r w:rsidRPr="001C0199">
        <w:rPr>
          <w:rFonts w:asciiTheme="minorHAnsi" w:hAnsiTheme="minorHAnsi" w:cstheme="minorHAnsi"/>
        </w:rPr>
        <w:t>;</w:t>
      </w:r>
    </w:p>
    <w:p w14:paraId="65763B34" w14:textId="0924C900" w:rsidR="00181846" w:rsidRPr="001C0199" w:rsidRDefault="0DA4CCBB" w:rsidP="000D3BFD">
      <w:pPr>
        <w:spacing w:line="360" w:lineRule="auto"/>
        <w:rPr>
          <w:rFonts w:asciiTheme="minorHAnsi" w:hAnsiTheme="minorHAnsi" w:cstheme="minorHAnsi"/>
        </w:rPr>
      </w:pPr>
      <w:r w:rsidRPr="001C0199">
        <w:rPr>
          <w:rFonts w:asciiTheme="minorHAnsi" w:hAnsiTheme="minorHAnsi" w:cstheme="minorHAnsi"/>
        </w:rPr>
        <w:t>III</w:t>
      </w:r>
      <w:r w:rsidR="001401B5" w:rsidRPr="001C0199">
        <w:rPr>
          <w:rFonts w:asciiTheme="minorHAnsi" w:hAnsiTheme="minorHAnsi" w:cstheme="minorHAnsi"/>
        </w:rPr>
        <w:t xml:space="preserve"> – </w:t>
      </w:r>
      <w:r w:rsidR="00851DDD" w:rsidRPr="001C0199">
        <w:rPr>
          <w:rFonts w:asciiTheme="minorHAnsi" w:hAnsiTheme="minorHAnsi" w:cstheme="minorHAnsi"/>
        </w:rPr>
        <w:t>i</w:t>
      </w:r>
      <w:r w:rsidRPr="001C0199">
        <w:rPr>
          <w:rFonts w:asciiTheme="minorHAnsi" w:hAnsiTheme="minorHAnsi" w:cstheme="minorHAnsi"/>
        </w:rPr>
        <w:t>nteragir com outros órgãos de modo a obter informações relevantes para a elucidação d</w:t>
      </w:r>
      <w:r w:rsidR="00CB010B" w:rsidRPr="001C0199">
        <w:rPr>
          <w:rFonts w:asciiTheme="minorHAnsi" w:hAnsiTheme="minorHAnsi" w:cstheme="minorHAnsi"/>
        </w:rPr>
        <w:t>e</w:t>
      </w:r>
      <w:r w:rsidRPr="001C0199">
        <w:rPr>
          <w:rFonts w:asciiTheme="minorHAnsi" w:hAnsiTheme="minorHAnsi" w:cstheme="minorHAnsi"/>
        </w:rPr>
        <w:t xml:space="preserve"> fatos; </w:t>
      </w:r>
      <w:r w:rsidR="007E49D4" w:rsidRPr="001C0199">
        <w:rPr>
          <w:rFonts w:asciiTheme="minorHAnsi" w:hAnsiTheme="minorHAnsi" w:cstheme="minorHAnsi"/>
        </w:rPr>
        <w:t>e</w:t>
      </w:r>
    </w:p>
    <w:p w14:paraId="13C6E108" w14:textId="2F73B89C" w:rsidR="00181846" w:rsidRPr="001C0199" w:rsidRDefault="0DA4CCBB" w:rsidP="000D3BFD">
      <w:pPr>
        <w:spacing w:line="360" w:lineRule="auto"/>
        <w:rPr>
          <w:rFonts w:asciiTheme="minorHAnsi" w:hAnsiTheme="minorHAnsi" w:cstheme="minorHAnsi"/>
        </w:rPr>
      </w:pPr>
      <w:r w:rsidRPr="001C0199">
        <w:rPr>
          <w:rFonts w:asciiTheme="minorHAnsi" w:hAnsiTheme="minorHAnsi" w:cstheme="minorHAnsi"/>
        </w:rPr>
        <w:t>IV</w:t>
      </w:r>
      <w:r w:rsidR="001401B5"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6CDDC326" w14:textId="77777777" w:rsidR="00181846" w:rsidRPr="001C0199" w:rsidRDefault="00181846" w:rsidP="000D3BFD">
      <w:pPr>
        <w:spacing w:line="360" w:lineRule="auto"/>
        <w:rPr>
          <w:rFonts w:asciiTheme="minorHAnsi" w:hAnsiTheme="minorHAnsi" w:cstheme="minorHAnsi"/>
        </w:rPr>
      </w:pPr>
    </w:p>
    <w:p w14:paraId="666D2E13" w14:textId="649C4D16" w:rsidR="00181846" w:rsidRPr="001C0199" w:rsidRDefault="00181846"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C3820" w:rsidRPr="001C0199">
        <w:rPr>
          <w:rFonts w:asciiTheme="minorHAnsi" w:hAnsiTheme="minorHAnsi" w:cstheme="minorHAnsi"/>
        </w:rPr>
        <w:t>49</w:t>
      </w:r>
      <w:r w:rsidRPr="001C0199">
        <w:rPr>
          <w:rFonts w:asciiTheme="minorHAnsi" w:hAnsiTheme="minorHAnsi" w:cstheme="minorHAnsi"/>
        </w:rPr>
        <w:t>.</w:t>
      </w:r>
      <w:r w:rsidR="00395C28" w:rsidRPr="001C0199">
        <w:rPr>
          <w:rFonts w:asciiTheme="minorHAnsi" w:hAnsiTheme="minorHAnsi" w:cstheme="minorHAnsi"/>
        </w:rPr>
        <w:t xml:space="preserve"> Compete</w:t>
      </w:r>
      <w:r w:rsidRPr="001C0199">
        <w:rPr>
          <w:rFonts w:asciiTheme="minorHAnsi" w:hAnsiTheme="minorHAnsi" w:cstheme="minorHAnsi"/>
        </w:rPr>
        <w:t xml:space="preserve"> à Divisão de </w:t>
      </w:r>
      <w:r w:rsidR="7818D48D" w:rsidRPr="001C0199">
        <w:rPr>
          <w:rFonts w:asciiTheme="minorHAnsi" w:hAnsiTheme="minorHAnsi" w:cstheme="minorHAnsi"/>
        </w:rPr>
        <w:t>Controle de Processos Administrativos</w:t>
      </w:r>
      <w:r w:rsidR="00921192" w:rsidRPr="001C0199">
        <w:rPr>
          <w:rFonts w:asciiTheme="minorHAnsi" w:hAnsiTheme="minorHAnsi" w:cstheme="minorHAnsi"/>
        </w:rPr>
        <w:t xml:space="preserve"> </w:t>
      </w:r>
      <w:r w:rsidRPr="001C0199">
        <w:rPr>
          <w:rFonts w:asciiTheme="minorHAnsi" w:hAnsiTheme="minorHAnsi" w:cstheme="minorHAnsi"/>
        </w:rPr>
        <w:t xml:space="preserve">– </w:t>
      </w:r>
      <w:r w:rsidR="00921192" w:rsidRPr="001C0199">
        <w:rPr>
          <w:rFonts w:asciiTheme="minorHAnsi" w:hAnsiTheme="minorHAnsi" w:cstheme="minorHAnsi"/>
        </w:rPr>
        <w:t>CCP</w:t>
      </w:r>
      <w:r w:rsidRPr="001C0199">
        <w:rPr>
          <w:rFonts w:asciiTheme="minorHAnsi" w:hAnsiTheme="minorHAnsi" w:cstheme="minorHAnsi"/>
        </w:rPr>
        <w:t xml:space="preserve">: </w:t>
      </w:r>
    </w:p>
    <w:p w14:paraId="2445626A" w14:textId="6CC33FD2" w:rsidR="6EA95448" w:rsidRPr="001C0199" w:rsidRDefault="6EA95448"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realizar</w:t>
      </w:r>
      <w:proofErr w:type="gramEnd"/>
      <w:r w:rsidRPr="001C0199">
        <w:rPr>
          <w:rFonts w:asciiTheme="minorHAnsi" w:hAnsiTheme="minorHAnsi" w:cstheme="minorHAnsi"/>
        </w:rPr>
        <w:t xml:space="preserve"> citações e intimações em processos administrativos sancionadores;</w:t>
      </w:r>
    </w:p>
    <w:p w14:paraId="012216CE" w14:textId="6F4F9422" w:rsidR="6EA95448" w:rsidRPr="001C0199" w:rsidRDefault="6EA95448"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conceder</w:t>
      </w:r>
      <w:proofErr w:type="gramEnd"/>
      <w:r w:rsidRPr="001C0199">
        <w:rPr>
          <w:rFonts w:asciiTheme="minorHAnsi" w:hAnsiTheme="minorHAnsi" w:cstheme="minorHAnsi"/>
        </w:rPr>
        <w:t xml:space="preserve"> acesso eletrônico e cópias dos autos aos acusados em processos administrativos sancionadores;</w:t>
      </w:r>
    </w:p>
    <w:p w14:paraId="514AF70C" w14:textId="17AD82DF" w:rsidR="6EA95448" w:rsidRPr="001C0199" w:rsidRDefault="6EA95448" w:rsidP="000D3BFD">
      <w:pPr>
        <w:spacing w:line="360" w:lineRule="auto"/>
        <w:rPr>
          <w:rFonts w:asciiTheme="minorHAnsi" w:hAnsiTheme="minorHAnsi" w:cstheme="minorHAnsi"/>
        </w:rPr>
      </w:pPr>
      <w:r w:rsidRPr="001C0199">
        <w:rPr>
          <w:rFonts w:asciiTheme="minorHAnsi" w:hAnsiTheme="minorHAnsi" w:cstheme="minorHAnsi"/>
        </w:rPr>
        <w:t xml:space="preserve">III – realizar as comunicações das decisões do Colegiado relacionadas às propostas de termos de compromisso; </w:t>
      </w:r>
    </w:p>
    <w:p w14:paraId="2EFAACC3" w14:textId="601BDEC1" w:rsidR="6EA95448" w:rsidRPr="001C0199" w:rsidRDefault="6EA95448"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secretariar</w:t>
      </w:r>
      <w:proofErr w:type="gramEnd"/>
      <w:r w:rsidRPr="001C0199">
        <w:rPr>
          <w:rFonts w:asciiTheme="minorHAnsi" w:hAnsiTheme="minorHAnsi" w:cstheme="minorHAnsi"/>
        </w:rPr>
        <w:t xml:space="preserve"> as sessões de julgamento de processos administrativos sancionadores, bem como elaborar suas atas;</w:t>
      </w:r>
    </w:p>
    <w:p w14:paraId="2C3A824B" w14:textId="04F57711" w:rsidR="6EA95448" w:rsidRPr="001C0199" w:rsidRDefault="6EA95448"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encaminhar</w:t>
      </w:r>
      <w:proofErr w:type="gramEnd"/>
      <w:r w:rsidRPr="001C0199">
        <w:rPr>
          <w:rFonts w:asciiTheme="minorHAnsi" w:hAnsiTheme="minorHAnsi" w:cstheme="minorHAnsi"/>
        </w:rPr>
        <w:t xml:space="preserve"> as guias de multas aos acusados multados em processos administrativos sancionadores;</w:t>
      </w:r>
    </w:p>
    <w:p w14:paraId="73457082" w14:textId="5B24C194" w:rsidR="6EA95448" w:rsidRPr="001C0199" w:rsidRDefault="6EA95448" w:rsidP="000D3BFD">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a produção de informações gerenciais relativas aos processos administrativos sancionadores; e</w:t>
      </w:r>
    </w:p>
    <w:p w14:paraId="33979628" w14:textId="4EBBD2BB" w:rsidR="6EA95448" w:rsidRPr="001C0199" w:rsidRDefault="6EA95448" w:rsidP="000D3BFD">
      <w:pPr>
        <w:spacing w:line="360" w:lineRule="auto"/>
        <w:rPr>
          <w:rFonts w:asciiTheme="minorHAnsi" w:hAnsiTheme="minorHAnsi" w:cstheme="minorHAnsi"/>
        </w:rPr>
      </w:pPr>
      <w:r w:rsidRPr="001C0199">
        <w:rPr>
          <w:rFonts w:asciiTheme="minorHAnsi" w:hAnsiTheme="minorHAnsi" w:cstheme="minorHAnsi"/>
        </w:rPr>
        <w:t>VII</w:t>
      </w:r>
      <w:r w:rsidR="001401B5" w:rsidRPr="001C0199">
        <w:rPr>
          <w:rFonts w:asciiTheme="minorHAnsi" w:hAnsiTheme="minorHAnsi" w:cstheme="minorHAnsi"/>
        </w:rPr>
        <w:t xml:space="preserve"> – </w:t>
      </w:r>
      <w:r w:rsidRPr="001C0199">
        <w:rPr>
          <w:rFonts w:asciiTheme="minorHAnsi" w:hAnsiTheme="minorHAnsi" w:cstheme="minorHAnsi"/>
        </w:rPr>
        <w:t>exercer outras atividades correlatas.</w:t>
      </w:r>
    </w:p>
    <w:p w14:paraId="5E5DF943" w14:textId="77777777" w:rsidR="00A72662" w:rsidRPr="001C0199" w:rsidRDefault="00A72662" w:rsidP="000D3BFD">
      <w:pPr>
        <w:spacing w:line="360" w:lineRule="auto"/>
        <w:rPr>
          <w:rFonts w:asciiTheme="minorHAnsi" w:hAnsiTheme="minorHAnsi" w:cstheme="minorHAnsi"/>
        </w:rPr>
      </w:pPr>
    </w:p>
    <w:p w14:paraId="6968537A" w14:textId="593D9E62"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C3820" w:rsidRPr="001C0199">
        <w:rPr>
          <w:rFonts w:asciiTheme="minorHAnsi" w:hAnsiTheme="minorHAnsi" w:cstheme="minorHAnsi"/>
        </w:rPr>
        <w:t>50</w:t>
      </w:r>
      <w:r w:rsidRPr="001C0199">
        <w:rPr>
          <w:rFonts w:asciiTheme="minorHAnsi" w:hAnsiTheme="minorHAnsi" w:cstheme="minorHAnsi"/>
        </w:rPr>
        <w:t>. Compete à Superintendência de Proteção e Orientação aos Investidores – SOI:</w:t>
      </w:r>
      <w:r w:rsidR="00920951" w:rsidRPr="001C0199">
        <w:rPr>
          <w:rFonts w:asciiTheme="minorHAnsi" w:hAnsiTheme="minorHAnsi" w:cstheme="minorHAnsi"/>
        </w:rPr>
        <w:t xml:space="preserve"> </w:t>
      </w:r>
    </w:p>
    <w:p w14:paraId="29EAEF65" w14:textId="74AF396F"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I</w:t>
      </w:r>
      <w:r w:rsidR="001401B5" w:rsidRPr="001C0199">
        <w:rPr>
          <w:rFonts w:asciiTheme="minorHAnsi" w:hAnsiTheme="minorHAnsi" w:cstheme="minorHAnsi"/>
        </w:rPr>
        <w:t xml:space="preserve"> – </w:t>
      </w:r>
      <w:proofErr w:type="gramStart"/>
      <w:r w:rsidRPr="001C0199">
        <w:rPr>
          <w:rFonts w:asciiTheme="minorHAnsi" w:hAnsiTheme="minorHAnsi" w:cstheme="minorHAnsi"/>
        </w:rPr>
        <w:t>planejar, coordenar</w:t>
      </w:r>
      <w:proofErr w:type="gramEnd"/>
      <w:r w:rsidRPr="001C0199">
        <w:rPr>
          <w:rFonts w:asciiTheme="minorHAnsi" w:hAnsiTheme="minorHAnsi" w:cstheme="minorHAnsi"/>
        </w:rPr>
        <w:t xml:space="preserve"> e supervisionar as atividades de prestação de serviços junto aos investidores e ao público em geral, estabelecendo mecanismos de atendimento ao cidadão; </w:t>
      </w:r>
    </w:p>
    <w:p w14:paraId="013B4540" w14:textId="53E57EBF" w:rsidR="00525BEA" w:rsidRPr="001C0199" w:rsidRDefault="00525BEA" w:rsidP="000D3BFD">
      <w:pPr>
        <w:spacing w:line="360" w:lineRule="auto"/>
        <w:rPr>
          <w:rFonts w:asciiTheme="minorHAnsi" w:hAnsiTheme="minorHAnsi" w:cstheme="minorHAnsi"/>
        </w:rPr>
      </w:pPr>
      <w:r w:rsidRPr="001C0199">
        <w:rPr>
          <w:rFonts w:asciiTheme="minorHAnsi" w:hAnsiTheme="minorHAnsi" w:cstheme="minorHAnsi"/>
        </w:rPr>
        <w:lastRenderedPageBreak/>
        <w:t>II</w:t>
      </w:r>
      <w:r w:rsidR="00920951" w:rsidRPr="001C0199">
        <w:rPr>
          <w:rFonts w:asciiTheme="minorHAnsi" w:hAnsiTheme="minorHAnsi" w:cstheme="minorHAnsi"/>
        </w:rPr>
        <w:t xml:space="preserve">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reclamações formais apresentadas pelo público em geral sobre a atuação de participantes do mercado;</w:t>
      </w:r>
    </w:p>
    <w:p w14:paraId="047E838C" w14:textId="0CCF7036" w:rsidR="1EE06009" w:rsidRPr="001C0199" w:rsidRDefault="00525BEA" w:rsidP="000D3BFD">
      <w:pPr>
        <w:spacing w:line="360" w:lineRule="auto"/>
        <w:rPr>
          <w:rFonts w:asciiTheme="minorHAnsi" w:hAnsiTheme="minorHAnsi" w:cstheme="minorHAnsi"/>
        </w:rPr>
      </w:pPr>
      <w:r w:rsidRPr="001C0199">
        <w:rPr>
          <w:rFonts w:asciiTheme="minorHAnsi" w:hAnsiTheme="minorHAnsi" w:cstheme="minorHAnsi"/>
        </w:rPr>
        <w:t>I</w:t>
      </w:r>
      <w:r w:rsidR="1EE06009" w:rsidRPr="001C0199">
        <w:rPr>
          <w:rFonts w:asciiTheme="minorHAnsi" w:hAnsiTheme="minorHAnsi" w:cstheme="minorHAnsi"/>
        </w:rPr>
        <w:t>II</w:t>
      </w:r>
      <w:r w:rsidR="001401B5" w:rsidRPr="001C0199">
        <w:rPr>
          <w:rFonts w:asciiTheme="minorHAnsi" w:hAnsiTheme="minorHAnsi" w:cstheme="minorHAnsi"/>
        </w:rPr>
        <w:t xml:space="preserve"> – </w:t>
      </w:r>
      <w:r w:rsidR="1EE06009" w:rsidRPr="001C0199">
        <w:rPr>
          <w:rFonts w:asciiTheme="minorHAnsi" w:hAnsiTheme="minorHAnsi" w:cstheme="minorHAnsi"/>
        </w:rPr>
        <w:t xml:space="preserve">coordenar os comitês consultivos voltados à proteção e educação dos investidores e do público em geral; </w:t>
      </w:r>
    </w:p>
    <w:p w14:paraId="496381E8" w14:textId="5DA7DCBA" w:rsidR="1EE06009" w:rsidRPr="001C0199" w:rsidRDefault="00525BEA" w:rsidP="000D3BFD">
      <w:pPr>
        <w:spacing w:line="360" w:lineRule="auto"/>
        <w:rPr>
          <w:rFonts w:asciiTheme="minorHAnsi" w:hAnsiTheme="minorHAnsi" w:cstheme="minorHAnsi"/>
        </w:rPr>
      </w:pPr>
      <w:r w:rsidRPr="001C0199">
        <w:rPr>
          <w:rFonts w:asciiTheme="minorHAnsi" w:hAnsiTheme="minorHAnsi" w:cstheme="minorHAnsi"/>
        </w:rPr>
        <w:t xml:space="preserve">IV </w:t>
      </w:r>
      <w:r w:rsidR="001401B5" w:rsidRPr="001C0199">
        <w:rPr>
          <w:rFonts w:asciiTheme="minorHAnsi" w:hAnsiTheme="minorHAnsi" w:cstheme="minorHAnsi"/>
        </w:rPr>
        <w:t xml:space="preserve">– </w:t>
      </w:r>
      <w:proofErr w:type="gramStart"/>
      <w:r w:rsidR="1EE06009" w:rsidRPr="001C0199">
        <w:rPr>
          <w:rFonts w:asciiTheme="minorHAnsi" w:hAnsiTheme="minorHAnsi" w:cstheme="minorHAnsi"/>
        </w:rPr>
        <w:t>construir</w:t>
      </w:r>
      <w:proofErr w:type="gramEnd"/>
      <w:r w:rsidR="1EE06009" w:rsidRPr="001C0199">
        <w:rPr>
          <w:rFonts w:asciiTheme="minorHAnsi" w:hAnsiTheme="minorHAnsi" w:cstheme="minorHAnsi"/>
        </w:rPr>
        <w:t xml:space="preserve"> parcerias com entidades públicas e privadas que contribuam para a proteção e educação dos investidores e cidadãos; </w:t>
      </w:r>
    </w:p>
    <w:p w14:paraId="183A08D6" w14:textId="0BCBC376"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desenvolver ou coordenar</w:t>
      </w:r>
      <w:proofErr w:type="gramEnd"/>
      <w:r w:rsidRPr="001C0199">
        <w:rPr>
          <w:rFonts w:asciiTheme="minorHAnsi" w:hAnsiTheme="minorHAnsi" w:cstheme="minorHAnsi"/>
        </w:rPr>
        <w:t xml:space="preserve"> ações e estudos em finanças sustentáveis; e</w:t>
      </w:r>
    </w:p>
    <w:p w14:paraId="7F7FCCAD" w14:textId="2001F183"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V</w:t>
      </w:r>
      <w:r w:rsidR="00525BEA" w:rsidRPr="001C0199">
        <w:rPr>
          <w:rFonts w:asciiTheme="minorHAnsi" w:hAnsiTheme="minorHAnsi" w:cstheme="minorHAnsi"/>
        </w:rPr>
        <w:t>I</w:t>
      </w:r>
      <w:r w:rsidR="001401B5"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 </w:t>
      </w:r>
    </w:p>
    <w:p w14:paraId="22292AE8" w14:textId="1D0B8F2F"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 </w:t>
      </w:r>
    </w:p>
    <w:p w14:paraId="57D8EEE9" w14:textId="6CF8A115" w:rsidR="1EE06009" w:rsidRPr="001C0199" w:rsidRDefault="5EAD3D8D" w:rsidP="000D3BFD">
      <w:pPr>
        <w:spacing w:line="360" w:lineRule="auto"/>
        <w:rPr>
          <w:rFonts w:asciiTheme="minorHAnsi" w:hAnsiTheme="minorHAnsi" w:cstheme="minorHAnsi"/>
        </w:rPr>
      </w:pPr>
      <w:r w:rsidRPr="001C0199">
        <w:rPr>
          <w:rFonts w:asciiTheme="minorHAnsi" w:hAnsiTheme="minorHAnsi" w:cstheme="minorHAnsi"/>
        </w:rPr>
        <w:t>Art. 5</w:t>
      </w:r>
      <w:r w:rsidR="479ED251" w:rsidRPr="001C0199">
        <w:rPr>
          <w:rFonts w:asciiTheme="minorHAnsi" w:hAnsiTheme="minorHAnsi" w:cstheme="minorHAnsi"/>
        </w:rPr>
        <w:t>1</w:t>
      </w:r>
      <w:r w:rsidRPr="001C0199">
        <w:rPr>
          <w:rFonts w:asciiTheme="minorHAnsi" w:hAnsiTheme="minorHAnsi" w:cstheme="minorHAnsi"/>
        </w:rPr>
        <w:t xml:space="preserve">. Compete às Gerências de Orientação aos Investidores 1 e 2 – GOI-1 e GOI-2: </w:t>
      </w:r>
    </w:p>
    <w:p w14:paraId="47FEC533" w14:textId="633FB0E8"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prestar</w:t>
      </w:r>
      <w:proofErr w:type="gramEnd"/>
      <w:r w:rsidRPr="001C0199">
        <w:rPr>
          <w:rFonts w:asciiTheme="minorHAnsi" w:hAnsiTheme="minorHAnsi" w:cstheme="minorHAnsi"/>
        </w:rPr>
        <w:t xml:space="preserve"> atendimento a investidores e ao público em geral; </w:t>
      </w:r>
    </w:p>
    <w:p w14:paraId="17E97078" w14:textId="6AB2E6E1"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instruir</w:t>
      </w:r>
      <w:proofErr w:type="gramEnd"/>
      <w:r w:rsidRPr="001C0199">
        <w:rPr>
          <w:rFonts w:asciiTheme="minorHAnsi" w:hAnsiTheme="minorHAnsi" w:cstheme="minorHAnsi"/>
        </w:rPr>
        <w:t xml:space="preserve"> processos administrativos de consultas, sugestões, reclamações e denúncias de investidores e do público em geral; </w:t>
      </w:r>
    </w:p>
    <w:p w14:paraId="1CB6A3B7" w14:textId="16AF1E9E"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III – planejar, organizar, controlar e executar atividades e serviços decorrentes da Lei de Acesso à Informação; </w:t>
      </w:r>
    </w:p>
    <w:p w14:paraId="6B737116" w14:textId="356124E6"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planejar</w:t>
      </w:r>
      <w:proofErr w:type="gramEnd"/>
      <w:r w:rsidRPr="001C0199">
        <w:rPr>
          <w:rFonts w:asciiTheme="minorHAnsi" w:hAnsiTheme="minorHAnsi" w:cstheme="minorHAnsi"/>
        </w:rPr>
        <w:t xml:space="preserve">, organizar, controlar e executar a concessão de vistas de documentos e processos administrativos não sancionadores; e </w:t>
      </w:r>
    </w:p>
    <w:p w14:paraId="5E1F437E" w14:textId="255ED8B7"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 </w:t>
      </w:r>
    </w:p>
    <w:p w14:paraId="089A9D13" w14:textId="073AC3AB"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 </w:t>
      </w:r>
    </w:p>
    <w:p w14:paraId="44B5ADB9" w14:textId="3415BCD7" w:rsidR="1EE06009" w:rsidRPr="001C0199" w:rsidRDefault="5EAD3D8D" w:rsidP="000D3BFD">
      <w:pPr>
        <w:spacing w:line="360" w:lineRule="auto"/>
        <w:rPr>
          <w:rFonts w:asciiTheme="minorHAnsi" w:hAnsiTheme="minorHAnsi" w:cstheme="minorHAnsi"/>
        </w:rPr>
      </w:pPr>
      <w:r w:rsidRPr="001C0199">
        <w:rPr>
          <w:rFonts w:asciiTheme="minorHAnsi" w:hAnsiTheme="minorHAnsi" w:cstheme="minorHAnsi"/>
        </w:rPr>
        <w:t>Art. 5</w:t>
      </w:r>
      <w:r w:rsidR="7A3E981C" w:rsidRPr="001C0199">
        <w:rPr>
          <w:rFonts w:asciiTheme="minorHAnsi" w:hAnsiTheme="minorHAnsi" w:cstheme="minorHAnsi"/>
        </w:rPr>
        <w:t>2</w:t>
      </w:r>
      <w:r w:rsidRPr="001C0199">
        <w:rPr>
          <w:rFonts w:asciiTheme="minorHAnsi" w:hAnsiTheme="minorHAnsi" w:cstheme="minorHAnsi"/>
        </w:rPr>
        <w:t xml:space="preserve">. Compete à Divisão de Educação Financeira – COE: </w:t>
      </w:r>
    </w:p>
    <w:p w14:paraId="7FD8EBBB" w14:textId="687A3266"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elaborar, atualizar</w:t>
      </w:r>
      <w:proofErr w:type="gramEnd"/>
      <w:r w:rsidRPr="001C0199">
        <w:rPr>
          <w:rFonts w:asciiTheme="minorHAnsi" w:hAnsiTheme="minorHAnsi" w:cstheme="minorHAnsi"/>
        </w:rPr>
        <w:t xml:space="preserve"> e disponibilizar publicações educacionais da CVM, especializadas em finanças e em mercado de capitais; </w:t>
      </w:r>
    </w:p>
    <w:p w14:paraId="27DACD6E" w14:textId="23162AF5"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II – </w:t>
      </w:r>
      <w:proofErr w:type="gramStart"/>
      <w:r w:rsidRPr="001C0199">
        <w:rPr>
          <w:rFonts w:asciiTheme="minorHAnsi" w:hAnsiTheme="minorHAnsi" w:cstheme="minorHAnsi"/>
        </w:rPr>
        <w:t>administrar e atualizar</w:t>
      </w:r>
      <w:proofErr w:type="gramEnd"/>
      <w:r w:rsidRPr="001C0199">
        <w:rPr>
          <w:rFonts w:asciiTheme="minorHAnsi" w:hAnsiTheme="minorHAnsi" w:cstheme="minorHAnsi"/>
        </w:rPr>
        <w:t xml:space="preserve"> as páginas e perfis educacionais da CVM na </w:t>
      </w:r>
      <w:r w:rsidR="004E750B" w:rsidRPr="001C0199">
        <w:rPr>
          <w:rFonts w:asciiTheme="minorHAnsi" w:hAnsiTheme="minorHAnsi" w:cstheme="minorHAnsi"/>
        </w:rPr>
        <w:t xml:space="preserve">Internet </w:t>
      </w:r>
      <w:r w:rsidRPr="001C0199">
        <w:rPr>
          <w:rFonts w:asciiTheme="minorHAnsi" w:hAnsiTheme="minorHAnsi" w:cstheme="minorHAnsi"/>
        </w:rPr>
        <w:t>com informações e publicações sobre os projetos e ações educacionais realizados;</w:t>
      </w:r>
      <w:r w:rsidR="00920951" w:rsidRPr="001C0199">
        <w:rPr>
          <w:rFonts w:asciiTheme="minorHAnsi" w:hAnsiTheme="minorHAnsi" w:cstheme="minorHAnsi"/>
        </w:rPr>
        <w:t xml:space="preserve"> </w:t>
      </w:r>
    </w:p>
    <w:p w14:paraId="460ECE72" w14:textId="0CD63CB9"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III – divulgar e promover campanhas educacionais, eventos educacionais e informações de cunho educacional nas redes sociais da CVM; </w:t>
      </w:r>
    </w:p>
    <w:p w14:paraId="5E67492C" w14:textId="44D274B2"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elaborar e oferecer</w:t>
      </w:r>
      <w:proofErr w:type="gramEnd"/>
      <w:r w:rsidRPr="001C0199">
        <w:rPr>
          <w:rFonts w:asciiTheme="minorHAnsi" w:hAnsiTheme="minorHAnsi" w:cstheme="minorHAnsi"/>
        </w:rPr>
        <w:t xml:space="preserve"> cursos virtuais sobre educação financeira; </w:t>
      </w:r>
    </w:p>
    <w:p w14:paraId="33BD7AAE" w14:textId="19BBA787"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organizar, promover</w:t>
      </w:r>
      <w:proofErr w:type="gramEnd"/>
      <w:r w:rsidRPr="001C0199">
        <w:rPr>
          <w:rFonts w:asciiTheme="minorHAnsi" w:hAnsiTheme="minorHAnsi" w:cstheme="minorHAnsi"/>
        </w:rPr>
        <w:t xml:space="preserve"> e realizar concursos culturais estimulando o interesse, a reflexão, a pesquisa e a discussão dos participantes em temas relacionados ao mercado de capitais, à poupança e a assuntos financeiros; </w:t>
      </w:r>
    </w:p>
    <w:p w14:paraId="6CDCCC77" w14:textId="373B5DA0"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organizar, promover</w:t>
      </w:r>
      <w:proofErr w:type="gramEnd"/>
      <w:r w:rsidRPr="001C0199">
        <w:rPr>
          <w:rFonts w:asciiTheme="minorHAnsi" w:hAnsiTheme="minorHAnsi" w:cstheme="minorHAnsi"/>
        </w:rPr>
        <w:t xml:space="preserve"> e realizar eventos para investidores, servidores públicos, estudantes universitários, jovens e o público em geral sobre educação financeira; e </w:t>
      </w:r>
    </w:p>
    <w:p w14:paraId="17E5D160" w14:textId="4D1F6147"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VII – exercer outras atividades correlatas. </w:t>
      </w:r>
    </w:p>
    <w:p w14:paraId="5CDCC082" w14:textId="15B649D7" w:rsidR="5DAA73AB" w:rsidRPr="001C0199" w:rsidRDefault="5DAA73AB" w:rsidP="000D3BFD">
      <w:pPr>
        <w:spacing w:line="360" w:lineRule="auto"/>
        <w:rPr>
          <w:rFonts w:asciiTheme="minorHAnsi" w:hAnsiTheme="minorHAnsi" w:cstheme="minorHAnsi"/>
        </w:rPr>
      </w:pPr>
    </w:p>
    <w:p w14:paraId="6125A993" w14:textId="7FF0588F" w:rsidR="1EE06009" w:rsidRPr="001C0199" w:rsidRDefault="48FABAA1" w:rsidP="000D3BFD">
      <w:pPr>
        <w:spacing w:line="360" w:lineRule="auto"/>
        <w:rPr>
          <w:rFonts w:asciiTheme="minorHAnsi" w:hAnsiTheme="minorHAnsi" w:cstheme="minorHAnsi"/>
        </w:rPr>
      </w:pPr>
      <w:r w:rsidRPr="001C0199">
        <w:rPr>
          <w:rFonts w:asciiTheme="minorHAnsi" w:hAnsiTheme="minorHAnsi" w:cstheme="minorHAnsi"/>
        </w:rPr>
        <w:t>Art. 5</w:t>
      </w:r>
      <w:r w:rsidR="303548F6" w:rsidRPr="001C0199">
        <w:rPr>
          <w:rFonts w:asciiTheme="minorHAnsi" w:hAnsiTheme="minorHAnsi" w:cstheme="minorHAnsi"/>
        </w:rPr>
        <w:t>3</w:t>
      </w:r>
      <w:r w:rsidRPr="001C0199">
        <w:rPr>
          <w:rFonts w:asciiTheme="minorHAnsi" w:hAnsiTheme="minorHAnsi" w:cstheme="minorHAnsi"/>
        </w:rPr>
        <w:t xml:space="preserve">. Compete à Divisão de Gestão da Informação – DINF: </w:t>
      </w:r>
    </w:p>
    <w:p w14:paraId="3003F7A6" w14:textId="0FA73B57" w:rsidR="1EE06009" w:rsidRPr="001C0199" w:rsidRDefault="74C71722"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planejar, organizar</w:t>
      </w:r>
      <w:proofErr w:type="gramEnd"/>
      <w:r w:rsidRPr="001C0199">
        <w:rPr>
          <w:rFonts w:asciiTheme="minorHAnsi" w:hAnsiTheme="minorHAnsi" w:cstheme="minorHAnsi"/>
        </w:rPr>
        <w:t xml:space="preserve"> e controlar as atividades de protocolo e de gestão do acervo documental da CVM; </w:t>
      </w:r>
    </w:p>
    <w:p w14:paraId="0BBE5883" w14:textId="6786E161" w:rsidR="1EE06009" w:rsidRPr="001C0199" w:rsidRDefault="74C71722"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normas relacionadas a gestão documental na CVM; </w:t>
      </w:r>
    </w:p>
    <w:p w14:paraId="5B1FA4F4" w14:textId="5A2387B9" w:rsidR="1EE06009" w:rsidRPr="001C0199" w:rsidRDefault="74C71722" w:rsidP="000D3BFD">
      <w:pPr>
        <w:spacing w:line="360" w:lineRule="auto"/>
        <w:rPr>
          <w:rFonts w:asciiTheme="minorHAnsi" w:hAnsiTheme="minorHAnsi" w:cstheme="minorHAnsi"/>
        </w:rPr>
      </w:pPr>
      <w:r w:rsidRPr="001C0199">
        <w:rPr>
          <w:rFonts w:asciiTheme="minorHAnsi" w:hAnsiTheme="minorHAnsi" w:cstheme="minorHAnsi"/>
        </w:rPr>
        <w:t>III – orientar e supervisionar rotinas ligadas à gestão de documentos arquivados, conforme legislação em vigor;</w:t>
      </w:r>
      <w:r w:rsidR="00920951" w:rsidRPr="001C0199">
        <w:rPr>
          <w:rFonts w:asciiTheme="minorHAnsi" w:hAnsiTheme="minorHAnsi" w:cstheme="minorHAnsi"/>
        </w:rPr>
        <w:t xml:space="preserve"> </w:t>
      </w:r>
    </w:p>
    <w:p w14:paraId="7EA03980" w14:textId="5A57194D" w:rsidR="1EE06009" w:rsidRPr="001C0199" w:rsidRDefault="74C71722"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a participação da CVM nos fóruns que tratam de integração de sistemas de processo administrativo eletrônico e de gestão documental; </w:t>
      </w:r>
    </w:p>
    <w:p w14:paraId="05AF4DDB" w14:textId="26E1E577" w:rsidR="1EE06009" w:rsidRPr="001C0199" w:rsidRDefault="74C71722"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gerir</w:t>
      </w:r>
      <w:proofErr w:type="gramEnd"/>
      <w:r w:rsidRPr="001C0199">
        <w:rPr>
          <w:rFonts w:asciiTheme="minorHAnsi" w:hAnsiTheme="minorHAnsi" w:cstheme="minorHAnsi"/>
        </w:rPr>
        <w:t xml:space="preserve"> os sistemas de processo administrativo eletrônico; </w:t>
      </w:r>
    </w:p>
    <w:p w14:paraId="2E42DD32" w14:textId="37F1A6BF" w:rsidR="1EE06009" w:rsidRPr="001C0199" w:rsidRDefault="74C71722" w:rsidP="000D3BFD">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planejar</w:t>
      </w:r>
      <w:proofErr w:type="gramEnd"/>
      <w:r w:rsidRPr="001C0199">
        <w:rPr>
          <w:rFonts w:asciiTheme="minorHAnsi" w:hAnsiTheme="minorHAnsi" w:cstheme="minorHAnsi"/>
        </w:rPr>
        <w:t xml:space="preserve">, organizar, controlar e executar atividades e serviços decorrentes da Lei de Acesso à Informação; </w:t>
      </w:r>
      <w:r w:rsidRPr="001C0199">
        <w:rPr>
          <w:rFonts w:asciiTheme="minorHAnsi" w:eastAsia="Segoe UI" w:hAnsiTheme="minorHAnsi" w:cstheme="minorHAnsi"/>
        </w:rPr>
        <w:t>e</w:t>
      </w:r>
      <w:r w:rsidR="00920951" w:rsidRPr="001C0199">
        <w:rPr>
          <w:rFonts w:asciiTheme="minorHAnsi" w:hAnsiTheme="minorHAnsi" w:cstheme="minorHAnsi"/>
        </w:rPr>
        <w:t xml:space="preserve"> </w:t>
      </w:r>
    </w:p>
    <w:p w14:paraId="2070298C" w14:textId="05B7056D" w:rsidR="1EE06009" w:rsidRPr="001C0199" w:rsidRDefault="74C71722" w:rsidP="000D3BFD">
      <w:pPr>
        <w:spacing w:line="360" w:lineRule="auto"/>
        <w:rPr>
          <w:rFonts w:asciiTheme="minorHAnsi" w:hAnsiTheme="minorHAnsi" w:cstheme="minorHAnsi"/>
        </w:rPr>
      </w:pPr>
      <w:r w:rsidRPr="001C0199">
        <w:rPr>
          <w:rFonts w:asciiTheme="minorHAnsi" w:hAnsiTheme="minorHAnsi" w:cstheme="minorHAnsi"/>
        </w:rPr>
        <w:lastRenderedPageBreak/>
        <w:t>VII – exercer outras atividades correlatas.</w:t>
      </w:r>
    </w:p>
    <w:p w14:paraId="6F9F49BC" w14:textId="6572486B" w:rsidR="1EE06009" w:rsidRPr="001C0199" w:rsidRDefault="1EE06009" w:rsidP="000D3BFD">
      <w:pPr>
        <w:spacing w:line="360" w:lineRule="auto"/>
        <w:rPr>
          <w:rFonts w:asciiTheme="minorHAnsi" w:hAnsiTheme="minorHAnsi" w:cstheme="minorHAnsi"/>
        </w:rPr>
      </w:pPr>
    </w:p>
    <w:p w14:paraId="6EF67B77" w14:textId="70BB60FE" w:rsidR="1EE06009" w:rsidRPr="001C0199" w:rsidRDefault="5EAD3D8D" w:rsidP="000D3BFD">
      <w:pPr>
        <w:spacing w:line="360" w:lineRule="auto"/>
        <w:rPr>
          <w:rFonts w:asciiTheme="minorHAnsi" w:hAnsiTheme="minorHAnsi" w:cstheme="minorHAnsi"/>
        </w:rPr>
      </w:pPr>
      <w:r w:rsidRPr="001C0199">
        <w:rPr>
          <w:rFonts w:asciiTheme="minorHAnsi" w:hAnsiTheme="minorHAnsi" w:cstheme="minorHAnsi"/>
        </w:rPr>
        <w:t>Art. 5</w:t>
      </w:r>
      <w:r w:rsidR="1334A157" w:rsidRPr="001C0199">
        <w:rPr>
          <w:rFonts w:asciiTheme="minorHAnsi" w:hAnsiTheme="minorHAnsi" w:cstheme="minorHAnsi"/>
        </w:rPr>
        <w:t>4</w:t>
      </w:r>
      <w:r w:rsidRPr="001C0199">
        <w:rPr>
          <w:rFonts w:asciiTheme="minorHAnsi" w:hAnsiTheme="minorHAnsi" w:cstheme="minorHAnsi"/>
        </w:rPr>
        <w:t>. Compete ao Centro de Estudos Comportamentais e Pesquisa – CECOP:</w:t>
      </w:r>
    </w:p>
    <w:p w14:paraId="6E9F1F87" w14:textId="58EAFE30"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elaborar</w:t>
      </w:r>
      <w:proofErr w:type="gramEnd"/>
      <w:r w:rsidRPr="001C0199">
        <w:rPr>
          <w:rFonts w:asciiTheme="minorHAnsi" w:hAnsiTheme="minorHAnsi" w:cstheme="minorHAnsi"/>
        </w:rPr>
        <w:t xml:space="preserve"> estudos e pesquisas e organizar palestras e eventos sobre comportamento do investidor e temas correlatos; </w:t>
      </w:r>
    </w:p>
    <w:p w14:paraId="521B4EE3" w14:textId="3DC8EDA4"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avaliar</w:t>
      </w:r>
      <w:proofErr w:type="gramEnd"/>
      <w:r w:rsidRPr="001C0199">
        <w:rPr>
          <w:rFonts w:asciiTheme="minorHAnsi" w:hAnsiTheme="minorHAnsi" w:cstheme="minorHAnsi"/>
        </w:rPr>
        <w:t xml:space="preserve"> as iniciativas de educação financeira da CVM; </w:t>
      </w:r>
    </w:p>
    <w:p w14:paraId="4E5EBEBE" w14:textId="5F2024A1"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III – elaborar, desenvolver e implementar projetos de inovação em educação financeira; </w:t>
      </w:r>
    </w:p>
    <w:p w14:paraId="723CBFBC" w14:textId="247ACF79"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elaborar</w:t>
      </w:r>
      <w:proofErr w:type="gramEnd"/>
      <w:r w:rsidRPr="001C0199">
        <w:rPr>
          <w:rFonts w:asciiTheme="minorHAnsi" w:hAnsiTheme="minorHAnsi" w:cstheme="minorHAnsi"/>
        </w:rPr>
        <w:t xml:space="preserve"> e manter atualizados produtos educacionais com conteúdo comportamental, como publicações, apresentações e páginas na </w:t>
      </w:r>
      <w:r w:rsidR="002F4615" w:rsidRPr="001C0199">
        <w:rPr>
          <w:rFonts w:asciiTheme="minorHAnsi" w:hAnsiTheme="minorHAnsi" w:cstheme="minorHAnsi"/>
        </w:rPr>
        <w:t xml:space="preserve">Internet </w:t>
      </w:r>
      <w:r w:rsidRPr="001C0199">
        <w:rPr>
          <w:rFonts w:asciiTheme="minorHAnsi" w:hAnsiTheme="minorHAnsi" w:cstheme="minorHAnsi"/>
        </w:rPr>
        <w:t xml:space="preserve">com temáticas relacionadas a sua área de atuação; e </w:t>
      </w:r>
    </w:p>
    <w:p w14:paraId="23DDE33A" w14:textId="75D2149A" w:rsidR="1EE06009"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 </w:t>
      </w:r>
    </w:p>
    <w:p w14:paraId="7E014356" w14:textId="3FCAEA09" w:rsidR="00A72662" w:rsidRPr="001C0199" w:rsidRDefault="1EE06009" w:rsidP="000D3BFD">
      <w:pPr>
        <w:spacing w:line="360" w:lineRule="auto"/>
        <w:rPr>
          <w:rFonts w:asciiTheme="minorHAnsi" w:hAnsiTheme="minorHAnsi" w:cstheme="minorHAnsi"/>
        </w:rPr>
      </w:pPr>
      <w:r w:rsidRPr="001C0199">
        <w:rPr>
          <w:rFonts w:asciiTheme="minorHAnsi" w:hAnsiTheme="minorHAnsi" w:cstheme="minorHAnsi"/>
        </w:rPr>
        <w:t xml:space="preserve"> </w:t>
      </w:r>
    </w:p>
    <w:p w14:paraId="118143F7" w14:textId="1C8C2384" w:rsidR="00D62DC9" w:rsidRPr="001C0199" w:rsidRDefault="1CE17E1D" w:rsidP="000D3BFD">
      <w:pPr>
        <w:spacing w:line="360" w:lineRule="auto"/>
        <w:rPr>
          <w:rFonts w:asciiTheme="minorHAnsi" w:hAnsiTheme="minorHAnsi" w:cstheme="minorHAnsi"/>
        </w:rPr>
      </w:pPr>
      <w:r w:rsidRPr="001C0199">
        <w:rPr>
          <w:rFonts w:asciiTheme="minorHAnsi" w:hAnsiTheme="minorHAnsi" w:cstheme="minorHAnsi"/>
        </w:rPr>
        <w:t>Art. 5</w:t>
      </w:r>
      <w:r w:rsidR="1A1C1C37" w:rsidRPr="001C0199">
        <w:rPr>
          <w:rFonts w:asciiTheme="minorHAnsi" w:hAnsiTheme="minorHAnsi" w:cstheme="minorHAnsi"/>
        </w:rPr>
        <w:t>5</w:t>
      </w:r>
      <w:r w:rsidRPr="001C0199">
        <w:rPr>
          <w:rFonts w:asciiTheme="minorHAnsi" w:hAnsiTheme="minorHAnsi" w:cstheme="minorHAnsi"/>
        </w:rPr>
        <w:t>. Compete à Superintendência de Relações Internacionais – SRI:</w:t>
      </w:r>
    </w:p>
    <w:p w14:paraId="271908D0" w14:textId="1C45BDFE" w:rsidR="00D62DC9" w:rsidRPr="001C0199" w:rsidRDefault="00D62DC9" w:rsidP="000D3BFD">
      <w:pPr>
        <w:spacing w:line="360" w:lineRule="auto"/>
        <w:rPr>
          <w:rFonts w:asciiTheme="minorHAnsi" w:hAnsiTheme="minorHAnsi" w:cstheme="minorHAnsi"/>
        </w:rPr>
      </w:pPr>
      <w:r w:rsidRPr="001C0199">
        <w:rPr>
          <w:rFonts w:asciiTheme="minorHAnsi" w:hAnsiTheme="minorHAnsi" w:cstheme="minorHAnsi"/>
        </w:rPr>
        <w:t>I –</w:t>
      </w:r>
      <w:r w:rsidR="009D2584">
        <w:rPr>
          <w:rFonts w:asciiTheme="minorHAnsi" w:hAnsiTheme="minorHAnsi" w:cstheme="minorHAnsi"/>
        </w:rPr>
        <w:t xml:space="preserve"> </w:t>
      </w:r>
      <w:proofErr w:type="gramStart"/>
      <w:r w:rsidRPr="001C0199">
        <w:rPr>
          <w:rFonts w:asciiTheme="minorHAnsi" w:hAnsiTheme="minorHAnsi" w:cstheme="minorHAnsi"/>
        </w:rPr>
        <w:t>assessorar</w:t>
      </w:r>
      <w:proofErr w:type="gramEnd"/>
      <w:r w:rsidRPr="001C0199">
        <w:rPr>
          <w:rFonts w:asciiTheme="minorHAnsi" w:hAnsiTheme="minorHAnsi" w:cstheme="minorHAnsi"/>
        </w:rPr>
        <w:t xml:space="preserve"> o </w:t>
      </w:r>
      <w:r w:rsidR="00E73399" w:rsidRPr="001C0199">
        <w:rPr>
          <w:rFonts w:asciiTheme="minorHAnsi" w:hAnsiTheme="minorHAnsi" w:cstheme="minorHAnsi"/>
        </w:rPr>
        <w:t>Presidente</w:t>
      </w:r>
      <w:r w:rsidRPr="001C0199">
        <w:rPr>
          <w:rFonts w:asciiTheme="minorHAnsi" w:hAnsiTheme="minorHAnsi" w:cstheme="minorHAnsi"/>
        </w:rPr>
        <w:t xml:space="preserve"> </w:t>
      </w:r>
      <w:r w:rsidR="008B1072" w:rsidRPr="001C0199">
        <w:rPr>
          <w:rFonts w:asciiTheme="minorHAnsi" w:hAnsiTheme="minorHAnsi" w:cstheme="minorHAnsi"/>
        </w:rPr>
        <w:t>n</w:t>
      </w:r>
      <w:r w:rsidRPr="001C0199">
        <w:rPr>
          <w:rFonts w:asciiTheme="minorHAnsi" w:hAnsiTheme="minorHAnsi" w:cstheme="minorHAnsi"/>
        </w:rPr>
        <w:t xml:space="preserve">a priorização das viagens de representação política e técnica da </w:t>
      </w:r>
      <w:r w:rsidR="00E73399" w:rsidRPr="001C0199">
        <w:rPr>
          <w:rFonts w:asciiTheme="minorHAnsi" w:hAnsiTheme="minorHAnsi" w:cstheme="minorHAnsi"/>
        </w:rPr>
        <w:t>CVM</w:t>
      </w:r>
      <w:r w:rsidRPr="001C0199">
        <w:rPr>
          <w:rFonts w:asciiTheme="minorHAnsi" w:hAnsiTheme="minorHAnsi" w:cstheme="minorHAnsi"/>
        </w:rPr>
        <w:t xml:space="preserve"> em organismos internacionais e blocos de integração;</w:t>
      </w:r>
    </w:p>
    <w:p w14:paraId="0673E23E" w14:textId="445A3F25" w:rsidR="00D62DC9" w:rsidRPr="001C0199" w:rsidRDefault="00D62DC9"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representar</w:t>
      </w:r>
      <w:proofErr w:type="gramEnd"/>
      <w:r w:rsidRPr="001C0199">
        <w:rPr>
          <w:rFonts w:asciiTheme="minorHAnsi" w:hAnsiTheme="minorHAnsi" w:cstheme="minorHAnsi"/>
        </w:rPr>
        <w:t xml:space="preserve"> a </w:t>
      </w:r>
      <w:r w:rsidR="00E73399" w:rsidRPr="001C0199">
        <w:rPr>
          <w:rFonts w:asciiTheme="minorHAnsi" w:hAnsiTheme="minorHAnsi" w:cstheme="minorHAnsi"/>
        </w:rPr>
        <w:t>CVM</w:t>
      </w:r>
      <w:r w:rsidRPr="001C0199">
        <w:rPr>
          <w:rFonts w:asciiTheme="minorHAnsi" w:hAnsiTheme="minorHAnsi" w:cstheme="minorHAnsi"/>
        </w:rPr>
        <w:t xml:space="preserve"> em processos de avaliação conduzidos por organismos internacionais e proceder à coordenação interna correspondente;</w:t>
      </w:r>
    </w:p>
    <w:p w14:paraId="70FC5C09" w14:textId="3BBC468C" w:rsidR="00D62DC9" w:rsidRPr="001C0199" w:rsidRDefault="00D62DC9" w:rsidP="000D3BFD">
      <w:pPr>
        <w:spacing w:line="360" w:lineRule="auto"/>
        <w:rPr>
          <w:rFonts w:asciiTheme="minorHAnsi" w:hAnsiTheme="minorHAnsi" w:cstheme="minorHAnsi"/>
        </w:rPr>
      </w:pPr>
      <w:r w:rsidRPr="001C0199">
        <w:rPr>
          <w:rFonts w:asciiTheme="minorHAnsi" w:hAnsiTheme="minorHAnsi" w:cstheme="minorHAnsi"/>
        </w:rPr>
        <w:t>III –</w:t>
      </w:r>
      <w:r w:rsidR="009D2584">
        <w:rPr>
          <w:rFonts w:asciiTheme="minorHAnsi" w:hAnsiTheme="minorHAnsi" w:cstheme="minorHAnsi"/>
        </w:rPr>
        <w:t xml:space="preserve"> </w:t>
      </w:r>
      <w:r w:rsidRPr="001C0199">
        <w:rPr>
          <w:rFonts w:asciiTheme="minorHAnsi" w:hAnsiTheme="minorHAnsi" w:cstheme="minorHAnsi"/>
        </w:rPr>
        <w:t xml:space="preserve">representar a </w:t>
      </w:r>
      <w:r w:rsidR="00E73399" w:rsidRPr="001C0199">
        <w:rPr>
          <w:rFonts w:asciiTheme="minorHAnsi" w:hAnsiTheme="minorHAnsi" w:cstheme="minorHAnsi"/>
        </w:rPr>
        <w:t>CVM</w:t>
      </w:r>
      <w:r w:rsidRPr="001C0199">
        <w:rPr>
          <w:rFonts w:asciiTheme="minorHAnsi" w:hAnsiTheme="minorHAnsi" w:cstheme="minorHAnsi"/>
        </w:rPr>
        <w:t xml:space="preserve"> em organizações e fóruns internacionais compostos por órgãos reguladores</w:t>
      </w:r>
      <w:r w:rsidR="00231218" w:rsidRPr="001C0199">
        <w:rPr>
          <w:rFonts w:asciiTheme="minorHAnsi" w:hAnsiTheme="minorHAnsi" w:cstheme="minorHAnsi"/>
        </w:rPr>
        <w:t xml:space="preserve"> e </w:t>
      </w:r>
      <w:r w:rsidRPr="001C0199">
        <w:rPr>
          <w:rFonts w:asciiTheme="minorHAnsi" w:hAnsiTheme="minorHAnsi" w:cstheme="minorHAnsi"/>
        </w:rPr>
        <w:t>outros organismos atuantes na área de valores mobiliários</w:t>
      </w:r>
      <w:r w:rsidR="00E73399" w:rsidRPr="001C0199">
        <w:rPr>
          <w:rFonts w:asciiTheme="minorHAnsi" w:hAnsiTheme="minorHAnsi" w:cstheme="minorHAnsi"/>
        </w:rPr>
        <w:t xml:space="preserve"> e </w:t>
      </w:r>
      <w:r w:rsidRPr="001C0199">
        <w:rPr>
          <w:rFonts w:asciiTheme="minorHAnsi" w:hAnsiTheme="minorHAnsi" w:cstheme="minorHAnsi"/>
        </w:rPr>
        <w:t>junto às áreas internacionais dos Ministérios;</w:t>
      </w:r>
    </w:p>
    <w:p w14:paraId="3CD55C12" w14:textId="056CAD65" w:rsidR="00755638" w:rsidRPr="001C0199" w:rsidRDefault="00755638"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administrar</w:t>
      </w:r>
      <w:proofErr w:type="gramEnd"/>
      <w:r w:rsidRPr="001C0199">
        <w:rPr>
          <w:rFonts w:asciiTheme="minorHAnsi" w:hAnsiTheme="minorHAnsi" w:cstheme="minorHAnsi"/>
        </w:rPr>
        <w:t xml:space="preserve"> a execução dos convênios de cooperação técnica, de troca de informações de fiscalização conjunta entre a CVM e os organismos correspondentes de outros países; </w:t>
      </w:r>
    </w:p>
    <w:p w14:paraId="1C63A867" w14:textId="16761FF7" w:rsidR="00E05BB5" w:rsidRPr="001C0199" w:rsidRDefault="00D62DC9"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V – </w:t>
      </w:r>
      <w:proofErr w:type="gramStart"/>
      <w:r w:rsidRPr="001C0199">
        <w:rPr>
          <w:rFonts w:asciiTheme="minorHAnsi" w:hAnsiTheme="minorHAnsi" w:cstheme="minorHAnsi"/>
        </w:rPr>
        <w:t>acompanhar</w:t>
      </w:r>
      <w:proofErr w:type="gramEnd"/>
      <w:r w:rsidRPr="001C0199">
        <w:rPr>
          <w:rFonts w:asciiTheme="minorHAnsi" w:hAnsiTheme="minorHAnsi" w:cstheme="minorHAnsi"/>
        </w:rPr>
        <w:t xml:space="preserve"> as discussões e debates internacionais relativos à integração e à internacionalização de mercados de capitais</w:t>
      </w:r>
      <w:r w:rsidR="00231218" w:rsidRPr="001C0199">
        <w:rPr>
          <w:rFonts w:asciiTheme="minorHAnsi" w:hAnsiTheme="minorHAnsi" w:cstheme="minorHAnsi"/>
        </w:rPr>
        <w:t>; e</w:t>
      </w:r>
    </w:p>
    <w:p w14:paraId="57DCE383" w14:textId="52D0F277" w:rsidR="00231218" w:rsidRPr="001C0199" w:rsidRDefault="00231218" w:rsidP="000D3BFD">
      <w:pPr>
        <w:spacing w:line="360" w:lineRule="auto"/>
        <w:rPr>
          <w:rFonts w:asciiTheme="minorHAnsi" w:hAnsiTheme="minorHAnsi" w:cstheme="minorHAnsi"/>
        </w:rPr>
      </w:pPr>
      <w:r w:rsidRPr="001C0199">
        <w:rPr>
          <w:rFonts w:asciiTheme="minorHAnsi" w:hAnsiTheme="minorHAnsi" w:cstheme="minorHAnsi"/>
        </w:rPr>
        <w:t>V</w:t>
      </w:r>
      <w:r w:rsidR="00755638" w:rsidRPr="001C0199">
        <w:rPr>
          <w:rFonts w:asciiTheme="minorHAnsi" w:hAnsiTheme="minorHAnsi" w:cstheme="minorHAnsi"/>
        </w:rPr>
        <w:t>I</w:t>
      </w:r>
      <w:r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5011D9C9" w14:textId="77777777" w:rsidR="00231218" w:rsidRPr="001C0199" w:rsidRDefault="00231218" w:rsidP="000D3BFD">
      <w:pPr>
        <w:spacing w:line="360" w:lineRule="auto"/>
        <w:rPr>
          <w:rFonts w:asciiTheme="minorHAnsi" w:hAnsiTheme="minorHAnsi" w:cstheme="minorHAnsi"/>
        </w:rPr>
      </w:pPr>
    </w:p>
    <w:p w14:paraId="364036E2" w14:textId="191C660D" w:rsidR="00D62DC9" w:rsidRPr="001C0199" w:rsidRDefault="1CE17E1D" w:rsidP="000D3BFD">
      <w:pPr>
        <w:spacing w:line="360" w:lineRule="auto"/>
        <w:rPr>
          <w:rFonts w:asciiTheme="minorHAnsi" w:hAnsiTheme="minorHAnsi" w:cstheme="minorHAnsi"/>
        </w:rPr>
      </w:pPr>
      <w:r w:rsidRPr="001C0199">
        <w:rPr>
          <w:rFonts w:asciiTheme="minorHAnsi" w:hAnsiTheme="minorHAnsi" w:cstheme="minorHAnsi"/>
        </w:rPr>
        <w:t xml:space="preserve">Art. </w:t>
      </w:r>
      <w:r w:rsidR="4B0EDC36" w:rsidRPr="001C0199">
        <w:rPr>
          <w:rFonts w:asciiTheme="minorHAnsi" w:hAnsiTheme="minorHAnsi" w:cstheme="minorHAnsi"/>
        </w:rPr>
        <w:t>56</w:t>
      </w:r>
      <w:r w:rsidRPr="001C0199">
        <w:rPr>
          <w:rFonts w:asciiTheme="minorHAnsi" w:hAnsiTheme="minorHAnsi" w:cstheme="minorHAnsi"/>
        </w:rPr>
        <w:t>. Compete à Gerência de Relações Internacionais – GRI:</w:t>
      </w:r>
    </w:p>
    <w:p w14:paraId="5886502C" w14:textId="54EA00B2" w:rsidR="00D62DC9" w:rsidRPr="001C0199" w:rsidRDefault="00D62DC9"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efetivar</w:t>
      </w:r>
      <w:proofErr w:type="gramEnd"/>
      <w:r w:rsidRPr="001C0199">
        <w:rPr>
          <w:rFonts w:asciiTheme="minorHAnsi" w:hAnsiTheme="minorHAnsi" w:cstheme="minorHAnsi"/>
        </w:rPr>
        <w:t xml:space="preserve"> o intercâmbio de informações entre a </w:t>
      </w:r>
      <w:r w:rsidR="00E97708" w:rsidRPr="001C0199">
        <w:rPr>
          <w:rFonts w:asciiTheme="minorHAnsi" w:hAnsiTheme="minorHAnsi" w:cstheme="minorHAnsi"/>
        </w:rPr>
        <w:t>CVM</w:t>
      </w:r>
      <w:r w:rsidRPr="001C0199">
        <w:rPr>
          <w:rFonts w:asciiTheme="minorHAnsi" w:hAnsiTheme="minorHAnsi" w:cstheme="minorHAnsi"/>
        </w:rPr>
        <w:t xml:space="preserve"> e </w:t>
      </w:r>
      <w:r w:rsidR="00894A63" w:rsidRPr="001C0199">
        <w:rPr>
          <w:rFonts w:asciiTheme="minorHAnsi" w:hAnsiTheme="minorHAnsi" w:cstheme="minorHAnsi"/>
        </w:rPr>
        <w:t xml:space="preserve">entidades ou órgãos congêneres </w:t>
      </w:r>
      <w:r w:rsidRPr="001C0199">
        <w:rPr>
          <w:rFonts w:asciiTheme="minorHAnsi" w:hAnsiTheme="minorHAnsi" w:cstheme="minorHAnsi"/>
        </w:rPr>
        <w:t>no exterior e efetuar a coordenação com as demais Superintendências;</w:t>
      </w:r>
    </w:p>
    <w:p w14:paraId="33BE7A2F" w14:textId="44671C3D" w:rsidR="00D62DC9" w:rsidRPr="001C0199" w:rsidRDefault="00D62DC9"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as demandas das Superintendências na formulação de consultas técnicas a reguladores estrangeiros e nas respostas a consultas similares oriundas de reguladores estrangeiros ou outras organizações internacionais;</w:t>
      </w:r>
    </w:p>
    <w:p w14:paraId="42D3A80A" w14:textId="776AE0B5" w:rsidR="00D62DC9" w:rsidRPr="001C0199" w:rsidRDefault="00D62DC9" w:rsidP="000D3BFD">
      <w:pPr>
        <w:spacing w:line="360" w:lineRule="auto"/>
        <w:rPr>
          <w:rFonts w:asciiTheme="minorHAnsi" w:hAnsiTheme="minorHAnsi" w:cstheme="minorHAnsi"/>
        </w:rPr>
      </w:pPr>
      <w:r w:rsidRPr="001C0199">
        <w:rPr>
          <w:rFonts w:asciiTheme="minorHAnsi" w:hAnsiTheme="minorHAnsi" w:cstheme="minorHAnsi"/>
        </w:rPr>
        <w:t>III – coordenar</w:t>
      </w:r>
      <w:r w:rsidR="00E97708" w:rsidRPr="001C0199">
        <w:rPr>
          <w:rFonts w:asciiTheme="minorHAnsi" w:hAnsiTheme="minorHAnsi" w:cstheme="minorHAnsi"/>
        </w:rPr>
        <w:t xml:space="preserve"> </w:t>
      </w:r>
      <w:r w:rsidRPr="001C0199">
        <w:rPr>
          <w:rFonts w:asciiTheme="minorHAnsi" w:hAnsiTheme="minorHAnsi" w:cstheme="minorHAnsi"/>
        </w:rPr>
        <w:t xml:space="preserve">a execução dos trabalhos relacionados à representação da </w:t>
      </w:r>
      <w:r w:rsidR="00E97708" w:rsidRPr="001C0199">
        <w:rPr>
          <w:rFonts w:asciiTheme="minorHAnsi" w:hAnsiTheme="minorHAnsi" w:cstheme="minorHAnsi"/>
        </w:rPr>
        <w:t>CVM</w:t>
      </w:r>
      <w:r w:rsidRPr="001C0199">
        <w:rPr>
          <w:rFonts w:asciiTheme="minorHAnsi" w:hAnsiTheme="minorHAnsi" w:cstheme="minorHAnsi"/>
        </w:rPr>
        <w:t xml:space="preserve"> junto a organizações e fóruns internacionais</w:t>
      </w:r>
      <w:r w:rsidR="004B5C15" w:rsidRPr="001C0199">
        <w:rPr>
          <w:rFonts w:asciiTheme="minorHAnsi" w:hAnsiTheme="minorHAnsi" w:cstheme="minorHAnsi"/>
        </w:rPr>
        <w:t xml:space="preserve"> e a </w:t>
      </w:r>
      <w:r w:rsidRPr="001C0199">
        <w:rPr>
          <w:rFonts w:asciiTheme="minorHAnsi" w:hAnsiTheme="minorHAnsi" w:cstheme="minorHAnsi"/>
        </w:rPr>
        <w:t>cooperação com organismos multilaterais</w:t>
      </w:r>
      <w:r w:rsidR="005805B0" w:rsidRPr="001C0199">
        <w:rPr>
          <w:rFonts w:asciiTheme="minorHAnsi" w:hAnsiTheme="minorHAnsi" w:cstheme="minorHAnsi"/>
        </w:rPr>
        <w:t>,</w:t>
      </w:r>
      <w:r w:rsidR="004B5C15" w:rsidRPr="001C0199">
        <w:rPr>
          <w:rFonts w:asciiTheme="minorHAnsi" w:hAnsiTheme="minorHAnsi" w:cstheme="minorHAnsi"/>
        </w:rPr>
        <w:t xml:space="preserve"> </w:t>
      </w:r>
      <w:r w:rsidRPr="001C0199">
        <w:rPr>
          <w:rFonts w:asciiTheme="minorHAnsi" w:hAnsiTheme="minorHAnsi" w:cstheme="minorHAnsi"/>
        </w:rPr>
        <w:t>agências de cooperação internacional</w:t>
      </w:r>
      <w:r w:rsidR="00862E4B" w:rsidRPr="001C0199">
        <w:rPr>
          <w:rFonts w:asciiTheme="minorHAnsi" w:hAnsiTheme="minorHAnsi" w:cstheme="minorHAnsi"/>
        </w:rPr>
        <w:t xml:space="preserve"> </w:t>
      </w:r>
      <w:r w:rsidRPr="001C0199">
        <w:rPr>
          <w:rFonts w:asciiTheme="minorHAnsi" w:hAnsiTheme="minorHAnsi" w:cstheme="minorHAnsi"/>
        </w:rPr>
        <w:t xml:space="preserve">e com embaixadas, consulados e outras entidades internacionais no que diz respeito a estudos, avaliações e cooperação técnica; </w:t>
      </w:r>
    </w:p>
    <w:p w14:paraId="23BC70E4" w14:textId="1AC411B6" w:rsidR="00D62DC9" w:rsidRPr="001C0199" w:rsidRDefault="004B5C15" w:rsidP="000D3BFD">
      <w:pPr>
        <w:spacing w:line="360" w:lineRule="auto"/>
        <w:rPr>
          <w:rFonts w:asciiTheme="minorHAnsi" w:hAnsiTheme="minorHAnsi" w:cstheme="minorHAnsi"/>
        </w:rPr>
      </w:pPr>
      <w:r w:rsidRPr="001C0199">
        <w:rPr>
          <w:rFonts w:asciiTheme="minorHAnsi" w:hAnsiTheme="minorHAnsi" w:cstheme="minorHAnsi"/>
        </w:rPr>
        <w:t>I</w:t>
      </w:r>
      <w:r w:rsidR="00D62DC9" w:rsidRPr="001C0199">
        <w:rPr>
          <w:rFonts w:asciiTheme="minorHAnsi" w:hAnsiTheme="minorHAnsi" w:cstheme="minorHAnsi"/>
        </w:rPr>
        <w:t>V –</w:t>
      </w:r>
      <w:r w:rsidR="009D2584">
        <w:rPr>
          <w:rFonts w:asciiTheme="minorHAnsi" w:hAnsiTheme="minorHAnsi" w:cstheme="minorHAnsi"/>
        </w:rPr>
        <w:t xml:space="preserve"> </w:t>
      </w:r>
      <w:proofErr w:type="gramStart"/>
      <w:r w:rsidR="00D62DC9" w:rsidRPr="001C0199">
        <w:rPr>
          <w:rFonts w:asciiTheme="minorHAnsi" w:hAnsiTheme="minorHAnsi" w:cstheme="minorHAnsi"/>
        </w:rPr>
        <w:t>coordenar</w:t>
      </w:r>
      <w:proofErr w:type="gramEnd"/>
      <w:r w:rsidRPr="001C0199">
        <w:rPr>
          <w:rFonts w:asciiTheme="minorHAnsi" w:hAnsiTheme="minorHAnsi" w:cstheme="minorHAnsi"/>
        </w:rPr>
        <w:t xml:space="preserve"> </w:t>
      </w:r>
      <w:r w:rsidR="00D62DC9" w:rsidRPr="001C0199">
        <w:rPr>
          <w:rFonts w:asciiTheme="minorHAnsi" w:hAnsiTheme="minorHAnsi" w:cstheme="minorHAnsi"/>
        </w:rPr>
        <w:t xml:space="preserve">visitas de representantes de reguladores estrangeiros ou de organismos internacionais à </w:t>
      </w:r>
      <w:r w:rsidRPr="001C0199">
        <w:rPr>
          <w:rFonts w:asciiTheme="minorHAnsi" w:hAnsiTheme="minorHAnsi" w:cstheme="minorHAnsi"/>
        </w:rPr>
        <w:t>CVM</w:t>
      </w:r>
      <w:r w:rsidR="00D62DC9" w:rsidRPr="001C0199">
        <w:rPr>
          <w:rFonts w:asciiTheme="minorHAnsi" w:hAnsiTheme="minorHAnsi" w:cstheme="minorHAnsi"/>
        </w:rPr>
        <w:t>;</w:t>
      </w:r>
      <w:r w:rsidR="00862E4B" w:rsidRPr="001C0199">
        <w:rPr>
          <w:rFonts w:asciiTheme="minorHAnsi" w:hAnsiTheme="minorHAnsi" w:cstheme="minorHAnsi"/>
        </w:rPr>
        <w:t xml:space="preserve"> </w:t>
      </w:r>
      <w:r w:rsidR="00231218" w:rsidRPr="001C0199">
        <w:rPr>
          <w:rFonts w:asciiTheme="minorHAnsi" w:hAnsiTheme="minorHAnsi" w:cstheme="minorHAnsi"/>
        </w:rPr>
        <w:t>e</w:t>
      </w:r>
    </w:p>
    <w:p w14:paraId="19490B1A" w14:textId="387D622E" w:rsidR="00231218" w:rsidRPr="001C0199" w:rsidRDefault="00231218"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5D5ECF71" w14:textId="77777777" w:rsidR="00231218" w:rsidRPr="001C0199" w:rsidRDefault="00231218" w:rsidP="000D3BFD">
      <w:pPr>
        <w:spacing w:line="360" w:lineRule="auto"/>
        <w:rPr>
          <w:rFonts w:asciiTheme="minorHAnsi" w:hAnsiTheme="minorHAnsi" w:cstheme="minorHAnsi"/>
        </w:rPr>
      </w:pPr>
    </w:p>
    <w:p w14:paraId="2483887A" w14:textId="6DA25254" w:rsidR="140F1B78" w:rsidRPr="001C0199" w:rsidRDefault="2F865A6B" w:rsidP="000D3BFD">
      <w:pPr>
        <w:spacing w:line="360" w:lineRule="auto"/>
        <w:rPr>
          <w:rFonts w:asciiTheme="minorHAnsi" w:hAnsiTheme="minorHAnsi" w:cstheme="minorHAnsi"/>
        </w:rPr>
      </w:pPr>
      <w:r w:rsidRPr="001C0199">
        <w:rPr>
          <w:rFonts w:asciiTheme="minorHAnsi" w:hAnsiTheme="minorHAnsi" w:cstheme="minorHAnsi"/>
        </w:rPr>
        <w:t xml:space="preserve">Art. </w:t>
      </w:r>
      <w:r w:rsidR="00C1F384" w:rsidRPr="001C0199">
        <w:rPr>
          <w:rFonts w:asciiTheme="minorHAnsi" w:hAnsiTheme="minorHAnsi" w:cstheme="minorHAnsi"/>
        </w:rPr>
        <w:t>57</w:t>
      </w:r>
      <w:r w:rsidRPr="001C0199">
        <w:rPr>
          <w:rFonts w:asciiTheme="minorHAnsi" w:hAnsiTheme="minorHAnsi" w:cstheme="minorHAnsi"/>
        </w:rPr>
        <w:t xml:space="preserve">. Compete à Superintendência de Desenvolvimento de Mercado – SDM: </w:t>
      </w:r>
    </w:p>
    <w:p w14:paraId="277E17F7" w14:textId="4B4AA231" w:rsidR="140F1B78" w:rsidRPr="001C0199" w:rsidRDefault="140F1B78"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conduzir</w:t>
      </w:r>
      <w:proofErr w:type="gramEnd"/>
      <w:r w:rsidRPr="001C0199">
        <w:rPr>
          <w:rFonts w:asciiTheme="minorHAnsi" w:hAnsiTheme="minorHAnsi" w:cstheme="minorHAnsi"/>
        </w:rPr>
        <w:t xml:space="preserve"> processos de normatização de assuntos de competência da CVM, com exceção de normas contábeis; </w:t>
      </w:r>
    </w:p>
    <w:p w14:paraId="43EEEACA" w14:textId="5D853433" w:rsidR="140F1B78" w:rsidRPr="001C0199" w:rsidRDefault="140F1B78"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elaborar</w:t>
      </w:r>
      <w:proofErr w:type="gramEnd"/>
      <w:r w:rsidRPr="001C0199">
        <w:rPr>
          <w:rFonts w:asciiTheme="minorHAnsi" w:hAnsiTheme="minorHAnsi" w:cstheme="minorHAnsi"/>
        </w:rPr>
        <w:t xml:space="preserve"> estudos, inclusive de impacto regulatório, projetos e normas orientados para o desenvolvimento do mercado de valores mobiliários; </w:t>
      </w:r>
    </w:p>
    <w:p w14:paraId="0369D65B" w14:textId="3A34DEE7" w:rsidR="140F1B78" w:rsidRPr="001C0199" w:rsidRDefault="140F1B78"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III – atuar, em conjunto com outros componentes organizacionais, na elaboração, revisão e ajustes dos atos normativos da CVM, adequando-os às necessidades do mercado; </w:t>
      </w:r>
    </w:p>
    <w:p w14:paraId="467FA4C6" w14:textId="7B253300" w:rsidR="140F1B78" w:rsidRPr="001C0199" w:rsidRDefault="140F1B78"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conduzir</w:t>
      </w:r>
      <w:proofErr w:type="gramEnd"/>
      <w:r w:rsidRPr="001C0199">
        <w:rPr>
          <w:rFonts w:asciiTheme="minorHAnsi" w:hAnsiTheme="minorHAnsi" w:cstheme="minorHAnsi"/>
        </w:rPr>
        <w:t xml:space="preserve"> audiências públicas e restritas com participantes de mercado sobre atos normativos e desenvolvimento do mercado; </w:t>
      </w:r>
    </w:p>
    <w:p w14:paraId="4BF8DF34" w14:textId="65B60842" w:rsidR="140F1B78" w:rsidRPr="001C0199" w:rsidRDefault="140F1B78"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planejar e conduzir</w:t>
      </w:r>
      <w:proofErr w:type="gramEnd"/>
      <w:r w:rsidRPr="001C0199">
        <w:rPr>
          <w:rFonts w:asciiTheme="minorHAnsi" w:hAnsiTheme="minorHAnsi" w:cstheme="minorHAnsi"/>
        </w:rPr>
        <w:t xml:space="preserve"> as Reuniões de Regulação do Colegiado; </w:t>
      </w:r>
    </w:p>
    <w:p w14:paraId="21A8B976" w14:textId="12B3414A" w:rsidR="140F1B78" w:rsidRPr="001C0199" w:rsidRDefault="140F1B78" w:rsidP="000D3BFD">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ao Colegiado a agenda de regulação, com os temas a serem priorizados no exercício subsequente e apresentar subsídios para discussão das matérias em reuniões preliminares; </w:t>
      </w:r>
    </w:p>
    <w:p w14:paraId="6857A101" w14:textId="50CD1D93" w:rsidR="140F1B78" w:rsidRPr="001C0199" w:rsidRDefault="140F1B78" w:rsidP="000D3BFD">
      <w:pPr>
        <w:spacing w:line="360" w:lineRule="auto"/>
        <w:rPr>
          <w:rFonts w:asciiTheme="minorHAnsi" w:hAnsiTheme="minorHAnsi" w:cstheme="minorHAnsi"/>
        </w:rPr>
      </w:pPr>
      <w:r w:rsidRPr="001C0199">
        <w:rPr>
          <w:rFonts w:asciiTheme="minorHAnsi" w:hAnsiTheme="minorHAnsi" w:cstheme="minorHAnsi"/>
        </w:rPr>
        <w:t>VII – propor ao Colegiado a eventual fixação de limites máximos de preço, comissões, emolumentos e outras vantagens cobradas pelas entidades que atuam no mercado de valores mobiliários;</w:t>
      </w:r>
      <w:r w:rsidR="00920951" w:rsidRPr="001C0199">
        <w:rPr>
          <w:rFonts w:asciiTheme="minorHAnsi" w:hAnsiTheme="minorHAnsi" w:cstheme="minorHAnsi"/>
        </w:rPr>
        <w:t xml:space="preserve"> </w:t>
      </w:r>
    </w:p>
    <w:p w14:paraId="4761E37A" w14:textId="20B85068" w:rsidR="140F1B78" w:rsidRPr="001C0199" w:rsidRDefault="140F1B78" w:rsidP="000D3BFD">
      <w:pPr>
        <w:spacing w:line="360" w:lineRule="auto"/>
        <w:rPr>
          <w:rFonts w:asciiTheme="minorHAnsi" w:hAnsiTheme="minorHAnsi" w:cstheme="minorHAnsi"/>
        </w:rPr>
      </w:pPr>
      <w:r w:rsidRPr="001C0199">
        <w:rPr>
          <w:rFonts w:asciiTheme="minorHAnsi" w:hAnsiTheme="minorHAnsi" w:cstheme="minorHAnsi"/>
        </w:rPr>
        <w:t>VIII –</w:t>
      </w:r>
      <w:r w:rsidR="00FF6DDC" w:rsidRPr="001C0199">
        <w:rPr>
          <w:rFonts w:asciiTheme="minorHAnsi" w:hAnsiTheme="minorHAnsi" w:cstheme="minorHAnsi"/>
        </w:rPr>
        <w:t xml:space="preserve"> </w:t>
      </w:r>
      <w:r w:rsidRPr="001C0199">
        <w:rPr>
          <w:rFonts w:asciiTheme="minorHAnsi" w:hAnsiTheme="minorHAnsi" w:cstheme="minorHAnsi"/>
        </w:rPr>
        <w:t>analisar</w:t>
      </w:r>
      <w:r w:rsidR="00E02010" w:rsidRPr="001C0199">
        <w:rPr>
          <w:rFonts w:asciiTheme="minorHAnsi" w:hAnsiTheme="minorHAnsi" w:cstheme="minorHAnsi"/>
        </w:rPr>
        <w:t xml:space="preserve"> e </w:t>
      </w:r>
      <w:r w:rsidRPr="001C0199">
        <w:rPr>
          <w:rFonts w:asciiTheme="minorHAnsi" w:hAnsiTheme="minorHAnsi" w:cstheme="minorHAnsi"/>
        </w:rPr>
        <w:t>propo</w:t>
      </w:r>
      <w:r w:rsidR="00E02010" w:rsidRPr="001C0199">
        <w:rPr>
          <w:rFonts w:asciiTheme="minorHAnsi" w:hAnsiTheme="minorHAnsi" w:cstheme="minorHAnsi"/>
        </w:rPr>
        <w:t>r</w:t>
      </w:r>
      <w:r w:rsidRPr="001C0199">
        <w:rPr>
          <w:rFonts w:asciiTheme="minorHAnsi" w:hAnsiTheme="minorHAnsi" w:cstheme="minorHAnsi"/>
        </w:rPr>
        <w:t xml:space="preserve"> novas redações </w:t>
      </w:r>
      <w:r w:rsidR="00E02010" w:rsidRPr="001C0199">
        <w:rPr>
          <w:rFonts w:asciiTheme="minorHAnsi" w:hAnsiTheme="minorHAnsi" w:cstheme="minorHAnsi"/>
        </w:rPr>
        <w:t xml:space="preserve">para </w:t>
      </w:r>
      <w:r w:rsidRPr="001C0199">
        <w:rPr>
          <w:rFonts w:asciiTheme="minorHAnsi" w:hAnsiTheme="minorHAnsi" w:cstheme="minorHAnsi"/>
        </w:rPr>
        <w:t>anteprojetos e projetos de lei, medidas provisórias, decretos e resoluções que tenham impacto no mercado de capitais</w:t>
      </w:r>
      <w:r w:rsidR="00E02010" w:rsidRPr="001C0199">
        <w:rPr>
          <w:rFonts w:asciiTheme="minorHAnsi" w:hAnsiTheme="minorHAnsi" w:cstheme="minorHAnsi"/>
        </w:rPr>
        <w:t xml:space="preserve"> ou no </w:t>
      </w:r>
      <w:r w:rsidRPr="001C0199">
        <w:rPr>
          <w:rFonts w:asciiTheme="minorHAnsi" w:hAnsiTheme="minorHAnsi" w:cstheme="minorHAnsi"/>
        </w:rPr>
        <w:t>perímetro regulatório da CVM; e</w:t>
      </w:r>
    </w:p>
    <w:p w14:paraId="6EA3FB87" w14:textId="20C71FAD" w:rsidR="140F1B78" w:rsidRPr="001C0199" w:rsidRDefault="140F1B78" w:rsidP="000D3BFD">
      <w:pPr>
        <w:spacing w:line="360" w:lineRule="auto"/>
        <w:rPr>
          <w:rFonts w:asciiTheme="minorHAnsi" w:hAnsiTheme="minorHAnsi" w:cstheme="minorHAnsi"/>
        </w:rPr>
      </w:pPr>
      <w:r w:rsidRPr="001C0199">
        <w:rPr>
          <w:rFonts w:asciiTheme="minorHAnsi" w:hAnsiTheme="minorHAnsi" w:cstheme="minorHAnsi"/>
        </w:rPr>
        <w:t xml:space="preserve">IX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 </w:t>
      </w:r>
    </w:p>
    <w:p w14:paraId="0A2F8CC4" w14:textId="23F996FB" w:rsidR="140F1B78" w:rsidRPr="001C0199" w:rsidRDefault="140F1B78" w:rsidP="000D3BFD">
      <w:pPr>
        <w:spacing w:line="360" w:lineRule="auto"/>
        <w:rPr>
          <w:rFonts w:asciiTheme="minorHAnsi" w:hAnsiTheme="minorHAnsi" w:cstheme="minorHAnsi"/>
        </w:rPr>
      </w:pPr>
      <w:r w:rsidRPr="001C0199">
        <w:rPr>
          <w:rFonts w:asciiTheme="minorHAnsi" w:hAnsiTheme="minorHAnsi" w:cstheme="minorHAnsi"/>
        </w:rPr>
        <w:t xml:space="preserve"> </w:t>
      </w:r>
    </w:p>
    <w:p w14:paraId="02F40D21" w14:textId="29D59915" w:rsidR="140F1B78" w:rsidRPr="001C0199" w:rsidRDefault="2F865A6B" w:rsidP="000D3BFD">
      <w:pPr>
        <w:spacing w:line="360" w:lineRule="auto"/>
        <w:rPr>
          <w:rFonts w:asciiTheme="minorHAnsi" w:hAnsiTheme="minorHAnsi" w:cstheme="minorHAnsi"/>
        </w:rPr>
      </w:pPr>
      <w:r w:rsidRPr="001C0199">
        <w:rPr>
          <w:rFonts w:asciiTheme="minorHAnsi" w:hAnsiTheme="minorHAnsi" w:cstheme="minorHAnsi"/>
        </w:rPr>
        <w:t xml:space="preserve">Art. </w:t>
      </w:r>
      <w:r w:rsidR="0C94E46F" w:rsidRPr="001C0199">
        <w:rPr>
          <w:rFonts w:asciiTheme="minorHAnsi" w:hAnsiTheme="minorHAnsi" w:cstheme="minorHAnsi"/>
        </w:rPr>
        <w:t>58</w:t>
      </w:r>
      <w:r w:rsidRPr="001C0199">
        <w:rPr>
          <w:rFonts w:asciiTheme="minorHAnsi" w:hAnsiTheme="minorHAnsi" w:cstheme="minorHAnsi"/>
        </w:rPr>
        <w:t>. Compete às Gerências de Desenvolvimento de Normas – GDN-1 e GDN-2:</w:t>
      </w:r>
      <w:r w:rsidR="00920951" w:rsidRPr="001C0199">
        <w:rPr>
          <w:rFonts w:asciiTheme="minorHAnsi" w:hAnsiTheme="minorHAnsi" w:cstheme="minorHAnsi"/>
        </w:rPr>
        <w:t xml:space="preserve"> </w:t>
      </w:r>
    </w:p>
    <w:p w14:paraId="7CA75C61" w14:textId="61ED25BF" w:rsidR="140F1B78" w:rsidRPr="001C0199" w:rsidRDefault="140F1B78"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planejar, coordenar</w:t>
      </w:r>
      <w:proofErr w:type="gramEnd"/>
      <w:r w:rsidRPr="001C0199">
        <w:rPr>
          <w:rFonts w:asciiTheme="minorHAnsi" w:hAnsiTheme="minorHAnsi" w:cstheme="minorHAnsi"/>
        </w:rPr>
        <w:t xml:space="preserve"> e supervisionar as atividades de normatização, conforme diretrizes estabelecidas pelo Colegiado; </w:t>
      </w:r>
    </w:p>
    <w:p w14:paraId="2EF53FB8" w14:textId="27E0A379" w:rsidR="140F1B78" w:rsidRPr="001C0199" w:rsidRDefault="140F1B78"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supervisionar, elaborar</w:t>
      </w:r>
      <w:proofErr w:type="gramEnd"/>
      <w:r w:rsidRPr="001C0199">
        <w:rPr>
          <w:rFonts w:asciiTheme="minorHAnsi" w:hAnsiTheme="minorHAnsi" w:cstheme="minorHAnsi"/>
        </w:rPr>
        <w:t xml:space="preserve"> e revisar os documentos a serem editados pela SDM; </w:t>
      </w:r>
    </w:p>
    <w:p w14:paraId="4C86C90B" w14:textId="46BF23B8" w:rsidR="140F1B78" w:rsidRPr="001C0199" w:rsidRDefault="140F1B78" w:rsidP="000D3BFD">
      <w:pPr>
        <w:spacing w:line="360" w:lineRule="auto"/>
        <w:rPr>
          <w:rFonts w:asciiTheme="minorHAnsi" w:hAnsiTheme="minorHAnsi" w:cstheme="minorHAnsi"/>
        </w:rPr>
      </w:pPr>
      <w:r w:rsidRPr="001C0199">
        <w:rPr>
          <w:rFonts w:asciiTheme="minorHAnsi" w:hAnsiTheme="minorHAnsi" w:cstheme="minorHAnsi"/>
        </w:rPr>
        <w:t xml:space="preserve">III – coordenar discussões internas sobre os projetos de normatização; </w:t>
      </w:r>
    </w:p>
    <w:p w14:paraId="6BFC3E1E" w14:textId="4291F273" w:rsidR="140F1B78" w:rsidRPr="001C0199" w:rsidRDefault="140F1B78"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conduzir</w:t>
      </w:r>
      <w:proofErr w:type="gramEnd"/>
      <w:r w:rsidRPr="001C0199">
        <w:rPr>
          <w:rFonts w:asciiTheme="minorHAnsi" w:hAnsiTheme="minorHAnsi" w:cstheme="minorHAnsi"/>
        </w:rPr>
        <w:t xml:space="preserve"> estudos e análises para avaliar a pertinência e a proporcionalidade da edição de uma norma e a aderência do projeto de normatização às demais normas da CVM e do Conselho Monetário Nacional e às normas e padrões internacionais; e</w:t>
      </w:r>
    </w:p>
    <w:p w14:paraId="267C83C1" w14:textId="7875D496" w:rsidR="140F1B78" w:rsidRPr="001C0199" w:rsidRDefault="140F1B78"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30408E17" w14:textId="77777777" w:rsidR="000651E9" w:rsidRPr="001C0199" w:rsidRDefault="000651E9" w:rsidP="000D3BFD">
      <w:pPr>
        <w:spacing w:line="360" w:lineRule="auto"/>
        <w:rPr>
          <w:rFonts w:asciiTheme="minorHAnsi" w:hAnsiTheme="minorHAnsi" w:cstheme="minorHAnsi"/>
        </w:rPr>
      </w:pPr>
    </w:p>
    <w:p w14:paraId="5B9D3DA8" w14:textId="69E84878" w:rsidR="746A7BDB" w:rsidRPr="001C0199" w:rsidRDefault="382624A8" w:rsidP="000D3BFD">
      <w:pPr>
        <w:spacing w:line="360" w:lineRule="auto"/>
        <w:rPr>
          <w:rFonts w:asciiTheme="minorHAnsi" w:hAnsiTheme="minorHAnsi" w:cstheme="minorHAnsi"/>
        </w:rPr>
      </w:pPr>
      <w:r w:rsidRPr="001C0199">
        <w:rPr>
          <w:rFonts w:asciiTheme="minorHAnsi" w:hAnsiTheme="minorHAnsi" w:cstheme="minorHAnsi"/>
        </w:rPr>
        <w:t xml:space="preserve">Art. </w:t>
      </w:r>
      <w:r w:rsidR="13760561" w:rsidRPr="001C0199">
        <w:rPr>
          <w:rFonts w:asciiTheme="minorHAnsi" w:hAnsiTheme="minorHAnsi" w:cstheme="minorHAnsi"/>
        </w:rPr>
        <w:t>59.</w:t>
      </w:r>
      <w:r w:rsidRPr="001C0199">
        <w:rPr>
          <w:rFonts w:asciiTheme="minorHAnsi" w:hAnsiTheme="minorHAnsi" w:cstheme="minorHAnsi"/>
        </w:rPr>
        <w:t xml:space="preserve"> Compete à </w:t>
      </w:r>
      <w:r w:rsidR="00E2A909" w:rsidRPr="001C0199">
        <w:rPr>
          <w:rFonts w:asciiTheme="minorHAnsi" w:hAnsiTheme="minorHAnsi" w:cstheme="minorHAnsi"/>
        </w:rPr>
        <w:t xml:space="preserve">Superintendência de Normas Contábeis e de Auditoria – </w:t>
      </w:r>
      <w:r w:rsidRPr="001C0199">
        <w:rPr>
          <w:rFonts w:asciiTheme="minorHAnsi" w:hAnsiTheme="minorHAnsi" w:cstheme="minorHAnsi"/>
        </w:rPr>
        <w:t>SNC:</w:t>
      </w:r>
    </w:p>
    <w:p w14:paraId="73B21FD7" w14:textId="57B7BE5E" w:rsidR="746A7BDB" w:rsidRPr="001C0199" w:rsidRDefault="746A7BDB"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atuar</w:t>
      </w:r>
      <w:proofErr w:type="gramEnd"/>
      <w:r w:rsidRPr="001C0199">
        <w:rPr>
          <w:rFonts w:asciiTheme="minorHAnsi" w:hAnsiTheme="minorHAnsi" w:cstheme="minorHAnsi"/>
        </w:rPr>
        <w:t xml:space="preserve"> nas atividades de registro, supervisão, fiscalização, orientação e normatização no âmbito de auditores independentes e procedimentos de auditoria;</w:t>
      </w:r>
    </w:p>
    <w:p w14:paraId="19692089" w14:textId="197AE1C7" w:rsidR="746A7BDB" w:rsidRPr="001C0199" w:rsidRDefault="746A7BDB"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normas e padrões de contabilidade e de auditoria a serem observados pelas entidades reguladas pela CVM;</w:t>
      </w:r>
    </w:p>
    <w:p w14:paraId="678EF2A2" w14:textId="46FBEF10" w:rsidR="746A7BDB" w:rsidRPr="001C0199" w:rsidRDefault="746A7BDB" w:rsidP="000D3BFD">
      <w:pPr>
        <w:spacing w:line="360" w:lineRule="auto"/>
        <w:rPr>
          <w:rFonts w:asciiTheme="minorHAnsi" w:hAnsiTheme="minorHAnsi" w:cstheme="minorHAnsi"/>
        </w:rPr>
      </w:pPr>
      <w:r w:rsidRPr="001C0199">
        <w:rPr>
          <w:rFonts w:asciiTheme="minorHAnsi" w:hAnsiTheme="minorHAnsi" w:cstheme="minorHAnsi"/>
        </w:rPr>
        <w:t>III – analisar propostas de republicação ou refazimento de demonstrações financeiras de companhias e fundos de investimento;</w:t>
      </w:r>
    </w:p>
    <w:p w14:paraId="59BB7A5E" w14:textId="6588B43F" w:rsidR="746A7BDB" w:rsidRPr="001C0199" w:rsidRDefault="746A7BDB"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os auditores independentes e procedimentos de auditoria no âmbito de atuação da CVM; e</w:t>
      </w:r>
    </w:p>
    <w:p w14:paraId="28E4EBF6" w14:textId="1D7D48D4" w:rsidR="746A7BDB" w:rsidRPr="001C0199" w:rsidRDefault="746A7BDB"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26F21AC4" w14:textId="242C110C" w:rsidR="746A7BDB" w:rsidRPr="001C0199" w:rsidRDefault="746A7BDB" w:rsidP="000D3BFD">
      <w:pPr>
        <w:spacing w:line="360" w:lineRule="auto"/>
        <w:rPr>
          <w:rFonts w:asciiTheme="minorHAnsi" w:hAnsiTheme="minorHAnsi" w:cstheme="minorHAnsi"/>
        </w:rPr>
      </w:pPr>
      <w:r w:rsidRPr="001C0199">
        <w:rPr>
          <w:rFonts w:asciiTheme="minorHAnsi" w:hAnsiTheme="minorHAnsi" w:cstheme="minorHAnsi"/>
        </w:rPr>
        <w:t xml:space="preserve"> </w:t>
      </w:r>
    </w:p>
    <w:p w14:paraId="14770396" w14:textId="64AD91F2" w:rsidR="746A7BDB" w:rsidRPr="001C0199" w:rsidRDefault="382624A8" w:rsidP="000D3BFD">
      <w:pPr>
        <w:spacing w:line="360" w:lineRule="auto"/>
        <w:rPr>
          <w:rFonts w:asciiTheme="minorHAnsi" w:hAnsiTheme="minorHAnsi" w:cstheme="minorHAnsi"/>
        </w:rPr>
      </w:pPr>
      <w:r w:rsidRPr="001C0199">
        <w:rPr>
          <w:rFonts w:asciiTheme="minorHAnsi" w:hAnsiTheme="minorHAnsi" w:cstheme="minorHAnsi"/>
        </w:rPr>
        <w:t xml:space="preserve">Art. </w:t>
      </w:r>
      <w:r w:rsidR="23B6DD2B" w:rsidRPr="001C0199">
        <w:rPr>
          <w:rFonts w:asciiTheme="minorHAnsi" w:hAnsiTheme="minorHAnsi" w:cstheme="minorHAnsi"/>
        </w:rPr>
        <w:t xml:space="preserve">60. </w:t>
      </w:r>
      <w:r w:rsidRPr="001C0199">
        <w:rPr>
          <w:rFonts w:asciiTheme="minorHAnsi" w:hAnsiTheme="minorHAnsi" w:cstheme="minorHAnsi"/>
        </w:rPr>
        <w:t xml:space="preserve">Compete à </w:t>
      </w:r>
      <w:r w:rsidR="11A2E0A9" w:rsidRPr="001C0199">
        <w:rPr>
          <w:rFonts w:asciiTheme="minorHAnsi" w:hAnsiTheme="minorHAnsi" w:cstheme="minorHAnsi"/>
        </w:rPr>
        <w:t>Gerência de Normas de Auditoria – GNA</w:t>
      </w:r>
      <w:r w:rsidRPr="001C0199">
        <w:rPr>
          <w:rFonts w:asciiTheme="minorHAnsi" w:hAnsiTheme="minorHAnsi" w:cstheme="minorHAnsi"/>
        </w:rPr>
        <w:t>:</w:t>
      </w:r>
    </w:p>
    <w:p w14:paraId="4B098856" w14:textId="4D6B01C3" w:rsidR="746A7BDB" w:rsidRPr="001C0199" w:rsidRDefault="746A7BDB"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normas de auditoria a serem observadas pelos auditores independentes registrados na CVM;</w:t>
      </w:r>
    </w:p>
    <w:p w14:paraId="26C4BB49" w14:textId="15B9B655" w:rsidR="746A7BDB" w:rsidRPr="001C0199" w:rsidRDefault="746A7BDB"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os auditores independentes e procedimentos de auditoria no âmbito de atuação da CVM;</w:t>
      </w:r>
    </w:p>
    <w:p w14:paraId="58024037" w14:textId="04E3D058" w:rsidR="746A7BDB" w:rsidRPr="001C0199" w:rsidRDefault="746A7BDB" w:rsidP="000D3BFD">
      <w:pPr>
        <w:spacing w:line="360" w:lineRule="auto"/>
        <w:rPr>
          <w:rFonts w:asciiTheme="minorHAnsi" w:hAnsiTheme="minorHAnsi" w:cstheme="minorHAnsi"/>
        </w:rPr>
      </w:pPr>
      <w:r w:rsidRPr="001C0199">
        <w:rPr>
          <w:rFonts w:asciiTheme="minorHAnsi" w:hAnsiTheme="minorHAnsi" w:cstheme="minorHAnsi"/>
        </w:rPr>
        <w:t>III – instruir processos administrativos, processos administrativos sancionadores e elaborar termos de acusação e propostas de inquéritos administrativos; e</w:t>
      </w:r>
    </w:p>
    <w:p w14:paraId="724E2A3C" w14:textId="24F5A5FD" w:rsidR="746A7BDB" w:rsidRPr="001C0199" w:rsidRDefault="746A7BDB" w:rsidP="000D3BFD">
      <w:pPr>
        <w:spacing w:line="360" w:lineRule="auto"/>
        <w:rPr>
          <w:rFonts w:asciiTheme="minorHAnsi" w:hAnsiTheme="minorHAnsi" w:cstheme="minorHAnsi"/>
        </w:rPr>
      </w:pPr>
      <w:r w:rsidRPr="001C0199">
        <w:rPr>
          <w:rFonts w:asciiTheme="minorHAnsi" w:hAnsiTheme="minorHAnsi" w:cstheme="minorHAnsi"/>
        </w:rPr>
        <w:t>IV</w:t>
      </w:r>
      <w:r w:rsidR="001401B5"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293E37C1" w14:textId="705F73D6" w:rsidR="746A7BDB" w:rsidRPr="001C0199" w:rsidRDefault="746A7BDB" w:rsidP="000D3BFD">
      <w:pPr>
        <w:spacing w:line="360" w:lineRule="auto"/>
        <w:rPr>
          <w:rFonts w:asciiTheme="minorHAnsi" w:hAnsiTheme="minorHAnsi" w:cstheme="minorHAnsi"/>
        </w:rPr>
      </w:pPr>
      <w:r w:rsidRPr="001C0199">
        <w:rPr>
          <w:rFonts w:asciiTheme="minorHAnsi" w:hAnsiTheme="minorHAnsi" w:cstheme="minorHAnsi"/>
        </w:rPr>
        <w:t xml:space="preserve"> </w:t>
      </w:r>
    </w:p>
    <w:p w14:paraId="0FA137D9" w14:textId="5A48D3A4" w:rsidR="746A7BDB" w:rsidRPr="001C0199" w:rsidRDefault="382624A8" w:rsidP="000D3BFD">
      <w:pPr>
        <w:spacing w:line="360" w:lineRule="auto"/>
        <w:rPr>
          <w:rFonts w:asciiTheme="minorHAnsi" w:hAnsiTheme="minorHAnsi" w:cstheme="minorHAnsi"/>
        </w:rPr>
      </w:pPr>
      <w:r w:rsidRPr="001C0199">
        <w:rPr>
          <w:rFonts w:asciiTheme="minorHAnsi" w:hAnsiTheme="minorHAnsi" w:cstheme="minorHAnsi"/>
        </w:rPr>
        <w:t xml:space="preserve">Art. </w:t>
      </w:r>
      <w:r w:rsidR="1835EFE7" w:rsidRPr="001C0199">
        <w:rPr>
          <w:rFonts w:asciiTheme="minorHAnsi" w:hAnsiTheme="minorHAnsi" w:cstheme="minorHAnsi"/>
        </w:rPr>
        <w:t>6</w:t>
      </w:r>
      <w:r w:rsidR="10835D88" w:rsidRPr="001C0199">
        <w:rPr>
          <w:rFonts w:asciiTheme="minorHAnsi" w:hAnsiTheme="minorHAnsi" w:cstheme="minorHAnsi"/>
        </w:rPr>
        <w:t>1</w:t>
      </w:r>
      <w:r w:rsidRPr="001C0199">
        <w:rPr>
          <w:rFonts w:asciiTheme="minorHAnsi" w:hAnsiTheme="minorHAnsi" w:cstheme="minorHAnsi"/>
        </w:rPr>
        <w:t xml:space="preserve">. Compete à </w:t>
      </w:r>
      <w:r w:rsidR="439F3743" w:rsidRPr="001C0199">
        <w:rPr>
          <w:rFonts w:asciiTheme="minorHAnsi" w:hAnsiTheme="minorHAnsi" w:cstheme="minorHAnsi"/>
        </w:rPr>
        <w:t>Gerência de Normas Contábeis – GNC</w:t>
      </w:r>
      <w:r w:rsidRPr="001C0199">
        <w:rPr>
          <w:rFonts w:asciiTheme="minorHAnsi" w:hAnsiTheme="minorHAnsi" w:cstheme="minorHAnsi"/>
        </w:rPr>
        <w:t>:</w:t>
      </w:r>
    </w:p>
    <w:p w14:paraId="434AD9CB" w14:textId="13A19083" w:rsidR="746A7BDB" w:rsidRPr="001C0199" w:rsidRDefault="746A7BDB"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I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normas e padrões de contabilidade a serem observados pelas entidades reguladas pela CVM;</w:t>
      </w:r>
    </w:p>
    <w:p w14:paraId="28ABED10" w14:textId="7DEEB5EE" w:rsidR="746A7BDB" w:rsidRPr="001C0199" w:rsidRDefault="746A7BDB" w:rsidP="000D3BFD">
      <w:pPr>
        <w:spacing w:line="360" w:lineRule="auto"/>
        <w:rPr>
          <w:rFonts w:asciiTheme="minorHAnsi" w:hAnsiTheme="minorHAnsi" w:cstheme="minorHAnsi"/>
        </w:rPr>
      </w:pPr>
      <w:r w:rsidRPr="001C0199">
        <w:rPr>
          <w:rFonts w:asciiTheme="minorHAnsi" w:hAnsiTheme="minorHAnsi" w:cstheme="minorHAnsi"/>
        </w:rPr>
        <w:t>II</w:t>
      </w:r>
      <w:r w:rsidR="001401B5" w:rsidRPr="001C0199">
        <w:rPr>
          <w:rFonts w:asciiTheme="minorHAnsi" w:hAnsiTheme="minorHAnsi" w:cstheme="minorHAnsi"/>
        </w:rPr>
        <w:t xml:space="preserve">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propostas de republicação ou refazimento de demonstrações financeiras de companhias e fundos de investimento;</w:t>
      </w:r>
    </w:p>
    <w:p w14:paraId="478BB73C" w14:textId="4EDE6239" w:rsidR="746A7BDB" w:rsidRPr="001C0199" w:rsidRDefault="746A7BDB" w:rsidP="000D3BFD">
      <w:pPr>
        <w:spacing w:line="360" w:lineRule="auto"/>
        <w:rPr>
          <w:rFonts w:asciiTheme="minorHAnsi" w:hAnsiTheme="minorHAnsi" w:cstheme="minorHAnsi"/>
        </w:rPr>
      </w:pPr>
      <w:r w:rsidRPr="001C0199">
        <w:rPr>
          <w:rFonts w:asciiTheme="minorHAnsi" w:hAnsiTheme="minorHAnsi" w:cstheme="minorHAnsi"/>
        </w:rPr>
        <w:t>III – emitir pareceres técnicos sobre políticas e procedimentos contábeis aos regulados e público em geral</w:t>
      </w:r>
      <w:r w:rsidR="00E10897" w:rsidRPr="001C0199">
        <w:rPr>
          <w:rFonts w:asciiTheme="minorHAnsi" w:hAnsiTheme="minorHAnsi" w:cstheme="minorHAnsi"/>
        </w:rPr>
        <w:t>; e</w:t>
      </w:r>
    </w:p>
    <w:p w14:paraId="7F90D075" w14:textId="2D3BF61B" w:rsidR="746A7BDB" w:rsidRPr="001C0199" w:rsidRDefault="746A7BDB"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2DAD17EC" w14:textId="77777777" w:rsidR="00397EAD" w:rsidRPr="001C0199" w:rsidRDefault="00397EAD" w:rsidP="000D3BFD">
      <w:pPr>
        <w:spacing w:line="360" w:lineRule="auto"/>
        <w:rPr>
          <w:rFonts w:asciiTheme="minorHAnsi" w:hAnsiTheme="minorHAnsi" w:cstheme="minorHAnsi"/>
        </w:rPr>
      </w:pPr>
    </w:p>
    <w:p w14:paraId="332B21D4" w14:textId="777336E9" w:rsidR="0097756C" w:rsidRPr="001C0199" w:rsidRDefault="17F5BAC2" w:rsidP="000D3BFD">
      <w:pPr>
        <w:spacing w:line="360" w:lineRule="auto"/>
        <w:rPr>
          <w:rFonts w:asciiTheme="minorHAnsi" w:hAnsiTheme="minorHAnsi" w:cstheme="minorHAnsi"/>
        </w:rPr>
      </w:pPr>
      <w:r w:rsidRPr="001C0199">
        <w:rPr>
          <w:rFonts w:asciiTheme="minorHAnsi" w:hAnsiTheme="minorHAnsi" w:cstheme="minorHAnsi"/>
        </w:rPr>
        <w:t xml:space="preserve">Art. </w:t>
      </w:r>
      <w:r w:rsidR="72B487A0" w:rsidRPr="001C0199">
        <w:rPr>
          <w:rFonts w:asciiTheme="minorHAnsi" w:hAnsiTheme="minorHAnsi" w:cstheme="minorHAnsi"/>
        </w:rPr>
        <w:t>6</w:t>
      </w:r>
      <w:r w:rsidR="25C0C380" w:rsidRPr="001C0199">
        <w:rPr>
          <w:rFonts w:asciiTheme="minorHAnsi" w:hAnsiTheme="minorHAnsi" w:cstheme="minorHAnsi"/>
        </w:rPr>
        <w:t>2</w:t>
      </w:r>
      <w:r w:rsidR="72B487A0" w:rsidRPr="001C0199">
        <w:rPr>
          <w:rFonts w:asciiTheme="minorHAnsi" w:hAnsiTheme="minorHAnsi" w:cstheme="minorHAnsi"/>
        </w:rPr>
        <w:t>.</w:t>
      </w:r>
      <w:r w:rsidRPr="001C0199">
        <w:rPr>
          <w:rFonts w:asciiTheme="minorHAnsi" w:hAnsiTheme="minorHAnsi" w:cstheme="minorHAnsi"/>
        </w:rPr>
        <w:t xml:space="preserve"> Compete à Superintendência de Tecnologia da Informação</w:t>
      </w:r>
      <w:r w:rsidR="4C9C9133" w:rsidRPr="001C0199">
        <w:rPr>
          <w:rFonts w:asciiTheme="minorHAnsi" w:hAnsiTheme="minorHAnsi" w:cstheme="minorHAnsi"/>
        </w:rPr>
        <w:t xml:space="preserve"> – STI:</w:t>
      </w:r>
    </w:p>
    <w:p w14:paraId="745FB779" w14:textId="4D930497" w:rsidR="006C1221" w:rsidRPr="001C0199" w:rsidRDefault="006C1221"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alinhar</w:t>
      </w:r>
      <w:proofErr w:type="gramEnd"/>
      <w:r w:rsidRPr="001C0199">
        <w:rPr>
          <w:rFonts w:asciiTheme="minorHAnsi" w:hAnsiTheme="minorHAnsi" w:cstheme="minorHAnsi"/>
        </w:rPr>
        <w:t xml:space="preserve"> estratégias, políticas, produtos e serviços d</w:t>
      </w:r>
      <w:r w:rsidR="001D06AA" w:rsidRPr="001C0199">
        <w:rPr>
          <w:rFonts w:asciiTheme="minorHAnsi" w:hAnsiTheme="minorHAnsi" w:cstheme="minorHAnsi"/>
        </w:rPr>
        <w:t>e</w:t>
      </w:r>
      <w:r w:rsidRPr="001C0199">
        <w:rPr>
          <w:rFonts w:asciiTheme="minorHAnsi" w:hAnsiTheme="minorHAnsi" w:cstheme="minorHAnsi"/>
        </w:rPr>
        <w:t xml:space="preserve"> </w:t>
      </w:r>
      <w:r w:rsidR="001D06AA" w:rsidRPr="001C0199">
        <w:rPr>
          <w:rFonts w:asciiTheme="minorHAnsi" w:hAnsiTheme="minorHAnsi" w:cstheme="minorHAnsi"/>
        </w:rPr>
        <w:t xml:space="preserve">Tecnologia da Informação – </w:t>
      </w:r>
      <w:r w:rsidRPr="001C0199">
        <w:rPr>
          <w:rFonts w:asciiTheme="minorHAnsi" w:hAnsiTheme="minorHAnsi" w:cstheme="minorHAnsi"/>
        </w:rPr>
        <w:t xml:space="preserve">TI </w:t>
      </w:r>
      <w:r w:rsidR="001D06AA" w:rsidRPr="001C0199">
        <w:rPr>
          <w:rFonts w:asciiTheme="minorHAnsi" w:hAnsiTheme="minorHAnsi" w:cstheme="minorHAnsi"/>
        </w:rPr>
        <w:t xml:space="preserve">– </w:t>
      </w:r>
      <w:r w:rsidRPr="001C0199">
        <w:rPr>
          <w:rFonts w:asciiTheme="minorHAnsi" w:hAnsiTheme="minorHAnsi" w:cstheme="minorHAnsi"/>
        </w:rPr>
        <w:t>às necessidades do negócio e às políticas governamentais;</w:t>
      </w:r>
    </w:p>
    <w:p w14:paraId="170E9CDD" w14:textId="77777777" w:rsidR="006C1221" w:rsidRPr="001C0199" w:rsidRDefault="006C1221"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a proteção dos ativos de informação, propondo políticas, gerenciando tecnologias e adotando medidas que preservem a segurança da informação;</w:t>
      </w:r>
    </w:p>
    <w:p w14:paraId="26A48029" w14:textId="77777777" w:rsidR="006C1221" w:rsidRPr="001C0199" w:rsidRDefault="006C1221" w:rsidP="000D3BFD">
      <w:pPr>
        <w:spacing w:line="360" w:lineRule="auto"/>
        <w:rPr>
          <w:rFonts w:asciiTheme="minorHAnsi" w:hAnsiTheme="minorHAnsi" w:cstheme="minorHAnsi"/>
        </w:rPr>
      </w:pPr>
      <w:r w:rsidRPr="001C0199">
        <w:rPr>
          <w:rFonts w:asciiTheme="minorHAnsi" w:hAnsiTheme="minorHAnsi" w:cstheme="minorHAnsi"/>
        </w:rPr>
        <w:t>III – atuar na modernização constante da estrutura, de processos e de ferramentas colocadas à disposição dos usuários;</w:t>
      </w:r>
    </w:p>
    <w:p w14:paraId="0FD56F60" w14:textId="77777777" w:rsidR="006C1221" w:rsidRPr="001C0199" w:rsidRDefault="006C1221"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disponibilizar</w:t>
      </w:r>
      <w:proofErr w:type="gramEnd"/>
      <w:r w:rsidRPr="001C0199">
        <w:rPr>
          <w:rFonts w:asciiTheme="minorHAnsi" w:hAnsiTheme="minorHAnsi" w:cstheme="minorHAnsi"/>
        </w:rPr>
        <w:t xml:space="preserve"> diretrizes de governança de TI, promovendo a harmonização das iniciativas empreendidas pelas áreas usuárias; e</w:t>
      </w:r>
    </w:p>
    <w:p w14:paraId="0A1E7E7C" w14:textId="77777777" w:rsidR="006C1221" w:rsidRPr="001C0199" w:rsidRDefault="006C1221"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3B14DB46" w14:textId="6EE8447D" w:rsidR="000651E9" w:rsidRPr="001C0199" w:rsidRDefault="000651E9" w:rsidP="000D3BFD">
      <w:pPr>
        <w:spacing w:line="360" w:lineRule="auto"/>
        <w:rPr>
          <w:rFonts w:asciiTheme="minorHAnsi" w:hAnsiTheme="minorHAnsi" w:cstheme="minorHAnsi"/>
        </w:rPr>
      </w:pPr>
    </w:p>
    <w:p w14:paraId="44E5C689" w14:textId="2414F526" w:rsidR="00D26E85" w:rsidRPr="001C0199" w:rsidRDefault="47DF2933" w:rsidP="000D3BFD">
      <w:pPr>
        <w:spacing w:line="360" w:lineRule="auto"/>
        <w:rPr>
          <w:rFonts w:asciiTheme="minorHAnsi" w:hAnsiTheme="minorHAnsi" w:cstheme="minorHAnsi"/>
        </w:rPr>
      </w:pPr>
      <w:r w:rsidRPr="001C0199">
        <w:rPr>
          <w:rFonts w:asciiTheme="minorHAnsi" w:hAnsiTheme="minorHAnsi" w:cstheme="minorHAnsi"/>
        </w:rPr>
        <w:t xml:space="preserve">Art. </w:t>
      </w:r>
      <w:r w:rsidR="71C4CE03" w:rsidRPr="001C0199">
        <w:rPr>
          <w:rFonts w:asciiTheme="minorHAnsi" w:hAnsiTheme="minorHAnsi" w:cstheme="minorHAnsi"/>
        </w:rPr>
        <w:t>63</w:t>
      </w:r>
      <w:r w:rsidRPr="001C0199">
        <w:rPr>
          <w:rFonts w:asciiTheme="minorHAnsi" w:hAnsiTheme="minorHAnsi" w:cstheme="minorHAnsi"/>
        </w:rPr>
        <w:t>. Compete à Gerência de Engenharia de Dados Analíticos – GDA:</w:t>
      </w:r>
    </w:p>
    <w:p w14:paraId="3DFE57A0" w14:textId="77777777" w:rsidR="00D26E85" w:rsidRPr="001C0199" w:rsidRDefault="00D26E85" w:rsidP="000D3BFD">
      <w:pPr>
        <w:spacing w:line="360" w:lineRule="auto"/>
        <w:rPr>
          <w:rFonts w:asciiTheme="minorHAnsi" w:hAnsiTheme="minorHAnsi" w:cstheme="minorHAnsi"/>
          <w:color w:val="201F1E"/>
        </w:rPr>
      </w:pPr>
      <w:r w:rsidRPr="001C0199">
        <w:rPr>
          <w:rFonts w:asciiTheme="minorHAnsi" w:hAnsiTheme="minorHAnsi" w:cstheme="minorHAnsi"/>
          <w:color w:val="201F1E"/>
        </w:rPr>
        <w:t xml:space="preserve">I – </w:t>
      </w:r>
      <w:proofErr w:type="gramStart"/>
      <w:r w:rsidRPr="001C0199">
        <w:rPr>
          <w:rFonts w:asciiTheme="minorHAnsi" w:hAnsiTheme="minorHAnsi" w:cstheme="minorHAnsi"/>
          <w:color w:val="201F1E"/>
        </w:rPr>
        <w:t>prover</w:t>
      </w:r>
      <w:proofErr w:type="gramEnd"/>
      <w:r w:rsidRPr="001C0199">
        <w:rPr>
          <w:rFonts w:asciiTheme="minorHAnsi" w:hAnsiTheme="minorHAnsi" w:cstheme="minorHAnsi"/>
          <w:color w:val="201F1E"/>
        </w:rPr>
        <w:t xml:space="preserve"> soluções de fornecimento de dados, ampliando a capacidade de análise e de julgamento dos usuários sobre informações relevantes para o processo decisório;</w:t>
      </w:r>
    </w:p>
    <w:p w14:paraId="61747781" w14:textId="77777777" w:rsidR="00D26E85" w:rsidRPr="001C0199" w:rsidRDefault="00D26E85" w:rsidP="000D3BFD">
      <w:pPr>
        <w:spacing w:line="360" w:lineRule="auto"/>
        <w:rPr>
          <w:rFonts w:asciiTheme="minorHAnsi" w:hAnsiTheme="minorHAnsi" w:cstheme="minorHAnsi"/>
          <w:color w:val="201F1E"/>
        </w:rPr>
      </w:pPr>
      <w:r w:rsidRPr="001C0199">
        <w:rPr>
          <w:rFonts w:asciiTheme="minorHAnsi" w:hAnsiTheme="minorHAnsi" w:cstheme="minorHAnsi"/>
          <w:color w:val="201F1E"/>
        </w:rPr>
        <w:t xml:space="preserve">II – </w:t>
      </w:r>
      <w:proofErr w:type="gramStart"/>
      <w:r w:rsidRPr="001C0199">
        <w:rPr>
          <w:rFonts w:asciiTheme="minorHAnsi" w:hAnsiTheme="minorHAnsi" w:cstheme="minorHAnsi"/>
          <w:color w:val="201F1E"/>
        </w:rPr>
        <w:t>disponibilizar</w:t>
      </w:r>
      <w:proofErr w:type="gramEnd"/>
      <w:r w:rsidRPr="001C0199">
        <w:rPr>
          <w:rFonts w:asciiTheme="minorHAnsi" w:hAnsiTheme="minorHAnsi" w:cstheme="minorHAnsi"/>
          <w:color w:val="201F1E"/>
        </w:rPr>
        <w:t xml:space="preserve"> dados de interesse da sociedade;</w:t>
      </w:r>
    </w:p>
    <w:p w14:paraId="4C197CA9" w14:textId="77777777" w:rsidR="00D26E85" w:rsidRPr="001C0199" w:rsidRDefault="00D26E85" w:rsidP="000D3BFD">
      <w:pPr>
        <w:spacing w:line="360" w:lineRule="auto"/>
        <w:rPr>
          <w:rFonts w:asciiTheme="minorHAnsi" w:hAnsiTheme="minorHAnsi" w:cstheme="minorHAnsi"/>
          <w:color w:val="201F1E"/>
        </w:rPr>
      </w:pPr>
      <w:r w:rsidRPr="001C0199">
        <w:rPr>
          <w:rFonts w:asciiTheme="minorHAnsi" w:hAnsiTheme="minorHAnsi" w:cstheme="minorHAnsi"/>
          <w:color w:val="201F1E"/>
        </w:rPr>
        <w:lastRenderedPageBreak/>
        <w:t>III – estabelecer e gerenciar a arquitetura de dados, definindo estruturas por meio das quais dados são processados, armazenados e utilizados;</w:t>
      </w:r>
    </w:p>
    <w:p w14:paraId="08D02F59" w14:textId="77777777" w:rsidR="00D26E85" w:rsidRPr="001C0199" w:rsidRDefault="00D26E85" w:rsidP="000D3BFD">
      <w:pPr>
        <w:spacing w:line="360" w:lineRule="auto"/>
        <w:rPr>
          <w:rFonts w:asciiTheme="minorHAnsi" w:hAnsiTheme="minorHAnsi" w:cstheme="minorHAnsi"/>
          <w:color w:val="201F1E"/>
        </w:rPr>
      </w:pPr>
      <w:r w:rsidRPr="001C0199">
        <w:rPr>
          <w:rFonts w:asciiTheme="minorHAnsi" w:hAnsiTheme="minorHAnsi" w:cstheme="minorHAnsi"/>
          <w:color w:val="201F1E"/>
        </w:rPr>
        <w:t xml:space="preserve">IV – </w:t>
      </w:r>
      <w:proofErr w:type="gramStart"/>
      <w:r w:rsidRPr="001C0199">
        <w:rPr>
          <w:rFonts w:asciiTheme="minorHAnsi" w:hAnsiTheme="minorHAnsi" w:cstheme="minorHAnsi"/>
          <w:color w:val="201F1E"/>
        </w:rPr>
        <w:t>estabelecer</w:t>
      </w:r>
      <w:proofErr w:type="gramEnd"/>
      <w:r w:rsidRPr="001C0199">
        <w:rPr>
          <w:rFonts w:asciiTheme="minorHAnsi" w:hAnsiTheme="minorHAnsi" w:cstheme="minorHAnsi"/>
          <w:color w:val="201F1E"/>
        </w:rPr>
        <w:t xml:space="preserve"> diretrizes técnicas sobre a produção, o processamento, o uso, a disseminação, o armazenamento e a retenção de dados; e</w:t>
      </w:r>
    </w:p>
    <w:p w14:paraId="35B5158A" w14:textId="77777777" w:rsidR="00D26E85" w:rsidRPr="001C0199" w:rsidRDefault="00D26E85"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3AC579FE" w14:textId="77777777" w:rsidR="00D26E85" w:rsidRPr="001C0199" w:rsidRDefault="00D26E85" w:rsidP="000D3BFD">
      <w:pPr>
        <w:spacing w:line="360" w:lineRule="auto"/>
        <w:rPr>
          <w:rFonts w:asciiTheme="minorHAnsi" w:hAnsiTheme="minorHAnsi" w:cstheme="minorHAnsi"/>
        </w:rPr>
      </w:pPr>
    </w:p>
    <w:p w14:paraId="7C181BF3" w14:textId="41E41DAB" w:rsidR="000651E9" w:rsidRPr="001C0199" w:rsidRDefault="536ACB33" w:rsidP="000D3BFD">
      <w:pPr>
        <w:spacing w:line="360" w:lineRule="auto"/>
        <w:rPr>
          <w:rFonts w:asciiTheme="minorHAnsi" w:hAnsiTheme="minorHAnsi" w:cstheme="minorHAnsi"/>
        </w:rPr>
      </w:pPr>
      <w:r w:rsidRPr="001C0199">
        <w:rPr>
          <w:rFonts w:asciiTheme="minorHAnsi" w:hAnsiTheme="minorHAnsi" w:cstheme="minorHAnsi"/>
        </w:rPr>
        <w:t xml:space="preserve">Art. </w:t>
      </w:r>
      <w:r w:rsidR="0CCFEE8B" w:rsidRPr="001C0199">
        <w:rPr>
          <w:rFonts w:asciiTheme="minorHAnsi" w:hAnsiTheme="minorHAnsi" w:cstheme="minorHAnsi"/>
        </w:rPr>
        <w:t>64</w:t>
      </w:r>
      <w:r w:rsidRPr="001C0199">
        <w:rPr>
          <w:rFonts w:asciiTheme="minorHAnsi" w:hAnsiTheme="minorHAnsi" w:cstheme="minorHAnsi"/>
        </w:rPr>
        <w:t>. Compete à Gerência de Governança e Gestão de Tecnologia da Informação</w:t>
      </w:r>
      <w:r w:rsidR="001401B5" w:rsidRPr="001C0199">
        <w:rPr>
          <w:rFonts w:asciiTheme="minorHAnsi" w:hAnsiTheme="minorHAnsi" w:cstheme="minorHAnsi"/>
        </w:rPr>
        <w:t xml:space="preserve"> – </w:t>
      </w:r>
      <w:r w:rsidRPr="001C0199">
        <w:rPr>
          <w:rFonts w:asciiTheme="minorHAnsi" w:hAnsiTheme="minorHAnsi" w:cstheme="minorHAnsi"/>
        </w:rPr>
        <w:t>GSG:</w:t>
      </w:r>
    </w:p>
    <w:p w14:paraId="536C5F95" w14:textId="30297D70" w:rsidR="000651E9" w:rsidRPr="001C0199" w:rsidRDefault="5FAFE077"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00E21E76" w:rsidRPr="001C0199">
        <w:rPr>
          <w:rFonts w:asciiTheme="minorHAnsi" w:hAnsiTheme="minorHAnsi" w:cstheme="minorHAnsi"/>
        </w:rPr>
        <w:t>i</w:t>
      </w:r>
      <w:r w:rsidRPr="001C0199">
        <w:rPr>
          <w:rFonts w:asciiTheme="minorHAnsi" w:hAnsiTheme="minorHAnsi" w:cstheme="minorHAnsi"/>
        </w:rPr>
        <w:t>mplementar</w:t>
      </w:r>
      <w:proofErr w:type="gramEnd"/>
      <w:r w:rsidRPr="001C0199">
        <w:rPr>
          <w:rFonts w:asciiTheme="minorHAnsi" w:hAnsiTheme="minorHAnsi" w:cstheme="minorHAnsi"/>
        </w:rPr>
        <w:t xml:space="preserve"> mecanismos gerenciais que suportem a formulação, o desdobramento e o monitoramento da estratégia de TI;</w:t>
      </w:r>
    </w:p>
    <w:p w14:paraId="373F9F01" w14:textId="6520E37A" w:rsidR="000651E9" w:rsidRPr="001C0199" w:rsidRDefault="5FAFE077"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sistematizar</w:t>
      </w:r>
      <w:proofErr w:type="gramEnd"/>
      <w:r w:rsidRPr="001C0199">
        <w:rPr>
          <w:rFonts w:asciiTheme="minorHAnsi" w:hAnsiTheme="minorHAnsi" w:cstheme="minorHAnsi"/>
        </w:rPr>
        <w:t xml:space="preserve"> o trabalho da equipe de TI visando aumentar o valor das entregas realizadas, para racionalizar o uso de recursos e para facilitar a disseminação das competências adquiridas;</w:t>
      </w:r>
    </w:p>
    <w:p w14:paraId="0713D6F4" w14:textId="2B3820F0" w:rsidR="000651E9" w:rsidRPr="001C0199" w:rsidRDefault="5FAFE077" w:rsidP="000D3BFD">
      <w:pPr>
        <w:spacing w:line="360" w:lineRule="auto"/>
        <w:rPr>
          <w:rFonts w:asciiTheme="minorHAnsi" w:hAnsiTheme="minorHAnsi" w:cstheme="minorHAnsi"/>
        </w:rPr>
      </w:pPr>
      <w:r w:rsidRPr="001C0199">
        <w:rPr>
          <w:rFonts w:asciiTheme="minorHAnsi" w:hAnsiTheme="minorHAnsi" w:cstheme="minorHAnsi"/>
        </w:rPr>
        <w:t xml:space="preserve">III – monitorar os resultados da </w:t>
      </w:r>
      <w:r w:rsidR="00FC256C" w:rsidRPr="001C0199">
        <w:rPr>
          <w:rFonts w:asciiTheme="minorHAnsi" w:hAnsiTheme="minorHAnsi" w:cstheme="minorHAnsi"/>
        </w:rPr>
        <w:t>S</w:t>
      </w:r>
      <w:r w:rsidRPr="001C0199">
        <w:rPr>
          <w:rFonts w:asciiTheme="minorHAnsi" w:hAnsiTheme="minorHAnsi" w:cstheme="minorHAnsi"/>
        </w:rPr>
        <w:t>TI visando mobilizar pessoas, aprimorar processos</w:t>
      </w:r>
      <w:r w:rsidR="00FC256C" w:rsidRPr="001C0199">
        <w:rPr>
          <w:rFonts w:asciiTheme="minorHAnsi" w:hAnsiTheme="minorHAnsi" w:cstheme="minorHAnsi"/>
        </w:rPr>
        <w:t xml:space="preserve"> e</w:t>
      </w:r>
      <w:r w:rsidRPr="001C0199">
        <w:rPr>
          <w:rFonts w:asciiTheme="minorHAnsi" w:hAnsiTheme="minorHAnsi" w:cstheme="minorHAnsi"/>
        </w:rPr>
        <w:t xml:space="preserve"> adequar ferramentas;</w:t>
      </w:r>
    </w:p>
    <w:p w14:paraId="20ECA839" w14:textId="1567211F" w:rsidR="000651E9" w:rsidRPr="001C0199" w:rsidRDefault="5FAFE077"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assegurar</w:t>
      </w:r>
      <w:proofErr w:type="gramEnd"/>
      <w:r w:rsidRPr="001C0199">
        <w:rPr>
          <w:rFonts w:asciiTheme="minorHAnsi" w:hAnsiTheme="minorHAnsi" w:cstheme="minorHAnsi"/>
        </w:rPr>
        <w:t xml:space="preserve"> a transparência e o entendimento sobre os benefícios, as estratégias, os custos, os níveis de serviço e outros aspectos relevantes da atuação da </w:t>
      </w:r>
      <w:r w:rsidR="00FC256C" w:rsidRPr="001C0199">
        <w:rPr>
          <w:rFonts w:asciiTheme="minorHAnsi" w:hAnsiTheme="minorHAnsi" w:cstheme="minorHAnsi"/>
        </w:rPr>
        <w:t>S</w:t>
      </w:r>
      <w:r w:rsidRPr="001C0199">
        <w:rPr>
          <w:rFonts w:asciiTheme="minorHAnsi" w:hAnsiTheme="minorHAnsi" w:cstheme="minorHAnsi"/>
        </w:rPr>
        <w:t xml:space="preserve">TI; e </w:t>
      </w:r>
    </w:p>
    <w:p w14:paraId="6472188C" w14:textId="19D4451B" w:rsidR="000651E9" w:rsidRPr="001C0199" w:rsidRDefault="5FAFE077"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4580BDD8" w14:textId="71FEDC74" w:rsidR="000651E9" w:rsidRPr="001C0199" w:rsidRDefault="000651E9" w:rsidP="000D3BFD">
      <w:pPr>
        <w:spacing w:line="360" w:lineRule="auto"/>
        <w:rPr>
          <w:rFonts w:asciiTheme="minorHAnsi" w:hAnsiTheme="minorHAnsi" w:cstheme="minorHAnsi"/>
        </w:rPr>
      </w:pPr>
    </w:p>
    <w:p w14:paraId="76FFF469" w14:textId="5D359164" w:rsidR="0097756C" w:rsidRPr="001C0199" w:rsidRDefault="17F5BAC2" w:rsidP="000D3BFD">
      <w:pPr>
        <w:spacing w:line="360" w:lineRule="auto"/>
        <w:rPr>
          <w:rFonts w:asciiTheme="minorHAnsi" w:hAnsiTheme="minorHAnsi" w:cstheme="minorHAnsi"/>
        </w:rPr>
      </w:pPr>
      <w:r w:rsidRPr="001C0199">
        <w:rPr>
          <w:rFonts w:asciiTheme="minorHAnsi" w:hAnsiTheme="minorHAnsi" w:cstheme="minorHAnsi"/>
        </w:rPr>
        <w:t xml:space="preserve">Art. </w:t>
      </w:r>
      <w:r w:rsidR="1AE8A126" w:rsidRPr="001C0199">
        <w:rPr>
          <w:rFonts w:asciiTheme="minorHAnsi" w:hAnsiTheme="minorHAnsi" w:cstheme="minorHAnsi"/>
        </w:rPr>
        <w:t>65</w:t>
      </w:r>
      <w:r w:rsidR="4C9C9133" w:rsidRPr="001C0199">
        <w:rPr>
          <w:rFonts w:asciiTheme="minorHAnsi" w:hAnsiTheme="minorHAnsi" w:cstheme="minorHAnsi"/>
        </w:rPr>
        <w:t>.</w:t>
      </w:r>
      <w:r w:rsidRPr="001C0199">
        <w:rPr>
          <w:rFonts w:asciiTheme="minorHAnsi" w:hAnsiTheme="minorHAnsi" w:cstheme="minorHAnsi"/>
        </w:rPr>
        <w:t xml:space="preserve"> Compete à Gerência de Sistemas</w:t>
      </w:r>
      <w:r w:rsidR="4C9C9133" w:rsidRPr="001C0199">
        <w:rPr>
          <w:rFonts w:asciiTheme="minorHAnsi" w:hAnsiTheme="minorHAnsi" w:cstheme="minorHAnsi"/>
        </w:rPr>
        <w:t xml:space="preserve"> – </w:t>
      </w:r>
      <w:r w:rsidR="5EB21744" w:rsidRPr="001C0199">
        <w:rPr>
          <w:rFonts w:asciiTheme="minorHAnsi" w:hAnsiTheme="minorHAnsi" w:cstheme="minorHAnsi"/>
        </w:rPr>
        <w:t>GSI:</w:t>
      </w:r>
    </w:p>
    <w:p w14:paraId="31A74B4C" w14:textId="77777777" w:rsidR="003A4F97" w:rsidRPr="001C0199" w:rsidRDefault="003A4F97"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definir, prover</w:t>
      </w:r>
      <w:proofErr w:type="gramEnd"/>
      <w:r w:rsidRPr="001C0199">
        <w:rPr>
          <w:rFonts w:asciiTheme="minorHAnsi" w:hAnsiTheme="minorHAnsi" w:cstheme="minorHAnsi"/>
        </w:rPr>
        <w:t xml:space="preserve"> e manter aplicações e sistemas funcionais, confiáveis, acessíveis, eficientes e portáveis, bem como aderentes aos requisitos e regras de negócio definidas;</w:t>
      </w:r>
    </w:p>
    <w:p w14:paraId="7A00697D" w14:textId="77777777" w:rsidR="003A4F97" w:rsidRPr="001C0199" w:rsidRDefault="003A4F97"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definir, planejar</w:t>
      </w:r>
      <w:proofErr w:type="gramEnd"/>
      <w:r w:rsidRPr="001C0199">
        <w:rPr>
          <w:rFonts w:asciiTheme="minorHAnsi" w:hAnsiTheme="minorHAnsi" w:cstheme="minorHAnsi"/>
        </w:rPr>
        <w:t xml:space="preserve"> e sustentar arquitetura e projeto de sistemas que respondam às necessidades atuais e potenciais de padronização, racionalização e atualização;</w:t>
      </w:r>
    </w:p>
    <w:p w14:paraId="7CDBDA2A" w14:textId="77777777" w:rsidR="003A4F97" w:rsidRPr="001C0199" w:rsidRDefault="003A4F97" w:rsidP="000D3BFD">
      <w:pPr>
        <w:spacing w:line="360" w:lineRule="auto"/>
        <w:rPr>
          <w:rFonts w:asciiTheme="minorHAnsi" w:hAnsiTheme="minorHAnsi" w:cstheme="minorHAnsi"/>
        </w:rPr>
      </w:pPr>
      <w:r w:rsidRPr="001C0199">
        <w:rPr>
          <w:rFonts w:asciiTheme="minorHAnsi" w:hAnsiTheme="minorHAnsi" w:cstheme="minorHAnsi"/>
        </w:rPr>
        <w:lastRenderedPageBreak/>
        <w:t>III – gerenciar mudanças e configurações de modo que os sistemas evoluam de forma planejada, consistente e harmônica, manifestando-se em relação a aspectos técnicos e de custo tecnológico;</w:t>
      </w:r>
    </w:p>
    <w:p w14:paraId="194D83E8" w14:textId="3DB2414B" w:rsidR="003A4F97" w:rsidRPr="001C0199" w:rsidRDefault="003A4F97"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prospectar</w:t>
      </w:r>
      <w:proofErr w:type="gramEnd"/>
      <w:r w:rsidRPr="001C0199">
        <w:rPr>
          <w:rFonts w:asciiTheme="minorHAnsi" w:hAnsiTheme="minorHAnsi" w:cstheme="minorHAnsi"/>
        </w:rPr>
        <w:t xml:space="preserve"> permanentemente novas tecnologias que possam gerar </w:t>
      </w:r>
      <w:r w:rsidR="00370A04" w:rsidRPr="001C0199">
        <w:rPr>
          <w:rFonts w:asciiTheme="minorHAnsi" w:hAnsiTheme="minorHAnsi" w:cstheme="minorHAnsi"/>
        </w:rPr>
        <w:t xml:space="preserve">valor </w:t>
      </w:r>
      <w:r w:rsidRPr="001C0199">
        <w:rPr>
          <w:rFonts w:asciiTheme="minorHAnsi" w:hAnsiTheme="minorHAnsi" w:cstheme="minorHAnsi"/>
        </w:rPr>
        <w:t>para a CVM; e</w:t>
      </w:r>
    </w:p>
    <w:p w14:paraId="4590847D" w14:textId="2D26DFF9" w:rsidR="0097756C" w:rsidRPr="001C0199" w:rsidRDefault="003A4F97"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476B1492" w14:textId="77777777" w:rsidR="003A4F97" w:rsidRPr="001C0199" w:rsidRDefault="003A4F97" w:rsidP="000D3BFD">
      <w:pPr>
        <w:spacing w:line="360" w:lineRule="auto"/>
        <w:rPr>
          <w:rFonts w:asciiTheme="minorHAnsi" w:hAnsiTheme="minorHAnsi" w:cstheme="minorHAnsi"/>
        </w:rPr>
      </w:pPr>
    </w:p>
    <w:p w14:paraId="543777DD" w14:textId="23B07505" w:rsidR="0097756C" w:rsidRPr="001C0199" w:rsidRDefault="17F5BAC2" w:rsidP="000D3BFD">
      <w:pPr>
        <w:spacing w:line="360" w:lineRule="auto"/>
        <w:rPr>
          <w:rFonts w:asciiTheme="minorHAnsi" w:hAnsiTheme="minorHAnsi" w:cstheme="minorHAnsi"/>
        </w:rPr>
      </w:pPr>
      <w:r w:rsidRPr="001C0199">
        <w:rPr>
          <w:rFonts w:asciiTheme="minorHAnsi" w:hAnsiTheme="minorHAnsi" w:cstheme="minorHAnsi"/>
        </w:rPr>
        <w:t xml:space="preserve">Art. </w:t>
      </w:r>
      <w:r w:rsidR="096FE628" w:rsidRPr="001C0199">
        <w:rPr>
          <w:rFonts w:asciiTheme="minorHAnsi" w:hAnsiTheme="minorHAnsi" w:cstheme="minorHAnsi"/>
        </w:rPr>
        <w:t>66</w:t>
      </w:r>
      <w:r w:rsidR="7F219E9C" w:rsidRPr="001C0199">
        <w:rPr>
          <w:rFonts w:asciiTheme="minorHAnsi" w:hAnsiTheme="minorHAnsi" w:cstheme="minorHAnsi"/>
        </w:rPr>
        <w:t>.</w:t>
      </w:r>
      <w:r w:rsidRPr="001C0199">
        <w:rPr>
          <w:rFonts w:asciiTheme="minorHAnsi" w:hAnsiTheme="minorHAnsi" w:cstheme="minorHAnsi"/>
        </w:rPr>
        <w:t xml:space="preserve"> Compete à </w:t>
      </w:r>
      <w:r w:rsidR="4C6CE1FE" w:rsidRPr="001C0199">
        <w:rPr>
          <w:rFonts w:asciiTheme="minorHAnsi" w:hAnsiTheme="minorHAnsi" w:cstheme="minorHAnsi"/>
        </w:rPr>
        <w:t>Gerência de Tecnologia</w:t>
      </w:r>
      <w:r w:rsidR="001401B5" w:rsidRPr="001C0199">
        <w:rPr>
          <w:rFonts w:asciiTheme="minorHAnsi" w:hAnsiTheme="minorHAnsi" w:cstheme="minorHAnsi"/>
        </w:rPr>
        <w:t xml:space="preserve"> – </w:t>
      </w:r>
      <w:r w:rsidR="4C6CE1FE" w:rsidRPr="001C0199">
        <w:rPr>
          <w:rFonts w:asciiTheme="minorHAnsi" w:hAnsiTheme="minorHAnsi" w:cstheme="minorHAnsi"/>
        </w:rPr>
        <w:t>GST</w:t>
      </w:r>
      <w:r w:rsidR="5EB21744" w:rsidRPr="001C0199">
        <w:rPr>
          <w:rFonts w:asciiTheme="minorHAnsi" w:hAnsiTheme="minorHAnsi" w:cstheme="minorHAnsi"/>
        </w:rPr>
        <w:t>:</w:t>
      </w:r>
    </w:p>
    <w:p w14:paraId="67748D1F" w14:textId="77777777" w:rsidR="006A6206" w:rsidRPr="001C0199" w:rsidRDefault="006A6206"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definir e prover</w:t>
      </w:r>
      <w:proofErr w:type="gramEnd"/>
      <w:r w:rsidRPr="001C0199">
        <w:rPr>
          <w:rFonts w:asciiTheme="minorHAnsi" w:hAnsiTheme="minorHAnsi" w:cstheme="minorHAnsi"/>
        </w:rPr>
        <w:t xml:space="preserve"> serviços de infraestrutura de TI com adequados níveis de disponibilidade, escalabilidade, resiliência e sustentabilidade;</w:t>
      </w:r>
    </w:p>
    <w:p w14:paraId="7D56C908" w14:textId="77777777" w:rsidR="006A6206" w:rsidRPr="001C0199" w:rsidRDefault="006A6206"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definir, planejar</w:t>
      </w:r>
      <w:proofErr w:type="gramEnd"/>
      <w:r w:rsidRPr="001C0199">
        <w:rPr>
          <w:rFonts w:asciiTheme="minorHAnsi" w:hAnsiTheme="minorHAnsi" w:cstheme="minorHAnsi"/>
        </w:rPr>
        <w:t xml:space="preserve"> e sustentar arquitetura de infraestrutura de TI que responda às necessidades atuais e potenciais de padronização, racionalização e atualização;</w:t>
      </w:r>
    </w:p>
    <w:p w14:paraId="056B31E5" w14:textId="77777777" w:rsidR="006A6206" w:rsidRPr="001C0199" w:rsidRDefault="006A6206" w:rsidP="000D3BFD">
      <w:pPr>
        <w:spacing w:line="360" w:lineRule="auto"/>
        <w:rPr>
          <w:rFonts w:asciiTheme="minorHAnsi" w:hAnsiTheme="minorHAnsi" w:cstheme="minorHAnsi"/>
        </w:rPr>
      </w:pPr>
      <w:r w:rsidRPr="001C0199">
        <w:rPr>
          <w:rFonts w:asciiTheme="minorHAnsi" w:hAnsiTheme="minorHAnsi" w:cstheme="minorHAnsi"/>
        </w:rPr>
        <w:t xml:space="preserve">III – gerenciar mudanças e configurações de modo que a infraestrutura de TI evolua de forma planejada, consistente e harmônica; e </w:t>
      </w:r>
    </w:p>
    <w:p w14:paraId="6D948EB9" w14:textId="664C9690" w:rsidR="00A919E8" w:rsidRPr="001C0199" w:rsidRDefault="006A6206"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78E10BAD" w14:textId="77777777" w:rsidR="0097756C" w:rsidRPr="001C0199" w:rsidRDefault="0097756C" w:rsidP="000D3BFD">
      <w:pPr>
        <w:spacing w:line="360" w:lineRule="auto"/>
        <w:rPr>
          <w:rFonts w:asciiTheme="minorHAnsi" w:hAnsiTheme="minorHAnsi" w:cstheme="minorHAnsi"/>
        </w:rPr>
      </w:pPr>
    </w:p>
    <w:p w14:paraId="10574545" w14:textId="2432A1EE" w:rsidR="00D75D58" w:rsidRPr="001C0199" w:rsidRDefault="591408F1" w:rsidP="000D3BFD">
      <w:pPr>
        <w:spacing w:line="360" w:lineRule="auto"/>
        <w:rPr>
          <w:rFonts w:asciiTheme="minorHAnsi" w:hAnsiTheme="minorHAnsi" w:cstheme="minorHAnsi"/>
        </w:rPr>
      </w:pPr>
      <w:r w:rsidRPr="001C0199">
        <w:rPr>
          <w:rFonts w:asciiTheme="minorHAnsi" w:hAnsiTheme="minorHAnsi" w:cstheme="minorHAnsi"/>
        </w:rPr>
        <w:t xml:space="preserve">Art. </w:t>
      </w:r>
      <w:r w:rsidR="7D415457" w:rsidRPr="001C0199">
        <w:rPr>
          <w:rFonts w:asciiTheme="minorHAnsi" w:hAnsiTheme="minorHAnsi" w:cstheme="minorHAnsi"/>
        </w:rPr>
        <w:t>67</w:t>
      </w:r>
      <w:r w:rsidRPr="001C0199">
        <w:rPr>
          <w:rFonts w:asciiTheme="minorHAnsi" w:hAnsiTheme="minorHAnsi" w:cstheme="minorHAnsi"/>
        </w:rPr>
        <w:t>. Compete à Seção Serviço ao Usuário – CSU:</w:t>
      </w:r>
    </w:p>
    <w:p w14:paraId="7F093218" w14:textId="24F32D44" w:rsidR="00D75D58" w:rsidRPr="001C0199" w:rsidRDefault="00D75D58" w:rsidP="000D3BFD">
      <w:pPr>
        <w:spacing w:line="360" w:lineRule="auto"/>
        <w:rPr>
          <w:rFonts w:asciiTheme="minorHAnsi" w:hAnsiTheme="minorHAnsi" w:cstheme="minorHAnsi"/>
        </w:rPr>
      </w:pPr>
      <w:r w:rsidRPr="001C0199">
        <w:rPr>
          <w:rFonts w:asciiTheme="minorHAnsi" w:hAnsiTheme="minorHAnsi" w:cstheme="minorHAnsi"/>
          <w:color w:val="201F1E"/>
        </w:rPr>
        <w:t>I</w:t>
      </w:r>
      <w:r w:rsidR="001401B5" w:rsidRPr="001C0199">
        <w:rPr>
          <w:rFonts w:asciiTheme="minorHAnsi" w:hAnsiTheme="minorHAnsi" w:cstheme="minorHAnsi"/>
          <w:color w:val="201F1E"/>
        </w:rPr>
        <w:t xml:space="preserve"> – </w:t>
      </w:r>
      <w:proofErr w:type="gramStart"/>
      <w:r w:rsidRPr="001C0199">
        <w:rPr>
          <w:rFonts w:asciiTheme="minorHAnsi" w:hAnsiTheme="minorHAnsi" w:cstheme="minorHAnsi"/>
        </w:rPr>
        <w:t>estruturar, operacionalizar</w:t>
      </w:r>
      <w:proofErr w:type="gramEnd"/>
      <w:r w:rsidRPr="001C0199">
        <w:rPr>
          <w:rFonts w:asciiTheme="minorHAnsi" w:hAnsiTheme="minorHAnsi" w:cstheme="minorHAnsi"/>
        </w:rPr>
        <w:t xml:space="preserve"> e manter serviços de TI aos usuários</w:t>
      </w:r>
      <w:r w:rsidR="00F05376" w:rsidRPr="001C0199">
        <w:rPr>
          <w:rFonts w:asciiTheme="minorHAnsi" w:hAnsiTheme="minorHAnsi" w:cstheme="minorHAnsi"/>
        </w:rPr>
        <w:t>;</w:t>
      </w:r>
    </w:p>
    <w:p w14:paraId="1ED3AE3E" w14:textId="2DF3395E" w:rsidR="00D75D58" w:rsidRPr="001C0199" w:rsidRDefault="00D75D58" w:rsidP="000D3BFD">
      <w:pPr>
        <w:spacing w:line="360" w:lineRule="auto"/>
        <w:rPr>
          <w:rFonts w:asciiTheme="minorHAnsi" w:hAnsiTheme="minorHAnsi" w:cstheme="minorHAnsi"/>
        </w:rPr>
      </w:pPr>
      <w:r w:rsidRPr="001C0199">
        <w:rPr>
          <w:rFonts w:asciiTheme="minorHAnsi" w:hAnsiTheme="minorHAnsi" w:cstheme="minorHAnsi"/>
        </w:rPr>
        <w:t>II</w:t>
      </w:r>
      <w:r w:rsidR="001401B5" w:rsidRPr="001C0199">
        <w:rPr>
          <w:rFonts w:asciiTheme="minorHAnsi" w:hAnsiTheme="minorHAnsi" w:cstheme="minorHAnsi"/>
        </w:rPr>
        <w:t xml:space="preserve"> – </w:t>
      </w:r>
      <w:proofErr w:type="gramStart"/>
      <w:r w:rsidR="00764E6F" w:rsidRPr="001C0199">
        <w:rPr>
          <w:rFonts w:asciiTheme="minorHAnsi" w:hAnsiTheme="minorHAnsi" w:cstheme="minorHAnsi"/>
        </w:rPr>
        <w:t>oferecer</w:t>
      </w:r>
      <w:proofErr w:type="gramEnd"/>
      <w:r w:rsidR="00764E6F" w:rsidRPr="001C0199">
        <w:rPr>
          <w:rFonts w:asciiTheme="minorHAnsi" w:hAnsiTheme="minorHAnsi" w:cstheme="minorHAnsi"/>
        </w:rPr>
        <w:t xml:space="preserve"> suporte a</w:t>
      </w:r>
      <w:r w:rsidRPr="001C0199">
        <w:rPr>
          <w:rFonts w:asciiTheme="minorHAnsi" w:hAnsiTheme="minorHAnsi" w:cstheme="minorHAnsi"/>
        </w:rPr>
        <w:t xml:space="preserve">os usuários </w:t>
      </w:r>
      <w:r w:rsidR="006370B0" w:rsidRPr="001C0199">
        <w:rPr>
          <w:rFonts w:asciiTheme="minorHAnsi" w:hAnsiTheme="minorHAnsi" w:cstheme="minorHAnsi"/>
        </w:rPr>
        <w:t xml:space="preserve">de </w:t>
      </w:r>
      <w:r w:rsidRPr="001C0199">
        <w:rPr>
          <w:rFonts w:asciiTheme="minorHAnsi" w:hAnsiTheme="minorHAnsi" w:cstheme="minorHAnsi"/>
        </w:rPr>
        <w:t>serviços de TI, visando a solução dos chamados e a resolução dos problemas a eles associados;</w:t>
      </w:r>
    </w:p>
    <w:p w14:paraId="072D8A39" w14:textId="23546C3C" w:rsidR="00D75D58" w:rsidRPr="001C0199" w:rsidRDefault="00D75D58" w:rsidP="000D3BFD">
      <w:pPr>
        <w:spacing w:line="360" w:lineRule="auto"/>
        <w:rPr>
          <w:rFonts w:asciiTheme="minorHAnsi" w:hAnsiTheme="minorHAnsi" w:cstheme="minorHAnsi"/>
        </w:rPr>
      </w:pPr>
      <w:r w:rsidRPr="001C0199">
        <w:rPr>
          <w:rFonts w:asciiTheme="minorHAnsi" w:hAnsiTheme="minorHAnsi" w:cstheme="minorHAnsi"/>
        </w:rPr>
        <w:t>III – monitorar os serviços de TI aos usuários e implementar melhorias nos processos e nas soluções de TI</w:t>
      </w:r>
      <w:r w:rsidR="004B21A1" w:rsidRPr="001C0199">
        <w:rPr>
          <w:rFonts w:asciiTheme="minorHAnsi" w:hAnsiTheme="minorHAnsi" w:cstheme="minorHAnsi"/>
        </w:rPr>
        <w:t>; e</w:t>
      </w:r>
    </w:p>
    <w:p w14:paraId="5B16B597" w14:textId="5422FAAD" w:rsidR="00D75D58" w:rsidRPr="001C0199" w:rsidRDefault="00D75D58" w:rsidP="000D3BFD">
      <w:pPr>
        <w:spacing w:line="360" w:lineRule="auto"/>
        <w:rPr>
          <w:rFonts w:asciiTheme="minorHAnsi" w:hAnsiTheme="minorHAnsi" w:cstheme="minorHAnsi"/>
        </w:rPr>
      </w:pPr>
      <w:r w:rsidRPr="001C0199">
        <w:rPr>
          <w:rFonts w:asciiTheme="minorHAnsi" w:hAnsiTheme="minorHAnsi" w:cstheme="minorHAnsi"/>
          <w:color w:val="201F1E"/>
        </w:rPr>
        <w:t>IV</w:t>
      </w:r>
      <w:r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11EEC70F" w14:textId="77777777" w:rsidR="00D75D58" w:rsidRPr="001C0199" w:rsidRDefault="00D75D58" w:rsidP="000D3BFD">
      <w:pPr>
        <w:spacing w:line="360" w:lineRule="auto"/>
        <w:rPr>
          <w:rFonts w:asciiTheme="minorHAnsi" w:hAnsiTheme="minorHAnsi" w:cstheme="minorHAnsi"/>
        </w:rPr>
      </w:pPr>
    </w:p>
    <w:p w14:paraId="211B7636" w14:textId="0AD6A58B" w:rsidR="00A919E8" w:rsidRPr="001C0199" w:rsidRDefault="17F5BAC2" w:rsidP="000D3BFD">
      <w:pPr>
        <w:spacing w:line="360" w:lineRule="auto"/>
        <w:rPr>
          <w:rFonts w:asciiTheme="minorHAnsi" w:hAnsiTheme="minorHAnsi" w:cstheme="minorHAnsi"/>
        </w:rPr>
      </w:pPr>
      <w:r w:rsidRPr="001C0199">
        <w:rPr>
          <w:rFonts w:asciiTheme="minorHAnsi" w:eastAsia="Arial Unicode MS" w:hAnsiTheme="minorHAnsi" w:cstheme="minorHAnsi"/>
        </w:rPr>
        <w:lastRenderedPageBreak/>
        <w:t xml:space="preserve">Art. </w:t>
      </w:r>
      <w:r w:rsidR="59467E48" w:rsidRPr="001C0199">
        <w:rPr>
          <w:rFonts w:asciiTheme="minorHAnsi" w:eastAsia="Arial Unicode MS" w:hAnsiTheme="minorHAnsi" w:cstheme="minorHAnsi"/>
        </w:rPr>
        <w:t>68</w:t>
      </w:r>
      <w:r w:rsidR="6ACE5880" w:rsidRPr="001C0199">
        <w:rPr>
          <w:rFonts w:asciiTheme="minorHAnsi" w:eastAsia="Arial Unicode MS" w:hAnsiTheme="minorHAnsi" w:cstheme="minorHAnsi"/>
        </w:rPr>
        <w:t>.</w:t>
      </w:r>
      <w:r w:rsidRPr="001C0199">
        <w:rPr>
          <w:rFonts w:asciiTheme="minorHAnsi" w:eastAsia="Arial Unicode MS" w:hAnsiTheme="minorHAnsi" w:cstheme="minorHAnsi"/>
        </w:rPr>
        <w:t xml:space="preserve"> Compete à Superintendência de Planejamento</w:t>
      </w:r>
      <w:r w:rsidR="6ACE5880" w:rsidRPr="001C0199">
        <w:rPr>
          <w:rFonts w:asciiTheme="minorHAnsi" w:eastAsia="Arial Unicode MS" w:hAnsiTheme="minorHAnsi" w:cstheme="minorHAnsi"/>
        </w:rPr>
        <w:t xml:space="preserve"> </w:t>
      </w:r>
      <w:r w:rsidR="3B9F98CC" w:rsidRPr="001C0199">
        <w:rPr>
          <w:rFonts w:asciiTheme="minorHAnsi" w:eastAsia="Arial Unicode MS" w:hAnsiTheme="minorHAnsi" w:cstheme="minorHAnsi"/>
        </w:rPr>
        <w:t xml:space="preserve">e Inovação </w:t>
      </w:r>
      <w:r w:rsidR="6ACE5880" w:rsidRPr="001C0199">
        <w:rPr>
          <w:rFonts w:asciiTheme="minorHAnsi" w:eastAsia="Arial Unicode MS" w:hAnsiTheme="minorHAnsi" w:cstheme="minorHAnsi"/>
        </w:rPr>
        <w:t>– SPL:</w:t>
      </w:r>
    </w:p>
    <w:p w14:paraId="31E376E1" w14:textId="175E8B87" w:rsidR="00B26F1F" w:rsidRPr="001C0199" w:rsidRDefault="00B26F1F"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promover</w:t>
      </w:r>
      <w:proofErr w:type="gramEnd"/>
      <w:r w:rsidRPr="001C0199">
        <w:rPr>
          <w:rFonts w:asciiTheme="minorHAnsi" w:hAnsiTheme="minorHAnsi" w:cstheme="minorHAnsi"/>
        </w:rPr>
        <w:t xml:space="preserve"> a formulação de políticas e diretrizes estratégicas, por meio da coordenação dos processos de planejamento institucional, em níveis estratégico e tático;</w:t>
      </w:r>
    </w:p>
    <w:p w14:paraId="0513376E" w14:textId="7770410A" w:rsidR="00B26F1F" w:rsidRPr="001C0199" w:rsidRDefault="00B26F1F"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promover</w:t>
      </w:r>
      <w:proofErr w:type="gramEnd"/>
      <w:r w:rsidRPr="001C0199">
        <w:rPr>
          <w:rFonts w:asciiTheme="minorHAnsi" w:hAnsiTheme="minorHAnsi" w:cstheme="minorHAnsi"/>
        </w:rPr>
        <w:t xml:space="preserve"> a inovação institucional, por meio da coordenação de projetos e ações, com vistas à obtenção de ganhos de eficiência e à otimização dos resultados e da qualidade dos serviços </w:t>
      </w:r>
      <w:r w:rsidR="00403AAE" w:rsidRPr="001C0199">
        <w:rPr>
          <w:rFonts w:asciiTheme="minorHAnsi" w:hAnsiTheme="minorHAnsi" w:cstheme="minorHAnsi"/>
        </w:rPr>
        <w:t xml:space="preserve">prestados pela </w:t>
      </w:r>
      <w:r w:rsidRPr="001C0199">
        <w:rPr>
          <w:rFonts w:asciiTheme="minorHAnsi" w:hAnsiTheme="minorHAnsi" w:cstheme="minorHAnsi"/>
        </w:rPr>
        <w:t>CVM;</w:t>
      </w:r>
    </w:p>
    <w:p w14:paraId="70F756FE" w14:textId="63E41345" w:rsidR="00B26F1F" w:rsidRPr="001C0199" w:rsidRDefault="007C1C75" w:rsidP="000D3BFD">
      <w:pPr>
        <w:spacing w:line="360" w:lineRule="auto"/>
        <w:rPr>
          <w:rFonts w:asciiTheme="minorHAnsi" w:hAnsiTheme="minorHAnsi" w:cstheme="minorHAnsi"/>
        </w:rPr>
      </w:pPr>
      <w:r w:rsidRPr="001C0199">
        <w:rPr>
          <w:rFonts w:asciiTheme="minorHAnsi" w:hAnsiTheme="minorHAnsi" w:cstheme="minorHAnsi"/>
        </w:rPr>
        <w:t>III – articular ações e negociações com ministérios e outras instituições para garantir recursos orçamentários, financeiros e de pessoal necessários;</w:t>
      </w:r>
    </w:p>
    <w:p w14:paraId="5BD131DA" w14:textId="0C5BD861" w:rsidR="00B26F1F" w:rsidRPr="001C0199" w:rsidRDefault="00B26F1F"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a apuração e a avaliação </w:t>
      </w:r>
      <w:r w:rsidR="007064B1" w:rsidRPr="001C0199">
        <w:rPr>
          <w:rFonts w:asciiTheme="minorHAnsi" w:hAnsiTheme="minorHAnsi" w:cstheme="minorHAnsi"/>
        </w:rPr>
        <w:t>d</w:t>
      </w:r>
      <w:r w:rsidRPr="001C0199">
        <w:rPr>
          <w:rFonts w:asciiTheme="minorHAnsi" w:hAnsiTheme="minorHAnsi" w:cstheme="minorHAnsi"/>
        </w:rPr>
        <w:t>o desempenho institucional;</w:t>
      </w:r>
    </w:p>
    <w:p w14:paraId="56121A4D" w14:textId="7E6A1FFE" w:rsidR="00B26F1F" w:rsidRPr="001C0199" w:rsidRDefault="00B26F1F"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o processo de prestação de contas anual;</w:t>
      </w:r>
    </w:p>
    <w:p w14:paraId="4E498995" w14:textId="446AF448" w:rsidR="00363B69" w:rsidRPr="001C0199" w:rsidRDefault="00363B69"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VI – </w:t>
      </w:r>
      <w:proofErr w:type="gramStart"/>
      <w:r w:rsidRPr="001C0199">
        <w:rPr>
          <w:rFonts w:asciiTheme="minorHAnsi" w:eastAsia="Arial Unicode MS" w:hAnsiTheme="minorHAnsi" w:cstheme="minorHAnsi"/>
        </w:rPr>
        <w:t>enviar</w:t>
      </w:r>
      <w:proofErr w:type="gramEnd"/>
      <w:r w:rsidRPr="001C0199">
        <w:rPr>
          <w:rFonts w:asciiTheme="minorHAnsi" w:eastAsia="Arial Unicode MS" w:hAnsiTheme="minorHAnsi" w:cstheme="minorHAnsi"/>
        </w:rPr>
        <w:t xml:space="preserve"> às autoridades competentes, na forma e prazo legais, a prestação de contas e o balanço geral relativo ao exercício anterior; </w:t>
      </w:r>
    </w:p>
    <w:p w14:paraId="485A610A" w14:textId="33853172" w:rsidR="00363B69" w:rsidRPr="001C0199" w:rsidRDefault="00363B69"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VII – enviar às autoridades competentes, nos prazos regulamentares, dados sobre a matéria orçamentária e outras informações sobre o andamento dos trabalhos e operações da CVM</w:t>
      </w:r>
      <w:r w:rsidR="00E10897" w:rsidRPr="001C0199">
        <w:rPr>
          <w:rFonts w:asciiTheme="minorHAnsi" w:eastAsia="Arial Unicode MS" w:hAnsiTheme="minorHAnsi" w:cstheme="minorHAnsi"/>
        </w:rPr>
        <w:t>; e</w:t>
      </w:r>
    </w:p>
    <w:p w14:paraId="35842D81" w14:textId="22555C34" w:rsidR="00B26F1F" w:rsidRPr="001C0199" w:rsidRDefault="00B26F1F" w:rsidP="000D3BFD">
      <w:pPr>
        <w:spacing w:line="360" w:lineRule="auto"/>
        <w:rPr>
          <w:rFonts w:asciiTheme="minorHAnsi" w:hAnsiTheme="minorHAnsi" w:cstheme="minorHAnsi"/>
        </w:rPr>
      </w:pPr>
      <w:r w:rsidRPr="001C0199">
        <w:rPr>
          <w:rFonts w:asciiTheme="minorHAnsi" w:hAnsiTheme="minorHAnsi" w:cstheme="minorHAnsi"/>
        </w:rPr>
        <w:t>V</w:t>
      </w:r>
      <w:r w:rsidR="00363B69" w:rsidRPr="001C0199">
        <w:rPr>
          <w:rFonts w:asciiTheme="minorHAnsi" w:hAnsiTheme="minorHAnsi" w:cstheme="minorHAnsi"/>
        </w:rPr>
        <w:t>II</w:t>
      </w:r>
      <w:r w:rsidRPr="001C0199">
        <w:rPr>
          <w:rFonts w:asciiTheme="minorHAnsi" w:hAnsiTheme="minorHAnsi" w:cstheme="minorHAnsi"/>
        </w:rPr>
        <w:t>I – exercer outras atividades correlatas.</w:t>
      </w:r>
    </w:p>
    <w:p w14:paraId="0175A7AC" w14:textId="77777777" w:rsidR="0097756C" w:rsidRPr="001C0199" w:rsidRDefault="0097756C" w:rsidP="000D3BFD">
      <w:pPr>
        <w:spacing w:line="360" w:lineRule="auto"/>
        <w:rPr>
          <w:rFonts w:asciiTheme="minorHAnsi" w:hAnsiTheme="minorHAnsi" w:cstheme="minorHAnsi"/>
        </w:rPr>
      </w:pPr>
    </w:p>
    <w:p w14:paraId="19AE1D65" w14:textId="2D5B9491" w:rsidR="0097756C" w:rsidRPr="001C0199" w:rsidRDefault="17F5BAC2" w:rsidP="000D3BFD">
      <w:pPr>
        <w:spacing w:line="360" w:lineRule="auto"/>
        <w:rPr>
          <w:rFonts w:asciiTheme="minorHAnsi" w:hAnsiTheme="minorHAnsi" w:cstheme="minorHAnsi"/>
        </w:rPr>
      </w:pPr>
      <w:r w:rsidRPr="001C0199">
        <w:rPr>
          <w:rFonts w:asciiTheme="minorHAnsi" w:hAnsiTheme="minorHAnsi" w:cstheme="minorHAnsi"/>
        </w:rPr>
        <w:t xml:space="preserve">Art. </w:t>
      </w:r>
      <w:r w:rsidR="70E8A597" w:rsidRPr="001C0199">
        <w:rPr>
          <w:rFonts w:asciiTheme="minorHAnsi" w:hAnsiTheme="minorHAnsi" w:cstheme="minorHAnsi"/>
        </w:rPr>
        <w:t>69</w:t>
      </w:r>
      <w:r w:rsidR="6DE20C95" w:rsidRPr="001C0199">
        <w:rPr>
          <w:rFonts w:asciiTheme="minorHAnsi" w:hAnsiTheme="minorHAnsi" w:cstheme="minorHAnsi"/>
        </w:rPr>
        <w:t>.</w:t>
      </w:r>
      <w:r w:rsidR="00395C28" w:rsidRPr="001C0199">
        <w:rPr>
          <w:rFonts w:asciiTheme="minorHAnsi" w:hAnsiTheme="minorHAnsi" w:cstheme="minorHAnsi"/>
        </w:rPr>
        <w:t xml:space="preserve"> Compete</w:t>
      </w:r>
      <w:r w:rsidRPr="001C0199">
        <w:rPr>
          <w:rFonts w:asciiTheme="minorHAnsi" w:hAnsiTheme="minorHAnsi" w:cstheme="minorHAnsi"/>
        </w:rPr>
        <w:t xml:space="preserve"> à </w:t>
      </w:r>
      <w:r w:rsidR="1039FCCF" w:rsidRPr="001C0199">
        <w:rPr>
          <w:rFonts w:asciiTheme="minorHAnsi" w:hAnsiTheme="minorHAnsi" w:cstheme="minorHAnsi"/>
        </w:rPr>
        <w:t xml:space="preserve">Gerência </w:t>
      </w:r>
      <w:r w:rsidR="588D8D53" w:rsidRPr="001C0199">
        <w:rPr>
          <w:rFonts w:asciiTheme="minorHAnsi" w:hAnsiTheme="minorHAnsi" w:cstheme="minorHAnsi"/>
        </w:rPr>
        <w:t xml:space="preserve">de </w:t>
      </w:r>
      <w:r w:rsidR="1039FCCF" w:rsidRPr="001C0199">
        <w:rPr>
          <w:rFonts w:asciiTheme="minorHAnsi" w:hAnsiTheme="minorHAnsi" w:cstheme="minorHAnsi"/>
        </w:rPr>
        <w:t>Inovação, Projetos e Processos</w:t>
      </w:r>
      <w:r w:rsidR="001401B5" w:rsidRPr="001C0199">
        <w:rPr>
          <w:rFonts w:asciiTheme="minorHAnsi" w:hAnsiTheme="minorHAnsi" w:cstheme="minorHAnsi"/>
        </w:rPr>
        <w:t xml:space="preserve"> – </w:t>
      </w:r>
      <w:r w:rsidR="6DE20C95" w:rsidRPr="001C0199">
        <w:rPr>
          <w:rFonts w:asciiTheme="minorHAnsi" w:hAnsiTheme="minorHAnsi" w:cstheme="minorHAnsi"/>
        </w:rPr>
        <w:t>G</w:t>
      </w:r>
      <w:r w:rsidR="38D0E3FF" w:rsidRPr="001C0199">
        <w:rPr>
          <w:rFonts w:asciiTheme="minorHAnsi" w:hAnsiTheme="minorHAnsi" w:cstheme="minorHAnsi"/>
        </w:rPr>
        <w:t>EIN</w:t>
      </w:r>
      <w:r w:rsidR="6DE20C95" w:rsidRPr="001C0199">
        <w:rPr>
          <w:rFonts w:asciiTheme="minorHAnsi" w:hAnsiTheme="minorHAnsi" w:cstheme="minorHAnsi"/>
        </w:rPr>
        <w:t>P</w:t>
      </w:r>
      <w:r w:rsidR="38D0E3FF" w:rsidRPr="001C0199">
        <w:rPr>
          <w:rFonts w:asciiTheme="minorHAnsi" w:hAnsiTheme="minorHAnsi" w:cstheme="minorHAnsi"/>
        </w:rPr>
        <w:t>:</w:t>
      </w:r>
    </w:p>
    <w:p w14:paraId="709B7490" w14:textId="1F1F497F" w:rsidR="000A4C6B" w:rsidRPr="001C0199" w:rsidRDefault="000A4C6B"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promover e estimular</w:t>
      </w:r>
      <w:proofErr w:type="gramEnd"/>
      <w:r w:rsidRPr="001C0199">
        <w:rPr>
          <w:rFonts w:asciiTheme="minorHAnsi" w:hAnsiTheme="minorHAnsi" w:cstheme="minorHAnsi"/>
        </w:rPr>
        <w:t xml:space="preserve"> a inovação </w:t>
      </w:r>
      <w:r w:rsidR="00EC5B51" w:rsidRPr="001C0199">
        <w:rPr>
          <w:rFonts w:asciiTheme="minorHAnsi" w:hAnsiTheme="minorHAnsi" w:cstheme="minorHAnsi"/>
        </w:rPr>
        <w:t xml:space="preserve">interna </w:t>
      </w:r>
      <w:r w:rsidRPr="001C0199">
        <w:rPr>
          <w:rFonts w:asciiTheme="minorHAnsi" w:hAnsiTheme="minorHAnsi" w:cstheme="minorHAnsi"/>
        </w:rPr>
        <w:t>por meio da gestão de projetos e de processos e do uso de tecnologia;</w:t>
      </w:r>
    </w:p>
    <w:p w14:paraId="16D3BC0A" w14:textId="52B52ED0" w:rsidR="000A4C6B" w:rsidRPr="001C0199" w:rsidRDefault="000A4C6B"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exercer</w:t>
      </w:r>
      <w:proofErr w:type="gramEnd"/>
      <w:r w:rsidRPr="001C0199">
        <w:rPr>
          <w:rFonts w:asciiTheme="minorHAnsi" w:hAnsiTheme="minorHAnsi" w:cstheme="minorHAnsi"/>
        </w:rPr>
        <w:t>, no âmbito da CVM, o papel de escritório de processos e de projetos;</w:t>
      </w:r>
    </w:p>
    <w:p w14:paraId="53E18BB2" w14:textId="0BD1CCF0" w:rsidR="000A4C6B" w:rsidRPr="001C0199" w:rsidRDefault="000A4C6B" w:rsidP="000D3BFD">
      <w:pPr>
        <w:spacing w:line="360" w:lineRule="auto"/>
        <w:rPr>
          <w:rFonts w:asciiTheme="minorHAnsi" w:hAnsiTheme="minorHAnsi" w:cstheme="minorHAnsi"/>
        </w:rPr>
      </w:pPr>
      <w:r w:rsidRPr="001C0199">
        <w:rPr>
          <w:rFonts w:asciiTheme="minorHAnsi" w:hAnsiTheme="minorHAnsi" w:cstheme="minorHAnsi"/>
        </w:rPr>
        <w:t>III – administrar programas e portfólios de projetos estratégicos e de projetos de melhorias de processos;</w:t>
      </w:r>
    </w:p>
    <w:p w14:paraId="0EB9111F" w14:textId="77777777" w:rsidR="000A4C6B" w:rsidRPr="001C0199" w:rsidRDefault="000A4C6B"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IV – </w:t>
      </w:r>
      <w:proofErr w:type="gramStart"/>
      <w:r w:rsidRPr="001C0199">
        <w:rPr>
          <w:rFonts w:asciiTheme="minorHAnsi" w:hAnsiTheme="minorHAnsi" w:cstheme="minorHAnsi"/>
        </w:rPr>
        <w:t>orientar e acompanhar</w:t>
      </w:r>
      <w:proofErr w:type="gramEnd"/>
      <w:r w:rsidRPr="001C0199">
        <w:rPr>
          <w:rFonts w:asciiTheme="minorHAnsi" w:hAnsiTheme="minorHAnsi" w:cstheme="minorHAnsi"/>
        </w:rPr>
        <w:t xml:space="preserve"> as demais unidades no desenvolvimento de atividades e na implantação de técnicas, ferramentas e tecnologias que visem à racionalização e melhoria de processos;</w:t>
      </w:r>
    </w:p>
    <w:p w14:paraId="6CD2837D" w14:textId="77777777" w:rsidR="000A4C6B" w:rsidRPr="001C0199" w:rsidRDefault="000A4C6B"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identificar e disseminar</w:t>
      </w:r>
      <w:proofErr w:type="gramEnd"/>
      <w:r w:rsidRPr="001C0199">
        <w:rPr>
          <w:rFonts w:asciiTheme="minorHAnsi" w:hAnsiTheme="minorHAnsi" w:cstheme="minorHAnsi"/>
        </w:rPr>
        <w:t xml:space="preserve"> as boas práticas de gestão de projetos e processos, participando de estudos, grupos de intercâmbio de conhecimento e de experiência relacionados ao assunto;</w:t>
      </w:r>
    </w:p>
    <w:p w14:paraId="630B3936" w14:textId="36EAB2A6" w:rsidR="000A4C6B" w:rsidRPr="001C0199" w:rsidRDefault="000A4C6B" w:rsidP="000D3BFD">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a alocação de recursos orçamentários a partir das necessidades apontadas nos programas </w:t>
      </w:r>
      <w:r w:rsidR="00512BBE" w:rsidRPr="001C0199">
        <w:rPr>
          <w:rFonts w:asciiTheme="minorHAnsi" w:hAnsiTheme="minorHAnsi" w:cstheme="minorHAnsi"/>
        </w:rPr>
        <w:t xml:space="preserve">e </w:t>
      </w:r>
      <w:r w:rsidRPr="001C0199">
        <w:rPr>
          <w:rFonts w:asciiTheme="minorHAnsi" w:hAnsiTheme="minorHAnsi" w:cstheme="minorHAnsi"/>
        </w:rPr>
        <w:t>projetos estratégicos;</w:t>
      </w:r>
      <w:r w:rsidR="00E10897" w:rsidRPr="001C0199">
        <w:rPr>
          <w:rFonts w:asciiTheme="minorHAnsi" w:hAnsiTheme="minorHAnsi" w:cstheme="minorHAnsi"/>
        </w:rPr>
        <w:t xml:space="preserve"> e</w:t>
      </w:r>
    </w:p>
    <w:p w14:paraId="409EAE8C" w14:textId="77777777" w:rsidR="00D53F3F" w:rsidRPr="001C0199" w:rsidRDefault="000A4C6B" w:rsidP="000D3BFD">
      <w:pPr>
        <w:spacing w:line="360" w:lineRule="auto"/>
        <w:rPr>
          <w:rFonts w:asciiTheme="minorHAnsi" w:hAnsiTheme="minorHAnsi" w:cstheme="minorHAnsi"/>
        </w:rPr>
      </w:pPr>
      <w:r w:rsidRPr="001C0199">
        <w:rPr>
          <w:rFonts w:asciiTheme="minorHAnsi" w:hAnsiTheme="minorHAnsi" w:cstheme="minorHAnsi"/>
        </w:rPr>
        <w:t>VII – exercer outras atividades correlatas.</w:t>
      </w:r>
    </w:p>
    <w:p w14:paraId="77D82C7C" w14:textId="77777777" w:rsidR="0097756C" w:rsidRPr="001C0199" w:rsidRDefault="0097756C" w:rsidP="000D3BFD">
      <w:pPr>
        <w:spacing w:line="360" w:lineRule="auto"/>
        <w:rPr>
          <w:rFonts w:asciiTheme="minorHAnsi" w:hAnsiTheme="minorHAnsi" w:cstheme="minorHAnsi"/>
        </w:rPr>
      </w:pPr>
    </w:p>
    <w:p w14:paraId="0796ED7E" w14:textId="3B75FA25" w:rsidR="00D53F3F" w:rsidRPr="001C0199" w:rsidRDefault="426B8D9B" w:rsidP="000D3BFD">
      <w:pPr>
        <w:spacing w:line="360" w:lineRule="auto"/>
        <w:rPr>
          <w:rFonts w:asciiTheme="minorHAnsi" w:hAnsiTheme="minorHAnsi" w:cstheme="minorHAnsi"/>
        </w:rPr>
      </w:pPr>
      <w:r w:rsidRPr="001C0199">
        <w:rPr>
          <w:rFonts w:asciiTheme="minorHAnsi" w:hAnsiTheme="minorHAnsi" w:cstheme="minorHAnsi"/>
        </w:rPr>
        <w:t xml:space="preserve">Art. </w:t>
      </w:r>
      <w:r w:rsidR="13B5FABF" w:rsidRPr="001C0199">
        <w:rPr>
          <w:rFonts w:asciiTheme="minorHAnsi" w:hAnsiTheme="minorHAnsi" w:cstheme="minorHAnsi"/>
        </w:rPr>
        <w:t>7</w:t>
      </w:r>
      <w:r w:rsidR="444B016C" w:rsidRPr="001C0199">
        <w:rPr>
          <w:rFonts w:asciiTheme="minorHAnsi" w:hAnsiTheme="minorHAnsi" w:cstheme="minorHAnsi"/>
        </w:rPr>
        <w:t>0</w:t>
      </w:r>
      <w:r w:rsidR="13B5FABF" w:rsidRPr="001C0199">
        <w:rPr>
          <w:rFonts w:asciiTheme="minorHAnsi" w:hAnsiTheme="minorHAnsi" w:cstheme="minorHAnsi"/>
        </w:rPr>
        <w:t>.</w:t>
      </w:r>
      <w:r w:rsidRPr="001C0199">
        <w:rPr>
          <w:rFonts w:asciiTheme="minorHAnsi" w:hAnsiTheme="minorHAnsi" w:cstheme="minorHAnsi"/>
        </w:rPr>
        <w:t xml:space="preserve"> Compete à Divisão de Gestão da Estratégia e Desempenho Institucional</w:t>
      </w:r>
      <w:r w:rsidR="001401B5" w:rsidRPr="001C0199">
        <w:rPr>
          <w:rFonts w:asciiTheme="minorHAnsi" w:hAnsiTheme="minorHAnsi" w:cstheme="minorHAnsi"/>
        </w:rPr>
        <w:t xml:space="preserve"> – </w:t>
      </w:r>
      <w:r w:rsidRPr="001C0199">
        <w:rPr>
          <w:rFonts w:asciiTheme="minorHAnsi" w:hAnsiTheme="minorHAnsi" w:cstheme="minorHAnsi"/>
        </w:rPr>
        <w:t>DEGES:</w:t>
      </w:r>
    </w:p>
    <w:p w14:paraId="5AFB80DC" w14:textId="77777777" w:rsidR="00D53F3F" w:rsidRPr="001C0199" w:rsidRDefault="00D53F3F"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promover e coordenar</w:t>
      </w:r>
      <w:proofErr w:type="gramEnd"/>
      <w:r w:rsidRPr="001C0199">
        <w:rPr>
          <w:rFonts w:asciiTheme="minorHAnsi" w:hAnsiTheme="minorHAnsi" w:cstheme="minorHAnsi"/>
        </w:rPr>
        <w:t xml:space="preserve"> o processo de gestão estratégica e planejamento institucional;</w:t>
      </w:r>
    </w:p>
    <w:p w14:paraId="7D8B68C3" w14:textId="77777777" w:rsidR="00D53F3F" w:rsidRPr="001C0199" w:rsidRDefault="00D53F3F"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promover e coordenar</w:t>
      </w:r>
      <w:proofErr w:type="gramEnd"/>
      <w:r w:rsidRPr="001C0199">
        <w:rPr>
          <w:rFonts w:asciiTheme="minorHAnsi" w:hAnsiTheme="minorHAnsi" w:cstheme="minorHAnsi"/>
        </w:rPr>
        <w:t xml:space="preserve"> a elaboração e monitoramento de desempenho nos planos táticos e operacionais baseados em modelos de gestão de riscos, a partir das indicações de tratamento de riscos prioritários;</w:t>
      </w:r>
    </w:p>
    <w:p w14:paraId="683EEFCE" w14:textId="77777777" w:rsidR="00D53F3F" w:rsidRPr="001C0199" w:rsidRDefault="00D53F3F" w:rsidP="000D3BFD">
      <w:pPr>
        <w:spacing w:line="360" w:lineRule="auto"/>
        <w:rPr>
          <w:rFonts w:asciiTheme="minorHAnsi" w:hAnsiTheme="minorHAnsi" w:cstheme="minorHAnsi"/>
        </w:rPr>
      </w:pPr>
      <w:r w:rsidRPr="001C0199">
        <w:rPr>
          <w:rFonts w:asciiTheme="minorHAnsi" w:hAnsiTheme="minorHAnsi" w:cstheme="minorHAnsi"/>
        </w:rPr>
        <w:t>III – coordenar o processo de avaliação do desempenho institucional no cumprimento de sua missão e objetivos estratégicos;</w:t>
      </w:r>
    </w:p>
    <w:p w14:paraId="5182B27D" w14:textId="40F089AF" w:rsidR="00D53F3F" w:rsidRPr="001C0199" w:rsidRDefault="00D53F3F"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propor</w:t>
      </w:r>
      <w:proofErr w:type="gramEnd"/>
      <w:r w:rsidRPr="001C0199">
        <w:rPr>
          <w:rFonts w:asciiTheme="minorHAnsi" w:hAnsiTheme="minorHAnsi" w:cstheme="minorHAnsi"/>
        </w:rPr>
        <w:t xml:space="preserve"> a alocação de recursos orçamentários a partir das necessidades apontadas nos planos táticos e operacionais, de forma a viabilizar o alcance das metas;</w:t>
      </w:r>
      <w:r w:rsidR="00E10897" w:rsidRPr="001C0199">
        <w:rPr>
          <w:rFonts w:asciiTheme="minorHAnsi" w:hAnsiTheme="minorHAnsi" w:cstheme="minorHAnsi"/>
        </w:rPr>
        <w:t xml:space="preserve"> e</w:t>
      </w:r>
    </w:p>
    <w:p w14:paraId="1E063A88" w14:textId="77777777" w:rsidR="00D53F3F" w:rsidRPr="001C0199" w:rsidRDefault="00D53F3F"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70F7FC62" w14:textId="196F684B" w:rsidR="00D53F3F" w:rsidRPr="001C0199" w:rsidRDefault="00D53F3F" w:rsidP="000D3BFD">
      <w:pPr>
        <w:spacing w:line="360" w:lineRule="auto"/>
        <w:rPr>
          <w:rFonts w:asciiTheme="minorHAnsi" w:hAnsiTheme="minorHAnsi" w:cstheme="minorHAnsi"/>
        </w:rPr>
      </w:pPr>
    </w:p>
    <w:p w14:paraId="108BC76E" w14:textId="3D945478" w:rsidR="00D53F3F" w:rsidRPr="001C0199" w:rsidRDefault="41AE34F5" w:rsidP="000D3BFD">
      <w:pPr>
        <w:spacing w:line="360" w:lineRule="auto"/>
        <w:rPr>
          <w:rFonts w:asciiTheme="minorHAnsi" w:hAnsiTheme="minorHAnsi" w:cstheme="minorHAnsi"/>
        </w:rPr>
      </w:pPr>
      <w:r w:rsidRPr="001C0199">
        <w:rPr>
          <w:rFonts w:asciiTheme="minorHAnsi" w:hAnsiTheme="minorHAnsi" w:cstheme="minorHAnsi"/>
        </w:rPr>
        <w:t>Art. 7</w:t>
      </w:r>
      <w:r w:rsidR="592B838F" w:rsidRPr="001C0199">
        <w:rPr>
          <w:rFonts w:asciiTheme="minorHAnsi" w:hAnsiTheme="minorHAnsi" w:cstheme="minorHAnsi"/>
        </w:rPr>
        <w:t>1</w:t>
      </w:r>
      <w:r w:rsidRPr="001C0199">
        <w:rPr>
          <w:rFonts w:asciiTheme="minorHAnsi" w:hAnsiTheme="minorHAnsi" w:cstheme="minorHAnsi"/>
        </w:rPr>
        <w:t>.</w:t>
      </w:r>
      <w:r w:rsidR="00395C28" w:rsidRPr="001C0199">
        <w:rPr>
          <w:rFonts w:asciiTheme="minorHAnsi" w:hAnsiTheme="minorHAnsi" w:cstheme="minorHAnsi"/>
        </w:rPr>
        <w:t xml:space="preserve"> Compete</w:t>
      </w:r>
      <w:r w:rsidRPr="001C0199">
        <w:rPr>
          <w:rFonts w:asciiTheme="minorHAnsi" w:hAnsiTheme="minorHAnsi" w:cstheme="minorHAnsi"/>
        </w:rPr>
        <w:t xml:space="preserve"> à Divisão de Planejamento e Orçamento Governamental – DIPOG: </w:t>
      </w:r>
    </w:p>
    <w:p w14:paraId="784910CD" w14:textId="66EC96C0" w:rsidR="00D53F3F" w:rsidRPr="001C0199" w:rsidRDefault="4267A839"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elaborar</w:t>
      </w:r>
      <w:proofErr w:type="gramEnd"/>
      <w:r w:rsidR="008D04B4" w:rsidRPr="001C0199">
        <w:rPr>
          <w:rFonts w:asciiTheme="minorHAnsi" w:hAnsiTheme="minorHAnsi" w:cstheme="minorHAnsi"/>
        </w:rPr>
        <w:t xml:space="preserve">, em articulação com as demais unidades, </w:t>
      </w:r>
      <w:r w:rsidRPr="001C0199">
        <w:rPr>
          <w:rFonts w:asciiTheme="minorHAnsi" w:hAnsiTheme="minorHAnsi" w:cstheme="minorHAnsi"/>
        </w:rPr>
        <w:t>a proposta orçamentária anual e a programação do Plano Plurianual do Governo Federal;</w:t>
      </w:r>
    </w:p>
    <w:p w14:paraId="0F30B49C" w14:textId="77777777" w:rsidR="00D53F3F" w:rsidRPr="001C0199" w:rsidRDefault="4267A839"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II – </w:t>
      </w:r>
      <w:proofErr w:type="gramStart"/>
      <w:r w:rsidRPr="001C0199">
        <w:rPr>
          <w:rFonts w:asciiTheme="minorHAnsi" w:hAnsiTheme="minorHAnsi" w:cstheme="minorHAnsi"/>
        </w:rPr>
        <w:t>acompanhar</w:t>
      </w:r>
      <w:proofErr w:type="gramEnd"/>
      <w:r w:rsidRPr="001C0199">
        <w:rPr>
          <w:rFonts w:asciiTheme="minorHAnsi" w:hAnsiTheme="minorHAnsi" w:cstheme="minorHAnsi"/>
        </w:rPr>
        <w:t>, sem prejuízo da competência atribuída a outras unidades, a execução do orçamento anual e do Plano Plurianual, solicitando alterações quando necessário;</w:t>
      </w:r>
    </w:p>
    <w:p w14:paraId="3349CA64" w14:textId="77777777" w:rsidR="00D53F3F" w:rsidRPr="001C0199" w:rsidRDefault="4267A839" w:rsidP="000D3BFD">
      <w:pPr>
        <w:spacing w:line="360" w:lineRule="auto"/>
        <w:rPr>
          <w:rFonts w:asciiTheme="minorHAnsi" w:hAnsiTheme="minorHAnsi" w:cstheme="minorHAnsi"/>
        </w:rPr>
      </w:pPr>
      <w:r w:rsidRPr="001C0199">
        <w:rPr>
          <w:rFonts w:asciiTheme="minorHAnsi" w:hAnsiTheme="minorHAnsi" w:cstheme="minorHAnsi"/>
        </w:rPr>
        <w:t>III – coordenar e consolidar, em articulação com as demais unidades, a elaboração do relatório de gestão;</w:t>
      </w:r>
    </w:p>
    <w:p w14:paraId="4273DCD8" w14:textId="277FC15B" w:rsidR="00D53F3F" w:rsidRPr="001C0199" w:rsidRDefault="4267A839"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apresentar</w:t>
      </w:r>
      <w:proofErr w:type="gramEnd"/>
      <w:r w:rsidRPr="001C0199">
        <w:rPr>
          <w:rFonts w:asciiTheme="minorHAnsi" w:hAnsiTheme="minorHAnsi" w:cstheme="minorHAnsi"/>
        </w:rPr>
        <w:t xml:space="preserve"> as estimativas de arrecadação aos órgãos competentes;</w:t>
      </w:r>
    </w:p>
    <w:p w14:paraId="133BF5EC" w14:textId="2FABFA7E" w:rsidR="00D53F3F" w:rsidRPr="001C0199" w:rsidRDefault="4267A839"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atuar</w:t>
      </w:r>
      <w:proofErr w:type="gramEnd"/>
      <w:r w:rsidRPr="001C0199">
        <w:rPr>
          <w:rFonts w:asciiTheme="minorHAnsi" w:hAnsiTheme="minorHAnsi" w:cstheme="minorHAnsi"/>
        </w:rPr>
        <w:t xml:space="preserve"> na interlocução entre a CVM e os Ministérios nos assuntos voltados </w:t>
      </w:r>
      <w:r w:rsidR="00A0704E" w:rsidRPr="001C0199">
        <w:rPr>
          <w:rFonts w:asciiTheme="minorHAnsi" w:hAnsiTheme="minorHAnsi" w:cstheme="minorHAnsi"/>
        </w:rPr>
        <w:t>ao</w:t>
      </w:r>
      <w:r w:rsidRPr="001C0199">
        <w:rPr>
          <w:rFonts w:asciiTheme="minorHAnsi" w:hAnsiTheme="minorHAnsi" w:cstheme="minorHAnsi"/>
        </w:rPr>
        <w:t xml:space="preserve"> orçamento público e </w:t>
      </w:r>
      <w:r w:rsidR="00A0704E" w:rsidRPr="001C0199">
        <w:rPr>
          <w:rFonts w:asciiTheme="minorHAnsi" w:hAnsiTheme="minorHAnsi" w:cstheme="minorHAnsi"/>
        </w:rPr>
        <w:t>a</w:t>
      </w:r>
      <w:r w:rsidRPr="001C0199">
        <w:rPr>
          <w:rFonts w:asciiTheme="minorHAnsi" w:hAnsiTheme="minorHAnsi" w:cstheme="minorHAnsi"/>
        </w:rPr>
        <w:t>o Plano Plurianual; e</w:t>
      </w:r>
    </w:p>
    <w:p w14:paraId="0B8E89FD" w14:textId="77777777" w:rsidR="00D53F3F" w:rsidRPr="001C0199" w:rsidRDefault="4267A839" w:rsidP="000D3BFD">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70003411" w14:textId="7374C4C6" w:rsidR="00D53F3F" w:rsidRPr="001C0199" w:rsidRDefault="00D53F3F" w:rsidP="000D3BFD">
      <w:pPr>
        <w:spacing w:line="360" w:lineRule="auto"/>
        <w:rPr>
          <w:rFonts w:asciiTheme="minorHAnsi" w:hAnsiTheme="minorHAnsi" w:cstheme="minorHAnsi"/>
        </w:rPr>
      </w:pPr>
    </w:p>
    <w:p w14:paraId="4D742CB5" w14:textId="1BD0E742" w:rsidR="0097756C" w:rsidRPr="001C0199" w:rsidRDefault="17F5BAC2" w:rsidP="000D3BFD">
      <w:pPr>
        <w:spacing w:line="360" w:lineRule="auto"/>
        <w:rPr>
          <w:rFonts w:asciiTheme="minorHAnsi" w:hAnsiTheme="minorHAnsi" w:cstheme="minorHAnsi"/>
        </w:rPr>
      </w:pPr>
      <w:r w:rsidRPr="001C0199">
        <w:rPr>
          <w:rFonts w:asciiTheme="minorHAnsi" w:hAnsiTheme="minorHAnsi" w:cstheme="minorHAnsi"/>
        </w:rPr>
        <w:t xml:space="preserve">Art. </w:t>
      </w:r>
      <w:r w:rsidR="21B34B78" w:rsidRPr="001C0199">
        <w:rPr>
          <w:rFonts w:asciiTheme="minorHAnsi" w:hAnsiTheme="minorHAnsi" w:cstheme="minorHAnsi"/>
        </w:rPr>
        <w:t>7</w:t>
      </w:r>
      <w:r w:rsidR="3C4D3E50" w:rsidRPr="001C0199">
        <w:rPr>
          <w:rFonts w:asciiTheme="minorHAnsi" w:hAnsiTheme="minorHAnsi" w:cstheme="minorHAnsi"/>
        </w:rPr>
        <w:t>2</w:t>
      </w:r>
      <w:r w:rsidR="21B34B78" w:rsidRPr="001C0199">
        <w:rPr>
          <w:rFonts w:asciiTheme="minorHAnsi" w:hAnsiTheme="minorHAnsi" w:cstheme="minorHAnsi"/>
        </w:rPr>
        <w:t>.</w:t>
      </w:r>
      <w:r w:rsidRPr="001C0199">
        <w:rPr>
          <w:rFonts w:asciiTheme="minorHAnsi" w:hAnsiTheme="minorHAnsi" w:cstheme="minorHAnsi"/>
        </w:rPr>
        <w:t xml:space="preserve"> Compete à Superintendência de Relações Institucionais</w:t>
      </w:r>
      <w:r w:rsidR="21B34B78" w:rsidRPr="001C0199">
        <w:rPr>
          <w:rFonts w:asciiTheme="minorHAnsi" w:hAnsiTheme="minorHAnsi" w:cstheme="minorHAnsi"/>
        </w:rPr>
        <w:t xml:space="preserve"> – SRL:</w:t>
      </w:r>
    </w:p>
    <w:p w14:paraId="2DF3D38A" w14:textId="1D602828" w:rsidR="74EAE7A7" w:rsidRPr="001C0199" w:rsidRDefault="74EAE7A7" w:rsidP="000D3BFD">
      <w:pPr>
        <w:spacing w:line="360" w:lineRule="auto"/>
        <w:rPr>
          <w:rFonts w:asciiTheme="minorHAnsi" w:hAnsiTheme="minorHAnsi" w:cstheme="minorHAnsi"/>
        </w:rPr>
      </w:pPr>
      <w:r w:rsidRPr="001C0199">
        <w:rPr>
          <w:rFonts w:asciiTheme="minorHAnsi" w:hAnsiTheme="minorHAnsi" w:cstheme="minorHAnsi"/>
        </w:rPr>
        <w:t xml:space="preserve">I </w:t>
      </w:r>
      <w:r w:rsidR="00345E55" w:rsidRPr="001C0199">
        <w:rPr>
          <w:rFonts w:asciiTheme="minorHAnsi" w:hAnsiTheme="minorHAnsi" w:cstheme="minorHAnsi"/>
        </w:rPr>
        <w:t>–</w:t>
      </w:r>
      <w:r w:rsidRPr="001C0199">
        <w:rPr>
          <w:rFonts w:asciiTheme="minorHAnsi" w:hAnsiTheme="minorHAnsi" w:cstheme="minorHAnsi"/>
        </w:rPr>
        <w:t xml:space="preserve">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o atendimento </w:t>
      </w:r>
      <w:r w:rsidR="00E41924" w:rsidRPr="001C0199">
        <w:rPr>
          <w:rFonts w:asciiTheme="minorHAnsi" w:hAnsiTheme="minorHAnsi" w:cstheme="minorHAnsi"/>
        </w:rPr>
        <w:t>de</w:t>
      </w:r>
      <w:r w:rsidR="00FF4179" w:rsidRPr="001C0199">
        <w:rPr>
          <w:rFonts w:asciiTheme="minorHAnsi" w:hAnsiTheme="minorHAnsi" w:cstheme="minorHAnsi"/>
        </w:rPr>
        <w:t xml:space="preserve"> </w:t>
      </w:r>
      <w:r w:rsidRPr="001C0199">
        <w:rPr>
          <w:rFonts w:asciiTheme="minorHAnsi" w:hAnsiTheme="minorHAnsi" w:cstheme="minorHAnsi"/>
        </w:rPr>
        <w:t>solicitações</w:t>
      </w:r>
      <w:r w:rsidR="00FF4179" w:rsidRPr="001C0199">
        <w:rPr>
          <w:rFonts w:asciiTheme="minorHAnsi" w:hAnsiTheme="minorHAnsi" w:cstheme="minorHAnsi"/>
        </w:rPr>
        <w:t xml:space="preserve"> </w:t>
      </w:r>
      <w:r w:rsidR="00170F0D" w:rsidRPr="001C0199">
        <w:rPr>
          <w:rFonts w:asciiTheme="minorHAnsi" w:hAnsiTheme="minorHAnsi" w:cstheme="minorHAnsi"/>
        </w:rPr>
        <w:t xml:space="preserve">de informação </w:t>
      </w:r>
      <w:r w:rsidR="00EC686F" w:rsidRPr="001C0199">
        <w:rPr>
          <w:rFonts w:asciiTheme="minorHAnsi" w:hAnsiTheme="minorHAnsi" w:cstheme="minorHAnsi"/>
        </w:rPr>
        <w:t xml:space="preserve">e </w:t>
      </w:r>
      <w:r w:rsidR="00E41924" w:rsidRPr="001C0199">
        <w:rPr>
          <w:rFonts w:asciiTheme="minorHAnsi" w:hAnsiTheme="minorHAnsi" w:cstheme="minorHAnsi"/>
        </w:rPr>
        <w:t>d</w:t>
      </w:r>
      <w:r w:rsidR="00170F0D" w:rsidRPr="001C0199">
        <w:rPr>
          <w:rFonts w:asciiTheme="minorHAnsi" w:hAnsiTheme="minorHAnsi" w:cstheme="minorHAnsi"/>
        </w:rPr>
        <w:t xml:space="preserve">e </w:t>
      </w:r>
      <w:r w:rsidRPr="001C0199">
        <w:rPr>
          <w:rFonts w:asciiTheme="minorHAnsi" w:hAnsiTheme="minorHAnsi" w:cstheme="minorHAnsi"/>
        </w:rPr>
        <w:t xml:space="preserve">participação da </w:t>
      </w:r>
      <w:r w:rsidR="006657DE" w:rsidRPr="001C0199">
        <w:rPr>
          <w:rFonts w:asciiTheme="minorHAnsi" w:hAnsiTheme="minorHAnsi" w:cstheme="minorHAnsi"/>
        </w:rPr>
        <w:t xml:space="preserve">CVM </w:t>
      </w:r>
      <w:r w:rsidRPr="001C0199">
        <w:rPr>
          <w:rFonts w:asciiTheme="minorHAnsi" w:hAnsiTheme="minorHAnsi" w:cstheme="minorHAnsi"/>
        </w:rPr>
        <w:t xml:space="preserve">nas audiências públicas e demais </w:t>
      </w:r>
      <w:r w:rsidR="00EC686F" w:rsidRPr="001C0199">
        <w:rPr>
          <w:rFonts w:asciiTheme="minorHAnsi" w:hAnsiTheme="minorHAnsi" w:cstheme="minorHAnsi"/>
        </w:rPr>
        <w:t xml:space="preserve">atividades </w:t>
      </w:r>
      <w:r w:rsidRPr="001C0199">
        <w:rPr>
          <w:rFonts w:asciiTheme="minorHAnsi" w:hAnsiTheme="minorHAnsi" w:cstheme="minorHAnsi"/>
        </w:rPr>
        <w:t>oriund</w:t>
      </w:r>
      <w:r w:rsidR="00170F0D" w:rsidRPr="001C0199">
        <w:rPr>
          <w:rFonts w:asciiTheme="minorHAnsi" w:hAnsiTheme="minorHAnsi" w:cstheme="minorHAnsi"/>
        </w:rPr>
        <w:t>a</w:t>
      </w:r>
      <w:r w:rsidRPr="001C0199">
        <w:rPr>
          <w:rFonts w:asciiTheme="minorHAnsi" w:hAnsiTheme="minorHAnsi" w:cstheme="minorHAnsi"/>
        </w:rPr>
        <w:t>s do Poder Legislativo;</w:t>
      </w:r>
    </w:p>
    <w:p w14:paraId="4C3E1728" w14:textId="1F959605" w:rsidR="74EAE7A7" w:rsidRPr="001C0199" w:rsidRDefault="74EAE7A7"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009C152B" w:rsidRPr="001C0199">
        <w:rPr>
          <w:rFonts w:asciiTheme="minorHAnsi" w:hAnsiTheme="minorHAnsi" w:cstheme="minorHAnsi"/>
        </w:rPr>
        <w:t>participar</w:t>
      </w:r>
      <w:proofErr w:type="gramEnd"/>
      <w:r w:rsidR="009C152B" w:rsidRPr="001C0199">
        <w:rPr>
          <w:rFonts w:asciiTheme="minorHAnsi" w:hAnsiTheme="minorHAnsi" w:cstheme="minorHAnsi"/>
        </w:rPr>
        <w:t xml:space="preserve"> </w:t>
      </w:r>
      <w:r w:rsidRPr="001C0199">
        <w:rPr>
          <w:rFonts w:asciiTheme="minorHAnsi" w:hAnsiTheme="minorHAnsi" w:cstheme="minorHAnsi"/>
        </w:rPr>
        <w:t>na consolidação dos pareceres técnicos e jurídicos elaborados internamente, referentes a projetos de lei e demais proposições legislativas de interesse da CVM</w:t>
      </w:r>
      <w:r w:rsidR="00422CA2" w:rsidRPr="001C0199">
        <w:rPr>
          <w:rFonts w:asciiTheme="minorHAnsi" w:hAnsiTheme="minorHAnsi" w:cstheme="minorHAnsi"/>
        </w:rPr>
        <w:t xml:space="preserve">, </w:t>
      </w:r>
      <w:r w:rsidR="00813DFB" w:rsidRPr="001C0199">
        <w:rPr>
          <w:rFonts w:asciiTheme="minorHAnsi" w:hAnsiTheme="minorHAnsi" w:cstheme="minorHAnsi"/>
        </w:rPr>
        <w:t xml:space="preserve">respeitada a orientação do Colegiado </w:t>
      </w:r>
      <w:r w:rsidR="00422CA2" w:rsidRPr="001C0199">
        <w:rPr>
          <w:rFonts w:asciiTheme="minorHAnsi" w:hAnsiTheme="minorHAnsi" w:cstheme="minorHAnsi"/>
        </w:rPr>
        <w:t>e sem prejuízo da atuação institucional da Presidência em relação ao assunto;</w:t>
      </w:r>
    </w:p>
    <w:p w14:paraId="47932E57" w14:textId="07BC358F" w:rsidR="74EAE7A7" w:rsidRPr="001C0199" w:rsidRDefault="74EAE7A7" w:rsidP="000D3BFD">
      <w:pPr>
        <w:spacing w:line="360" w:lineRule="auto"/>
        <w:rPr>
          <w:rFonts w:asciiTheme="minorHAnsi" w:hAnsiTheme="minorHAnsi" w:cstheme="minorHAnsi"/>
        </w:rPr>
      </w:pPr>
      <w:r w:rsidRPr="001C0199">
        <w:rPr>
          <w:rFonts w:asciiTheme="minorHAnsi" w:hAnsiTheme="minorHAnsi" w:cstheme="minorHAnsi"/>
        </w:rPr>
        <w:t>III – assessorar na interlocução com o Poder Legislativo</w:t>
      </w:r>
      <w:r w:rsidR="008E4C44" w:rsidRPr="001C0199">
        <w:rPr>
          <w:rFonts w:asciiTheme="minorHAnsi" w:hAnsiTheme="minorHAnsi" w:cstheme="minorHAnsi"/>
        </w:rPr>
        <w:t xml:space="preserve"> ou com outros poderes quando </w:t>
      </w:r>
      <w:r w:rsidR="0068394F" w:rsidRPr="001C0199">
        <w:rPr>
          <w:rFonts w:asciiTheme="minorHAnsi" w:hAnsiTheme="minorHAnsi" w:cstheme="minorHAnsi"/>
        </w:rPr>
        <w:t xml:space="preserve">esta </w:t>
      </w:r>
      <w:r w:rsidR="008E4C44" w:rsidRPr="001C0199">
        <w:rPr>
          <w:rFonts w:asciiTheme="minorHAnsi" w:hAnsiTheme="minorHAnsi" w:cstheme="minorHAnsi"/>
        </w:rPr>
        <w:t>envolver matéria legislativa</w:t>
      </w:r>
      <w:r w:rsidRPr="001C0199">
        <w:rPr>
          <w:rFonts w:asciiTheme="minorHAnsi" w:hAnsiTheme="minorHAnsi" w:cstheme="minorHAnsi"/>
        </w:rPr>
        <w:t>, acompanhando e coordenando o relacionamento institucional;</w:t>
      </w:r>
    </w:p>
    <w:p w14:paraId="7E969C6C" w14:textId="438266D1" w:rsidR="74EAE7A7" w:rsidRPr="001C0199" w:rsidRDefault="74EAE7A7"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acompanhar</w:t>
      </w:r>
      <w:proofErr w:type="gramEnd"/>
      <w:r w:rsidRPr="001C0199">
        <w:rPr>
          <w:rFonts w:asciiTheme="minorHAnsi" w:hAnsiTheme="minorHAnsi" w:cstheme="minorHAnsi"/>
        </w:rPr>
        <w:t xml:space="preserve"> as sessões e as comissões no âmbito do Poder Legislativo em que haja interesse</w:t>
      </w:r>
      <w:r w:rsidR="002C5CA6" w:rsidRPr="001C0199">
        <w:rPr>
          <w:rFonts w:asciiTheme="minorHAnsi" w:hAnsiTheme="minorHAnsi" w:cstheme="minorHAnsi"/>
        </w:rPr>
        <w:t>s</w:t>
      </w:r>
      <w:r w:rsidRPr="001C0199">
        <w:rPr>
          <w:rFonts w:asciiTheme="minorHAnsi" w:hAnsiTheme="minorHAnsi" w:cstheme="minorHAnsi"/>
        </w:rPr>
        <w:t xml:space="preserve"> da CVM </w:t>
      </w:r>
      <w:r w:rsidR="002E2615" w:rsidRPr="001C0199">
        <w:rPr>
          <w:rFonts w:asciiTheme="minorHAnsi" w:hAnsiTheme="minorHAnsi" w:cstheme="minorHAnsi"/>
        </w:rPr>
        <w:t>e realizar a interlocução necessária com</w:t>
      </w:r>
      <w:r w:rsidR="009973CC" w:rsidRPr="001C0199">
        <w:rPr>
          <w:rFonts w:asciiTheme="minorHAnsi" w:hAnsiTheme="minorHAnsi" w:cstheme="minorHAnsi"/>
        </w:rPr>
        <w:t xml:space="preserve"> áreas internas</w:t>
      </w:r>
      <w:r w:rsidRPr="001C0199">
        <w:rPr>
          <w:rFonts w:asciiTheme="minorHAnsi" w:hAnsiTheme="minorHAnsi" w:cstheme="minorHAnsi"/>
        </w:rPr>
        <w:t>;</w:t>
      </w:r>
    </w:p>
    <w:p w14:paraId="7B0C4742" w14:textId="7A2F49D5" w:rsidR="74EAE7A7" w:rsidRPr="001C0199" w:rsidRDefault="74EAE7A7" w:rsidP="000D3BFD">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produzir</w:t>
      </w:r>
      <w:proofErr w:type="gramEnd"/>
      <w:r w:rsidRPr="001C0199">
        <w:rPr>
          <w:rFonts w:asciiTheme="minorHAnsi" w:hAnsiTheme="minorHAnsi" w:cstheme="minorHAnsi"/>
        </w:rPr>
        <w:t xml:space="preserve"> análises de cenário, relatórios, estudos ou boletins informativos a respeito das matérias em tramitação no Congresso Nacional ou relacionados com assuntos legislativos de interesse da Autarquia;</w:t>
      </w:r>
    </w:p>
    <w:p w14:paraId="70ACECB7" w14:textId="42E147D6" w:rsidR="74EAE7A7" w:rsidRPr="001C0199" w:rsidRDefault="74EAE7A7"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VI – </w:t>
      </w:r>
      <w:proofErr w:type="gramStart"/>
      <w:r w:rsidRPr="001C0199">
        <w:rPr>
          <w:rFonts w:asciiTheme="minorHAnsi" w:hAnsiTheme="minorHAnsi" w:cstheme="minorHAnsi"/>
        </w:rPr>
        <w:t>assessorar</w:t>
      </w:r>
      <w:proofErr w:type="gramEnd"/>
      <w:r w:rsidRPr="001C0199">
        <w:rPr>
          <w:rFonts w:asciiTheme="minorHAnsi" w:hAnsiTheme="minorHAnsi" w:cstheme="minorHAnsi"/>
        </w:rPr>
        <w:t xml:space="preserve"> os servidores da Autarquia no relacionamento institucional com órgãos </w:t>
      </w:r>
      <w:r w:rsidR="00541C50" w:rsidRPr="001C0199">
        <w:rPr>
          <w:rFonts w:asciiTheme="minorHAnsi" w:hAnsiTheme="minorHAnsi" w:cstheme="minorHAnsi"/>
        </w:rPr>
        <w:t>e insti</w:t>
      </w:r>
      <w:r w:rsidR="00482C4B" w:rsidRPr="001C0199">
        <w:rPr>
          <w:rFonts w:asciiTheme="minorHAnsi" w:hAnsiTheme="minorHAnsi" w:cstheme="minorHAnsi"/>
        </w:rPr>
        <w:t xml:space="preserve">tuições públicas </w:t>
      </w:r>
      <w:r w:rsidR="006A2C6F" w:rsidRPr="001C0199">
        <w:rPr>
          <w:rFonts w:asciiTheme="minorHAnsi" w:hAnsiTheme="minorHAnsi" w:cstheme="minorHAnsi"/>
        </w:rPr>
        <w:t>e</w:t>
      </w:r>
      <w:r w:rsidR="00D975E6" w:rsidRPr="001C0199">
        <w:rPr>
          <w:rFonts w:asciiTheme="minorHAnsi" w:hAnsiTheme="minorHAnsi" w:cstheme="minorHAnsi"/>
        </w:rPr>
        <w:t xml:space="preserve"> em </w:t>
      </w:r>
      <w:r w:rsidR="00F4132C" w:rsidRPr="001C0199">
        <w:rPr>
          <w:rFonts w:asciiTheme="minorHAnsi" w:hAnsiTheme="minorHAnsi" w:cstheme="minorHAnsi"/>
        </w:rPr>
        <w:t xml:space="preserve">atividades </w:t>
      </w:r>
      <w:r w:rsidR="006A2C6F" w:rsidRPr="001C0199">
        <w:rPr>
          <w:rFonts w:asciiTheme="minorHAnsi" w:hAnsiTheme="minorHAnsi" w:cstheme="minorHAnsi"/>
        </w:rPr>
        <w:t>realizadas em Brasília</w:t>
      </w:r>
      <w:r w:rsidRPr="001C0199">
        <w:rPr>
          <w:rFonts w:asciiTheme="minorHAnsi" w:hAnsiTheme="minorHAnsi" w:cstheme="minorHAnsi"/>
        </w:rPr>
        <w:t>;</w:t>
      </w:r>
    </w:p>
    <w:p w14:paraId="447AD5EA" w14:textId="578DAC3D" w:rsidR="74EAE7A7" w:rsidRPr="001C0199" w:rsidRDefault="74EAE7A7" w:rsidP="000D3BFD">
      <w:pPr>
        <w:spacing w:line="360" w:lineRule="auto"/>
        <w:rPr>
          <w:rFonts w:asciiTheme="minorHAnsi" w:hAnsiTheme="minorHAnsi" w:cstheme="minorHAnsi"/>
        </w:rPr>
      </w:pPr>
      <w:r w:rsidRPr="001C0199">
        <w:rPr>
          <w:rFonts w:asciiTheme="minorHAnsi" w:hAnsiTheme="minorHAnsi" w:cstheme="minorHAnsi"/>
        </w:rPr>
        <w:t>VII – assessorar o</w:t>
      </w:r>
      <w:r w:rsidR="000D28FF" w:rsidRPr="001C0199">
        <w:rPr>
          <w:rFonts w:asciiTheme="minorHAnsi" w:hAnsiTheme="minorHAnsi" w:cstheme="minorHAnsi"/>
        </w:rPr>
        <w:t>s membros do</w:t>
      </w:r>
      <w:r w:rsidRPr="001C0199">
        <w:rPr>
          <w:rFonts w:asciiTheme="minorHAnsi" w:hAnsiTheme="minorHAnsi" w:cstheme="minorHAnsi"/>
        </w:rPr>
        <w:t xml:space="preserve"> </w:t>
      </w:r>
      <w:r w:rsidR="000D28FF" w:rsidRPr="001C0199">
        <w:rPr>
          <w:rFonts w:asciiTheme="minorHAnsi" w:hAnsiTheme="minorHAnsi" w:cstheme="minorHAnsi"/>
        </w:rPr>
        <w:t xml:space="preserve">Colegiado </w:t>
      </w:r>
      <w:r w:rsidRPr="001C0199">
        <w:rPr>
          <w:rFonts w:asciiTheme="minorHAnsi" w:hAnsiTheme="minorHAnsi" w:cstheme="minorHAnsi"/>
        </w:rPr>
        <w:t xml:space="preserve">no desempenho de suas funções em comitês e conselhos de que participem; </w:t>
      </w:r>
    </w:p>
    <w:p w14:paraId="726B54B5" w14:textId="42F420EA" w:rsidR="00844AEA" w:rsidRPr="001C0199" w:rsidRDefault="00F75FA0" w:rsidP="000D3BFD">
      <w:pPr>
        <w:spacing w:line="360" w:lineRule="auto"/>
        <w:rPr>
          <w:rFonts w:asciiTheme="minorHAnsi" w:hAnsiTheme="minorHAnsi" w:cstheme="minorHAnsi"/>
        </w:rPr>
      </w:pPr>
      <w:r w:rsidRPr="001C0199">
        <w:rPr>
          <w:rFonts w:asciiTheme="minorHAnsi" w:hAnsiTheme="minorHAnsi" w:cstheme="minorHAnsi"/>
        </w:rPr>
        <w:t>VIII</w:t>
      </w:r>
      <w:r w:rsidR="74EAE7A7" w:rsidRPr="001C0199">
        <w:rPr>
          <w:rFonts w:asciiTheme="minorHAnsi" w:hAnsiTheme="minorHAnsi" w:cstheme="minorHAnsi"/>
        </w:rPr>
        <w:t xml:space="preserve"> – executar as atividades de suprimento de materiais e serviços gerais </w:t>
      </w:r>
      <w:r w:rsidR="00844AEA" w:rsidRPr="001C0199">
        <w:rPr>
          <w:rFonts w:asciiTheme="minorHAnsi" w:hAnsiTheme="minorHAnsi" w:cstheme="minorHAnsi"/>
        </w:rPr>
        <w:t>para as necessidades da CVM em Brasília</w:t>
      </w:r>
      <w:r w:rsidR="00895221" w:rsidRPr="001C0199">
        <w:rPr>
          <w:rFonts w:asciiTheme="minorHAnsi" w:hAnsiTheme="minorHAnsi" w:cstheme="minorHAnsi"/>
        </w:rPr>
        <w:t>;</w:t>
      </w:r>
    </w:p>
    <w:p w14:paraId="4C023C7C" w14:textId="1E8E676E" w:rsidR="00B07211" w:rsidRPr="001C0199" w:rsidRDefault="00895221" w:rsidP="000D3BFD">
      <w:pPr>
        <w:spacing w:line="360" w:lineRule="auto"/>
        <w:rPr>
          <w:rFonts w:asciiTheme="minorHAnsi" w:hAnsiTheme="minorHAnsi" w:cstheme="minorHAnsi"/>
        </w:rPr>
      </w:pPr>
      <w:r w:rsidRPr="001C0199">
        <w:rPr>
          <w:rFonts w:asciiTheme="minorHAnsi" w:hAnsiTheme="minorHAnsi" w:cstheme="minorHAnsi"/>
        </w:rPr>
        <w:t>I</w:t>
      </w:r>
      <w:r w:rsidR="00F75FA0" w:rsidRPr="001C0199">
        <w:rPr>
          <w:rFonts w:asciiTheme="minorHAnsi" w:hAnsiTheme="minorHAnsi" w:cstheme="minorHAnsi"/>
        </w:rPr>
        <w:t>X</w:t>
      </w:r>
      <w:r w:rsidRPr="001C0199">
        <w:rPr>
          <w:rFonts w:asciiTheme="minorHAnsi" w:hAnsiTheme="minorHAnsi" w:cstheme="minorHAnsi"/>
        </w:rPr>
        <w:t xml:space="preserve"> – </w:t>
      </w:r>
      <w:proofErr w:type="gramStart"/>
      <w:r w:rsidRPr="001C0199">
        <w:rPr>
          <w:rFonts w:asciiTheme="minorHAnsi" w:hAnsiTheme="minorHAnsi" w:cstheme="minorHAnsi"/>
        </w:rPr>
        <w:t>administrar, controlar</w:t>
      </w:r>
      <w:proofErr w:type="gramEnd"/>
      <w:r w:rsidRPr="001C0199">
        <w:rPr>
          <w:rFonts w:asciiTheme="minorHAnsi" w:hAnsiTheme="minorHAnsi" w:cstheme="minorHAnsi"/>
        </w:rPr>
        <w:t xml:space="preserve"> e zelar pela manutenção e pelo uso racional das instalações prediais localizadas em Brasília; </w:t>
      </w:r>
      <w:r w:rsidR="00FF4179" w:rsidRPr="001C0199">
        <w:rPr>
          <w:rFonts w:asciiTheme="minorHAnsi" w:hAnsiTheme="minorHAnsi" w:cstheme="minorHAnsi"/>
        </w:rPr>
        <w:t>e</w:t>
      </w:r>
    </w:p>
    <w:p w14:paraId="11DBB67D" w14:textId="66389F3A" w:rsidR="74EAE7A7" w:rsidRPr="001C0199" w:rsidRDefault="74EAE7A7" w:rsidP="000D3BFD">
      <w:pPr>
        <w:spacing w:line="360" w:lineRule="auto"/>
        <w:rPr>
          <w:rFonts w:asciiTheme="minorHAnsi" w:hAnsiTheme="minorHAnsi" w:cstheme="minorHAnsi"/>
        </w:rPr>
      </w:pPr>
      <w:r w:rsidRPr="001C0199">
        <w:rPr>
          <w:rFonts w:asciiTheme="minorHAnsi" w:hAnsiTheme="minorHAnsi" w:cstheme="minorHAnsi"/>
        </w:rPr>
        <w:t xml:space="preserve">X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r w:rsidR="00F75FA0" w:rsidRPr="001C0199">
        <w:rPr>
          <w:rFonts w:asciiTheme="minorHAnsi" w:hAnsiTheme="minorHAnsi" w:cstheme="minorHAnsi"/>
        </w:rPr>
        <w:t>.</w:t>
      </w:r>
    </w:p>
    <w:p w14:paraId="254165E3" w14:textId="527B1AD4" w:rsidR="008A79C5" w:rsidRPr="001C0199" w:rsidRDefault="008A79C5" w:rsidP="000D3BFD">
      <w:pPr>
        <w:spacing w:line="360" w:lineRule="auto"/>
        <w:rPr>
          <w:rFonts w:asciiTheme="minorHAnsi" w:hAnsiTheme="minorHAnsi" w:cstheme="minorHAnsi"/>
        </w:rPr>
      </w:pPr>
    </w:p>
    <w:p w14:paraId="728E67E8" w14:textId="7E26C0D7" w:rsidR="00357C6A" w:rsidRPr="001C0199" w:rsidRDefault="1452898D" w:rsidP="000D3BFD">
      <w:pPr>
        <w:spacing w:line="360" w:lineRule="auto"/>
        <w:rPr>
          <w:rFonts w:asciiTheme="minorHAnsi" w:hAnsiTheme="minorHAnsi" w:cstheme="minorHAnsi"/>
        </w:rPr>
      </w:pPr>
      <w:r w:rsidRPr="001C0199">
        <w:rPr>
          <w:rFonts w:asciiTheme="minorHAnsi" w:hAnsiTheme="minorHAnsi" w:cstheme="minorHAnsi"/>
        </w:rPr>
        <w:t>Art. 7</w:t>
      </w:r>
      <w:r w:rsidR="6C2932F7" w:rsidRPr="001C0199">
        <w:rPr>
          <w:rFonts w:asciiTheme="minorHAnsi" w:hAnsiTheme="minorHAnsi" w:cstheme="minorHAnsi"/>
        </w:rPr>
        <w:t>3</w:t>
      </w:r>
      <w:r w:rsidRPr="001C0199">
        <w:rPr>
          <w:rFonts w:asciiTheme="minorHAnsi" w:hAnsiTheme="minorHAnsi" w:cstheme="minorHAnsi"/>
        </w:rPr>
        <w:t>. Compete à Superintendência de Supervisão de Securitização – SSE:</w:t>
      </w:r>
    </w:p>
    <w:p w14:paraId="7AE7EDC8" w14:textId="5F432BB5" w:rsidR="00357C6A" w:rsidRPr="001C0199" w:rsidRDefault="00357C6A" w:rsidP="000D3BFD">
      <w:pPr>
        <w:spacing w:line="360" w:lineRule="auto"/>
        <w:rPr>
          <w:rFonts w:asciiTheme="minorHAnsi" w:hAnsiTheme="minorHAnsi" w:cstheme="minorHAnsi"/>
        </w:rPr>
      </w:pPr>
      <w:r w:rsidRPr="001C0199">
        <w:rPr>
          <w:rFonts w:asciiTheme="minorHAnsi" w:hAnsiTheme="minorHAnsi" w:cstheme="minorHAnsi"/>
        </w:rPr>
        <w:t xml:space="preserve">I – atuar nas atividades de registro, supervisão, orientação, sanção e apoio à normatização no âmbito de companhias </w:t>
      </w:r>
      <w:proofErr w:type="spellStart"/>
      <w:r w:rsidRPr="001C0199">
        <w:rPr>
          <w:rFonts w:asciiTheme="minorHAnsi" w:hAnsiTheme="minorHAnsi" w:cstheme="minorHAnsi"/>
        </w:rPr>
        <w:t>securitizadoras</w:t>
      </w:r>
      <w:proofErr w:type="spellEnd"/>
      <w:r w:rsidRPr="001C0199">
        <w:rPr>
          <w:rFonts w:asciiTheme="minorHAnsi" w:hAnsiTheme="minorHAnsi" w:cstheme="minorHAnsi"/>
        </w:rPr>
        <w:t xml:space="preserve">, fundos de investimento que envolvam atividade de securitização ou imobiliária, agências classificadoras de risco, agentes fiduciários, letras imobiliárias garantidas, letras financeiras, certificados de operações estruturadas, </w:t>
      </w:r>
      <w:proofErr w:type="spellStart"/>
      <w:r w:rsidRPr="001C0199">
        <w:rPr>
          <w:rFonts w:asciiTheme="minorHAnsi" w:hAnsiTheme="minorHAnsi" w:cstheme="minorHAnsi"/>
          <w:i/>
          <w:iCs w:val="0"/>
        </w:rPr>
        <w:t>brazilian</w:t>
      </w:r>
      <w:proofErr w:type="spellEnd"/>
      <w:r w:rsidRPr="001C0199">
        <w:rPr>
          <w:rFonts w:asciiTheme="minorHAnsi" w:hAnsiTheme="minorHAnsi" w:cstheme="minorHAnsi"/>
          <w:i/>
          <w:iCs w:val="0"/>
        </w:rPr>
        <w:t xml:space="preserve"> </w:t>
      </w:r>
      <w:proofErr w:type="spellStart"/>
      <w:r w:rsidRPr="001C0199">
        <w:rPr>
          <w:rFonts w:asciiTheme="minorHAnsi" w:hAnsiTheme="minorHAnsi" w:cstheme="minorHAnsi"/>
          <w:i/>
          <w:iCs w:val="0"/>
        </w:rPr>
        <w:t>depositary</w:t>
      </w:r>
      <w:proofErr w:type="spellEnd"/>
      <w:r w:rsidRPr="001C0199">
        <w:rPr>
          <w:rFonts w:asciiTheme="minorHAnsi" w:hAnsiTheme="minorHAnsi" w:cstheme="minorHAnsi"/>
          <w:i/>
          <w:iCs w:val="0"/>
        </w:rPr>
        <w:t xml:space="preserve"> </w:t>
      </w:r>
      <w:proofErr w:type="spellStart"/>
      <w:r w:rsidRPr="001C0199">
        <w:rPr>
          <w:rFonts w:asciiTheme="minorHAnsi" w:hAnsiTheme="minorHAnsi" w:cstheme="minorHAnsi"/>
          <w:i/>
          <w:iCs w:val="0"/>
        </w:rPr>
        <w:t>receipts</w:t>
      </w:r>
      <w:proofErr w:type="spellEnd"/>
      <w:r w:rsidRPr="001C0199">
        <w:rPr>
          <w:rFonts w:asciiTheme="minorHAnsi" w:hAnsiTheme="minorHAnsi" w:cstheme="minorHAnsi"/>
        </w:rPr>
        <w:t xml:space="preserve"> nível I, plataformas de </w:t>
      </w:r>
      <w:proofErr w:type="spellStart"/>
      <w:r w:rsidRPr="001C0199">
        <w:rPr>
          <w:rFonts w:asciiTheme="minorHAnsi" w:hAnsiTheme="minorHAnsi" w:cstheme="minorHAnsi"/>
          <w:i/>
          <w:iCs w:val="0"/>
        </w:rPr>
        <w:t>crowdfunding</w:t>
      </w:r>
      <w:proofErr w:type="spellEnd"/>
      <w:r w:rsidRPr="001C0199">
        <w:rPr>
          <w:rFonts w:asciiTheme="minorHAnsi" w:hAnsiTheme="minorHAnsi" w:cstheme="minorHAnsi"/>
        </w:rPr>
        <w:t>, contratos de investimento coletivo que envolvam ativos digitais ou outros ativos inovadores;</w:t>
      </w:r>
    </w:p>
    <w:p w14:paraId="63F48166" w14:textId="7907179A" w:rsidR="00357C6A" w:rsidRPr="001C0199" w:rsidRDefault="00357C6A" w:rsidP="000D3BFD">
      <w:pPr>
        <w:spacing w:line="360" w:lineRule="auto"/>
        <w:rPr>
          <w:rFonts w:asciiTheme="minorHAnsi" w:hAnsiTheme="minorHAnsi" w:cstheme="minorHAnsi"/>
        </w:rPr>
      </w:pPr>
      <w:r w:rsidRPr="001C0199">
        <w:rPr>
          <w:rFonts w:asciiTheme="minorHAnsi" w:hAnsiTheme="minorHAnsi" w:cstheme="minorHAnsi"/>
        </w:rPr>
        <w:t>II</w:t>
      </w:r>
      <w:r w:rsidR="00FE6C4B" w:rsidRPr="001C0199">
        <w:rPr>
          <w:rFonts w:asciiTheme="minorHAnsi" w:hAnsiTheme="minorHAnsi" w:cstheme="minorHAnsi"/>
        </w:rPr>
        <w:t xml:space="preserve"> – </w:t>
      </w:r>
      <w:proofErr w:type="gramStart"/>
      <w:r w:rsidRPr="001C0199">
        <w:rPr>
          <w:rFonts w:asciiTheme="minorHAnsi" w:hAnsiTheme="minorHAnsi" w:cstheme="minorHAnsi"/>
        </w:rPr>
        <w:t>atuar</w:t>
      </w:r>
      <w:proofErr w:type="gramEnd"/>
      <w:r w:rsidRPr="001C0199">
        <w:rPr>
          <w:rFonts w:asciiTheme="minorHAnsi" w:hAnsiTheme="minorHAnsi" w:cstheme="minorHAnsi"/>
        </w:rPr>
        <w:t xml:space="preserve"> nas atividades de registro, supervisão, orientação, sanção e apoio à normatização</w:t>
      </w:r>
      <w:r w:rsidR="000061F3" w:rsidRPr="001C0199">
        <w:rPr>
          <w:rFonts w:asciiTheme="minorHAnsi" w:hAnsiTheme="minorHAnsi" w:cstheme="minorHAnsi"/>
        </w:rPr>
        <w:t xml:space="preserve"> no âmbito de valores mobiliários que envolvam securitização</w:t>
      </w:r>
      <w:r w:rsidRPr="001C0199">
        <w:rPr>
          <w:rFonts w:asciiTheme="minorHAnsi" w:hAnsiTheme="minorHAnsi" w:cstheme="minorHAnsi"/>
        </w:rPr>
        <w:t xml:space="preserve">, exceto nos </w:t>
      </w:r>
      <w:r w:rsidR="009E5958" w:rsidRPr="001C0199">
        <w:rPr>
          <w:rFonts w:asciiTheme="minorHAnsi" w:hAnsiTheme="minorHAnsi" w:cstheme="minorHAnsi"/>
        </w:rPr>
        <w:t xml:space="preserve">respectivos </w:t>
      </w:r>
      <w:r w:rsidRPr="001C0199">
        <w:rPr>
          <w:rFonts w:asciiTheme="minorHAnsi" w:hAnsiTheme="minorHAnsi" w:cstheme="minorHAnsi"/>
        </w:rPr>
        <w:t>procedimentos de ofertas públicas;</w:t>
      </w:r>
    </w:p>
    <w:p w14:paraId="61CBC1C8" w14:textId="78C8F37D" w:rsidR="00357C6A" w:rsidRPr="001C0199" w:rsidRDefault="00357C6A" w:rsidP="000D3BFD">
      <w:pPr>
        <w:spacing w:line="360" w:lineRule="auto"/>
        <w:rPr>
          <w:rFonts w:asciiTheme="minorHAnsi" w:hAnsiTheme="minorHAnsi" w:cstheme="minorHAnsi"/>
        </w:rPr>
      </w:pPr>
      <w:r w:rsidRPr="001C0199">
        <w:rPr>
          <w:rFonts w:asciiTheme="minorHAnsi" w:hAnsiTheme="minorHAnsi" w:cstheme="minorHAnsi"/>
        </w:rPr>
        <w:t>III</w:t>
      </w:r>
      <w:r w:rsidR="00FE6C4B" w:rsidRPr="001C0199">
        <w:rPr>
          <w:rFonts w:asciiTheme="minorHAnsi" w:hAnsiTheme="minorHAnsi" w:cstheme="minorHAnsi"/>
        </w:rPr>
        <w:t xml:space="preserve"> – </w:t>
      </w:r>
      <w:r w:rsidRPr="001C0199">
        <w:rPr>
          <w:rFonts w:asciiTheme="minorHAnsi" w:hAnsiTheme="minorHAnsi" w:cstheme="minorHAnsi"/>
        </w:rPr>
        <w:t xml:space="preserve">supervisionar e fiscalizar, </w:t>
      </w:r>
      <w:r w:rsidR="00A11569" w:rsidRPr="001C0199">
        <w:rPr>
          <w:rFonts w:asciiTheme="minorHAnsi" w:hAnsiTheme="minorHAnsi" w:cstheme="minorHAnsi"/>
        </w:rPr>
        <w:t>pós-</w:t>
      </w:r>
      <w:r w:rsidRPr="001C0199">
        <w:rPr>
          <w:rFonts w:asciiTheme="minorHAnsi" w:hAnsiTheme="minorHAnsi" w:cstheme="minorHAnsi"/>
        </w:rPr>
        <w:t>oferta pública, operações urbanas consorciadas e emissores de CIC hoteleiro, em especial quanto ao acompanhamento de obrigações; e</w:t>
      </w:r>
    </w:p>
    <w:p w14:paraId="09C58953" w14:textId="0A6B8BA6" w:rsidR="00357C6A" w:rsidRPr="001C0199" w:rsidRDefault="00357C6A"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6876D17E" w14:textId="77777777" w:rsidR="00357C6A" w:rsidRPr="001C0199" w:rsidRDefault="00357C6A" w:rsidP="000D3BFD">
      <w:pPr>
        <w:spacing w:line="360" w:lineRule="auto"/>
        <w:rPr>
          <w:rFonts w:asciiTheme="minorHAnsi" w:hAnsiTheme="minorHAnsi" w:cstheme="minorHAnsi"/>
        </w:rPr>
      </w:pPr>
    </w:p>
    <w:p w14:paraId="1840879C" w14:textId="221F4960" w:rsidR="008A79C5" w:rsidRPr="001C0199" w:rsidRDefault="23F7340D" w:rsidP="000D3BFD">
      <w:pPr>
        <w:spacing w:line="360" w:lineRule="auto"/>
        <w:rPr>
          <w:rFonts w:asciiTheme="minorHAnsi" w:hAnsiTheme="minorHAnsi" w:cstheme="minorHAnsi"/>
        </w:rPr>
      </w:pPr>
      <w:r w:rsidRPr="001C0199">
        <w:rPr>
          <w:rFonts w:asciiTheme="minorHAnsi" w:hAnsiTheme="minorHAnsi" w:cstheme="minorHAnsi"/>
        </w:rPr>
        <w:lastRenderedPageBreak/>
        <w:t xml:space="preserve">Art. </w:t>
      </w:r>
      <w:r w:rsidR="3DF11097" w:rsidRPr="001C0199">
        <w:rPr>
          <w:rFonts w:asciiTheme="minorHAnsi" w:hAnsiTheme="minorHAnsi" w:cstheme="minorHAnsi"/>
        </w:rPr>
        <w:t>74</w:t>
      </w:r>
      <w:r w:rsidRPr="001C0199">
        <w:rPr>
          <w:rFonts w:asciiTheme="minorHAnsi" w:hAnsiTheme="minorHAnsi" w:cstheme="minorHAnsi"/>
        </w:rPr>
        <w:t>. Compete à</w:t>
      </w:r>
      <w:r w:rsidR="7E244E57" w:rsidRPr="001C0199">
        <w:rPr>
          <w:rFonts w:asciiTheme="minorHAnsi" w:hAnsiTheme="minorHAnsi" w:cstheme="minorHAnsi"/>
        </w:rPr>
        <w:t>s</w:t>
      </w:r>
      <w:r w:rsidRPr="001C0199">
        <w:rPr>
          <w:rFonts w:asciiTheme="minorHAnsi" w:hAnsiTheme="minorHAnsi" w:cstheme="minorHAnsi"/>
        </w:rPr>
        <w:t xml:space="preserve"> Gerência</w:t>
      </w:r>
      <w:r w:rsidR="7E244E57" w:rsidRPr="001C0199">
        <w:rPr>
          <w:rFonts w:asciiTheme="minorHAnsi" w:hAnsiTheme="minorHAnsi" w:cstheme="minorHAnsi"/>
        </w:rPr>
        <w:t>s</w:t>
      </w:r>
      <w:r w:rsidRPr="001C0199">
        <w:rPr>
          <w:rFonts w:asciiTheme="minorHAnsi" w:hAnsiTheme="minorHAnsi" w:cstheme="minorHAnsi"/>
        </w:rPr>
        <w:t xml:space="preserve"> de Supervisão de Securitização 1 </w:t>
      </w:r>
      <w:r w:rsidR="7E244E57" w:rsidRPr="001C0199">
        <w:rPr>
          <w:rFonts w:asciiTheme="minorHAnsi" w:hAnsiTheme="minorHAnsi" w:cstheme="minorHAnsi"/>
        </w:rPr>
        <w:t xml:space="preserve">e 2 </w:t>
      </w:r>
      <w:r w:rsidRPr="001C0199">
        <w:rPr>
          <w:rFonts w:asciiTheme="minorHAnsi" w:hAnsiTheme="minorHAnsi" w:cstheme="minorHAnsi"/>
        </w:rPr>
        <w:t>– GSEC-1</w:t>
      </w:r>
      <w:r w:rsidR="7E244E57" w:rsidRPr="001C0199">
        <w:rPr>
          <w:rFonts w:asciiTheme="minorHAnsi" w:hAnsiTheme="minorHAnsi" w:cstheme="minorHAnsi"/>
        </w:rPr>
        <w:t xml:space="preserve"> e GSEC-2</w:t>
      </w:r>
      <w:r w:rsidRPr="001C0199">
        <w:rPr>
          <w:rFonts w:asciiTheme="minorHAnsi" w:hAnsiTheme="minorHAnsi" w:cstheme="minorHAnsi"/>
        </w:rPr>
        <w:t>:</w:t>
      </w:r>
    </w:p>
    <w:p w14:paraId="2B3569F1" w14:textId="5BEE751C" w:rsidR="00FA0089" w:rsidRPr="001C0199" w:rsidRDefault="00FA0089"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supervisionar e fiscalizar</w:t>
      </w:r>
      <w:proofErr w:type="gramEnd"/>
      <w:r w:rsidRPr="001C0199">
        <w:rPr>
          <w:rFonts w:asciiTheme="minorHAnsi" w:hAnsiTheme="minorHAnsi" w:cstheme="minorHAnsi"/>
        </w:rPr>
        <w:t xml:space="preserve"> as emissões </w:t>
      </w:r>
      <w:r w:rsidR="00A43C54" w:rsidRPr="001C0199">
        <w:rPr>
          <w:rFonts w:asciiTheme="minorHAnsi" w:hAnsiTheme="minorHAnsi" w:cstheme="minorHAnsi"/>
        </w:rPr>
        <w:t>e os regulados que estejam sob competência da SSE</w:t>
      </w:r>
      <w:r w:rsidRPr="001C0199">
        <w:rPr>
          <w:rFonts w:asciiTheme="minorHAnsi" w:hAnsiTheme="minorHAnsi" w:cstheme="minorHAnsi"/>
        </w:rPr>
        <w:t>;</w:t>
      </w:r>
    </w:p>
    <w:p w14:paraId="4F4BE32A" w14:textId="2F75CE6C" w:rsidR="00D774D1" w:rsidRPr="001C0199" w:rsidRDefault="009C65A5" w:rsidP="000D3BFD">
      <w:pPr>
        <w:spacing w:line="360" w:lineRule="auto"/>
        <w:rPr>
          <w:rFonts w:asciiTheme="minorHAnsi" w:hAnsiTheme="minorHAnsi" w:cstheme="minorHAnsi"/>
        </w:rPr>
      </w:pPr>
      <w:r w:rsidRPr="001C0199">
        <w:rPr>
          <w:rFonts w:asciiTheme="minorHAnsi" w:hAnsiTheme="minorHAnsi" w:cstheme="minorHAnsi"/>
        </w:rPr>
        <w:t>II</w:t>
      </w:r>
      <w:r w:rsidR="00FE6C4B" w:rsidRPr="001C0199">
        <w:rPr>
          <w:rFonts w:asciiTheme="minorHAnsi" w:hAnsiTheme="minorHAnsi" w:cstheme="minorHAnsi"/>
        </w:rPr>
        <w:t xml:space="preserve"> – </w:t>
      </w:r>
      <w:proofErr w:type="gramStart"/>
      <w:r w:rsidR="00D774D1" w:rsidRPr="001C0199">
        <w:rPr>
          <w:rFonts w:asciiTheme="minorHAnsi" w:hAnsiTheme="minorHAnsi" w:cstheme="minorHAnsi"/>
        </w:rPr>
        <w:t>elaborar</w:t>
      </w:r>
      <w:proofErr w:type="gramEnd"/>
      <w:r w:rsidR="00D774D1" w:rsidRPr="001C0199">
        <w:rPr>
          <w:rFonts w:asciiTheme="minorHAnsi" w:hAnsiTheme="minorHAnsi" w:cstheme="minorHAnsi"/>
        </w:rPr>
        <w:t xml:space="preserve"> termos de acusação e propostas de inquéritos administrativos e verificar o cumprimento de termos de compromisso;</w:t>
      </w:r>
    </w:p>
    <w:p w14:paraId="3C82BAEA" w14:textId="3A4660CE" w:rsidR="00347B46" w:rsidRPr="001C0199" w:rsidRDefault="00347B46" w:rsidP="000D3BFD">
      <w:pPr>
        <w:spacing w:line="360" w:lineRule="auto"/>
        <w:rPr>
          <w:rFonts w:asciiTheme="minorHAnsi" w:hAnsiTheme="minorHAnsi" w:cstheme="minorHAnsi"/>
        </w:rPr>
      </w:pPr>
      <w:r w:rsidRPr="001C0199">
        <w:rPr>
          <w:rFonts w:asciiTheme="minorHAnsi" w:hAnsiTheme="minorHAnsi" w:cstheme="minorHAnsi"/>
        </w:rPr>
        <w:t>III – responder consultas; e</w:t>
      </w:r>
    </w:p>
    <w:p w14:paraId="43C53F36" w14:textId="24A3BDBF" w:rsidR="00FA0089" w:rsidRPr="001C0199" w:rsidRDefault="00FA0089" w:rsidP="000D3BFD">
      <w:pPr>
        <w:spacing w:line="360" w:lineRule="auto"/>
        <w:rPr>
          <w:rFonts w:asciiTheme="minorHAnsi" w:hAnsiTheme="minorHAnsi" w:cstheme="minorHAnsi"/>
        </w:rPr>
      </w:pPr>
      <w:r w:rsidRPr="001C0199">
        <w:rPr>
          <w:rFonts w:asciiTheme="minorHAnsi" w:hAnsiTheme="minorHAnsi" w:cstheme="minorHAnsi"/>
        </w:rPr>
        <w:t xml:space="preserve">IV </w:t>
      </w:r>
      <w:r w:rsidR="00347B46" w:rsidRPr="001C0199">
        <w:rPr>
          <w:rFonts w:asciiTheme="minorHAnsi" w:hAnsiTheme="minorHAnsi" w:cstheme="minorHAnsi"/>
        </w:rPr>
        <w:t>–</w:t>
      </w:r>
      <w:r w:rsidRPr="001C0199">
        <w:rPr>
          <w:rFonts w:asciiTheme="minorHAnsi" w:hAnsiTheme="minorHAnsi" w:cstheme="minorHAnsi"/>
        </w:rPr>
        <w:t xml:space="preserve"> </w:t>
      </w:r>
      <w:proofErr w:type="gramStart"/>
      <w:r w:rsidRPr="001C0199">
        <w:rPr>
          <w:rFonts w:asciiTheme="minorHAnsi" w:hAnsiTheme="minorHAnsi" w:cstheme="minorHAnsi"/>
        </w:rPr>
        <w:t>exercer</w:t>
      </w:r>
      <w:proofErr w:type="gramEnd"/>
      <w:r w:rsidR="00347B46" w:rsidRPr="001C0199">
        <w:rPr>
          <w:rFonts w:asciiTheme="minorHAnsi" w:hAnsiTheme="minorHAnsi" w:cstheme="minorHAnsi"/>
        </w:rPr>
        <w:t xml:space="preserve"> </w:t>
      </w:r>
      <w:r w:rsidRPr="001C0199">
        <w:rPr>
          <w:rFonts w:asciiTheme="minorHAnsi" w:hAnsiTheme="minorHAnsi" w:cstheme="minorHAnsi"/>
        </w:rPr>
        <w:t>outras atividades correlatas.</w:t>
      </w:r>
    </w:p>
    <w:p w14:paraId="174A83C2" w14:textId="77777777" w:rsidR="008A79C5" w:rsidRPr="001C0199" w:rsidRDefault="008A79C5" w:rsidP="000D3BFD">
      <w:pPr>
        <w:spacing w:line="360" w:lineRule="auto"/>
        <w:ind w:firstLine="0"/>
        <w:rPr>
          <w:rFonts w:asciiTheme="minorHAnsi" w:hAnsiTheme="minorHAnsi" w:cstheme="minorHAnsi"/>
          <w:highlight w:val="red"/>
        </w:rPr>
      </w:pPr>
    </w:p>
    <w:p w14:paraId="3DF892BF" w14:textId="55AE060E" w:rsidR="008A79C5" w:rsidRPr="001C0199" w:rsidRDefault="23F7340D" w:rsidP="000D3BFD">
      <w:pPr>
        <w:spacing w:line="360" w:lineRule="auto"/>
        <w:rPr>
          <w:rFonts w:asciiTheme="minorHAnsi" w:hAnsiTheme="minorHAnsi" w:cstheme="minorHAnsi"/>
        </w:rPr>
      </w:pPr>
      <w:r w:rsidRPr="001C0199">
        <w:rPr>
          <w:rFonts w:asciiTheme="minorHAnsi" w:hAnsiTheme="minorHAnsi" w:cstheme="minorHAnsi"/>
        </w:rPr>
        <w:t xml:space="preserve">Art. </w:t>
      </w:r>
      <w:r w:rsidR="2100A78E" w:rsidRPr="001C0199">
        <w:rPr>
          <w:rFonts w:asciiTheme="minorHAnsi" w:hAnsiTheme="minorHAnsi" w:cstheme="minorHAnsi"/>
        </w:rPr>
        <w:t>75</w:t>
      </w:r>
      <w:r w:rsidRPr="001C0199">
        <w:rPr>
          <w:rFonts w:asciiTheme="minorHAnsi" w:hAnsiTheme="minorHAnsi" w:cstheme="minorHAnsi"/>
        </w:rPr>
        <w:t>. Divisão de Supervisão de Securitização – DSEC:</w:t>
      </w:r>
    </w:p>
    <w:p w14:paraId="77A53827" w14:textId="10590ADA" w:rsidR="005E040B" w:rsidRPr="001C0199" w:rsidRDefault="005E040B" w:rsidP="000D3BFD">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a tempestividade da entrega de informes periódicos </w:t>
      </w:r>
      <w:r w:rsidR="00A43C54" w:rsidRPr="001C0199">
        <w:rPr>
          <w:rFonts w:asciiTheme="minorHAnsi" w:hAnsiTheme="minorHAnsi" w:cstheme="minorHAnsi"/>
        </w:rPr>
        <w:t>d</w:t>
      </w:r>
      <w:r w:rsidRPr="001C0199">
        <w:rPr>
          <w:rFonts w:asciiTheme="minorHAnsi" w:hAnsiTheme="minorHAnsi" w:cstheme="minorHAnsi"/>
        </w:rPr>
        <w:t xml:space="preserve">as emissões e </w:t>
      </w:r>
      <w:r w:rsidR="00A43C54" w:rsidRPr="001C0199">
        <w:rPr>
          <w:rFonts w:asciiTheme="minorHAnsi" w:hAnsiTheme="minorHAnsi" w:cstheme="minorHAnsi"/>
        </w:rPr>
        <w:t xml:space="preserve">dos </w:t>
      </w:r>
      <w:r w:rsidRPr="001C0199">
        <w:rPr>
          <w:rFonts w:asciiTheme="minorHAnsi" w:hAnsiTheme="minorHAnsi" w:cstheme="minorHAnsi"/>
        </w:rPr>
        <w:t xml:space="preserve">regulados </w:t>
      </w:r>
      <w:r w:rsidR="00A43C54" w:rsidRPr="001C0199">
        <w:rPr>
          <w:rFonts w:asciiTheme="minorHAnsi" w:hAnsiTheme="minorHAnsi" w:cstheme="minorHAnsi"/>
        </w:rPr>
        <w:t xml:space="preserve">que estejam sob competência da </w:t>
      </w:r>
      <w:r w:rsidRPr="001C0199">
        <w:rPr>
          <w:rFonts w:asciiTheme="minorHAnsi" w:hAnsiTheme="minorHAnsi" w:cstheme="minorHAnsi"/>
        </w:rPr>
        <w:t>SSE;</w:t>
      </w:r>
    </w:p>
    <w:p w14:paraId="186834CB" w14:textId="1842D1E3" w:rsidR="005E040B" w:rsidRPr="001C0199" w:rsidRDefault="005E040B" w:rsidP="000D3BFD">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Pr="001C0199">
        <w:rPr>
          <w:rFonts w:asciiTheme="minorHAnsi" w:hAnsiTheme="minorHAnsi" w:cstheme="minorHAnsi"/>
        </w:rPr>
        <w:t>analisar</w:t>
      </w:r>
      <w:proofErr w:type="gramEnd"/>
      <w:r w:rsidRPr="001C0199">
        <w:rPr>
          <w:rFonts w:asciiTheme="minorHAnsi" w:hAnsiTheme="minorHAnsi" w:cstheme="minorHAnsi"/>
        </w:rPr>
        <w:t xml:space="preserve"> os pedidos de registro e de atualizações cadastrais das emissões</w:t>
      </w:r>
      <w:r w:rsidR="00A43C54" w:rsidRPr="001C0199">
        <w:rPr>
          <w:rFonts w:asciiTheme="minorHAnsi" w:hAnsiTheme="minorHAnsi" w:cstheme="minorHAnsi"/>
        </w:rPr>
        <w:t xml:space="preserve"> e dos regulados que estejam sob competência da SSE</w:t>
      </w:r>
      <w:r w:rsidRPr="001C0199">
        <w:rPr>
          <w:rFonts w:asciiTheme="minorHAnsi" w:hAnsiTheme="minorHAnsi" w:cstheme="minorHAnsi"/>
        </w:rPr>
        <w:t>;</w:t>
      </w:r>
    </w:p>
    <w:p w14:paraId="70BE16B3" w14:textId="5DCD1FD8" w:rsidR="005E040B" w:rsidRPr="001C0199" w:rsidRDefault="005E040B" w:rsidP="000D3BFD">
      <w:pPr>
        <w:spacing w:line="360" w:lineRule="auto"/>
        <w:rPr>
          <w:rFonts w:asciiTheme="minorHAnsi" w:hAnsiTheme="minorHAnsi" w:cstheme="minorHAnsi"/>
        </w:rPr>
      </w:pPr>
      <w:r w:rsidRPr="001C0199">
        <w:rPr>
          <w:rFonts w:asciiTheme="minorHAnsi" w:hAnsiTheme="minorHAnsi" w:cstheme="minorHAnsi"/>
        </w:rPr>
        <w:t>III – an</w:t>
      </w:r>
      <w:r w:rsidR="0068394F" w:rsidRPr="001C0199">
        <w:rPr>
          <w:rFonts w:asciiTheme="minorHAnsi" w:hAnsiTheme="minorHAnsi" w:cstheme="minorHAnsi"/>
        </w:rPr>
        <w:t>alisar os</w:t>
      </w:r>
      <w:r w:rsidRPr="001C0199">
        <w:rPr>
          <w:rFonts w:asciiTheme="minorHAnsi" w:hAnsiTheme="minorHAnsi" w:cstheme="minorHAnsi"/>
        </w:rPr>
        <w:t xml:space="preserve"> recursos de multas cominat</w:t>
      </w:r>
      <w:r w:rsidR="00A43C54" w:rsidRPr="001C0199">
        <w:rPr>
          <w:rFonts w:asciiTheme="minorHAnsi" w:hAnsiTheme="minorHAnsi" w:cstheme="minorHAnsi"/>
        </w:rPr>
        <w:t>órias; e</w:t>
      </w:r>
    </w:p>
    <w:p w14:paraId="1E31A1D5" w14:textId="4779D1C1" w:rsidR="00FF3015" w:rsidRPr="001C0199" w:rsidRDefault="005E040B" w:rsidP="000D3BFD">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outras atividades correlatas.</w:t>
      </w:r>
    </w:p>
    <w:p w14:paraId="5F367561" w14:textId="77777777" w:rsidR="008A79C5" w:rsidRPr="001C0199" w:rsidRDefault="008A79C5" w:rsidP="001F07CF">
      <w:pPr>
        <w:rPr>
          <w:rFonts w:asciiTheme="minorHAnsi" w:hAnsiTheme="minorHAnsi" w:cstheme="minorHAnsi"/>
        </w:rPr>
      </w:pPr>
    </w:p>
    <w:p w14:paraId="744A7E60" w14:textId="5045C254" w:rsidR="00123BF4" w:rsidRPr="001C0199" w:rsidRDefault="00077525" w:rsidP="001F07CF">
      <w:pPr>
        <w:pStyle w:val="Ttulo2"/>
        <w:rPr>
          <w:rFonts w:asciiTheme="minorHAnsi" w:eastAsia="Arial Unicode MS" w:hAnsiTheme="minorHAnsi" w:cstheme="minorHAnsi"/>
          <w:bCs/>
        </w:rPr>
      </w:pPr>
      <w:r w:rsidRPr="001C0199">
        <w:rPr>
          <w:rFonts w:asciiTheme="minorHAnsi" w:eastAsia="Arial Unicode MS" w:hAnsiTheme="minorHAnsi" w:cstheme="minorHAnsi"/>
        </w:rPr>
        <w:t xml:space="preserve">SEÇÃO V – DOS COMITÊS </w:t>
      </w:r>
      <w:r w:rsidR="00733AA5" w:rsidRPr="001C0199">
        <w:rPr>
          <w:rFonts w:asciiTheme="minorHAnsi" w:eastAsia="Arial Unicode MS" w:hAnsiTheme="minorHAnsi" w:cstheme="minorHAnsi"/>
        </w:rPr>
        <w:t>INSTITUCIONAIS</w:t>
      </w:r>
    </w:p>
    <w:p w14:paraId="0F62B058" w14:textId="6B3F3D1B" w:rsidR="00C5050A" w:rsidRPr="001C0199" w:rsidRDefault="00C5050A" w:rsidP="000D3B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Art. 76. Integram a estrutura organizacional da CVM os comitês constituídos de acordo com o disposto neste Regimento.</w:t>
      </w:r>
    </w:p>
    <w:p w14:paraId="0DD414DF" w14:textId="09C03EA0" w:rsidR="00C5050A" w:rsidRPr="001C0199" w:rsidRDefault="00C5050A" w:rsidP="003F2DCE">
      <w:pPr>
        <w:spacing w:line="360" w:lineRule="auto"/>
        <w:rPr>
          <w:rFonts w:asciiTheme="minorHAnsi" w:hAnsiTheme="minorHAnsi" w:cstheme="minorHAnsi"/>
        </w:rPr>
      </w:pPr>
      <w:r w:rsidRPr="001C0199">
        <w:rPr>
          <w:rFonts w:asciiTheme="minorHAnsi" w:hAnsiTheme="minorHAnsi" w:cstheme="minorHAnsi"/>
        </w:rPr>
        <w:t>§ 1º Para os fins desta norma, são considerados comitês grupos de pessoas, formalmente</w:t>
      </w:r>
      <w:r w:rsidR="003F2DCE" w:rsidRPr="001C0199">
        <w:rPr>
          <w:rFonts w:asciiTheme="minorHAnsi" w:hAnsiTheme="minorHAnsi" w:cstheme="minorHAnsi"/>
        </w:rPr>
        <w:t xml:space="preserve"> </w:t>
      </w:r>
      <w:r w:rsidRPr="001C0199">
        <w:rPr>
          <w:rFonts w:asciiTheme="minorHAnsi" w:hAnsiTheme="minorHAnsi" w:cstheme="minorHAnsi"/>
        </w:rPr>
        <w:t>constituídos pelo Regimento Interno, por ato do Presidente da CVM, ou por ato do Superintendente Geral, e que se reúnem para tomada de decisões ou discussão sobre temas de sua competência.</w:t>
      </w:r>
    </w:p>
    <w:p w14:paraId="1C316410" w14:textId="5031FD5E"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lastRenderedPageBreak/>
        <w:t>§ 2º Do ato de constituição de comitê deve constar, pelo menos, a sua natureza e finalidade, seu rol de atribuições e sua composição.</w:t>
      </w:r>
    </w:p>
    <w:p w14:paraId="2DD8845E" w14:textId="202171C6"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 3º Os comitês da CVM são classificados como estratégicos, táticos ou operacionais, de acordo com a preponderância da natureza de suas atribuições</w:t>
      </w:r>
      <w:r w:rsidR="00D9622D" w:rsidRPr="001C0199">
        <w:rPr>
          <w:rFonts w:asciiTheme="minorHAnsi" w:hAnsiTheme="minorHAnsi" w:cstheme="minorHAnsi"/>
        </w:rPr>
        <w:t>:</w:t>
      </w:r>
    </w:p>
    <w:p w14:paraId="665AD9B8" w14:textId="3E16721A"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I</w:t>
      </w:r>
      <w:r w:rsidR="002E0F20" w:rsidRPr="001C0199">
        <w:rPr>
          <w:rFonts w:asciiTheme="minorHAnsi" w:hAnsiTheme="minorHAnsi" w:cstheme="minorHAnsi"/>
        </w:rPr>
        <w:t xml:space="preserve"> –</w:t>
      </w:r>
      <w:r w:rsidR="00114544" w:rsidRPr="001C0199">
        <w:rPr>
          <w:rFonts w:asciiTheme="minorHAnsi" w:hAnsiTheme="minorHAnsi" w:cstheme="minorHAnsi"/>
        </w:rPr>
        <w:t xml:space="preserve"> </w:t>
      </w:r>
      <w:proofErr w:type="gramStart"/>
      <w:r w:rsidR="00114544" w:rsidRPr="001C0199">
        <w:rPr>
          <w:rFonts w:asciiTheme="minorHAnsi" w:hAnsiTheme="minorHAnsi" w:cstheme="minorHAnsi"/>
        </w:rPr>
        <w:t>s</w:t>
      </w:r>
      <w:r w:rsidRPr="001C0199">
        <w:rPr>
          <w:rFonts w:asciiTheme="minorHAnsi" w:hAnsiTheme="minorHAnsi" w:cstheme="minorHAnsi"/>
        </w:rPr>
        <w:t>ão</w:t>
      </w:r>
      <w:proofErr w:type="gramEnd"/>
      <w:r w:rsidRPr="001C0199">
        <w:rPr>
          <w:rFonts w:asciiTheme="minorHAnsi" w:hAnsiTheme="minorHAnsi" w:cstheme="minorHAnsi"/>
        </w:rPr>
        <w:t xml:space="preserve"> atribuições de natureza estratégica:</w:t>
      </w:r>
    </w:p>
    <w:p w14:paraId="465F644D" w14:textId="77777777"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a) a tomada de decisões que garantem a relevância, a utilidade e a sobrevivência institucional no curto, médio ou longo prazos;</w:t>
      </w:r>
    </w:p>
    <w:p w14:paraId="5497AC7F" w14:textId="77777777"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b) a definição de políticas e normas institucionais;</w:t>
      </w:r>
    </w:p>
    <w:p w14:paraId="59C16BC3" w14:textId="6B05EB09"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c) a priorização e a especificação, em nível geral, das diretrizes institucionais, incluindo a definição de problemas institucionais a serem eliminados, resolvidos ou mitigados por meio de ações, iniciativas ou projetos estratégicos;</w:t>
      </w:r>
      <w:r w:rsidR="001D43B7" w:rsidRPr="001C0199">
        <w:rPr>
          <w:rFonts w:asciiTheme="minorHAnsi" w:hAnsiTheme="minorHAnsi" w:cstheme="minorHAnsi"/>
        </w:rPr>
        <w:t xml:space="preserve"> e</w:t>
      </w:r>
    </w:p>
    <w:p w14:paraId="6C4FF9B2" w14:textId="7E24199F"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d) o monitoramento dos resultados em nível estratégico</w:t>
      </w:r>
      <w:r w:rsidR="0091237B" w:rsidRPr="001C0199">
        <w:rPr>
          <w:rFonts w:asciiTheme="minorHAnsi" w:hAnsiTheme="minorHAnsi" w:cstheme="minorHAnsi"/>
        </w:rPr>
        <w:t>;</w:t>
      </w:r>
    </w:p>
    <w:p w14:paraId="532B040B" w14:textId="49F7E238"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II</w:t>
      </w:r>
      <w:r w:rsidR="002E0F20" w:rsidRPr="001C0199">
        <w:rPr>
          <w:rFonts w:asciiTheme="minorHAnsi" w:hAnsiTheme="minorHAnsi" w:cstheme="minorHAnsi"/>
        </w:rPr>
        <w:t xml:space="preserve"> – </w:t>
      </w:r>
      <w:proofErr w:type="gramStart"/>
      <w:r w:rsidR="007D2707" w:rsidRPr="001C0199">
        <w:rPr>
          <w:rFonts w:asciiTheme="minorHAnsi" w:hAnsiTheme="minorHAnsi" w:cstheme="minorHAnsi"/>
        </w:rPr>
        <w:t>são</w:t>
      </w:r>
      <w:proofErr w:type="gramEnd"/>
      <w:r w:rsidR="007D2707" w:rsidRPr="001C0199">
        <w:rPr>
          <w:rFonts w:asciiTheme="minorHAnsi" w:hAnsiTheme="minorHAnsi" w:cstheme="minorHAnsi"/>
        </w:rPr>
        <w:t xml:space="preserve"> </w:t>
      </w:r>
      <w:r w:rsidRPr="001C0199">
        <w:rPr>
          <w:rFonts w:asciiTheme="minorHAnsi" w:hAnsiTheme="minorHAnsi" w:cstheme="minorHAnsi"/>
        </w:rPr>
        <w:t>atribuições de natureza tática:</w:t>
      </w:r>
    </w:p>
    <w:p w14:paraId="344706DE" w14:textId="77777777"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a) a tomada de decisões que garantem a execução das políticas, normas e diretrizes institucionais;</w:t>
      </w:r>
    </w:p>
    <w:p w14:paraId="23DF4991" w14:textId="77777777"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b) a especificação, em nível detalhado, das diretrizes institucionais, incluindo a aprovação de Termos de Abertura de iniciativas ou projetos e a priorização das soluções geradas pelas equipes; e</w:t>
      </w:r>
    </w:p>
    <w:p w14:paraId="48160E20" w14:textId="45AE691E"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c) o monitoramento dos resultados em nível tático, dirimindo dúvidas decorrentes da execução das diretrizes</w:t>
      </w:r>
      <w:r w:rsidR="002E615A" w:rsidRPr="001C0199">
        <w:rPr>
          <w:rFonts w:asciiTheme="minorHAnsi" w:hAnsiTheme="minorHAnsi" w:cstheme="minorHAnsi"/>
        </w:rPr>
        <w:t>; e</w:t>
      </w:r>
    </w:p>
    <w:p w14:paraId="1128C249" w14:textId="4F037785"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III</w:t>
      </w:r>
      <w:r w:rsidR="002E0F20" w:rsidRPr="001C0199">
        <w:rPr>
          <w:rFonts w:asciiTheme="minorHAnsi" w:hAnsiTheme="minorHAnsi" w:cstheme="minorHAnsi"/>
        </w:rPr>
        <w:t xml:space="preserve"> – </w:t>
      </w:r>
      <w:r w:rsidR="00E13216" w:rsidRPr="001C0199">
        <w:rPr>
          <w:rFonts w:asciiTheme="minorHAnsi" w:hAnsiTheme="minorHAnsi" w:cstheme="minorHAnsi"/>
        </w:rPr>
        <w:t>s</w:t>
      </w:r>
      <w:r w:rsidRPr="001C0199">
        <w:rPr>
          <w:rFonts w:asciiTheme="minorHAnsi" w:hAnsiTheme="minorHAnsi" w:cstheme="minorHAnsi"/>
        </w:rPr>
        <w:t>ão atribuições de natureza operacional:</w:t>
      </w:r>
    </w:p>
    <w:p w14:paraId="63B22A22" w14:textId="77777777"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a) a tomada de decisões vinculadas a processos administrativos;</w:t>
      </w:r>
    </w:p>
    <w:p w14:paraId="45073C5C" w14:textId="77777777"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b) a tomada de decisões que visam cumprir políticas ou diretrizes institucionais; e</w:t>
      </w:r>
    </w:p>
    <w:p w14:paraId="41A35F60" w14:textId="77777777"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lastRenderedPageBreak/>
        <w:t>c) o monitoramento dos resultados em nível operacional, dirimindo ou arbitrando as dúvidas decorrentes da execução das diretrizes.</w:t>
      </w:r>
    </w:p>
    <w:p w14:paraId="338ECA6E" w14:textId="4AD7597D"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 4º Comitês de natureza tática podem ser constituídos por ato do Presidente da CVM</w:t>
      </w:r>
      <w:r w:rsidR="00422CA2" w:rsidRPr="001C0199">
        <w:rPr>
          <w:rFonts w:asciiTheme="minorHAnsi" w:hAnsiTheme="minorHAnsi" w:cstheme="minorHAnsi"/>
        </w:rPr>
        <w:t>.</w:t>
      </w:r>
    </w:p>
    <w:p w14:paraId="07F8AEAA" w14:textId="4F266C03"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 5º Comitês de natureza operacional podem ser constituídos por ato do Superintendente Geral da CVM</w:t>
      </w:r>
      <w:r w:rsidR="00422CA2" w:rsidRPr="001C0199">
        <w:rPr>
          <w:rFonts w:asciiTheme="minorHAnsi" w:hAnsiTheme="minorHAnsi" w:cstheme="minorHAnsi"/>
        </w:rPr>
        <w:t>.</w:t>
      </w:r>
    </w:p>
    <w:p w14:paraId="6A5154EC" w14:textId="77777777" w:rsidR="00C5050A" w:rsidRPr="001C0199" w:rsidRDefault="00C5050A" w:rsidP="000D3BFD">
      <w:pPr>
        <w:rPr>
          <w:rFonts w:asciiTheme="minorHAnsi" w:eastAsia="Arial Unicode MS" w:hAnsiTheme="minorHAnsi" w:cstheme="minorHAnsi"/>
        </w:rPr>
      </w:pPr>
    </w:p>
    <w:p w14:paraId="4D33BF2B" w14:textId="759EFB76" w:rsidR="00C5050A" w:rsidRPr="001C0199" w:rsidRDefault="00C5050A" w:rsidP="000D3BFD">
      <w:pPr>
        <w:rPr>
          <w:rFonts w:asciiTheme="minorHAnsi" w:eastAsia="Arial Unicode MS" w:hAnsiTheme="minorHAnsi" w:cstheme="minorHAnsi"/>
        </w:rPr>
      </w:pPr>
      <w:r w:rsidRPr="001C0199">
        <w:rPr>
          <w:rFonts w:asciiTheme="minorHAnsi" w:eastAsia="Arial Unicode MS" w:hAnsiTheme="minorHAnsi" w:cstheme="minorHAnsi"/>
        </w:rPr>
        <w:t>Art. 77. São comitês institucionais de natureza estratégica com a finalidade de desenvolver, atualizar e modernizar a organização, suas políticas, diretrizes e processos, inclusive, priorizando ações, atividades, iniciativas e projetos:</w:t>
      </w:r>
    </w:p>
    <w:p w14:paraId="5539C1DE" w14:textId="6F7CD217"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I</w:t>
      </w:r>
      <w:r w:rsidR="002E0F20" w:rsidRPr="001C0199">
        <w:rPr>
          <w:rFonts w:asciiTheme="minorHAnsi" w:hAnsiTheme="minorHAnsi" w:cstheme="minorHAnsi"/>
        </w:rPr>
        <w:t xml:space="preserve"> – </w:t>
      </w:r>
      <w:r w:rsidRPr="001C0199">
        <w:rPr>
          <w:rFonts w:asciiTheme="minorHAnsi" w:hAnsiTheme="minorHAnsi" w:cstheme="minorHAnsi"/>
        </w:rPr>
        <w:t xml:space="preserve">Comitê de Governança e Gestão de Riscos – CGR; </w:t>
      </w:r>
      <w:r w:rsidR="00F91AE1" w:rsidRPr="001C0199">
        <w:rPr>
          <w:rFonts w:asciiTheme="minorHAnsi" w:hAnsiTheme="minorHAnsi" w:cstheme="minorHAnsi"/>
        </w:rPr>
        <w:t>e</w:t>
      </w:r>
    </w:p>
    <w:p w14:paraId="23CF350C" w14:textId="1DEC5ED8" w:rsidR="00C5050A" w:rsidRPr="001C0199" w:rsidRDefault="00C5050A" w:rsidP="000D3BFD">
      <w:pPr>
        <w:spacing w:line="360" w:lineRule="auto"/>
        <w:rPr>
          <w:rFonts w:asciiTheme="minorHAnsi" w:hAnsiTheme="minorHAnsi" w:cstheme="minorHAnsi"/>
        </w:rPr>
      </w:pPr>
      <w:r w:rsidRPr="001C0199">
        <w:rPr>
          <w:rFonts w:asciiTheme="minorHAnsi" w:hAnsiTheme="minorHAnsi" w:cstheme="minorHAnsi"/>
        </w:rPr>
        <w:t>II</w:t>
      </w:r>
      <w:r w:rsidR="002E0F20" w:rsidRPr="001C0199">
        <w:rPr>
          <w:rFonts w:asciiTheme="minorHAnsi" w:hAnsiTheme="minorHAnsi" w:cstheme="minorHAnsi"/>
        </w:rPr>
        <w:t xml:space="preserve"> – C</w:t>
      </w:r>
      <w:r w:rsidRPr="001C0199">
        <w:rPr>
          <w:rFonts w:asciiTheme="minorHAnsi" w:hAnsiTheme="minorHAnsi" w:cstheme="minorHAnsi"/>
        </w:rPr>
        <w:t>omitê de Governança e Gestão Estratégica – CGE.</w:t>
      </w:r>
    </w:p>
    <w:p w14:paraId="38171B9B" w14:textId="77777777" w:rsidR="00C5050A" w:rsidRPr="001C0199" w:rsidRDefault="00C5050A" w:rsidP="000D3BFD">
      <w:pPr>
        <w:rPr>
          <w:rFonts w:asciiTheme="minorHAnsi" w:eastAsia="Arial Unicode MS" w:hAnsiTheme="minorHAnsi" w:cstheme="minorHAnsi"/>
        </w:rPr>
      </w:pPr>
    </w:p>
    <w:p w14:paraId="698AD103" w14:textId="530CF811" w:rsidR="00C5050A" w:rsidRPr="001C0199" w:rsidRDefault="00C5050A" w:rsidP="000D3BFD">
      <w:pPr>
        <w:rPr>
          <w:rFonts w:asciiTheme="minorHAnsi" w:hAnsiTheme="minorHAnsi" w:cstheme="minorHAnsi"/>
        </w:rPr>
      </w:pPr>
      <w:r w:rsidRPr="001C0199">
        <w:rPr>
          <w:rFonts w:asciiTheme="minorHAnsi" w:eastAsia="Arial Unicode MS" w:hAnsiTheme="minorHAnsi" w:cstheme="minorHAnsi"/>
        </w:rPr>
        <w:t xml:space="preserve">Art. 78. </w:t>
      </w:r>
      <w:r w:rsidRPr="001C0199">
        <w:rPr>
          <w:rFonts w:asciiTheme="minorHAnsi" w:hAnsiTheme="minorHAnsi" w:cstheme="minorHAnsi"/>
        </w:rPr>
        <w:t xml:space="preserve">O CGR </w:t>
      </w:r>
      <w:r w:rsidR="00572B8A" w:rsidRPr="001C0199">
        <w:rPr>
          <w:rFonts w:asciiTheme="minorHAnsi" w:hAnsiTheme="minorHAnsi" w:cstheme="minorHAnsi"/>
        </w:rPr>
        <w:t xml:space="preserve">tem </w:t>
      </w:r>
      <w:r w:rsidRPr="001C0199">
        <w:rPr>
          <w:rFonts w:asciiTheme="minorHAnsi" w:hAnsiTheme="minorHAnsi" w:cstheme="minorHAnsi"/>
        </w:rPr>
        <w:t>as seguintes atribuições:</w:t>
      </w:r>
    </w:p>
    <w:p w14:paraId="0D8159C7" w14:textId="0FFF4B21" w:rsidR="00C5050A" w:rsidRPr="001C0199" w:rsidRDefault="00C5050A" w:rsidP="000D3BFD">
      <w:pPr>
        <w:rPr>
          <w:rFonts w:asciiTheme="minorHAnsi" w:hAnsiTheme="minorHAnsi" w:cstheme="minorHAnsi"/>
        </w:rPr>
      </w:pPr>
      <w:r w:rsidRPr="001C0199">
        <w:rPr>
          <w:rFonts w:asciiTheme="minorHAnsi" w:hAnsiTheme="minorHAnsi" w:cstheme="minorHAnsi"/>
        </w:rPr>
        <w:t>I</w:t>
      </w:r>
      <w:r w:rsidR="002E0F20" w:rsidRPr="001C0199">
        <w:rPr>
          <w:rFonts w:asciiTheme="minorHAnsi" w:hAnsiTheme="minorHAnsi" w:cstheme="minorHAnsi"/>
        </w:rPr>
        <w:t xml:space="preserve"> – </w:t>
      </w:r>
      <w:proofErr w:type="gramStart"/>
      <w:r w:rsidRPr="001C0199">
        <w:rPr>
          <w:rFonts w:asciiTheme="minorHAnsi" w:hAnsiTheme="minorHAnsi" w:cstheme="minorHAnsi"/>
        </w:rPr>
        <w:t>deliberar</w:t>
      </w:r>
      <w:proofErr w:type="gramEnd"/>
      <w:r w:rsidRPr="001C0199">
        <w:rPr>
          <w:rFonts w:asciiTheme="minorHAnsi" w:hAnsiTheme="minorHAnsi" w:cstheme="minorHAnsi"/>
        </w:rPr>
        <w:t xml:space="preserve"> sobre a política e as normas de gestão de risco na CVM, inclusive aquelas relacionadas à Supervisão Baseada em Risco – SBR;</w:t>
      </w:r>
    </w:p>
    <w:p w14:paraId="365DDA2C" w14:textId="0F7D07E5" w:rsidR="00C5050A" w:rsidRPr="001C0199" w:rsidRDefault="00C5050A" w:rsidP="000D3BFD">
      <w:pPr>
        <w:rPr>
          <w:rFonts w:asciiTheme="minorHAnsi" w:hAnsiTheme="minorHAnsi" w:cstheme="minorHAnsi"/>
        </w:rPr>
      </w:pPr>
      <w:r w:rsidRPr="001C0199">
        <w:rPr>
          <w:rFonts w:asciiTheme="minorHAnsi" w:hAnsiTheme="minorHAnsi" w:cstheme="minorHAnsi"/>
        </w:rPr>
        <w:t>II</w:t>
      </w:r>
      <w:r w:rsidR="002E0F20" w:rsidRPr="001C0199">
        <w:rPr>
          <w:rFonts w:asciiTheme="minorHAnsi" w:hAnsiTheme="minorHAnsi" w:cstheme="minorHAnsi"/>
        </w:rPr>
        <w:t xml:space="preserve"> – </w:t>
      </w:r>
      <w:proofErr w:type="gramStart"/>
      <w:r w:rsidRPr="001C0199">
        <w:rPr>
          <w:rFonts w:asciiTheme="minorHAnsi" w:hAnsiTheme="minorHAnsi" w:cstheme="minorHAnsi"/>
        </w:rPr>
        <w:t>deliberar</w:t>
      </w:r>
      <w:proofErr w:type="gramEnd"/>
      <w:r w:rsidRPr="001C0199">
        <w:rPr>
          <w:rFonts w:asciiTheme="minorHAnsi" w:hAnsiTheme="minorHAnsi" w:cstheme="minorHAnsi"/>
        </w:rPr>
        <w:t xml:space="preserve"> sobre as classificações, avaliações e tratamento de riscos econômicos, operacionais e à integridade;</w:t>
      </w:r>
    </w:p>
    <w:p w14:paraId="49878A46" w14:textId="26BD70D4" w:rsidR="00C5050A" w:rsidRPr="001C0199" w:rsidRDefault="00C5050A" w:rsidP="000D3BFD">
      <w:pPr>
        <w:rPr>
          <w:rFonts w:asciiTheme="minorHAnsi" w:hAnsiTheme="minorHAnsi" w:cstheme="minorHAnsi"/>
        </w:rPr>
      </w:pPr>
      <w:r w:rsidRPr="001C0199">
        <w:rPr>
          <w:rFonts w:asciiTheme="minorHAnsi" w:hAnsiTheme="minorHAnsi" w:cstheme="minorHAnsi"/>
        </w:rPr>
        <w:t>III</w:t>
      </w:r>
      <w:r w:rsidR="002E0F20" w:rsidRPr="001C0199">
        <w:rPr>
          <w:rFonts w:asciiTheme="minorHAnsi" w:hAnsiTheme="minorHAnsi" w:cstheme="minorHAnsi"/>
        </w:rPr>
        <w:t xml:space="preserve"> – </w:t>
      </w:r>
      <w:r w:rsidRPr="001C0199">
        <w:rPr>
          <w:rFonts w:asciiTheme="minorHAnsi" w:hAnsiTheme="minorHAnsi" w:cstheme="minorHAnsi"/>
        </w:rPr>
        <w:t>deliberar sobre os indicadores, a estratégia e as diretrizes, bem como sobre os planos de ação específicos para tratamento de riscos críticos;</w:t>
      </w:r>
    </w:p>
    <w:p w14:paraId="6FD0736C" w14:textId="36D05EA6" w:rsidR="00C5050A" w:rsidRPr="001C0199" w:rsidRDefault="00C5050A" w:rsidP="000D3BFD">
      <w:pPr>
        <w:rPr>
          <w:rFonts w:asciiTheme="minorHAnsi" w:hAnsiTheme="minorHAnsi" w:cstheme="minorHAnsi"/>
        </w:rPr>
      </w:pPr>
      <w:r w:rsidRPr="001C0199">
        <w:rPr>
          <w:rFonts w:asciiTheme="minorHAnsi" w:hAnsiTheme="minorHAnsi" w:cstheme="minorHAnsi"/>
        </w:rPr>
        <w:t>IV</w:t>
      </w:r>
      <w:r w:rsidR="002E0F20" w:rsidRPr="001C0199">
        <w:rPr>
          <w:rFonts w:asciiTheme="minorHAnsi" w:hAnsiTheme="minorHAnsi" w:cstheme="minorHAnsi"/>
        </w:rPr>
        <w:t xml:space="preserve"> – </w:t>
      </w:r>
      <w:proofErr w:type="gramStart"/>
      <w:r w:rsidRPr="001C0199">
        <w:rPr>
          <w:rFonts w:asciiTheme="minorHAnsi" w:hAnsiTheme="minorHAnsi" w:cstheme="minorHAnsi"/>
        </w:rPr>
        <w:t>monitorar</w:t>
      </w:r>
      <w:proofErr w:type="gramEnd"/>
      <w:r w:rsidRPr="001C0199">
        <w:rPr>
          <w:rFonts w:asciiTheme="minorHAnsi" w:hAnsiTheme="minorHAnsi" w:cstheme="minorHAnsi"/>
        </w:rPr>
        <w:t xml:space="preserve"> a execução dos planos de ação específicos para tratamento de riscos críticos;</w:t>
      </w:r>
    </w:p>
    <w:p w14:paraId="2AE8E7D4" w14:textId="31C35BFD" w:rsidR="00C5050A" w:rsidRPr="001C0199" w:rsidRDefault="00C5050A" w:rsidP="000D3BFD">
      <w:pPr>
        <w:rPr>
          <w:rFonts w:asciiTheme="minorHAnsi" w:hAnsiTheme="minorHAnsi" w:cstheme="minorHAnsi"/>
        </w:rPr>
      </w:pPr>
      <w:r w:rsidRPr="001C0199">
        <w:rPr>
          <w:rFonts w:asciiTheme="minorHAnsi" w:hAnsiTheme="minorHAnsi" w:cstheme="minorHAnsi"/>
        </w:rPr>
        <w:t>V</w:t>
      </w:r>
      <w:r w:rsidR="002E0F20" w:rsidRPr="001C0199">
        <w:rPr>
          <w:rFonts w:asciiTheme="minorHAnsi" w:hAnsiTheme="minorHAnsi" w:cstheme="minorHAnsi"/>
        </w:rPr>
        <w:t xml:space="preserve"> – </w:t>
      </w:r>
      <w:proofErr w:type="gramStart"/>
      <w:r w:rsidRPr="001C0199">
        <w:rPr>
          <w:rFonts w:asciiTheme="minorHAnsi" w:hAnsiTheme="minorHAnsi" w:cstheme="minorHAnsi"/>
        </w:rPr>
        <w:t>deliberar</w:t>
      </w:r>
      <w:proofErr w:type="gramEnd"/>
      <w:r w:rsidRPr="001C0199">
        <w:rPr>
          <w:rFonts w:asciiTheme="minorHAnsi" w:hAnsiTheme="minorHAnsi" w:cstheme="minorHAnsi"/>
        </w:rPr>
        <w:t xml:space="preserve"> sobre o Relatório de Monitoramento do Plano de SBR a ser encaminhado à Comissão Técnica da Moeda e do Crédito </w:t>
      </w:r>
      <w:r w:rsidR="00FD4A48" w:rsidRPr="001C0199">
        <w:rPr>
          <w:rFonts w:asciiTheme="minorHAnsi" w:hAnsiTheme="minorHAnsi" w:cstheme="minorHAnsi"/>
        </w:rPr>
        <w:t xml:space="preserve">– </w:t>
      </w:r>
      <w:r w:rsidRPr="001C0199">
        <w:rPr>
          <w:rFonts w:asciiTheme="minorHAnsi" w:hAnsiTheme="minorHAnsi" w:cstheme="minorHAnsi"/>
        </w:rPr>
        <w:t>COMOC;</w:t>
      </w:r>
    </w:p>
    <w:p w14:paraId="44127194" w14:textId="214B7EAF" w:rsidR="00C5050A" w:rsidRPr="001C0199" w:rsidRDefault="00C5050A" w:rsidP="000D3BFD">
      <w:pPr>
        <w:rPr>
          <w:rFonts w:asciiTheme="minorHAnsi" w:hAnsiTheme="minorHAnsi" w:cstheme="minorHAnsi"/>
        </w:rPr>
      </w:pPr>
      <w:r w:rsidRPr="001C0199">
        <w:rPr>
          <w:rFonts w:asciiTheme="minorHAnsi" w:hAnsiTheme="minorHAnsi" w:cstheme="minorHAnsi"/>
        </w:rPr>
        <w:t>VI</w:t>
      </w:r>
      <w:r w:rsidR="002E0F20" w:rsidRPr="001C0199">
        <w:rPr>
          <w:rFonts w:asciiTheme="minorHAnsi" w:hAnsiTheme="minorHAnsi" w:cstheme="minorHAnsi"/>
        </w:rPr>
        <w:t xml:space="preserve"> –</w:t>
      </w:r>
      <w:r w:rsidRPr="001C0199">
        <w:rPr>
          <w:rFonts w:asciiTheme="minorHAnsi" w:hAnsiTheme="minorHAnsi" w:cstheme="minorHAnsi"/>
        </w:rPr>
        <w:t xml:space="preserve"> </w:t>
      </w:r>
      <w:proofErr w:type="gramStart"/>
      <w:r w:rsidRPr="001C0199">
        <w:rPr>
          <w:rFonts w:asciiTheme="minorHAnsi" w:hAnsiTheme="minorHAnsi" w:cstheme="minorHAnsi"/>
        </w:rPr>
        <w:t>monitorar</w:t>
      </w:r>
      <w:proofErr w:type="gramEnd"/>
      <w:r w:rsidRPr="001C0199">
        <w:rPr>
          <w:rFonts w:asciiTheme="minorHAnsi" w:hAnsiTheme="minorHAnsi" w:cstheme="minorHAnsi"/>
        </w:rPr>
        <w:t xml:space="preserve"> propostas que impliquem posicionamento relevante da CVM junto aos fóruns internacionais nos quais participe;</w:t>
      </w:r>
    </w:p>
    <w:p w14:paraId="129C1223" w14:textId="106D1A78" w:rsidR="00C5050A" w:rsidRPr="001C0199" w:rsidRDefault="00C5050A" w:rsidP="000D3BFD">
      <w:pPr>
        <w:rPr>
          <w:rFonts w:asciiTheme="minorHAnsi" w:hAnsiTheme="minorHAnsi" w:cstheme="minorHAnsi"/>
        </w:rPr>
      </w:pPr>
      <w:r w:rsidRPr="001C0199">
        <w:rPr>
          <w:rFonts w:asciiTheme="minorHAnsi" w:hAnsiTheme="minorHAnsi" w:cstheme="minorHAnsi"/>
        </w:rPr>
        <w:lastRenderedPageBreak/>
        <w:t>VII</w:t>
      </w:r>
      <w:r w:rsidR="002E0F20" w:rsidRPr="001C0199">
        <w:rPr>
          <w:rFonts w:asciiTheme="minorHAnsi" w:hAnsiTheme="minorHAnsi" w:cstheme="minorHAnsi"/>
        </w:rPr>
        <w:t xml:space="preserve"> –</w:t>
      </w:r>
      <w:r w:rsidRPr="001C0199">
        <w:rPr>
          <w:rFonts w:asciiTheme="minorHAnsi" w:hAnsiTheme="minorHAnsi" w:cstheme="minorHAnsi"/>
        </w:rPr>
        <w:t xml:space="preserve"> deliberar sobre propostas relacionadas aos temas de risco tratados no âmbito do Comitê de Regulação e Fiscalização dos Mercados Financeiro, de Capitais, de Seguros, de Previdência e Capitalização</w:t>
      </w:r>
      <w:r w:rsidR="001401B5" w:rsidRPr="001C0199">
        <w:rPr>
          <w:rFonts w:asciiTheme="minorHAnsi" w:hAnsiTheme="minorHAnsi" w:cstheme="minorHAnsi"/>
        </w:rPr>
        <w:t xml:space="preserve"> – </w:t>
      </w:r>
      <w:r w:rsidRPr="001C0199">
        <w:rPr>
          <w:rFonts w:asciiTheme="minorHAnsi" w:hAnsiTheme="minorHAnsi" w:cstheme="minorHAnsi"/>
        </w:rPr>
        <w:t>COREMEC;</w:t>
      </w:r>
    </w:p>
    <w:p w14:paraId="08707440" w14:textId="2027FE4F" w:rsidR="00C5050A" w:rsidRPr="001C0199" w:rsidRDefault="00C5050A" w:rsidP="000D3BFD">
      <w:pPr>
        <w:rPr>
          <w:rFonts w:asciiTheme="minorHAnsi" w:hAnsiTheme="minorHAnsi" w:cstheme="minorHAnsi"/>
        </w:rPr>
      </w:pPr>
      <w:r w:rsidRPr="001C0199">
        <w:rPr>
          <w:rFonts w:asciiTheme="minorHAnsi" w:hAnsiTheme="minorHAnsi" w:cstheme="minorHAnsi"/>
        </w:rPr>
        <w:t>VIII</w:t>
      </w:r>
      <w:r w:rsidR="002E0F20" w:rsidRPr="001C0199">
        <w:rPr>
          <w:rFonts w:asciiTheme="minorHAnsi" w:hAnsiTheme="minorHAnsi" w:cstheme="minorHAnsi"/>
        </w:rPr>
        <w:t xml:space="preserve"> – </w:t>
      </w:r>
      <w:r w:rsidRPr="001C0199">
        <w:rPr>
          <w:rFonts w:asciiTheme="minorHAnsi" w:hAnsiTheme="minorHAnsi" w:cstheme="minorHAnsi"/>
        </w:rPr>
        <w:t>recomendar ao Comitê de Governança e Gestão Estratégica</w:t>
      </w:r>
      <w:r w:rsidR="001401B5" w:rsidRPr="001C0199">
        <w:rPr>
          <w:rFonts w:asciiTheme="minorHAnsi" w:hAnsiTheme="minorHAnsi" w:cstheme="minorHAnsi"/>
        </w:rPr>
        <w:t xml:space="preserve"> – </w:t>
      </w:r>
      <w:r w:rsidRPr="001C0199">
        <w:rPr>
          <w:rFonts w:asciiTheme="minorHAnsi" w:hAnsiTheme="minorHAnsi" w:cstheme="minorHAnsi"/>
        </w:rPr>
        <w:t>CGE a abertura de projetos estruturantes para o desenvolvimento de capacidades institucionais;</w:t>
      </w:r>
    </w:p>
    <w:p w14:paraId="5D28832E" w14:textId="51092B20" w:rsidR="00C5050A" w:rsidRPr="001C0199" w:rsidRDefault="00C5050A" w:rsidP="000D3BFD">
      <w:pPr>
        <w:rPr>
          <w:rFonts w:asciiTheme="minorHAnsi" w:hAnsiTheme="minorHAnsi" w:cstheme="minorHAnsi"/>
        </w:rPr>
      </w:pPr>
      <w:r w:rsidRPr="001C0199">
        <w:rPr>
          <w:rFonts w:asciiTheme="minorHAnsi" w:hAnsiTheme="minorHAnsi" w:cstheme="minorHAnsi"/>
        </w:rPr>
        <w:t>IX</w:t>
      </w:r>
      <w:r w:rsidR="002E0F20" w:rsidRPr="001C0199">
        <w:rPr>
          <w:rFonts w:asciiTheme="minorHAnsi" w:hAnsiTheme="minorHAnsi" w:cstheme="minorHAnsi"/>
        </w:rPr>
        <w:t xml:space="preserve"> –</w:t>
      </w:r>
      <w:r w:rsidRPr="001C0199">
        <w:rPr>
          <w:rFonts w:asciiTheme="minorHAnsi" w:hAnsiTheme="minorHAnsi" w:cstheme="minorHAnsi"/>
        </w:rPr>
        <w:t xml:space="preserve"> </w:t>
      </w:r>
      <w:proofErr w:type="gramStart"/>
      <w:r w:rsidR="00234C84" w:rsidRPr="001C0199">
        <w:rPr>
          <w:rFonts w:asciiTheme="minorHAnsi" w:hAnsiTheme="minorHAnsi" w:cstheme="minorHAnsi"/>
        </w:rPr>
        <w:t>exercer</w:t>
      </w:r>
      <w:proofErr w:type="gramEnd"/>
      <w:r w:rsidR="00234C84" w:rsidRPr="001C0199">
        <w:rPr>
          <w:rFonts w:asciiTheme="minorHAnsi" w:hAnsiTheme="minorHAnsi" w:cstheme="minorHAnsi"/>
        </w:rPr>
        <w:t xml:space="preserve"> </w:t>
      </w:r>
      <w:r w:rsidRPr="001C0199">
        <w:rPr>
          <w:rFonts w:asciiTheme="minorHAnsi" w:hAnsiTheme="minorHAnsi" w:cstheme="minorHAnsi"/>
        </w:rPr>
        <w:t>as competências de que trata o art. 15</w:t>
      </w:r>
      <w:r w:rsidR="0068394F" w:rsidRPr="001C0199">
        <w:rPr>
          <w:rFonts w:asciiTheme="minorHAnsi" w:hAnsiTheme="minorHAnsi" w:cstheme="minorHAnsi"/>
        </w:rPr>
        <w:t>-A</w:t>
      </w:r>
      <w:r w:rsidRPr="001C0199">
        <w:rPr>
          <w:rFonts w:asciiTheme="minorHAnsi" w:hAnsiTheme="minorHAnsi" w:cstheme="minorHAnsi"/>
        </w:rPr>
        <w:t xml:space="preserve"> do Decreto nº 9</w:t>
      </w:r>
      <w:r w:rsidR="0068394F" w:rsidRPr="001C0199">
        <w:rPr>
          <w:rFonts w:asciiTheme="minorHAnsi" w:hAnsiTheme="minorHAnsi" w:cstheme="minorHAnsi"/>
        </w:rPr>
        <w:t>.</w:t>
      </w:r>
      <w:r w:rsidRPr="001C0199">
        <w:rPr>
          <w:rFonts w:asciiTheme="minorHAnsi" w:hAnsiTheme="minorHAnsi" w:cstheme="minorHAnsi"/>
        </w:rPr>
        <w:t>203</w:t>
      </w:r>
      <w:r w:rsidR="00F762E3" w:rsidRPr="001C0199">
        <w:rPr>
          <w:rFonts w:asciiTheme="minorHAnsi" w:hAnsiTheme="minorHAnsi" w:cstheme="minorHAnsi"/>
        </w:rPr>
        <w:t>, de 22 de novembro de 2017</w:t>
      </w:r>
      <w:r w:rsidRPr="001C0199">
        <w:rPr>
          <w:rFonts w:asciiTheme="minorHAnsi" w:hAnsiTheme="minorHAnsi" w:cstheme="minorHAnsi"/>
        </w:rPr>
        <w:t>;</w:t>
      </w:r>
    </w:p>
    <w:p w14:paraId="763D63EF" w14:textId="14FBB941" w:rsidR="00C5050A" w:rsidRPr="001C0199" w:rsidRDefault="00C5050A" w:rsidP="000D3BFD">
      <w:pPr>
        <w:rPr>
          <w:rFonts w:asciiTheme="minorHAnsi" w:hAnsiTheme="minorHAnsi" w:cstheme="minorHAnsi"/>
        </w:rPr>
      </w:pPr>
      <w:r w:rsidRPr="001C0199">
        <w:rPr>
          <w:rFonts w:asciiTheme="minorHAnsi" w:hAnsiTheme="minorHAnsi" w:cstheme="minorHAnsi"/>
        </w:rPr>
        <w:t>X</w:t>
      </w:r>
      <w:r w:rsidR="002E0F20" w:rsidRPr="001C0199">
        <w:rPr>
          <w:rFonts w:asciiTheme="minorHAnsi" w:hAnsiTheme="minorHAnsi" w:cstheme="minorHAnsi"/>
        </w:rPr>
        <w:t xml:space="preserve"> –</w:t>
      </w:r>
      <w:r w:rsidRPr="001C0199">
        <w:rPr>
          <w:rFonts w:asciiTheme="minorHAnsi" w:hAnsiTheme="minorHAnsi" w:cstheme="minorHAnsi"/>
        </w:rPr>
        <w:t xml:space="preserve"> </w:t>
      </w:r>
      <w:proofErr w:type="gramStart"/>
      <w:r w:rsidRPr="001C0199">
        <w:rPr>
          <w:rFonts w:asciiTheme="minorHAnsi" w:hAnsiTheme="minorHAnsi" w:cstheme="minorHAnsi"/>
        </w:rPr>
        <w:t>deliberar</w:t>
      </w:r>
      <w:proofErr w:type="gramEnd"/>
      <w:r w:rsidRPr="001C0199">
        <w:rPr>
          <w:rFonts w:asciiTheme="minorHAnsi" w:hAnsiTheme="minorHAnsi" w:cstheme="minorHAnsi"/>
        </w:rPr>
        <w:t xml:space="preserve"> sobre a priorização de estudos de Análise de Impacto Regulatório – AIR; e</w:t>
      </w:r>
    </w:p>
    <w:p w14:paraId="2C2FBB11" w14:textId="17539FA4" w:rsidR="00C5050A" w:rsidRPr="001C0199" w:rsidRDefault="00C5050A" w:rsidP="000D3BFD">
      <w:pPr>
        <w:rPr>
          <w:rFonts w:asciiTheme="minorHAnsi" w:hAnsiTheme="minorHAnsi" w:cstheme="minorHAnsi"/>
          <w:highlight w:val="lightGray"/>
        </w:rPr>
      </w:pPr>
      <w:r w:rsidRPr="001C0199">
        <w:rPr>
          <w:rFonts w:asciiTheme="minorHAnsi" w:hAnsiTheme="minorHAnsi" w:cstheme="minorHAnsi"/>
        </w:rPr>
        <w:t>XI</w:t>
      </w:r>
      <w:r w:rsidR="002E0F20" w:rsidRPr="001C0199">
        <w:rPr>
          <w:rFonts w:asciiTheme="minorHAnsi" w:hAnsiTheme="minorHAnsi" w:cstheme="minorHAnsi"/>
        </w:rPr>
        <w:t xml:space="preserve"> –</w:t>
      </w:r>
      <w:r w:rsidRPr="001C0199">
        <w:rPr>
          <w:rFonts w:asciiTheme="minorHAnsi" w:hAnsiTheme="minorHAnsi" w:cstheme="minorHAnsi"/>
        </w:rPr>
        <w:t xml:space="preserve"> promover o fortalecimento da cultura de gestão de riscos na autarquia.</w:t>
      </w:r>
    </w:p>
    <w:p w14:paraId="28AEF607" w14:textId="1077E526" w:rsidR="00C5050A" w:rsidRPr="001C0199" w:rsidRDefault="00C5050A" w:rsidP="000D3BFD">
      <w:pPr>
        <w:rPr>
          <w:rFonts w:asciiTheme="minorHAnsi" w:hAnsiTheme="minorHAnsi" w:cstheme="minorHAnsi"/>
        </w:rPr>
      </w:pPr>
      <w:r w:rsidRPr="001C0199">
        <w:rPr>
          <w:rFonts w:asciiTheme="minorHAnsi" w:hAnsiTheme="minorHAnsi" w:cstheme="minorHAnsi"/>
        </w:rPr>
        <w:t>§ 1º Integram o CGR:</w:t>
      </w:r>
    </w:p>
    <w:p w14:paraId="5B213C70" w14:textId="411A1955" w:rsidR="00C5050A" w:rsidRPr="001C0199" w:rsidRDefault="00C5050A" w:rsidP="000D3BFD">
      <w:pPr>
        <w:rPr>
          <w:rFonts w:asciiTheme="minorHAnsi" w:hAnsiTheme="minorHAnsi" w:cstheme="minorHAnsi"/>
        </w:rPr>
      </w:pPr>
      <w:r w:rsidRPr="001C0199">
        <w:rPr>
          <w:rFonts w:asciiTheme="minorHAnsi" w:hAnsiTheme="minorHAnsi" w:cstheme="minorHAnsi"/>
        </w:rPr>
        <w:t>I</w:t>
      </w:r>
      <w:r w:rsidR="002E0F20" w:rsidRPr="001C0199">
        <w:rPr>
          <w:rFonts w:asciiTheme="minorHAnsi" w:hAnsiTheme="minorHAnsi" w:cstheme="minorHAnsi"/>
        </w:rPr>
        <w:t xml:space="preserve"> –</w:t>
      </w:r>
      <w:r w:rsidRPr="001C0199">
        <w:rPr>
          <w:rFonts w:asciiTheme="minorHAnsi" w:hAnsiTheme="minorHAnsi" w:cstheme="minorHAnsi"/>
        </w:rPr>
        <w:t xml:space="preserve"> Presid</w:t>
      </w:r>
      <w:r w:rsidR="00BD3805" w:rsidRPr="001C0199">
        <w:rPr>
          <w:rFonts w:asciiTheme="minorHAnsi" w:hAnsiTheme="minorHAnsi" w:cstheme="minorHAnsi"/>
        </w:rPr>
        <w:t>ente</w:t>
      </w:r>
      <w:r w:rsidRPr="001C0199">
        <w:rPr>
          <w:rFonts w:asciiTheme="minorHAnsi" w:hAnsiTheme="minorHAnsi" w:cstheme="minorHAnsi"/>
        </w:rPr>
        <w:t>;</w:t>
      </w:r>
    </w:p>
    <w:p w14:paraId="251882FC" w14:textId="67F27AA4" w:rsidR="00C5050A" w:rsidRPr="001C0199" w:rsidRDefault="00C5050A" w:rsidP="000D3BFD">
      <w:pPr>
        <w:rPr>
          <w:rFonts w:asciiTheme="minorHAnsi" w:hAnsiTheme="minorHAnsi" w:cstheme="minorHAnsi"/>
        </w:rPr>
      </w:pPr>
      <w:r w:rsidRPr="001C0199">
        <w:rPr>
          <w:rFonts w:asciiTheme="minorHAnsi" w:hAnsiTheme="minorHAnsi" w:cstheme="minorHAnsi"/>
        </w:rPr>
        <w:t>II</w:t>
      </w:r>
      <w:r w:rsidR="002E0F20" w:rsidRPr="001C0199">
        <w:rPr>
          <w:rFonts w:asciiTheme="minorHAnsi" w:hAnsiTheme="minorHAnsi" w:cstheme="minorHAnsi"/>
          <w:b/>
          <w:bCs/>
        </w:rPr>
        <w:t xml:space="preserve"> </w:t>
      </w:r>
      <w:r w:rsidR="002E0F20" w:rsidRPr="001C0199">
        <w:rPr>
          <w:rFonts w:asciiTheme="minorHAnsi" w:hAnsiTheme="minorHAnsi" w:cstheme="minorHAnsi"/>
        </w:rPr>
        <w:t>–</w:t>
      </w:r>
      <w:r w:rsidRPr="001C0199">
        <w:rPr>
          <w:rFonts w:asciiTheme="minorHAnsi" w:hAnsiTheme="minorHAnsi" w:cstheme="minorHAnsi"/>
        </w:rPr>
        <w:t xml:space="preserve"> Diretor</w:t>
      </w:r>
      <w:r w:rsidR="00FF664F" w:rsidRPr="001C0199">
        <w:rPr>
          <w:rFonts w:asciiTheme="minorHAnsi" w:hAnsiTheme="minorHAnsi" w:cstheme="minorHAnsi"/>
        </w:rPr>
        <w:t>es</w:t>
      </w:r>
      <w:r w:rsidRPr="001C0199">
        <w:rPr>
          <w:rFonts w:asciiTheme="minorHAnsi" w:hAnsiTheme="minorHAnsi" w:cstheme="minorHAnsi"/>
        </w:rPr>
        <w:t>;</w:t>
      </w:r>
    </w:p>
    <w:p w14:paraId="3865BF69" w14:textId="37660557" w:rsidR="00C5050A" w:rsidRPr="001C0199" w:rsidRDefault="00C5050A" w:rsidP="000D3BFD">
      <w:pPr>
        <w:rPr>
          <w:rFonts w:asciiTheme="minorHAnsi" w:hAnsiTheme="minorHAnsi" w:cstheme="minorHAnsi"/>
        </w:rPr>
      </w:pPr>
      <w:r w:rsidRPr="001C0199">
        <w:rPr>
          <w:rFonts w:asciiTheme="minorHAnsi" w:hAnsiTheme="minorHAnsi" w:cstheme="minorHAnsi"/>
        </w:rPr>
        <w:t>III</w:t>
      </w:r>
      <w:r w:rsidR="002E0F20" w:rsidRPr="001C0199">
        <w:rPr>
          <w:rFonts w:asciiTheme="minorHAnsi" w:hAnsiTheme="minorHAnsi" w:cstheme="minorHAnsi"/>
        </w:rPr>
        <w:t xml:space="preserve"> –</w:t>
      </w:r>
      <w:r w:rsidRPr="001C0199">
        <w:rPr>
          <w:rFonts w:asciiTheme="minorHAnsi" w:hAnsiTheme="minorHAnsi" w:cstheme="minorHAnsi"/>
        </w:rPr>
        <w:t xml:space="preserve"> Superintend</w:t>
      </w:r>
      <w:r w:rsidR="00FD4A48" w:rsidRPr="001C0199">
        <w:rPr>
          <w:rFonts w:asciiTheme="minorHAnsi" w:hAnsiTheme="minorHAnsi" w:cstheme="minorHAnsi"/>
        </w:rPr>
        <w:t xml:space="preserve">ente </w:t>
      </w:r>
      <w:r w:rsidRPr="001C0199">
        <w:rPr>
          <w:rFonts w:asciiTheme="minorHAnsi" w:hAnsiTheme="minorHAnsi" w:cstheme="minorHAnsi"/>
        </w:rPr>
        <w:t>Geral;</w:t>
      </w:r>
    </w:p>
    <w:p w14:paraId="326CEC06" w14:textId="13BFE8BF" w:rsidR="00C5050A" w:rsidRPr="001C0199" w:rsidRDefault="00C5050A" w:rsidP="000D3BFD">
      <w:pPr>
        <w:rPr>
          <w:rFonts w:asciiTheme="minorHAnsi" w:hAnsiTheme="minorHAnsi" w:cstheme="minorHAnsi"/>
        </w:rPr>
      </w:pPr>
      <w:r w:rsidRPr="001C0199">
        <w:rPr>
          <w:rFonts w:asciiTheme="minorHAnsi" w:hAnsiTheme="minorHAnsi" w:cstheme="minorHAnsi"/>
        </w:rPr>
        <w:t>IV</w:t>
      </w:r>
      <w:r w:rsidR="002E0F20" w:rsidRPr="001C0199">
        <w:rPr>
          <w:rFonts w:asciiTheme="minorHAnsi" w:hAnsiTheme="minorHAnsi" w:cstheme="minorHAnsi"/>
        </w:rPr>
        <w:t xml:space="preserve"> –</w:t>
      </w:r>
      <w:r w:rsidRPr="001C0199">
        <w:rPr>
          <w:rFonts w:asciiTheme="minorHAnsi" w:hAnsiTheme="minorHAnsi" w:cstheme="minorHAnsi"/>
        </w:rPr>
        <w:t xml:space="preserve"> </w:t>
      </w:r>
      <w:r w:rsidR="00FD4A48" w:rsidRPr="001C0199">
        <w:rPr>
          <w:rFonts w:asciiTheme="minorHAnsi" w:hAnsiTheme="minorHAnsi" w:cstheme="minorHAnsi"/>
        </w:rPr>
        <w:t xml:space="preserve">Chefe da </w:t>
      </w:r>
      <w:r w:rsidRPr="001C0199">
        <w:rPr>
          <w:rFonts w:asciiTheme="minorHAnsi" w:hAnsiTheme="minorHAnsi" w:cstheme="minorHAnsi"/>
        </w:rPr>
        <w:t>Assessoria de Análise Econômica e Gestão de Riscos;</w:t>
      </w:r>
      <w:r w:rsidR="00CA0DD6" w:rsidRPr="001C0199">
        <w:rPr>
          <w:rFonts w:asciiTheme="minorHAnsi" w:hAnsiTheme="minorHAnsi" w:cstheme="minorHAnsi"/>
        </w:rPr>
        <w:t xml:space="preserve"> e</w:t>
      </w:r>
    </w:p>
    <w:p w14:paraId="0BA487A7" w14:textId="4870C9F2" w:rsidR="00C5050A" w:rsidRPr="001C0199" w:rsidRDefault="00C5050A" w:rsidP="003D2495">
      <w:pPr>
        <w:rPr>
          <w:rFonts w:asciiTheme="minorHAnsi" w:hAnsiTheme="minorHAnsi" w:cstheme="minorHAnsi"/>
        </w:rPr>
      </w:pPr>
      <w:r w:rsidRPr="001C0199">
        <w:rPr>
          <w:rFonts w:asciiTheme="minorHAnsi" w:hAnsiTheme="minorHAnsi" w:cstheme="minorHAnsi"/>
        </w:rPr>
        <w:t>V</w:t>
      </w:r>
      <w:r w:rsidR="002E0F20" w:rsidRPr="001C0199">
        <w:rPr>
          <w:rFonts w:asciiTheme="minorHAnsi" w:hAnsiTheme="minorHAnsi" w:cstheme="minorHAnsi"/>
        </w:rPr>
        <w:t xml:space="preserve"> –</w:t>
      </w:r>
      <w:r w:rsidRPr="001C0199">
        <w:rPr>
          <w:rFonts w:asciiTheme="minorHAnsi" w:hAnsiTheme="minorHAnsi" w:cstheme="minorHAnsi"/>
        </w:rPr>
        <w:t xml:space="preserve"> Superintend</w:t>
      </w:r>
      <w:r w:rsidR="00FD4A48" w:rsidRPr="001C0199">
        <w:rPr>
          <w:rFonts w:asciiTheme="minorHAnsi" w:hAnsiTheme="minorHAnsi" w:cstheme="minorHAnsi"/>
        </w:rPr>
        <w:t xml:space="preserve">ente </w:t>
      </w:r>
      <w:r w:rsidRPr="001C0199">
        <w:rPr>
          <w:rFonts w:asciiTheme="minorHAnsi" w:hAnsiTheme="minorHAnsi" w:cstheme="minorHAnsi"/>
        </w:rPr>
        <w:t>de Planejamento e Inovaçã</w:t>
      </w:r>
      <w:r w:rsidR="00FD4A48" w:rsidRPr="001C0199">
        <w:rPr>
          <w:rFonts w:asciiTheme="minorHAnsi" w:hAnsiTheme="minorHAnsi" w:cstheme="minorHAnsi"/>
        </w:rPr>
        <w:t>o</w:t>
      </w:r>
      <w:r w:rsidRPr="001C0199">
        <w:rPr>
          <w:rFonts w:asciiTheme="minorHAnsi" w:hAnsiTheme="minorHAnsi" w:cstheme="minorHAnsi"/>
        </w:rPr>
        <w:t>.</w:t>
      </w:r>
    </w:p>
    <w:p w14:paraId="41F4C572" w14:textId="77777777" w:rsidR="00C5050A" w:rsidRPr="001C0199" w:rsidRDefault="00C5050A" w:rsidP="000D3BFD">
      <w:pPr>
        <w:rPr>
          <w:rFonts w:asciiTheme="minorHAnsi" w:hAnsiTheme="minorHAnsi" w:cstheme="minorHAnsi"/>
        </w:rPr>
      </w:pPr>
      <w:r w:rsidRPr="001C0199">
        <w:rPr>
          <w:rFonts w:asciiTheme="minorHAnsi" w:hAnsiTheme="minorHAnsi" w:cstheme="minorHAnsi"/>
        </w:rPr>
        <w:t>§ 2º As reuniões do CGR ocorrem ordinariamente a cada três meses e, extraordinariamente, a</w:t>
      </w:r>
    </w:p>
    <w:p w14:paraId="66476D98" w14:textId="77777777" w:rsidR="00C5050A" w:rsidRPr="001C0199" w:rsidRDefault="00C5050A" w:rsidP="000D3BFD">
      <w:pPr>
        <w:ind w:firstLine="0"/>
        <w:rPr>
          <w:rFonts w:asciiTheme="minorHAnsi" w:hAnsiTheme="minorHAnsi" w:cstheme="minorHAnsi"/>
        </w:rPr>
      </w:pPr>
      <w:r w:rsidRPr="001C0199">
        <w:rPr>
          <w:rFonts w:asciiTheme="minorHAnsi" w:hAnsiTheme="minorHAnsi" w:cstheme="minorHAnsi"/>
        </w:rPr>
        <w:t>qualquer tempo, caso haja a superveniência de algum risco ou tema relevante a ser deliberado ou a se dar ciência aos membros do comitê.</w:t>
      </w:r>
    </w:p>
    <w:p w14:paraId="5D444F7C" w14:textId="77777777" w:rsidR="00C5050A" w:rsidRPr="001C0199" w:rsidRDefault="00C5050A" w:rsidP="000D3BFD">
      <w:pPr>
        <w:rPr>
          <w:rFonts w:asciiTheme="minorHAnsi" w:hAnsiTheme="minorHAnsi" w:cstheme="minorHAnsi"/>
        </w:rPr>
      </w:pPr>
      <w:r w:rsidRPr="001C0199">
        <w:rPr>
          <w:rFonts w:asciiTheme="minorHAnsi" w:hAnsiTheme="minorHAnsi" w:cstheme="minorHAnsi"/>
        </w:rPr>
        <w:t>§ 3º A secretaria operacional do CGR é responsabilidade da Assessoria de Análise Econômica e Gestão de Riscos.</w:t>
      </w:r>
    </w:p>
    <w:p w14:paraId="20AA3E23" w14:textId="77777777" w:rsidR="00C5050A" w:rsidRPr="001C0199" w:rsidRDefault="00C5050A" w:rsidP="000D3BFD">
      <w:pPr>
        <w:rPr>
          <w:rFonts w:asciiTheme="minorHAnsi" w:hAnsiTheme="minorHAnsi" w:cstheme="minorHAnsi"/>
          <w:highlight w:val="lightGray"/>
        </w:rPr>
      </w:pPr>
    </w:p>
    <w:p w14:paraId="3E1E8262" w14:textId="788448E4" w:rsidR="00C5050A" w:rsidRPr="001C0199" w:rsidRDefault="00C5050A" w:rsidP="000D3BFD">
      <w:pPr>
        <w:rPr>
          <w:rFonts w:asciiTheme="minorHAnsi" w:hAnsiTheme="minorHAnsi" w:cstheme="minorHAnsi"/>
        </w:rPr>
      </w:pPr>
      <w:r w:rsidRPr="001C0199">
        <w:rPr>
          <w:rFonts w:asciiTheme="minorHAnsi" w:eastAsia="Arial Unicode MS" w:hAnsiTheme="minorHAnsi" w:cstheme="minorHAnsi"/>
        </w:rPr>
        <w:t xml:space="preserve">Art. 79. </w:t>
      </w:r>
      <w:r w:rsidRPr="001C0199">
        <w:rPr>
          <w:rFonts w:asciiTheme="minorHAnsi" w:hAnsiTheme="minorHAnsi" w:cstheme="minorHAnsi"/>
        </w:rPr>
        <w:t xml:space="preserve">O CGE </w:t>
      </w:r>
      <w:r w:rsidR="00422CA2" w:rsidRPr="001C0199">
        <w:rPr>
          <w:rFonts w:asciiTheme="minorHAnsi" w:hAnsiTheme="minorHAnsi" w:cstheme="minorHAnsi"/>
        </w:rPr>
        <w:t>tem</w:t>
      </w:r>
      <w:r w:rsidRPr="001C0199">
        <w:rPr>
          <w:rFonts w:asciiTheme="minorHAnsi" w:hAnsiTheme="minorHAnsi" w:cstheme="minorHAnsi"/>
        </w:rPr>
        <w:t xml:space="preserve"> as seguintes atribuições:</w:t>
      </w:r>
    </w:p>
    <w:p w14:paraId="337CAFE3" w14:textId="72B17360" w:rsidR="00C5050A" w:rsidRPr="001C0199" w:rsidRDefault="00C5050A" w:rsidP="000D3BFD">
      <w:pPr>
        <w:rPr>
          <w:rFonts w:asciiTheme="minorHAnsi" w:hAnsiTheme="minorHAnsi" w:cstheme="minorHAnsi"/>
        </w:rPr>
      </w:pPr>
      <w:r w:rsidRPr="001C0199">
        <w:rPr>
          <w:rFonts w:asciiTheme="minorHAnsi" w:hAnsiTheme="minorHAnsi" w:cstheme="minorHAnsi"/>
        </w:rPr>
        <w:t>I</w:t>
      </w:r>
      <w:r w:rsidR="002E0F20" w:rsidRPr="001C0199">
        <w:rPr>
          <w:rFonts w:asciiTheme="minorHAnsi" w:hAnsiTheme="minorHAnsi" w:cstheme="minorHAnsi"/>
        </w:rPr>
        <w:t xml:space="preserve"> –</w:t>
      </w:r>
      <w:r w:rsidRPr="001C0199">
        <w:rPr>
          <w:rFonts w:asciiTheme="minorHAnsi" w:hAnsiTheme="minorHAnsi" w:cstheme="minorHAnsi"/>
        </w:rPr>
        <w:t xml:space="preserve"> </w:t>
      </w:r>
      <w:proofErr w:type="gramStart"/>
      <w:r w:rsidRPr="001C0199">
        <w:rPr>
          <w:rFonts w:asciiTheme="minorHAnsi" w:hAnsiTheme="minorHAnsi" w:cstheme="minorHAnsi"/>
        </w:rPr>
        <w:t>deliberar</w:t>
      </w:r>
      <w:proofErr w:type="gramEnd"/>
      <w:r w:rsidRPr="001C0199">
        <w:rPr>
          <w:rFonts w:asciiTheme="minorHAnsi" w:hAnsiTheme="minorHAnsi" w:cstheme="minorHAnsi"/>
        </w:rPr>
        <w:t xml:space="preserve"> sobre políticas e normas gerais relacionadas à gestão interna da CVM, incluindo as Políticas de Governança e Transformação Digital, de Segurança da Informação e Comunicações, e de Gestão de Pessoas;</w:t>
      </w:r>
    </w:p>
    <w:p w14:paraId="5174597A" w14:textId="0C1D1E92" w:rsidR="00C5050A" w:rsidRPr="001C0199" w:rsidRDefault="00C5050A" w:rsidP="000D3BFD">
      <w:pPr>
        <w:rPr>
          <w:rFonts w:asciiTheme="minorHAnsi" w:hAnsiTheme="minorHAnsi" w:cstheme="minorHAnsi"/>
        </w:rPr>
      </w:pPr>
      <w:r w:rsidRPr="001C0199">
        <w:rPr>
          <w:rFonts w:asciiTheme="minorHAnsi" w:hAnsiTheme="minorHAnsi" w:cstheme="minorHAnsi"/>
        </w:rPr>
        <w:lastRenderedPageBreak/>
        <w:t>II</w:t>
      </w:r>
      <w:r w:rsidR="002E0F20" w:rsidRPr="001C0199">
        <w:rPr>
          <w:rFonts w:asciiTheme="minorHAnsi" w:hAnsiTheme="minorHAnsi" w:cstheme="minorHAnsi"/>
        </w:rPr>
        <w:t xml:space="preserve"> –</w:t>
      </w:r>
      <w:r w:rsidRPr="001C0199">
        <w:rPr>
          <w:rFonts w:asciiTheme="minorHAnsi" w:hAnsiTheme="minorHAnsi" w:cstheme="minorHAnsi"/>
        </w:rPr>
        <w:t xml:space="preserve"> </w:t>
      </w:r>
      <w:proofErr w:type="gramStart"/>
      <w:r w:rsidRPr="001C0199">
        <w:rPr>
          <w:rFonts w:asciiTheme="minorHAnsi" w:hAnsiTheme="minorHAnsi" w:cstheme="minorHAnsi"/>
        </w:rPr>
        <w:t>deliberar</w:t>
      </w:r>
      <w:proofErr w:type="gramEnd"/>
      <w:r w:rsidRPr="001C0199">
        <w:rPr>
          <w:rFonts w:asciiTheme="minorHAnsi" w:hAnsiTheme="minorHAnsi" w:cstheme="minorHAnsi"/>
        </w:rPr>
        <w:t xml:space="preserve"> sobre propósito, cadeia de valor, objetivos e indicadores estratégicos institucionais;</w:t>
      </w:r>
    </w:p>
    <w:p w14:paraId="77997821" w14:textId="1AF65A1B" w:rsidR="00C5050A" w:rsidRPr="001C0199" w:rsidRDefault="00C5050A" w:rsidP="000D3BFD">
      <w:pPr>
        <w:rPr>
          <w:rFonts w:asciiTheme="minorHAnsi" w:hAnsiTheme="minorHAnsi" w:cstheme="minorHAnsi"/>
        </w:rPr>
      </w:pPr>
      <w:r w:rsidRPr="001C0199">
        <w:rPr>
          <w:rFonts w:asciiTheme="minorHAnsi" w:hAnsiTheme="minorHAnsi" w:cstheme="minorHAnsi"/>
        </w:rPr>
        <w:t>III</w:t>
      </w:r>
      <w:r w:rsidR="002E0F20" w:rsidRPr="001C0199">
        <w:rPr>
          <w:rFonts w:asciiTheme="minorHAnsi" w:hAnsiTheme="minorHAnsi" w:cstheme="minorHAnsi"/>
        </w:rPr>
        <w:t xml:space="preserve"> –</w:t>
      </w:r>
      <w:r w:rsidRPr="001C0199">
        <w:rPr>
          <w:rFonts w:asciiTheme="minorHAnsi" w:hAnsiTheme="minorHAnsi" w:cstheme="minorHAnsi"/>
        </w:rPr>
        <w:t xml:space="preserve"> arbitrar conflitos de prioridade surgidos no âmbito de outros comitês;</w:t>
      </w:r>
    </w:p>
    <w:p w14:paraId="55A28FE2" w14:textId="384F072B" w:rsidR="00C5050A" w:rsidRPr="001C0199" w:rsidRDefault="00C5050A" w:rsidP="000D3BFD">
      <w:pPr>
        <w:rPr>
          <w:rFonts w:asciiTheme="minorHAnsi" w:hAnsiTheme="minorHAnsi" w:cstheme="minorHAnsi"/>
        </w:rPr>
      </w:pPr>
      <w:r w:rsidRPr="001C0199">
        <w:rPr>
          <w:rFonts w:asciiTheme="minorHAnsi" w:hAnsiTheme="minorHAnsi" w:cstheme="minorHAnsi"/>
        </w:rPr>
        <w:t>IV</w:t>
      </w:r>
      <w:r w:rsidR="002E0F20" w:rsidRPr="001C0199">
        <w:rPr>
          <w:rFonts w:asciiTheme="minorHAnsi" w:hAnsiTheme="minorHAnsi" w:cstheme="minorHAnsi"/>
        </w:rPr>
        <w:t xml:space="preserve"> –</w:t>
      </w:r>
      <w:r w:rsidRPr="001C0199">
        <w:rPr>
          <w:rFonts w:asciiTheme="minorHAnsi" w:hAnsiTheme="minorHAnsi" w:cstheme="minorHAnsi"/>
        </w:rPr>
        <w:t xml:space="preserve"> </w:t>
      </w:r>
      <w:proofErr w:type="gramStart"/>
      <w:r w:rsidRPr="001C0199">
        <w:rPr>
          <w:rFonts w:asciiTheme="minorHAnsi" w:hAnsiTheme="minorHAnsi" w:cstheme="minorHAnsi"/>
        </w:rPr>
        <w:t>priorizar</w:t>
      </w:r>
      <w:proofErr w:type="gramEnd"/>
      <w:r w:rsidRPr="001C0199">
        <w:rPr>
          <w:rFonts w:asciiTheme="minorHAnsi" w:hAnsiTheme="minorHAnsi" w:cstheme="minorHAnsi"/>
        </w:rPr>
        <w:t xml:space="preserve"> temas ou problemas a serem objeto de projeto estratégico;</w:t>
      </w:r>
    </w:p>
    <w:p w14:paraId="5876C1B8" w14:textId="6F542F10" w:rsidR="00C5050A" w:rsidRPr="001C0199" w:rsidRDefault="00C5050A" w:rsidP="000D3BFD">
      <w:pPr>
        <w:rPr>
          <w:rFonts w:asciiTheme="minorHAnsi" w:hAnsiTheme="minorHAnsi" w:cstheme="minorHAnsi"/>
        </w:rPr>
      </w:pPr>
      <w:r w:rsidRPr="001C0199">
        <w:rPr>
          <w:rFonts w:asciiTheme="minorHAnsi" w:hAnsiTheme="minorHAnsi" w:cstheme="minorHAnsi"/>
        </w:rPr>
        <w:t>V</w:t>
      </w:r>
      <w:r w:rsidR="002E0F20" w:rsidRPr="001C0199">
        <w:rPr>
          <w:rFonts w:asciiTheme="minorHAnsi" w:hAnsiTheme="minorHAnsi" w:cstheme="minorHAnsi"/>
        </w:rPr>
        <w:t xml:space="preserve"> –</w:t>
      </w:r>
      <w:r w:rsidRPr="001C0199">
        <w:rPr>
          <w:rFonts w:asciiTheme="minorHAnsi" w:hAnsiTheme="minorHAnsi" w:cstheme="minorHAnsi"/>
        </w:rPr>
        <w:t xml:space="preserve"> </w:t>
      </w:r>
      <w:proofErr w:type="gramStart"/>
      <w:r w:rsidRPr="001C0199">
        <w:rPr>
          <w:rFonts w:asciiTheme="minorHAnsi" w:hAnsiTheme="minorHAnsi" w:cstheme="minorHAnsi"/>
        </w:rPr>
        <w:t>aprovar</w:t>
      </w:r>
      <w:proofErr w:type="gramEnd"/>
      <w:r w:rsidRPr="001C0199">
        <w:rPr>
          <w:rFonts w:asciiTheme="minorHAnsi" w:hAnsiTheme="minorHAnsi" w:cstheme="minorHAnsi"/>
        </w:rPr>
        <w:t xml:space="preserve"> os Termos de Abertura e monitorar a execução dos projetos estratégicos acompanhados diretamente pela Presidência;</w:t>
      </w:r>
    </w:p>
    <w:p w14:paraId="5EF289E8" w14:textId="49C43C75" w:rsidR="00C5050A" w:rsidRPr="001C0199" w:rsidRDefault="00C5050A" w:rsidP="000D3BFD">
      <w:pPr>
        <w:rPr>
          <w:rFonts w:asciiTheme="minorHAnsi" w:hAnsiTheme="minorHAnsi" w:cstheme="minorHAnsi"/>
        </w:rPr>
      </w:pPr>
      <w:r w:rsidRPr="001C0199">
        <w:rPr>
          <w:rFonts w:asciiTheme="minorHAnsi" w:hAnsiTheme="minorHAnsi" w:cstheme="minorHAnsi"/>
        </w:rPr>
        <w:t>VI</w:t>
      </w:r>
      <w:r w:rsidR="002E0F20" w:rsidRPr="001C0199">
        <w:rPr>
          <w:rFonts w:asciiTheme="minorHAnsi" w:hAnsiTheme="minorHAnsi" w:cstheme="minorHAnsi"/>
        </w:rPr>
        <w:t xml:space="preserve"> –</w:t>
      </w:r>
      <w:r w:rsidRPr="001C0199">
        <w:rPr>
          <w:rFonts w:asciiTheme="minorHAnsi" w:hAnsiTheme="minorHAnsi" w:cstheme="minorHAnsi"/>
        </w:rPr>
        <w:t xml:space="preserve"> </w:t>
      </w:r>
      <w:proofErr w:type="gramStart"/>
      <w:r w:rsidRPr="001C0199">
        <w:rPr>
          <w:rFonts w:asciiTheme="minorHAnsi" w:hAnsiTheme="minorHAnsi" w:cstheme="minorHAnsi"/>
        </w:rPr>
        <w:t>aprovar</w:t>
      </w:r>
      <w:proofErr w:type="gramEnd"/>
      <w:r w:rsidRPr="001C0199">
        <w:rPr>
          <w:rFonts w:asciiTheme="minorHAnsi" w:hAnsiTheme="minorHAnsi" w:cstheme="minorHAnsi"/>
        </w:rPr>
        <w:t xml:space="preserve"> novos padrões, sistemas ou políticas desenvolvidas pelas equipes dos projetos acompanhados pelo comitê;</w:t>
      </w:r>
      <w:r w:rsidR="00422CA2" w:rsidRPr="001C0199">
        <w:rPr>
          <w:rFonts w:asciiTheme="minorHAnsi" w:hAnsiTheme="minorHAnsi" w:cstheme="minorHAnsi"/>
        </w:rPr>
        <w:t xml:space="preserve"> e</w:t>
      </w:r>
    </w:p>
    <w:p w14:paraId="19A16FDC" w14:textId="6174FEF8" w:rsidR="00C5050A" w:rsidRPr="001C0199" w:rsidRDefault="00C5050A" w:rsidP="000D3BFD">
      <w:pPr>
        <w:rPr>
          <w:rFonts w:asciiTheme="minorHAnsi" w:hAnsiTheme="minorHAnsi" w:cstheme="minorHAnsi"/>
          <w:highlight w:val="lightGray"/>
        </w:rPr>
      </w:pPr>
      <w:r w:rsidRPr="001C0199">
        <w:rPr>
          <w:rFonts w:asciiTheme="minorHAnsi" w:hAnsiTheme="minorHAnsi" w:cstheme="minorHAnsi"/>
        </w:rPr>
        <w:t>VII</w:t>
      </w:r>
      <w:r w:rsidR="002E0F20" w:rsidRPr="001C0199">
        <w:rPr>
          <w:rFonts w:asciiTheme="minorHAnsi" w:hAnsiTheme="minorHAnsi" w:cstheme="minorHAnsi"/>
        </w:rPr>
        <w:t xml:space="preserve"> – </w:t>
      </w:r>
      <w:r w:rsidRPr="001C0199">
        <w:rPr>
          <w:rFonts w:asciiTheme="minorHAnsi" w:hAnsiTheme="minorHAnsi" w:cstheme="minorHAnsi"/>
        </w:rPr>
        <w:t>orientar a articulação da CVM com os Comitês Gestores de temas considerados estratégicos pel</w:t>
      </w:r>
      <w:r w:rsidR="00422CA2" w:rsidRPr="001C0199">
        <w:rPr>
          <w:rFonts w:asciiTheme="minorHAnsi" w:hAnsiTheme="minorHAnsi" w:cstheme="minorHAnsi"/>
        </w:rPr>
        <w:t>a Administração</w:t>
      </w:r>
      <w:r w:rsidRPr="001C0199">
        <w:rPr>
          <w:rFonts w:asciiTheme="minorHAnsi" w:hAnsiTheme="minorHAnsi" w:cstheme="minorHAnsi"/>
        </w:rPr>
        <w:t xml:space="preserve"> Federal</w:t>
      </w:r>
      <w:r w:rsidR="003943FB" w:rsidRPr="001C0199">
        <w:rPr>
          <w:rFonts w:asciiTheme="minorHAnsi" w:hAnsiTheme="minorHAnsi" w:cstheme="minorHAnsi"/>
        </w:rPr>
        <w:t>.</w:t>
      </w:r>
      <w:r w:rsidR="00422CA2" w:rsidRPr="001C0199">
        <w:rPr>
          <w:rFonts w:asciiTheme="minorHAnsi" w:hAnsiTheme="minorHAnsi" w:cstheme="minorHAnsi"/>
        </w:rPr>
        <w:t xml:space="preserve"> </w:t>
      </w:r>
    </w:p>
    <w:p w14:paraId="614D17F2" w14:textId="31E71E4D" w:rsidR="00C5050A" w:rsidRPr="001C0199" w:rsidRDefault="00C5050A" w:rsidP="000D3BFD">
      <w:pPr>
        <w:rPr>
          <w:rFonts w:asciiTheme="minorHAnsi" w:hAnsiTheme="minorHAnsi" w:cstheme="minorHAnsi"/>
        </w:rPr>
      </w:pPr>
      <w:r w:rsidRPr="001C0199">
        <w:rPr>
          <w:rFonts w:asciiTheme="minorHAnsi" w:hAnsiTheme="minorHAnsi" w:cstheme="minorHAnsi"/>
        </w:rPr>
        <w:t>§ 1º Integram o CGE</w:t>
      </w:r>
      <w:r w:rsidR="003943FB" w:rsidRPr="001C0199">
        <w:rPr>
          <w:rFonts w:asciiTheme="minorHAnsi" w:hAnsiTheme="minorHAnsi" w:cstheme="minorHAnsi"/>
        </w:rPr>
        <w:t>:</w:t>
      </w:r>
    </w:p>
    <w:p w14:paraId="659C94A0" w14:textId="491D2C0F" w:rsidR="00C5050A" w:rsidRPr="001C0199" w:rsidRDefault="00C5050A" w:rsidP="000D3BFD">
      <w:pPr>
        <w:rPr>
          <w:rFonts w:asciiTheme="minorHAnsi" w:hAnsiTheme="minorHAnsi" w:cstheme="minorHAnsi"/>
        </w:rPr>
      </w:pPr>
      <w:r w:rsidRPr="001C0199">
        <w:rPr>
          <w:rFonts w:asciiTheme="minorHAnsi" w:hAnsiTheme="minorHAnsi" w:cstheme="minorHAnsi"/>
        </w:rPr>
        <w:t>I</w:t>
      </w:r>
      <w:r w:rsidR="002E0F20" w:rsidRPr="001C0199">
        <w:rPr>
          <w:rFonts w:asciiTheme="minorHAnsi" w:hAnsiTheme="minorHAnsi" w:cstheme="minorHAnsi"/>
        </w:rPr>
        <w:t xml:space="preserve"> –</w:t>
      </w:r>
      <w:r w:rsidRPr="001C0199">
        <w:rPr>
          <w:rFonts w:asciiTheme="minorHAnsi" w:hAnsiTheme="minorHAnsi" w:cstheme="minorHAnsi"/>
        </w:rPr>
        <w:t xml:space="preserve"> Presi</w:t>
      </w:r>
      <w:r w:rsidR="003943FB" w:rsidRPr="001C0199">
        <w:rPr>
          <w:rFonts w:asciiTheme="minorHAnsi" w:hAnsiTheme="minorHAnsi" w:cstheme="minorHAnsi"/>
        </w:rPr>
        <w:t>dente</w:t>
      </w:r>
      <w:r w:rsidRPr="001C0199">
        <w:rPr>
          <w:rFonts w:asciiTheme="minorHAnsi" w:hAnsiTheme="minorHAnsi" w:cstheme="minorHAnsi"/>
        </w:rPr>
        <w:t>;</w:t>
      </w:r>
    </w:p>
    <w:p w14:paraId="42FEA5AD" w14:textId="5F75E74F" w:rsidR="00C5050A" w:rsidRPr="001C0199" w:rsidRDefault="00C5050A" w:rsidP="000D3BFD">
      <w:pPr>
        <w:rPr>
          <w:rFonts w:asciiTheme="minorHAnsi" w:hAnsiTheme="minorHAnsi" w:cstheme="minorHAnsi"/>
        </w:rPr>
      </w:pPr>
      <w:r w:rsidRPr="001C0199">
        <w:rPr>
          <w:rFonts w:asciiTheme="minorHAnsi" w:hAnsiTheme="minorHAnsi" w:cstheme="minorHAnsi"/>
        </w:rPr>
        <w:t>II</w:t>
      </w:r>
      <w:r w:rsidR="002E0F20" w:rsidRPr="001C0199">
        <w:rPr>
          <w:rFonts w:asciiTheme="minorHAnsi" w:hAnsiTheme="minorHAnsi" w:cstheme="minorHAnsi"/>
        </w:rPr>
        <w:t xml:space="preserve"> –</w:t>
      </w:r>
      <w:r w:rsidR="00422CA2" w:rsidRPr="001C0199">
        <w:rPr>
          <w:rFonts w:asciiTheme="minorHAnsi" w:hAnsiTheme="minorHAnsi" w:cstheme="minorHAnsi"/>
        </w:rPr>
        <w:t xml:space="preserve"> </w:t>
      </w:r>
      <w:r w:rsidR="003943FB" w:rsidRPr="001C0199">
        <w:rPr>
          <w:rFonts w:asciiTheme="minorHAnsi" w:hAnsiTheme="minorHAnsi" w:cstheme="minorHAnsi"/>
        </w:rPr>
        <w:t>D</w:t>
      </w:r>
      <w:r w:rsidRPr="001C0199">
        <w:rPr>
          <w:rFonts w:asciiTheme="minorHAnsi" w:hAnsiTheme="minorHAnsi" w:cstheme="minorHAnsi"/>
        </w:rPr>
        <w:t>iretor</w:t>
      </w:r>
      <w:r w:rsidR="00422CA2" w:rsidRPr="001C0199">
        <w:rPr>
          <w:rFonts w:asciiTheme="minorHAnsi" w:hAnsiTheme="minorHAnsi" w:cstheme="minorHAnsi"/>
        </w:rPr>
        <w:t>(a)</w:t>
      </w:r>
      <w:r w:rsidRPr="001C0199">
        <w:rPr>
          <w:rFonts w:asciiTheme="minorHAnsi" w:hAnsiTheme="minorHAnsi" w:cstheme="minorHAnsi"/>
        </w:rPr>
        <w:t xml:space="preserve"> indicado</w:t>
      </w:r>
      <w:r w:rsidR="00422CA2" w:rsidRPr="001C0199">
        <w:rPr>
          <w:rFonts w:asciiTheme="minorHAnsi" w:hAnsiTheme="minorHAnsi" w:cstheme="minorHAnsi"/>
        </w:rPr>
        <w:t>(a)</w:t>
      </w:r>
      <w:r w:rsidRPr="001C0199">
        <w:rPr>
          <w:rFonts w:asciiTheme="minorHAnsi" w:hAnsiTheme="minorHAnsi" w:cstheme="minorHAnsi"/>
        </w:rPr>
        <w:t xml:space="preserve"> pelo </w:t>
      </w:r>
      <w:r w:rsidR="003943FB" w:rsidRPr="001C0199">
        <w:rPr>
          <w:rFonts w:asciiTheme="minorHAnsi" w:hAnsiTheme="minorHAnsi" w:cstheme="minorHAnsi"/>
        </w:rPr>
        <w:t>Presidente</w:t>
      </w:r>
      <w:r w:rsidRPr="001C0199">
        <w:rPr>
          <w:rFonts w:asciiTheme="minorHAnsi" w:hAnsiTheme="minorHAnsi" w:cstheme="minorHAnsi"/>
        </w:rPr>
        <w:t xml:space="preserve">; </w:t>
      </w:r>
    </w:p>
    <w:p w14:paraId="3E26B8BC" w14:textId="758F5C84" w:rsidR="00C5050A" w:rsidRPr="001C0199" w:rsidRDefault="00C5050A" w:rsidP="000D3BFD">
      <w:pPr>
        <w:rPr>
          <w:rFonts w:asciiTheme="minorHAnsi" w:hAnsiTheme="minorHAnsi" w:cstheme="minorHAnsi"/>
        </w:rPr>
      </w:pPr>
      <w:r w:rsidRPr="001C0199">
        <w:rPr>
          <w:rFonts w:asciiTheme="minorHAnsi" w:hAnsiTheme="minorHAnsi" w:cstheme="minorHAnsi"/>
        </w:rPr>
        <w:t>III</w:t>
      </w:r>
      <w:r w:rsidR="002E0F20" w:rsidRPr="001C0199">
        <w:rPr>
          <w:rFonts w:asciiTheme="minorHAnsi" w:hAnsiTheme="minorHAnsi" w:cstheme="minorHAnsi"/>
        </w:rPr>
        <w:t xml:space="preserve"> –</w:t>
      </w:r>
      <w:r w:rsidRPr="001C0199">
        <w:rPr>
          <w:rFonts w:asciiTheme="minorHAnsi" w:hAnsiTheme="minorHAnsi" w:cstheme="minorHAnsi"/>
        </w:rPr>
        <w:t xml:space="preserve"> Superintend</w:t>
      </w:r>
      <w:r w:rsidR="003943FB" w:rsidRPr="001C0199">
        <w:rPr>
          <w:rFonts w:asciiTheme="minorHAnsi" w:hAnsiTheme="minorHAnsi" w:cstheme="minorHAnsi"/>
        </w:rPr>
        <w:t>ente</w:t>
      </w:r>
      <w:r w:rsidRPr="001C0199">
        <w:rPr>
          <w:rFonts w:asciiTheme="minorHAnsi" w:hAnsiTheme="minorHAnsi" w:cstheme="minorHAnsi"/>
        </w:rPr>
        <w:t xml:space="preserve"> Geral;</w:t>
      </w:r>
    </w:p>
    <w:p w14:paraId="6E89EACC" w14:textId="416D3A5A" w:rsidR="00C5050A" w:rsidRPr="001C0199" w:rsidRDefault="00C5050A" w:rsidP="000D3BFD">
      <w:pPr>
        <w:rPr>
          <w:rFonts w:asciiTheme="minorHAnsi" w:hAnsiTheme="minorHAnsi" w:cstheme="minorHAnsi"/>
        </w:rPr>
      </w:pPr>
      <w:r w:rsidRPr="001C0199">
        <w:rPr>
          <w:rFonts w:asciiTheme="minorHAnsi" w:hAnsiTheme="minorHAnsi" w:cstheme="minorHAnsi"/>
        </w:rPr>
        <w:t>IV</w:t>
      </w:r>
      <w:r w:rsidR="002E0F20" w:rsidRPr="001C0199">
        <w:rPr>
          <w:rFonts w:asciiTheme="minorHAnsi" w:hAnsiTheme="minorHAnsi" w:cstheme="minorHAnsi"/>
        </w:rPr>
        <w:t xml:space="preserve"> –</w:t>
      </w:r>
      <w:r w:rsidRPr="001C0199">
        <w:rPr>
          <w:rFonts w:asciiTheme="minorHAnsi" w:hAnsiTheme="minorHAnsi" w:cstheme="minorHAnsi"/>
        </w:rPr>
        <w:t xml:space="preserve"> Superintend</w:t>
      </w:r>
      <w:r w:rsidR="003943FB" w:rsidRPr="001C0199">
        <w:rPr>
          <w:rFonts w:asciiTheme="minorHAnsi" w:hAnsiTheme="minorHAnsi" w:cstheme="minorHAnsi"/>
        </w:rPr>
        <w:t>ente</w:t>
      </w:r>
      <w:r w:rsidRPr="001C0199">
        <w:rPr>
          <w:rFonts w:asciiTheme="minorHAnsi" w:hAnsiTheme="minorHAnsi" w:cstheme="minorHAnsi"/>
        </w:rPr>
        <w:t xml:space="preserve"> de Planejamento e Inovação; e</w:t>
      </w:r>
    </w:p>
    <w:p w14:paraId="3C018088" w14:textId="31BF2D60" w:rsidR="00C5050A" w:rsidRPr="001C0199" w:rsidRDefault="00C5050A" w:rsidP="000D3BFD">
      <w:pPr>
        <w:rPr>
          <w:rFonts w:asciiTheme="minorHAnsi" w:hAnsiTheme="minorHAnsi" w:cstheme="minorHAnsi"/>
        </w:rPr>
      </w:pPr>
      <w:r w:rsidRPr="001C0199">
        <w:rPr>
          <w:rFonts w:asciiTheme="minorHAnsi" w:hAnsiTheme="minorHAnsi" w:cstheme="minorHAnsi"/>
        </w:rPr>
        <w:t>V</w:t>
      </w:r>
      <w:r w:rsidR="002E0F20" w:rsidRPr="001C0199">
        <w:rPr>
          <w:rFonts w:asciiTheme="minorHAnsi" w:hAnsiTheme="minorHAnsi" w:cstheme="minorHAnsi"/>
        </w:rPr>
        <w:t xml:space="preserve"> –</w:t>
      </w:r>
      <w:r w:rsidRPr="001C0199">
        <w:rPr>
          <w:rFonts w:asciiTheme="minorHAnsi" w:hAnsiTheme="minorHAnsi" w:cstheme="minorHAnsi"/>
        </w:rPr>
        <w:t xml:space="preserve"> </w:t>
      </w:r>
      <w:proofErr w:type="gramStart"/>
      <w:r w:rsidRPr="001C0199">
        <w:rPr>
          <w:rFonts w:asciiTheme="minorHAnsi" w:hAnsiTheme="minorHAnsi" w:cstheme="minorHAnsi"/>
        </w:rPr>
        <w:t>outr</w:t>
      </w:r>
      <w:r w:rsidR="003943FB" w:rsidRPr="001C0199">
        <w:rPr>
          <w:rFonts w:asciiTheme="minorHAnsi" w:hAnsiTheme="minorHAnsi" w:cstheme="minorHAnsi"/>
        </w:rPr>
        <w:t>os</w:t>
      </w:r>
      <w:proofErr w:type="gramEnd"/>
      <w:r w:rsidR="003943FB" w:rsidRPr="001C0199">
        <w:rPr>
          <w:rFonts w:asciiTheme="minorHAnsi" w:hAnsiTheme="minorHAnsi" w:cstheme="minorHAnsi"/>
        </w:rPr>
        <w:t xml:space="preserve"> </w:t>
      </w:r>
      <w:r w:rsidRPr="001C0199">
        <w:rPr>
          <w:rFonts w:asciiTheme="minorHAnsi" w:hAnsiTheme="minorHAnsi" w:cstheme="minorHAnsi"/>
        </w:rPr>
        <w:t>três Superintend</w:t>
      </w:r>
      <w:r w:rsidR="003943FB" w:rsidRPr="001C0199">
        <w:rPr>
          <w:rFonts w:asciiTheme="minorHAnsi" w:hAnsiTheme="minorHAnsi" w:cstheme="minorHAnsi"/>
        </w:rPr>
        <w:t>entes</w:t>
      </w:r>
      <w:r w:rsidRPr="001C0199">
        <w:rPr>
          <w:rFonts w:asciiTheme="minorHAnsi" w:hAnsiTheme="minorHAnsi" w:cstheme="minorHAnsi"/>
        </w:rPr>
        <w:t xml:space="preserve"> indicad</w:t>
      </w:r>
      <w:r w:rsidR="003943FB" w:rsidRPr="001C0199">
        <w:rPr>
          <w:rFonts w:asciiTheme="minorHAnsi" w:hAnsiTheme="minorHAnsi" w:cstheme="minorHAnsi"/>
        </w:rPr>
        <w:t>os</w:t>
      </w:r>
      <w:r w:rsidRPr="001C0199">
        <w:rPr>
          <w:rFonts w:asciiTheme="minorHAnsi" w:hAnsiTheme="minorHAnsi" w:cstheme="minorHAnsi"/>
        </w:rPr>
        <w:t xml:space="preserve"> pelo </w:t>
      </w:r>
      <w:r w:rsidR="00094A4B" w:rsidRPr="001C0199">
        <w:rPr>
          <w:rFonts w:asciiTheme="minorHAnsi" w:hAnsiTheme="minorHAnsi" w:cstheme="minorHAnsi"/>
        </w:rPr>
        <w:t>Presidente</w:t>
      </w:r>
      <w:r w:rsidRPr="001C0199">
        <w:rPr>
          <w:rFonts w:asciiTheme="minorHAnsi" w:hAnsiTheme="minorHAnsi" w:cstheme="minorHAnsi"/>
        </w:rPr>
        <w:t>.</w:t>
      </w:r>
    </w:p>
    <w:p w14:paraId="1CA6BC6D" w14:textId="77777777" w:rsidR="00C5050A" w:rsidRPr="001C0199" w:rsidRDefault="00C5050A" w:rsidP="000D3BFD">
      <w:pPr>
        <w:rPr>
          <w:rFonts w:asciiTheme="minorHAnsi" w:hAnsiTheme="minorHAnsi" w:cstheme="minorHAnsi"/>
        </w:rPr>
      </w:pPr>
      <w:r w:rsidRPr="001C0199">
        <w:rPr>
          <w:rFonts w:asciiTheme="minorHAnsi" w:hAnsiTheme="minorHAnsi" w:cstheme="minorHAnsi"/>
        </w:rPr>
        <w:t>§ 2º As reuniões do CGE ocorrem ordinariamente a cada três meses e, extraordinariamente, a</w:t>
      </w:r>
    </w:p>
    <w:p w14:paraId="43975586" w14:textId="77777777" w:rsidR="00C5050A" w:rsidRPr="001C0199" w:rsidRDefault="00C5050A" w:rsidP="000D3BFD">
      <w:pPr>
        <w:ind w:firstLine="0"/>
        <w:rPr>
          <w:rFonts w:asciiTheme="minorHAnsi" w:hAnsiTheme="minorHAnsi" w:cstheme="minorHAnsi"/>
        </w:rPr>
      </w:pPr>
      <w:r w:rsidRPr="001C0199">
        <w:rPr>
          <w:rFonts w:asciiTheme="minorHAnsi" w:hAnsiTheme="minorHAnsi" w:cstheme="minorHAnsi"/>
        </w:rPr>
        <w:t>qualquer tempo, caso haja a superveniência de algum risco ou tema relevante a ser deliberado ou a se dar ciência aos membros do comitê.</w:t>
      </w:r>
    </w:p>
    <w:p w14:paraId="1FB8CACD" w14:textId="77777777" w:rsidR="00C5050A" w:rsidRPr="001C0199" w:rsidRDefault="00C5050A" w:rsidP="000D3BFD">
      <w:pPr>
        <w:rPr>
          <w:rFonts w:asciiTheme="minorHAnsi" w:hAnsiTheme="minorHAnsi" w:cstheme="minorHAnsi"/>
        </w:rPr>
      </w:pPr>
      <w:r w:rsidRPr="001C0199">
        <w:rPr>
          <w:rFonts w:asciiTheme="minorHAnsi" w:hAnsiTheme="minorHAnsi" w:cstheme="minorHAnsi"/>
        </w:rPr>
        <w:t>§ 3º A secretaria operacional do CGE é responsabilidade da Superintendência de Planejamento e Inovação.</w:t>
      </w:r>
    </w:p>
    <w:p w14:paraId="0F48DB24" w14:textId="1402DD3B" w:rsidR="00C5050A" w:rsidRPr="001C0199" w:rsidRDefault="00C5050A" w:rsidP="000D3BFD">
      <w:pPr>
        <w:rPr>
          <w:rFonts w:asciiTheme="minorHAnsi" w:hAnsiTheme="minorHAnsi" w:cstheme="minorHAnsi"/>
        </w:rPr>
      </w:pPr>
      <w:r w:rsidRPr="001C0199">
        <w:rPr>
          <w:rFonts w:asciiTheme="minorHAnsi" w:hAnsiTheme="minorHAnsi" w:cstheme="minorHAnsi"/>
        </w:rPr>
        <w:t>§ 4º O Diretor e os</w:t>
      </w:r>
      <w:r w:rsidR="00DC6B69" w:rsidRPr="001C0199">
        <w:rPr>
          <w:rFonts w:asciiTheme="minorHAnsi" w:hAnsiTheme="minorHAnsi" w:cstheme="minorHAnsi"/>
        </w:rPr>
        <w:t xml:space="preserve"> demais</w:t>
      </w:r>
      <w:r w:rsidRPr="001C0199">
        <w:rPr>
          <w:rFonts w:asciiTheme="minorHAnsi" w:hAnsiTheme="minorHAnsi" w:cstheme="minorHAnsi"/>
        </w:rPr>
        <w:t xml:space="preserve"> titulares indicados pelo </w:t>
      </w:r>
      <w:r w:rsidR="003943FB" w:rsidRPr="001C0199">
        <w:rPr>
          <w:rFonts w:asciiTheme="minorHAnsi" w:hAnsiTheme="minorHAnsi" w:cstheme="minorHAnsi"/>
        </w:rPr>
        <w:t>Presidente</w:t>
      </w:r>
      <w:r w:rsidRPr="001C0199">
        <w:rPr>
          <w:rFonts w:asciiTheme="minorHAnsi" w:hAnsiTheme="minorHAnsi" w:cstheme="minorHAnsi"/>
        </w:rPr>
        <w:t xml:space="preserve"> para composição do CGE terão mandato de dois anos, renováve</w:t>
      </w:r>
      <w:r w:rsidR="003943FB" w:rsidRPr="001C0199">
        <w:rPr>
          <w:rFonts w:asciiTheme="minorHAnsi" w:hAnsiTheme="minorHAnsi" w:cstheme="minorHAnsi"/>
        </w:rPr>
        <w:t>l</w:t>
      </w:r>
      <w:r w:rsidRPr="001C0199">
        <w:rPr>
          <w:rFonts w:asciiTheme="minorHAnsi" w:hAnsiTheme="minorHAnsi" w:cstheme="minorHAnsi"/>
        </w:rPr>
        <w:t xml:space="preserve"> por igual período.</w:t>
      </w:r>
    </w:p>
    <w:p w14:paraId="346F6210" w14:textId="3011DEE6" w:rsidR="00C5050A" w:rsidRPr="001C0199" w:rsidRDefault="00C5050A" w:rsidP="001F07CF">
      <w:pPr>
        <w:rPr>
          <w:rFonts w:asciiTheme="minorHAnsi" w:hAnsiTheme="minorHAnsi" w:cstheme="minorHAnsi"/>
        </w:rPr>
      </w:pPr>
    </w:p>
    <w:p w14:paraId="38A0E44A" w14:textId="77777777" w:rsidR="00C5050A" w:rsidRPr="001C0199" w:rsidRDefault="00C5050A" w:rsidP="001F07CF">
      <w:pPr>
        <w:rPr>
          <w:rFonts w:asciiTheme="minorHAnsi" w:hAnsiTheme="minorHAnsi" w:cstheme="minorHAnsi"/>
        </w:rPr>
      </w:pPr>
    </w:p>
    <w:p w14:paraId="2DACAC15" w14:textId="1C4905BD" w:rsidR="00123BF4" w:rsidRPr="001C0199" w:rsidRDefault="00AA6397" w:rsidP="009953EC">
      <w:pPr>
        <w:pStyle w:val="Ttulo1"/>
        <w:rPr>
          <w:rFonts w:asciiTheme="minorHAnsi" w:eastAsia="Arial Unicode MS" w:hAnsiTheme="minorHAnsi" w:cstheme="minorHAnsi"/>
        </w:rPr>
      </w:pPr>
      <w:r w:rsidRPr="001C0199">
        <w:rPr>
          <w:rFonts w:asciiTheme="minorHAnsi" w:hAnsiTheme="minorHAnsi" w:cstheme="minorHAnsi"/>
        </w:rPr>
        <w:lastRenderedPageBreak/>
        <w:t xml:space="preserve">CAPÍTULO IV – DAS ATRIBUIÇÕES DOS </w:t>
      </w:r>
      <w:r w:rsidR="00DC6B69" w:rsidRPr="001C0199">
        <w:rPr>
          <w:rFonts w:asciiTheme="minorHAnsi" w:hAnsiTheme="minorHAnsi" w:cstheme="minorHAnsi"/>
        </w:rPr>
        <w:t xml:space="preserve">DEMAIS </w:t>
      </w:r>
      <w:r w:rsidRPr="001C0199">
        <w:rPr>
          <w:rFonts w:asciiTheme="minorHAnsi" w:hAnsiTheme="minorHAnsi" w:cstheme="minorHAnsi"/>
        </w:rPr>
        <w:t>DIRIGENTES</w:t>
      </w:r>
      <w:r w:rsidR="00545E90" w:rsidRPr="001C0199">
        <w:rPr>
          <w:rFonts w:asciiTheme="minorHAnsi" w:hAnsiTheme="minorHAnsi" w:cstheme="minorHAnsi"/>
        </w:rPr>
        <w:t xml:space="preserve"> E</w:t>
      </w:r>
      <w:r w:rsidR="00DC6B69" w:rsidRPr="001C0199">
        <w:rPr>
          <w:rFonts w:asciiTheme="minorHAnsi" w:hAnsiTheme="minorHAnsi" w:cstheme="minorHAnsi"/>
        </w:rPr>
        <w:t xml:space="preserve"> </w:t>
      </w:r>
      <w:r w:rsidR="00545E90" w:rsidRPr="001C0199">
        <w:rPr>
          <w:rFonts w:asciiTheme="minorHAnsi" w:hAnsiTheme="minorHAnsi" w:cstheme="minorHAnsi"/>
        </w:rPr>
        <w:t>SERVIDORES</w:t>
      </w:r>
    </w:p>
    <w:p w14:paraId="2441F7D4" w14:textId="0C5610AF" w:rsidR="00A86D2D" w:rsidRPr="001C0199" w:rsidRDefault="6CD7D0E1" w:rsidP="001B46E6">
      <w:pPr>
        <w:spacing w:line="360" w:lineRule="auto"/>
        <w:rPr>
          <w:rFonts w:asciiTheme="minorHAnsi" w:hAnsiTheme="minorHAnsi" w:cstheme="minorHAnsi"/>
        </w:rPr>
      </w:pPr>
      <w:r w:rsidRPr="001C0199">
        <w:rPr>
          <w:rFonts w:asciiTheme="minorHAnsi" w:hAnsiTheme="minorHAnsi" w:cstheme="minorHAnsi"/>
        </w:rPr>
        <w:t xml:space="preserve">Art. </w:t>
      </w:r>
      <w:r w:rsidR="50848B97" w:rsidRPr="001C0199">
        <w:rPr>
          <w:rFonts w:asciiTheme="minorHAnsi" w:hAnsiTheme="minorHAnsi" w:cstheme="minorHAnsi"/>
        </w:rPr>
        <w:t>8</w:t>
      </w:r>
      <w:r w:rsidR="00C8616A" w:rsidRPr="001C0199">
        <w:rPr>
          <w:rFonts w:asciiTheme="minorHAnsi" w:hAnsiTheme="minorHAnsi" w:cstheme="minorHAnsi"/>
        </w:rPr>
        <w:t>0</w:t>
      </w:r>
      <w:r w:rsidRPr="001C0199">
        <w:rPr>
          <w:rFonts w:asciiTheme="minorHAnsi" w:hAnsiTheme="minorHAnsi" w:cstheme="minorHAnsi"/>
        </w:rPr>
        <w:t>. Compete ao Superintendente Geral</w:t>
      </w:r>
      <w:r w:rsidR="00A86D2D" w:rsidRPr="001C0199">
        <w:rPr>
          <w:rFonts w:asciiTheme="minorHAnsi" w:hAnsiTheme="minorHAnsi" w:cstheme="minorHAnsi"/>
        </w:rPr>
        <w:t>:</w:t>
      </w:r>
    </w:p>
    <w:p w14:paraId="72F1F190" w14:textId="5AD0002B" w:rsidR="00EA5FFA" w:rsidRPr="001C0199" w:rsidRDefault="00EA5FFA" w:rsidP="00826962">
      <w:pPr>
        <w:spacing w:line="360" w:lineRule="auto"/>
        <w:rPr>
          <w:rFonts w:asciiTheme="minorHAnsi" w:hAnsiTheme="minorHAnsi" w:cstheme="minorHAnsi"/>
        </w:rPr>
      </w:pPr>
      <w:r w:rsidRPr="001C0199">
        <w:rPr>
          <w:rFonts w:asciiTheme="minorHAnsi" w:hAnsiTheme="minorHAnsi" w:cstheme="minorHAnsi"/>
        </w:rPr>
        <w:t>I</w:t>
      </w:r>
      <w:r w:rsidR="001401B5" w:rsidRPr="001C0199">
        <w:rPr>
          <w:rFonts w:asciiTheme="minorHAnsi" w:hAnsiTheme="minorHAnsi" w:cstheme="minorHAnsi"/>
        </w:rPr>
        <w:t xml:space="preserve"> – </w:t>
      </w:r>
      <w:proofErr w:type="gramStart"/>
      <w:r w:rsidRPr="001C0199">
        <w:rPr>
          <w:rFonts w:asciiTheme="minorHAnsi" w:hAnsiTheme="minorHAnsi" w:cstheme="minorHAnsi"/>
        </w:rPr>
        <w:t>coordenar</w:t>
      </w:r>
      <w:proofErr w:type="gramEnd"/>
      <w:r w:rsidRPr="001C0199">
        <w:rPr>
          <w:rFonts w:asciiTheme="minorHAnsi" w:hAnsiTheme="minorHAnsi" w:cstheme="minorHAnsi"/>
        </w:rPr>
        <w:t xml:space="preserve"> as atividades executivas da CVM, por intermédio das Superintendências a el</w:t>
      </w:r>
      <w:r w:rsidR="00DC6B69" w:rsidRPr="001C0199">
        <w:rPr>
          <w:rFonts w:asciiTheme="minorHAnsi" w:hAnsiTheme="minorHAnsi" w:cstheme="minorHAnsi"/>
        </w:rPr>
        <w:t>e</w:t>
      </w:r>
      <w:r w:rsidRPr="001C0199">
        <w:rPr>
          <w:rFonts w:asciiTheme="minorHAnsi" w:hAnsiTheme="minorHAnsi" w:cstheme="minorHAnsi"/>
        </w:rPr>
        <w:t xml:space="preserve"> subordinadas, cumprindo as diretrizes e determinações emanadas do Colegiado;</w:t>
      </w:r>
    </w:p>
    <w:p w14:paraId="42E8409A" w14:textId="0E3C77BF" w:rsidR="00EA5FFA" w:rsidRPr="001C0199" w:rsidRDefault="00EA5FFA" w:rsidP="00826962">
      <w:pPr>
        <w:spacing w:line="360" w:lineRule="auto"/>
        <w:rPr>
          <w:rFonts w:asciiTheme="minorHAnsi" w:hAnsiTheme="minorHAnsi" w:cstheme="minorHAnsi"/>
        </w:rPr>
      </w:pPr>
      <w:r w:rsidRPr="001C0199">
        <w:rPr>
          <w:rFonts w:asciiTheme="minorHAnsi" w:hAnsiTheme="minorHAnsi" w:cstheme="minorHAnsi"/>
        </w:rPr>
        <w:t>II</w:t>
      </w:r>
      <w:r w:rsidR="001401B5" w:rsidRPr="001C0199">
        <w:rPr>
          <w:rFonts w:asciiTheme="minorHAnsi" w:hAnsiTheme="minorHAnsi" w:cstheme="minorHAnsi"/>
        </w:rPr>
        <w:t xml:space="preserve"> – </w:t>
      </w:r>
      <w:proofErr w:type="gramStart"/>
      <w:r w:rsidRPr="001C0199">
        <w:rPr>
          <w:rFonts w:asciiTheme="minorHAnsi" w:hAnsiTheme="minorHAnsi" w:cstheme="minorHAnsi"/>
        </w:rPr>
        <w:t>supervisionar</w:t>
      </w:r>
      <w:proofErr w:type="gramEnd"/>
      <w:r w:rsidRPr="001C0199">
        <w:rPr>
          <w:rFonts w:asciiTheme="minorHAnsi" w:hAnsiTheme="minorHAnsi" w:cstheme="minorHAnsi"/>
        </w:rPr>
        <w:t xml:space="preserve"> as atividades executadas pelas Superintendências;</w:t>
      </w:r>
    </w:p>
    <w:p w14:paraId="5495BEF9" w14:textId="40CA92E2" w:rsidR="00EA5FFA" w:rsidRPr="001C0199" w:rsidRDefault="00EA5FFA" w:rsidP="00826962">
      <w:pPr>
        <w:spacing w:line="360" w:lineRule="auto"/>
        <w:rPr>
          <w:rFonts w:asciiTheme="minorHAnsi" w:hAnsiTheme="minorHAnsi" w:cstheme="minorHAnsi"/>
        </w:rPr>
      </w:pPr>
      <w:r w:rsidRPr="001C0199">
        <w:rPr>
          <w:rFonts w:asciiTheme="minorHAnsi" w:hAnsiTheme="minorHAnsi" w:cstheme="minorHAnsi"/>
        </w:rPr>
        <w:t>III</w:t>
      </w:r>
      <w:r w:rsidR="001401B5" w:rsidRPr="001C0199">
        <w:rPr>
          <w:rFonts w:asciiTheme="minorHAnsi" w:hAnsiTheme="minorHAnsi" w:cstheme="minorHAnsi"/>
        </w:rPr>
        <w:t xml:space="preserve"> – </w:t>
      </w:r>
      <w:r w:rsidRPr="001C0199">
        <w:rPr>
          <w:rFonts w:asciiTheme="minorHAnsi" w:hAnsiTheme="minorHAnsi" w:cstheme="minorHAnsi"/>
        </w:rPr>
        <w:t>acompanhar e controlar o desempenho das áreas técnicas</w:t>
      </w:r>
      <w:r w:rsidR="00CD45D4" w:rsidRPr="001C0199">
        <w:rPr>
          <w:rFonts w:asciiTheme="minorHAnsi" w:hAnsiTheme="minorHAnsi" w:cstheme="minorHAnsi"/>
        </w:rPr>
        <w:t>;</w:t>
      </w:r>
    </w:p>
    <w:p w14:paraId="1AF830A8" w14:textId="00CAE3F7" w:rsidR="00AC735E" w:rsidRPr="001C0199" w:rsidRDefault="6CD7D0E1" w:rsidP="00826962">
      <w:pPr>
        <w:spacing w:line="360" w:lineRule="auto"/>
        <w:rPr>
          <w:rFonts w:asciiTheme="minorHAnsi" w:hAnsiTheme="minorHAnsi" w:cstheme="minorHAnsi"/>
        </w:rPr>
      </w:pPr>
      <w:r w:rsidRPr="001C0199">
        <w:rPr>
          <w:rFonts w:asciiTheme="minorHAnsi" w:hAnsiTheme="minorHAnsi" w:cstheme="minorHAnsi"/>
        </w:rPr>
        <w:t>I</w:t>
      </w:r>
      <w:r w:rsidR="009F5F56" w:rsidRPr="001C0199">
        <w:rPr>
          <w:rFonts w:asciiTheme="minorHAnsi" w:hAnsiTheme="minorHAnsi" w:cstheme="minorHAnsi"/>
        </w:rPr>
        <w:t>V</w:t>
      </w:r>
      <w:r w:rsidRPr="001C0199">
        <w:rPr>
          <w:rFonts w:asciiTheme="minorHAnsi" w:hAnsiTheme="minorHAnsi" w:cstheme="minorHAnsi"/>
        </w:rPr>
        <w:t xml:space="preserve">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as atribuições de ordenador de despesas nos impedimentos do titular da SAD e de seu</w:t>
      </w:r>
      <w:r w:rsidR="00EA5FFA" w:rsidRPr="001C0199">
        <w:rPr>
          <w:rFonts w:asciiTheme="minorHAnsi" w:hAnsiTheme="minorHAnsi" w:cstheme="minorHAnsi"/>
        </w:rPr>
        <w:t xml:space="preserve"> </w:t>
      </w:r>
      <w:r w:rsidRPr="001C0199">
        <w:rPr>
          <w:rFonts w:asciiTheme="minorHAnsi" w:hAnsiTheme="minorHAnsi" w:cstheme="minorHAnsi"/>
        </w:rPr>
        <w:t>substituto;</w:t>
      </w:r>
    </w:p>
    <w:p w14:paraId="74681595" w14:textId="44EACF11" w:rsidR="005A0206" w:rsidRPr="001C0199" w:rsidRDefault="005A0206" w:rsidP="00826962">
      <w:pPr>
        <w:spacing w:line="360" w:lineRule="auto"/>
        <w:rPr>
          <w:rFonts w:asciiTheme="minorHAnsi" w:hAnsiTheme="minorHAnsi" w:cstheme="minorHAnsi"/>
        </w:rPr>
      </w:pPr>
      <w:r w:rsidRPr="001C0199">
        <w:rPr>
          <w:rFonts w:asciiTheme="minorHAnsi" w:hAnsiTheme="minorHAnsi" w:cstheme="minorHAnsi"/>
        </w:rPr>
        <w:t>V</w:t>
      </w:r>
      <w:r w:rsidR="009F5F56" w:rsidRPr="001C0199">
        <w:rPr>
          <w:rFonts w:asciiTheme="minorHAnsi" w:hAnsiTheme="minorHAnsi" w:cstheme="minorHAnsi"/>
        </w:rPr>
        <w:t xml:space="preserve"> – </w:t>
      </w:r>
      <w:proofErr w:type="gramStart"/>
      <w:r w:rsidR="009F5F56" w:rsidRPr="001C0199">
        <w:rPr>
          <w:rFonts w:asciiTheme="minorHAnsi" w:hAnsiTheme="minorHAnsi" w:cstheme="minorHAnsi"/>
        </w:rPr>
        <w:t>designar</w:t>
      </w:r>
      <w:proofErr w:type="gramEnd"/>
      <w:r w:rsidR="009F5F56" w:rsidRPr="001C0199">
        <w:rPr>
          <w:rFonts w:asciiTheme="minorHAnsi" w:hAnsiTheme="minorHAnsi" w:cstheme="minorHAnsi"/>
        </w:rPr>
        <w:t xml:space="preserve"> substitutos para cargos </w:t>
      </w:r>
      <w:r w:rsidR="00A80D47" w:rsidRPr="001C0199">
        <w:rPr>
          <w:rFonts w:asciiTheme="minorHAnsi" w:hAnsiTheme="minorHAnsi" w:cstheme="minorHAnsi"/>
        </w:rPr>
        <w:t xml:space="preserve">em comissão </w:t>
      </w:r>
      <w:r w:rsidR="00074388" w:rsidRPr="001C0199">
        <w:rPr>
          <w:rFonts w:asciiTheme="minorHAnsi" w:hAnsiTheme="minorHAnsi" w:cstheme="minorHAnsi"/>
        </w:rPr>
        <w:t>ou</w:t>
      </w:r>
      <w:r w:rsidR="009F5F56" w:rsidRPr="001C0199">
        <w:rPr>
          <w:rFonts w:asciiTheme="minorHAnsi" w:hAnsiTheme="minorHAnsi" w:cstheme="minorHAnsi"/>
        </w:rPr>
        <w:t xml:space="preserve"> funções</w:t>
      </w:r>
      <w:r w:rsidR="00A80D47" w:rsidRPr="001C0199">
        <w:rPr>
          <w:rFonts w:asciiTheme="minorHAnsi" w:hAnsiTheme="minorHAnsi" w:cstheme="minorHAnsi"/>
        </w:rPr>
        <w:t xml:space="preserve"> </w:t>
      </w:r>
      <w:r w:rsidR="00E258E4" w:rsidRPr="001C0199">
        <w:rPr>
          <w:rFonts w:asciiTheme="minorHAnsi" w:hAnsiTheme="minorHAnsi" w:cstheme="minorHAnsi"/>
        </w:rPr>
        <w:t>de confiança</w:t>
      </w:r>
      <w:r w:rsidR="00A80D47" w:rsidRPr="001C0199">
        <w:rPr>
          <w:rFonts w:asciiTheme="minorHAnsi" w:hAnsiTheme="minorHAnsi" w:cstheme="minorHAnsi"/>
        </w:rPr>
        <w:t>;</w:t>
      </w:r>
    </w:p>
    <w:p w14:paraId="77A12073" w14:textId="22FE68D9" w:rsidR="00416796" w:rsidRPr="001C0199" w:rsidRDefault="00AC735E" w:rsidP="00826962">
      <w:pPr>
        <w:spacing w:line="360" w:lineRule="auto"/>
        <w:rPr>
          <w:rFonts w:asciiTheme="minorHAnsi" w:hAnsiTheme="minorHAnsi" w:cstheme="minorHAnsi"/>
        </w:rPr>
      </w:pPr>
      <w:r w:rsidRPr="001C0199">
        <w:rPr>
          <w:rFonts w:asciiTheme="minorHAnsi" w:hAnsiTheme="minorHAnsi" w:cstheme="minorHAnsi"/>
        </w:rPr>
        <w:t>V</w:t>
      </w:r>
      <w:r w:rsidR="009F5F56" w:rsidRPr="001C0199">
        <w:rPr>
          <w:rFonts w:asciiTheme="minorHAnsi" w:hAnsiTheme="minorHAnsi" w:cstheme="minorHAnsi"/>
        </w:rPr>
        <w:t>I</w:t>
      </w:r>
      <w:r w:rsidRPr="001C0199">
        <w:rPr>
          <w:rFonts w:asciiTheme="minorHAnsi" w:hAnsiTheme="minorHAnsi" w:cstheme="minorHAnsi"/>
        </w:rPr>
        <w:t xml:space="preserve"> – </w:t>
      </w:r>
      <w:proofErr w:type="gramStart"/>
      <w:r w:rsidR="004200E6" w:rsidRPr="001C0199">
        <w:rPr>
          <w:rFonts w:asciiTheme="minorHAnsi" w:hAnsiTheme="minorHAnsi" w:cstheme="minorHAnsi"/>
        </w:rPr>
        <w:t>decidir</w:t>
      </w:r>
      <w:proofErr w:type="gramEnd"/>
      <w:r w:rsidR="004200E6" w:rsidRPr="001C0199">
        <w:rPr>
          <w:rFonts w:asciiTheme="minorHAnsi" w:hAnsiTheme="minorHAnsi" w:cstheme="minorHAnsi"/>
        </w:rPr>
        <w:t xml:space="preserve"> impugnações de lançamento da taxa de fiscalização e praticar outros atos referentes à taxa ou a multas, nos termos da legislação aplicável</w:t>
      </w:r>
      <w:r w:rsidR="008F519F" w:rsidRPr="001C0199">
        <w:rPr>
          <w:rFonts w:asciiTheme="minorHAnsi" w:hAnsiTheme="minorHAnsi" w:cstheme="minorHAnsi"/>
        </w:rPr>
        <w:t>;</w:t>
      </w:r>
    </w:p>
    <w:p w14:paraId="2059E556" w14:textId="79FCF071" w:rsidR="00BA079D" w:rsidRPr="001C0199" w:rsidRDefault="00EA5FFA" w:rsidP="001B46E6">
      <w:pPr>
        <w:spacing w:line="360" w:lineRule="auto"/>
        <w:rPr>
          <w:rFonts w:asciiTheme="minorHAnsi" w:hAnsiTheme="minorHAnsi" w:cstheme="minorHAnsi"/>
        </w:rPr>
      </w:pPr>
      <w:r w:rsidRPr="001C0199">
        <w:rPr>
          <w:rFonts w:asciiTheme="minorHAnsi" w:hAnsiTheme="minorHAnsi" w:cstheme="minorHAnsi"/>
        </w:rPr>
        <w:t>V</w:t>
      </w:r>
      <w:r w:rsidR="00AC735E" w:rsidRPr="001C0199">
        <w:rPr>
          <w:rFonts w:asciiTheme="minorHAnsi" w:hAnsiTheme="minorHAnsi" w:cstheme="minorHAnsi"/>
        </w:rPr>
        <w:t>I</w:t>
      </w:r>
      <w:r w:rsidR="009F5F56" w:rsidRPr="001C0199">
        <w:rPr>
          <w:rFonts w:asciiTheme="minorHAnsi" w:hAnsiTheme="minorHAnsi" w:cstheme="minorHAnsi"/>
        </w:rPr>
        <w:t>I</w:t>
      </w:r>
      <w:r w:rsidR="6CD7D0E1" w:rsidRPr="001C0199">
        <w:rPr>
          <w:rFonts w:asciiTheme="minorHAnsi" w:hAnsiTheme="minorHAnsi" w:cstheme="minorHAnsi"/>
        </w:rPr>
        <w:t xml:space="preserve"> – ratificar os atos de dispensa e de reconhecimento de inexigibilidade de licitação, assim como o retardamento de obra ou serviço</w:t>
      </w:r>
      <w:r w:rsidR="00AB0A03" w:rsidRPr="001C0199">
        <w:rPr>
          <w:rFonts w:asciiTheme="minorHAnsi" w:hAnsiTheme="minorHAnsi" w:cstheme="minorHAnsi"/>
        </w:rPr>
        <w:t>;</w:t>
      </w:r>
      <w:r w:rsidR="00F6244A" w:rsidRPr="001C0199">
        <w:rPr>
          <w:rFonts w:asciiTheme="minorHAnsi" w:hAnsiTheme="minorHAnsi" w:cstheme="minorHAnsi"/>
        </w:rPr>
        <w:t xml:space="preserve"> </w:t>
      </w:r>
    </w:p>
    <w:p w14:paraId="74717F50" w14:textId="51E54D3B" w:rsidR="00416796" w:rsidRPr="001C0199" w:rsidRDefault="00BA079D" w:rsidP="001B46E6">
      <w:pPr>
        <w:spacing w:line="360" w:lineRule="auto"/>
        <w:rPr>
          <w:rFonts w:asciiTheme="minorHAnsi" w:hAnsiTheme="minorHAnsi" w:cstheme="minorHAnsi"/>
        </w:rPr>
      </w:pPr>
      <w:r w:rsidRPr="001C0199">
        <w:rPr>
          <w:rFonts w:asciiTheme="minorHAnsi" w:hAnsiTheme="minorHAnsi" w:cstheme="minorHAnsi"/>
        </w:rPr>
        <w:t xml:space="preserve">VIII – interromper férias de servidores </w:t>
      </w:r>
      <w:r w:rsidR="005752AB" w:rsidRPr="001C0199">
        <w:rPr>
          <w:rFonts w:asciiTheme="minorHAnsi" w:hAnsiTheme="minorHAnsi" w:cstheme="minorHAnsi"/>
        </w:rPr>
        <w:t xml:space="preserve">da CVM </w:t>
      </w:r>
      <w:r w:rsidRPr="001C0199">
        <w:rPr>
          <w:rFonts w:asciiTheme="minorHAnsi" w:hAnsiTheme="minorHAnsi" w:cstheme="minorHAnsi"/>
        </w:rPr>
        <w:t xml:space="preserve">por necessidade de serviço; </w:t>
      </w:r>
    </w:p>
    <w:p w14:paraId="261951BE" w14:textId="06F3E67B" w:rsidR="00AD73A7" w:rsidRPr="001C0199" w:rsidRDefault="00404C2C" w:rsidP="001B46E6">
      <w:pPr>
        <w:spacing w:line="360" w:lineRule="auto"/>
        <w:rPr>
          <w:rFonts w:asciiTheme="minorHAnsi" w:hAnsiTheme="minorHAnsi" w:cstheme="minorHAnsi"/>
        </w:rPr>
      </w:pPr>
      <w:r w:rsidRPr="001C0199">
        <w:rPr>
          <w:rFonts w:asciiTheme="minorHAnsi" w:hAnsiTheme="minorHAnsi" w:cstheme="minorHAnsi"/>
        </w:rPr>
        <w:t>I</w:t>
      </w:r>
      <w:r w:rsidR="00685412" w:rsidRPr="001C0199">
        <w:rPr>
          <w:rFonts w:asciiTheme="minorHAnsi" w:hAnsiTheme="minorHAnsi" w:cstheme="minorHAnsi"/>
        </w:rPr>
        <w:t xml:space="preserve">X – </w:t>
      </w:r>
      <w:proofErr w:type="gramStart"/>
      <w:r w:rsidR="00263A08" w:rsidRPr="001C0199">
        <w:rPr>
          <w:rFonts w:asciiTheme="minorHAnsi" w:hAnsiTheme="minorHAnsi" w:cstheme="minorHAnsi"/>
        </w:rPr>
        <w:t>a</w:t>
      </w:r>
      <w:r w:rsidR="00685412" w:rsidRPr="001C0199">
        <w:rPr>
          <w:rFonts w:asciiTheme="minorHAnsi" w:hAnsiTheme="minorHAnsi" w:cstheme="minorHAnsi"/>
        </w:rPr>
        <w:t>utorizar</w:t>
      </w:r>
      <w:proofErr w:type="gramEnd"/>
      <w:r w:rsidR="00685412" w:rsidRPr="001C0199">
        <w:rPr>
          <w:rFonts w:asciiTheme="minorHAnsi" w:hAnsiTheme="minorHAnsi" w:cstheme="minorHAnsi"/>
        </w:rPr>
        <w:t xml:space="preserve"> despesas, solicitar remanejamento das contas bancárias, assinar contratos e</w:t>
      </w:r>
      <w:r w:rsidR="00416796" w:rsidRPr="001C0199">
        <w:rPr>
          <w:rFonts w:asciiTheme="minorHAnsi" w:hAnsiTheme="minorHAnsi" w:cstheme="minorHAnsi"/>
        </w:rPr>
        <w:t xml:space="preserve"> </w:t>
      </w:r>
      <w:r w:rsidR="00685412" w:rsidRPr="001C0199">
        <w:rPr>
          <w:rFonts w:asciiTheme="minorHAnsi" w:hAnsiTheme="minorHAnsi" w:cstheme="minorHAnsi"/>
        </w:rPr>
        <w:t>convênios para execução de serviços e, mediante despacho fundamentado, dispensar ou</w:t>
      </w:r>
      <w:r w:rsidR="00416796" w:rsidRPr="001C0199">
        <w:rPr>
          <w:rFonts w:asciiTheme="minorHAnsi" w:hAnsiTheme="minorHAnsi" w:cstheme="minorHAnsi"/>
        </w:rPr>
        <w:t xml:space="preserve"> </w:t>
      </w:r>
      <w:r w:rsidR="00685412" w:rsidRPr="001C0199">
        <w:rPr>
          <w:rFonts w:asciiTheme="minorHAnsi" w:hAnsiTheme="minorHAnsi" w:cstheme="minorHAnsi"/>
        </w:rPr>
        <w:t>homologar licitações para compras</w:t>
      </w:r>
      <w:r w:rsidR="00D61C76" w:rsidRPr="001C0199">
        <w:rPr>
          <w:rFonts w:asciiTheme="minorHAnsi" w:hAnsiTheme="minorHAnsi" w:cstheme="minorHAnsi"/>
        </w:rPr>
        <w:t>, nos impedimentos do titular da SAD e de seu substituto</w:t>
      </w:r>
      <w:r w:rsidR="00685412" w:rsidRPr="001C0199">
        <w:rPr>
          <w:rFonts w:asciiTheme="minorHAnsi" w:hAnsiTheme="minorHAnsi" w:cstheme="minorHAnsi"/>
        </w:rPr>
        <w:t xml:space="preserve">; </w:t>
      </w:r>
    </w:p>
    <w:p w14:paraId="6A944578" w14:textId="45D303BC" w:rsidR="00FA3955" w:rsidRPr="001C0199" w:rsidRDefault="00A63ADD" w:rsidP="00427550">
      <w:pPr>
        <w:spacing w:line="360" w:lineRule="auto"/>
        <w:rPr>
          <w:rFonts w:asciiTheme="minorHAnsi" w:hAnsiTheme="minorHAnsi" w:cstheme="minorHAnsi"/>
        </w:rPr>
      </w:pPr>
      <w:r w:rsidRPr="001C0199">
        <w:rPr>
          <w:rFonts w:asciiTheme="minorHAnsi" w:hAnsiTheme="minorHAnsi" w:cstheme="minorHAnsi"/>
        </w:rPr>
        <w:t xml:space="preserve">X – </w:t>
      </w:r>
      <w:proofErr w:type="gramStart"/>
      <w:r w:rsidRPr="001C0199">
        <w:rPr>
          <w:rFonts w:asciiTheme="minorHAnsi" w:hAnsiTheme="minorHAnsi" w:cstheme="minorHAnsi"/>
        </w:rPr>
        <w:t>conceder</w:t>
      </w:r>
      <w:proofErr w:type="gramEnd"/>
      <w:r w:rsidRPr="001C0199">
        <w:rPr>
          <w:rFonts w:asciiTheme="minorHAnsi" w:hAnsiTheme="minorHAnsi" w:cstheme="minorHAnsi"/>
        </w:rPr>
        <w:t xml:space="preserve"> as licenças previstas nos </w:t>
      </w:r>
      <w:proofErr w:type="spellStart"/>
      <w:r w:rsidR="002F5AD3" w:rsidRPr="001C0199">
        <w:rPr>
          <w:rFonts w:asciiTheme="minorHAnsi" w:hAnsiTheme="minorHAnsi" w:cstheme="minorHAnsi"/>
        </w:rPr>
        <w:t>a</w:t>
      </w:r>
      <w:r w:rsidRPr="001C0199">
        <w:rPr>
          <w:rFonts w:asciiTheme="minorHAnsi" w:hAnsiTheme="minorHAnsi" w:cstheme="minorHAnsi"/>
        </w:rPr>
        <w:t>rt</w:t>
      </w:r>
      <w:r w:rsidR="002F5AD3" w:rsidRPr="001C0199">
        <w:rPr>
          <w:rFonts w:asciiTheme="minorHAnsi" w:hAnsiTheme="minorHAnsi" w:cstheme="minorHAnsi"/>
        </w:rPr>
        <w:t>s</w:t>
      </w:r>
      <w:proofErr w:type="spellEnd"/>
      <w:r w:rsidRPr="001C0199">
        <w:rPr>
          <w:rFonts w:asciiTheme="minorHAnsi" w:hAnsiTheme="minorHAnsi" w:cstheme="minorHAnsi"/>
        </w:rPr>
        <w:t xml:space="preserve">. 84, 85, 86, 91 e 92 da Lei nº 8.112, de 11 de dezembro de 1990; </w:t>
      </w:r>
    </w:p>
    <w:p w14:paraId="32CA1312" w14:textId="1509197D" w:rsidR="00AB0A03" w:rsidRPr="001C0199" w:rsidRDefault="00FA3955" w:rsidP="00427550">
      <w:pPr>
        <w:spacing w:line="360" w:lineRule="auto"/>
        <w:rPr>
          <w:rFonts w:asciiTheme="minorHAnsi" w:hAnsiTheme="minorHAnsi" w:cstheme="minorHAnsi"/>
        </w:rPr>
      </w:pPr>
      <w:r w:rsidRPr="001C0199">
        <w:rPr>
          <w:rFonts w:asciiTheme="minorHAnsi" w:hAnsiTheme="minorHAnsi" w:cstheme="minorHAnsi"/>
        </w:rPr>
        <w:t xml:space="preserve">XI – </w:t>
      </w:r>
      <w:r w:rsidR="00BE3F2C" w:rsidRPr="001C0199">
        <w:rPr>
          <w:rFonts w:asciiTheme="minorHAnsi" w:hAnsiTheme="minorHAnsi" w:cstheme="minorHAnsi"/>
        </w:rPr>
        <w:t>atuar como autoridade de monitoramento nos termos da Lei de Acesso à Informação, bem como decidir recursos interpostos no âmbito de pedidos de acesso à informação contra atos das Superintendências a ele subordinadas</w:t>
      </w:r>
      <w:r w:rsidRPr="001C0199">
        <w:rPr>
          <w:rFonts w:asciiTheme="minorHAnsi" w:hAnsiTheme="minorHAnsi" w:cstheme="minorHAnsi"/>
        </w:rPr>
        <w:t xml:space="preserve">; </w:t>
      </w:r>
      <w:r w:rsidR="00A63ADD" w:rsidRPr="001C0199">
        <w:rPr>
          <w:rFonts w:asciiTheme="minorHAnsi" w:hAnsiTheme="minorHAnsi" w:cstheme="minorHAnsi"/>
        </w:rPr>
        <w:t xml:space="preserve">e </w:t>
      </w:r>
    </w:p>
    <w:p w14:paraId="2AEF08A9" w14:textId="63F8B0BA" w:rsidR="6CD7D0E1" w:rsidRPr="001C0199" w:rsidRDefault="00BA079D" w:rsidP="00427550">
      <w:pPr>
        <w:spacing w:line="360" w:lineRule="auto"/>
        <w:rPr>
          <w:rFonts w:asciiTheme="minorHAnsi" w:hAnsiTheme="minorHAnsi" w:cstheme="minorHAnsi"/>
        </w:rPr>
      </w:pPr>
      <w:r w:rsidRPr="001C0199">
        <w:rPr>
          <w:rFonts w:asciiTheme="minorHAnsi" w:hAnsiTheme="minorHAnsi" w:cstheme="minorHAnsi"/>
        </w:rPr>
        <w:lastRenderedPageBreak/>
        <w:t>X</w:t>
      </w:r>
      <w:r w:rsidR="00A63ADD" w:rsidRPr="001C0199">
        <w:rPr>
          <w:rFonts w:asciiTheme="minorHAnsi" w:hAnsiTheme="minorHAnsi" w:cstheme="minorHAnsi"/>
        </w:rPr>
        <w:t>I</w:t>
      </w:r>
      <w:r w:rsidR="00FA3955" w:rsidRPr="001C0199">
        <w:rPr>
          <w:rFonts w:asciiTheme="minorHAnsi" w:hAnsiTheme="minorHAnsi" w:cstheme="minorHAnsi"/>
        </w:rPr>
        <w:t>I</w:t>
      </w:r>
      <w:r w:rsidRPr="001C0199">
        <w:rPr>
          <w:rFonts w:asciiTheme="minorHAnsi" w:hAnsiTheme="minorHAnsi" w:cstheme="minorHAnsi"/>
        </w:rPr>
        <w:t xml:space="preserve"> </w:t>
      </w:r>
      <w:r w:rsidR="00F80341" w:rsidRPr="001C0199">
        <w:rPr>
          <w:rFonts w:asciiTheme="minorHAnsi" w:hAnsiTheme="minorHAnsi" w:cstheme="minorHAnsi"/>
        </w:rPr>
        <w:t xml:space="preserve">– </w:t>
      </w:r>
      <w:r w:rsidR="00AB0A03" w:rsidRPr="001C0199">
        <w:rPr>
          <w:rFonts w:asciiTheme="minorHAnsi" w:hAnsiTheme="minorHAnsi" w:cstheme="minorHAnsi"/>
        </w:rPr>
        <w:t>representar</w:t>
      </w:r>
      <w:r w:rsidR="00F80341" w:rsidRPr="001C0199">
        <w:rPr>
          <w:rFonts w:asciiTheme="minorHAnsi" w:hAnsiTheme="minorHAnsi" w:cstheme="minorHAnsi"/>
        </w:rPr>
        <w:t xml:space="preserve"> </w:t>
      </w:r>
      <w:r w:rsidR="00AB0A03" w:rsidRPr="001C0199">
        <w:rPr>
          <w:rFonts w:asciiTheme="minorHAnsi" w:hAnsiTheme="minorHAnsi" w:cstheme="minorHAnsi"/>
        </w:rPr>
        <w:t xml:space="preserve">a CVM </w:t>
      </w:r>
      <w:r w:rsidR="002638CD" w:rsidRPr="001C0199">
        <w:rPr>
          <w:rFonts w:asciiTheme="minorHAnsi" w:hAnsiTheme="minorHAnsi" w:cstheme="minorHAnsi"/>
        </w:rPr>
        <w:t>perante a administração condominial</w:t>
      </w:r>
      <w:r w:rsidR="00AB0A03" w:rsidRPr="001C0199">
        <w:rPr>
          <w:rFonts w:asciiTheme="minorHAnsi" w:hAnsiTheme="minorHAnsi" w:cstheme="minorHAnsi"/>
        </w:rPr>
        <w:t xml:space="preserve">, </w:t>
      </w:r>
      <w:r w:rsidR="002F500F" w:rsidRPr="001C0199">
        <w:rPr>
          <w:rFonts w:asciiTheme="minorHAnsi" w:hAnsiTheme="minorHAnsi" w:cstheme="minorHAnsi"/>
        </w:rPr>
        <w:t>nos impedimentos do titular da SAD e de seu substituto</w:t>
      </w:r>
      <w:r w:rsidR="007E6AEA" w:rsidRPr="001C0199">
        <w:rPr>
          <w:rFonts w:asciiTheme="minorHAnsi" w:hAnsiTheme="minorHAnsi" w:cstheme="minorHAnsi"/>
        </w:rPr>
        <w:t>,</w:t>
      </w:r>
      <w:r w:rsidR="002F500F" w:rsidRPr="001C0199">
        <w:rPr>
          <w:rFonts w:asciiTheme="minorHAnsi" w:hAnsiTheme="minorHAnsi" w:cstheme="minorHAnsi"/>
        </w:rPr>
        <w:t xml:space="preserve"> </w:t>
      </w:r>
      <w:r w:rsidR="00AB0A03" w:rsidRPr="001C0199">
        <w:rPr>
          <w:rFonts w:asciiTheme="minorHAnsi" w:hAnsiTheme="minorHAnsi" w:cstheme="minorHAnsi"/>
        </w:rPr>
        <w:t xml:space="preserve">com os poderes inerentes à prática dos atos previstos </w:t>
      </w:r>
      <w:r w:rsidR="005D5265" w:rsidRPr="001C0199">
        <w:rPr>
          <w:rFonts w:asciiTheme="minorHAnsi" w:hAnsiTheme="minorHAnsi" w:cstheme="minorHAnsi"/>
        </w:rPr>
        <w:t xml:space="preserve">nos </w:t>
      </w:r>
      <w:proofErr w:type="spellStart"/>
      <w:r w:rsidR="009A1BED" w:rsidRPr="001C0199">
        <w:rPr>
          <w:rFonts w:asciiTheme="minorHAnsi" w:hAnsiTheme="minorHAnsi" w:cstheme="minorHAnsi"/>
        </w:rPr>
        <w:t>a</w:t>
      </w:r>
      <w:r w:rsidR="005D5265" w:rsidRPr="001C0199">
        <w:rPr>
          <w:rFonts w:asciiTheme="minorHAnsi" w:hAnsiTheme="minorHAnsi" w:cstheme="minorHAnsi"/>
        </w:rPr>
        <w:t>rt</w:t>
      </w:r>
      <w:r w:rsidR="002767E7" w:rsidRPr="001C0199">
        <w:rPr>
          <w:rFonts w:asciiTheme="minorHAnsi" w:hAnsiTheme="minorHAnsi" w:cstheme="minorHAnsi"/>
        </w:rPr>
        <w:t>s</w:t>
      </w:r>
      <w:proofErr w:type="spellEnd"/>
      <w:r w:rsidR="005D5265" w:rsidRPr="001C0199">
        <w:rPr>
          <w:rFonts w:asciiTheme="minorHAnsi" w:hAnsiTheme="minorHAnsi" w:cstheme="minorHAnsi"/>
        </w:rPr>
        <w:t>.</w:t>
      </w:r>
      <w:r w:rsidR="00AB0A03" w:rsidRPr="001C0199">
        <w:rPr>
          <w:rFonts w:asciiTheme="minorHAnsi" w:hAnsiTheme="minorHAnsi" w:cstheme="minorHAnsi"/>
        </w:rPr>
        <w:t xml:space="preserve"> 1331 a 1358 do Código Civil Brasileiro, inclusive para designar servidor público preposto,</w:t>
      </w:r>
      <w:r w:rsidR="003E4D52" w:rsidRPr="001C0199">
        <w:rPr>
          <w:rFonts w:asciiTheme="minorHAnsi" w:hAnsiTheme="minorHAnsi" w:cstheme="minorHAnsi"/>
        </w:rPr>
        <w:t xml:space="preserve"> </w:t>
      </w:r>
      <w:r w:rsidR="00AB0A03" w:rsidRPr="001C0199">
        <w:rPr>
          <w:rFonts w:asciiTheme="minorHAnsi" w:hAnsiTheme="minorHAnsi" w:cstheme="minorHAnsi"/>
        </w:rPr>
        <w:t>com o fito de comparecer às assembleias</w:t>
      </w:r>
      <w:r w:rsidR="6CD7D0E1" w:rsidRPr="001C0199">
        <w:rPr>
          <w:rFonts w:asciiTheme="minorHAnsi" w:hAnsiTheme="minorHAnsi" w:cstheme="minorHAnsi"/>
        </w:rPr>
        <w:t>.</w:t>
      </w:r>
    </w:p>
    <w:p w14:paraId="4CBA72F6" w14:textId="095AC354" w:rsidR="00123BF4" w:rsidRPr="001C0199" w:rsidRDefault="00123BF4" w:rsidP="001B46E6">
      <w:pPr>
        <w:spacing w:line="360" w:lineRule="auto"/>
        <w:rPr>
          <w:rFonts w:asciiTheme="minorHAnsi" w:hAnsiTheme="minorHAnsi" w:cstheme="minorHAnsi"/>
          <w:highlight w:val="lightGray"/>
        </w:rPr>
      </w:pPr>
    </w:p>
    <w:p w14:paraId="7A4A4761" w14:textId="3CB9BB92" w:rsidR="00AB461C" w:rsidRPr="001C0199" w:rsidRDefault="00AB461C" w:rsidP="001B46E6">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Art. </w:t>
      </w:r>
      <w:r w:rsidR="39D3C611" w:rsidRPr="001C0199">
        <w:rPr>
          <w:rFonts w:asciiTheme="minorHAnsi" w:eastAsia="Arial Unicode MS" w:hAnsiTheme="minorHAnsi" w:cstheme="minorHAnsi"/>
        </w:rPr>
        <w:t>8</w:t>
      </w:r>
      <w:r w:rsidR="00700DAB" w:rsidRPr="001C0199">
        <w:rPr>
          <w:rFonts w:asciiTheme="minorHAnsi" w:eastAsia="Arial Unicode MS" w:hAnsiTheme="minorHAnsi" w:cstheme="minorHAnsi"/>
        </w:rPr>
        <w:t>1</w:t>
      </w:r>
      <w:r w:rsidRPr="001C0199">
        <w:rPr>
          <w:rFonts w:asciiTheme="minorHAnsi" w:eastAsia="Arial Unicode MS" w:hAnsiTheme="minorHAnsi" w:cstheme="minorHAnsi"/>
        </w:rPr>
        <w:t xml:space="preserve">. Compete ao Superintendente Administrativo-Financeiro: </w:t>
      </w:r>
    </w:p>
    <w:p w14:paraId="2ABADDA3" w14:textId="734DECE7" w:rsidR="00B43B94" w:rsidRPr="001C0199" w:rsidRDefault="00B43B94" w:rsidP="001B46E6">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Pr="001C0199">
        <w:rPr>
          <w:rFonts w:asciiTheme="minorHAnsi" w:hAnsiTheme="minorHAnsi" w:cstheme="minorHAnsi"/>
        </w:rPr>
        <w:t>exercer</w:t>
      </w:r>
      <w:proofErr w:type="gramEnd"/>
      <w:r w:rsidRPr="001C0199">
        <w:rPr>
          <w:rFonts w:asciiTheme="minorHAnsi" w:hAnsiTheme="minorHAnsi" w:cstheme="minorHAnsi"/>
        </w:rPr>
        <w:t xml:space="preserve"> as atribuições de ordenador de despesas</w:t>
      </w:r>
      <w:r w:rsidR="0028061F" w:rsidRPr="001C0199">
        <w:rPr>
          <w:rFonts w:asciiTheme="minorHAnsi" w:hAnsiTheme="minorHAnsi" w:cstheme="minorHAnsi"/>
        </w:rPr>
        <w:t>;</w:t>
      </w:r>
    </w:p>
    <w:p w14:paraId="3D429BBB" w14:textId="77777777" w:rsidR="00D30014" w:rsidRPr="001C0199" w:rsidRDefault="00B43B94" w:rsidP="001B46E6">
      <w:pPr>
        <w:spacing w:line="360" w:lineRule="auto"/>
        <w:rPr>
          <w:rFonts w:asciiTheme="minorHAnsi" w:hAnsiTheme="minorHAnsi" w:cstheme="minorHAnsi"/>
        </w:rPr>
      </w:pPr>
      <w:r w:rsidRPr="001C0199">
        <w:rPr>
          <w:rFonts w:asciiTheme="minorHAnsi" w:hAnsiTheme="minorHAnsi" w:cstheme="minorHAnsi"/>
        </w:rPr>
        <w:t>II</w:t>
      </w:r>
      <w:r w:rsidR="00AB461C" w:rsidRPr="001C0199">
        <w:rPr>
          <w:rFonts w:asciiTheme="minorHAnsi" w:hAnsiTheme="minorHAnsi" w:cstheme="minorHAnsi"/>
        </w:rPr>
        <w:t xml:space="preserve"> – </w:t>
      </w:r>
      <w:proofErr w:type="gramStart"/>
      <w:r w:rsidR="00AB461C" w:rsidRPr="001C0199">
        <w:rPr>
          <w:rFonts w:asciiTheme="minorHAnsi" w:hAnsiTheme="minorHAnsi" w:cstheme="minorHAnsi"/>
        </w:rPr>
        <w:t>assinar</w:t>
      </w:r>
      <w:proofErr w:type="gramEnd"/>
      <w:r w:rsidR="00AB461C" w:rsidRPr="001C0199">
        <w:rPr>
          <w:rFonts w:asciiTheme="minorHAnsi" w:hAnsiTheme="minorHAnsi" w:cstheme="minorHAnsi"/>
        </w:rPr>
        <w:t xml:space="preserve"> documentos de descentralização de créditos orçamentários, solicitar remanejamento das contas bancárias</w:t>
      </w:r>
      <w:r w:rsidR="00D30014" w:rsidRPr="001C0199">
        <w:rPr>
          <w:rFonts w:asciiTheme="minorHAnsi" w:hAnsiTheme="minorHAnsi" w:cstheme="minorHAnsi"/>
        </w:rPr>
        <w:t xml:space="preserve"> e </w:t>
      </w:r>
      <w:r w:rsidR="00D30014" w:rsidRPr="001C0199">
        <w:rPr>
          <w:rFonts w:asciiTheme="minorHAnsi" w:eastAsia="Arial Unicode MS" w:hAnsiTheme="minorHAnsi" w:cstheme="minorHAnsi"/>
        </w:rPr>
        <w:t>reconhecer dívidas de exercícios anteriores</w:t>
      </w:r>
      <w:r w:rsidR="00D30014" w:rsidRPr="001C0199">
        <w:rPr>
          <w:rFonts w:asciiTheme="minorHAnsi" w:hAnsiTheme="minorHAnsi" w:cstheme="minorHAnsi"/>
        </w:rPr>
        <w:t>;</w:t>
      </w:r>
    </w:p>
    <w:p w14:paraId="4127CE89" w14:textId="2F74519A" w:rsidR="00D30014" w:rsidRPr="001C0199" w:rsidRDefault="00D30014" w:rsidP="001B46E6">
      <w:pPr>
        <w:spacing w:line="360" w:lineRule="auto"/>
        <w:rPr>
          <w:rFonts w:asciiTheme="minorHAnsi" w:hAnsiTheme="minorHAnsi" w:cstheme="minorHAnsi"/>
        </w:rPr>
      </w:pPr>
      <w:r w:rsidRPr="001C0199">
        <w:rPr>
          <w:rFonts w:asciiTheme="minorHAnsi" w:hAnsiTheme="minorHAnsi" w:cstheme="minorHAnsi"/>
        </w:rPr>
        <w:t>III –</w:t>
      </w:r>
      <w:r w:rsidR="00316FE5" w:rsidRPr="001C0199">
        <w:rPr>
          <w:rFonts w:asciiTheme="minorHAnsi" w:hAnsiTheme="minorHAnsi" w:cstheme="minorHAnsi"/>
        </w:rPr>
        <w:t xml:space="preserve"> celebrar novos contratos administrativos ou prorrogar contratos em vigor com valores inferiores a R$ </w:t>
      </w:r>
      <w:r w:rsidR="00E430FE" w:rsidRPr="001C0199">
        <w:rPr>
          <w:rFonts w:asciiTheme="minorHAnsi" w:hAnsiTheme="minorHAnsi" w:cstheme="minorHAnsi"/>
        </w:rPr>
        <w:t>1</w:t>
      </w:r>
      <w:r w:rsidR="00316FE5" w:rsidRPr="001C0199">
        <w:rPr>
          <w:rFonts w:asciiTheme="minorHAnsi" w:hAnsiTheme="minorHAnsi" w:cstheme="minorHAnsi"/>
        </w:rPr>
        <w:t>.000.000,00 (</w:t>
      </w:r>
      <w:r w:rsidR="00E430FE" w:rsidRPr="001C0199">
        <w:rPr>
          <w:rFonts w:asciiTheme="minorHAnsi" w:hAnsiTheme="minorHAnsi" w:cstheme="minorHAnsi"/>
        </w:rPr>
        <w:t>um milhão de reais)</w:t>
      </w:r>
      <w:r w:rsidR="0028061F" w:rsidRPr="001C0199">
        <w:rPr>
          <w:rFonts w:asciiTheme="minorHAnsi" w:hAnsiTheme="minorHAnsi" w:cstheme="minorHAnsi"/>
        </w:rPr>
        <w:t>;</w:t>
      </w:r>
      <w:r w:rsidR="00AB461C" w:rsidRPr="001C0199">
        <w:rPr>
          <w:rFonts w:asciiTheme="minorHAnsi" w:hAnsiTheme="minorHAnsi" w:cstheme="minorHAnsi"/>
        </w:rPr>
        <w:t xml:space="preserve"> </w:t>
      </w:r>
    </w:p>
    <w:p w14:paraId="48695303" w14:textId="05C73EAF" w:rsidR="00F07086" w:rsidRPr="001C0199" w:rsidRDefault="00D30014" w:rsidP="001B46E6">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00AB461C" w:rsidRPr="001C0199">
        <w:rPr>
          <w:rFonts w:asciiTheme="minorHAnsi" w:hAnsiTheme="minorHAnsi" w:cstheme="minorHAnsi"/>
        </w:rPr>
        <w:t>mediante</w:t>
      </w:r>
      <w:proofErr w:type="gramEnd"/>
      <w:r w:rsidR="00AB461C" w:rsidRPr="001C0199">
        <w:rPr>
          <w:rFonts w:asciiTheme="minorHAnsi" w:hAnsiTheme="minorHAnsi" w:cstheme="minorHAnsi"/>
        </w:rPr>
        <w:t xml:space="preserve"> despacho fundamentado, dispensar ou homologar licitações</w:t>
      </w:r>
      <w:r w:rsidR="004525E3" w:rsidRPr="001C0199">
        <w:rPr>
          <w:rFonts w:asciiTheme="minorHAnsi" w:hAnsiTheme="minorHAnsi" w:cstheme="minorHAnsi"/>
        </w:rPr>
        <w:t xml:space="preserve"> e reconhecer inexigibilidade</w:t>
      </w:r>
      <w:r w:rsidR="00F07086" w:rsidRPr="001C0199">
        <w:rPr>
          <w:rFonts w:asciiTheme="minorHAnsi" w:hAnsiTheme="minorHAnsi" w:cstheme="minorHAnsi"/>
        </w:rPr>
        <w:t>;</w:t>
      </w:r>
    </w:p>
    <w:p w14:paraId="0EA21878" w14:textId="77777777" w:rsidR="003E4D52" w:rsidRPr="001C0199" w:rsidRDefault="00E9345B" w:rsidP="001B46E6">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Pr="001C0199">
        <w:rPr>
          <w:rFonts w:asciiTheme="minorHAnsi" w:hAnsiTheme="minorHAnsi" w:cstheme="minorHAnsi"/>
        </w:rPr>
        <w:t>autorizar</w:t>
      </w:r>
      <w:proofErr w:type="gramEnd"/>
      <w:r w:rsidRPr="001C0199">
        <w:rPr>
          <w:rFonts w:asciiTheme="minorHAnsi" w:hAnsiTheme="minorHAnsi" w:cstheme="minorHAnsi"/>
        </w:rPr>
        <w:t xml:space="preserve"> compensações e restituições;</w:t>
      </w:r>
      <w:r w:rsidR="00BE644D" w:rsidRPr="001C0199">
        <w:rPr>
          <w:rFonts w:asciiTheme="minorHAnsi" w:hAnsiTheme="minorHAnsi" w:cstheme="minorHAnsi"/>
        </w:rPr>
        <w:t xml:space="preserve"> </w:t>
      </w:r>
    </w:p>
    <w:p w14:paraId="290C0953" w14:textId="5DD3EE53" w:rsidR="001F4910" w:rsidRPr="001C0199" w:rsidRDefault="003E4D52" w:rsidP="001B46E6">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Pr="001C0199">
        <w:rPr>
          <w:rFonts w:asciiTheme="minorHAnsi" w:hAnsiTheme="minorHAnsi" w:cstheme="minorHAnsi"/>
        </w:rPr>
        <w:t>representar</w:t>
      </w:r>
      <w:proofErr w:type="gramEnd"/>
      <w:r w:rsidRPr="001C0199">
        <w:rPr>
          <w:rFonts w:asciiTheme="minorHAnsi" w:hAnsiTheme="minorHAnsi" w:cstheme="minorHAnsi"/>
        </w:rPr>
        <w:t xml:space="preserve"> a CVM perante a administração </w:t>
      </w:r>
      <w:r w:rsidR="002638CD" w:rsidRPr="001C0199">
        <w:rPr>
          <w:rFonts w:asciiTheme="minorHAnsi" w:hAnsiTheme="minorHAnsi" w:cstheme="minorHAnsi"/>
        </w:rPr>
        <w:t>condominial</w:t>
      </w:r>
      <w:r w:rsidRPr="001C0199">
        <w:rPr>
          <w:rFonts w:asciiTheme="minorHAnsi" w:hAnsiTheme="minorHAnsi" w:cstheme="minorHAnsi"/>
        </w:rPr>
        <w:t xml:space="preserve">, com os poderes inerentes à prática dos atos previstos nos </w:t>
      </w:r>
      <w:proofErr w:type="spellStart"/>
      <w:r w:rsidR="0005215B" w:rsidRPr="001C0199">
        <w:rPr>
          <w:rFonts w:asciiTheme="minorHAnsi" w:hAnsiTheme="minorHAnsi" w:cstheme="minorHAnsi"/>
        </w:rPr>
        <w:t>a</w:t>
      </w:r>
      <w:r w:rsidRPr="001C0199">
        <w:rPr>
          <w:rFonts w:asciiTheme="minorHAnsi" w:hAnsiTheme="minorHAnsi" w:cstheme="minorHAnsi"/>
        </w:rPr>
        <w:t>rt</w:t>
      </w:r>
      <w:r w:rsidR="0005215B" w:rsidRPr="001C0199">
        <w:rPr>
          <w:rFonts w:asciiTheme="minorHAnsi" w:hAnsiTheme="minorHAnsi" w:cstheme="minorHAnsi"/>
        </w:rPr>
        <w:t>s</w:t>
      </w:r>
      <w:proofErr w:type="spellEnd"/>
      <w:r w:rsidRPr="001C0199">
        <w:rPr>
          <w:rFonts w:asciiTheme="minorHAnsi" w:hAnsiTheme="minorHAnsi" w:cstheme="minorHAnsi"/>
        </w:rPr>
        <w:t xml:space="preserve">. 1331 a 1358 do Código Civil Brasileiro, inclusive para designar servidor público preposto, com o fito de comparecer às assembleias; </w:t>
      </w:r>
    </w:p>
    <w:p w14:paraId="5CC3A6F0" w14:textId="346AD8EC" w:rsidR="00282B06" w:rsidRPr="001C0199" w:rsidRDefault="000220B8" w:rsidP="00427550">
      <w:pPr>
        <w:spacing w:line="360" w:lineRule="auto"/>
        <w:rPr>
          <w:rFonts w:asciiTheme="minorHAnsi" w:hAnsiTheme="minorHAnsi" w:cstheme="minorHAnsi"/>
        </w:rPr>
      </w:pPr>
      <w:r w:rsidRPr="001C0199">
        <w:rPr>
          <w:rFonts w:asciiTheme="minorHAnsi" w:hAnsiTheme="minorHAnsi" w:cstheme="minorHAnsi"/>
        </w:rPr>
        <w:t>VI</w:t>
      </w:r>
      <w:r w:rsidR="001F4910" w:rsidRPr="001C0199">
        <w:rPr>
          <w:rFonts w:asciiTheme="minorHAnsi" w:hAnsiTheme="minorHAnsi" w:cstheme="minorHAnsi"/>
        </w:rPr>
        <w:t>I</w:t>
      </w:r>
      <w:r w:rsidRPr="001C0199">
        <w:rPr>
          <w:rFonts w:asciiTheme="minorHAnsi" w:hAnsiTheme="minorHAnsi" w:cstheme="minorHAnsi"/>
        </w:rPr>
        <w:t xml:space="preserve"> – </w:t>
      </w:r>
      <w:r w:rsidR="00584CA3" w:rsidRPr="001C0199">
        <w:rPr>
          <w:rFonts w:asciiTheme="minorHAnsi" w:hAnsiTheme="minorHAnsi" w:cstheme="minorHAnsi"/>
        </w:rPr>
        <w:t>a</w:t>
      </w:r>
      <w:r w:rsidRPr="001C0199">
        <w:rPr>
          <w:rFonts w:asciiTheme="minorHAnsi" w:hAnsiTheme="minorHAnsi" w:cstheme="minorHAnsi"/>
        </w:rPr>
        <w:t>utorizar despesas, solicitar remanejamento das contas bancárias</w:t>
      </w:r>
      <w:r w:rsidR="000F6557" w:rsidRPr="001C0199">
        <w:rPr>
          <w:rFonts w:asciiTheme="minorHAnsi" w:hAnsiTheme="minorHAnsi" w:cstheme="minorHAnsi"/>
        </w:rPr>
        <w:t xml:space="preserve"> e</w:t>
      </w:r>
      <w:r w:rsidRPr="001C0199">
        <w:rPr>
          <w:rFonts w:asciiTheme="minorHAnsi" w:hAnsiTheme="minorHAnsi" w:cstheme="minorHAnsi"/>
        </w:rPr>
        <w:t xml:space="preserve"> assinar contratos e</w:t>
      </w:r>
      <w:r w:rsidR="001F4910" w:rsidRPr="001C0199">
        <w:rPr>
          <w:rFonts w:asciiTheme="minorHAnsi" w:hAnsiTheme="minorHAnsi" w:cstheme="minorHAnsi"/>
        </w:rPr>
        <w:t xml:space="preserve"> </w:t>
      </w:r>
      <w:r w:rsidRPr="001C0199">
        <w:rPr>
          <w:rFonts w:asciiTheme="minorHAnsi" w:hAnsiTheme="minorHAnsi" w:cstheme="minorHAnsi"/>
        </w:rPr>
        <w:t xml:space="preserve">convênios para execução de serviços; </w:t>
      </w:r>
    </w:p>
    <w:p w14:paraId="5781DDE6" w14:textId="0EBDDA52" w:rsidR="00E9345B" w:rsidRPr="001C0199" w:rsidRDefault="00D44608" w:rsidP="00427550">
      <w:pPr>
        <w:spacing w:line="360" w:lineRule="auto"/>
        <w:rPr>
          <w:rFonts w:asciiTheme="minorHAnsi" w:hAnsiTheme="minorHAnsi" w:cstheme="minorHAnsi"/>
        </w:rPr>
      </w:pPr>
      <w:r w:rsidRPr="001C0199">
        <w:rPr>
          <w:rFonts w:asciiTheme="minorHAnsi" w:hAnsiTheme="minorHAnsi" w:cstheme="minorHAnsi"/>
        </w:rPr>
        <w:t xml:space="preserve">VIII </w:t>
      </w:r>
      <w:r w:rsidR="00282B06" w:rsidRPr="001C0199">
        <w:rPr>
          <w:rFonts w:asciiTheme="minorHAnsi" w:hAnsiTheme="minorHAnsi" w:cstheme="minorHAnsi"/>
        </w:rPr>
        <w:t>– conceder a licença para capacitação prevista no</w:t>
      </w:r>
      <w:r w:rsidR="00917FB6" w:rsidRPr="001C0199">
        <w:rPr>
          <w:rFonts w:asciiTheme="minorHAnsi" w:hAnsiTheme="minorHAnsi" w:cstheme="minorHAnsi"/>
        </w:rPr>
        <w:t xml:space="preserve"> </w:t>
      </w:r>
      <w:r w:rsidR="002F5AD3" w:rsidRPr="001C0199">
        <w:rPr>
          <w:rFonts w:asciiTheme="minorHAnsi" w:hAnsiTheme="minorHAnsi" w:cstheme="minorHAnsi"/>
        </w:rPr>
        <w:t>a</w:t>
      </w:r>
      <w:r w:rsidR="00282B06" w:rsidRPr="001C0199">
        <w:rPr>
          <w:rFonts w:asciiTheme="minorHAnsi" w:hAnsiTheme="minorHAnsi" w:cstheme="minorHAnsi"/>
        </w:rPr>
        <w:t xml:space="preserve">rt. </w:t>
      </w:r>
      <w:r w:rsidR="00917FB6" w:rsidRPr="001C0199">
        <w:rPr>
          <w:rFonts w:asciiTheme="minorHAnsi" w:hAnsiTheme="minorHAnsi" w:cstheme="minorHAnsi"/>
        </w:rPr>
        <w:t xml:space="preserve">87 </w:t>
      </w:r>
      <w:r w:rsidR="00282B06" w:rsidRPr="001C0199">
        <w:rPr>
          <w:rFonts w:asciiTheme="minorHAnsi" w:hAnsiTheme="minorHAnsi" w:cstheme="minorHAnsi"/>
        </w:rPr>
        <w:t>da Lei nº 8.112, de 11 de dezembro de 1990</w:t>
      </w:r>
      <w:r w:rsidR="00917FB6" w:rsidRPr="001C0199">
        <w:rPr>
          <w:rFonts w:asciiTheme="minorHAnsi" w:hAnsiTheme="minorHAnsi" w:cstheme="minorHAnsi"/>
        </w:rPr>
        <w:t xml:space="preserve">; </w:t>
      </w:r>
      <w:r w:rsidR="00BE644D" w:rsidRPr="001C0199">
        <w:rPr>
          <w:rFonts w:asciiTheme="minorHAnsi" w:hAnsiTheme="minorHAnsi" w:cstheme="minorHAnsi"/>
        </w:rPr>
        <w:t>e</w:t>
      </w:r>
    </w:p>
    <w:p w14:paraId="22715896" w14:textId="6A7A1C5B" w:rsidR="002558A0" w:rsidRPr="001C0199" w:rsidRDefault="00D44608" w:rsidP="001B46E6">
      <w:pPr>
        <w:spacing w:line="360" w:lineRule="auto"/>
        <w:rPr>
          <w:rFonts w:asciiTheme="minorHAnsi" w:hAnsiTheme="minorHAnsi" w:cstheme="minorHAnsi"/>
        </w:rPr>
      </w:pPr>
      <w:r w:rsidRPr="001C0199">
        <w:rPr>
          <w:rFonts w:asciiTheme="minorHAnsi" w:hAnsiTheme="minorHAnsi" w:cstheme="minorHAnsi"/>
        </w:rPr>
        <w:t>I</w:t>
      </w:r>
      <w:r w:rsidR="001F4910" w:rsidRPr="001C0199">
        <w:rPr>
          <w:rFonts w:asciiTheme="minorHAnsi" w:hAnsiTheme="minorHAnsi" w:cstheme="minorHAnsi"/>
        </w:rPr>
        <w:t xml:space="preserve">X </w:t>
      </w:r>
      <w:r w:rsidR="002558A0" w:rsidRPr="001C0199">
        <w:rPr>
          <w:rFonts w:asciiTheme="minorHAnsi" w:hAnsiTheme="minorHAnsi" w:cstheme="minorHAnsi"/>
        </w:rPr>
        <w:t xml:space="preserve">– </w:t>
      </w:r>
      <w:proofErr w:type="gramStart"/>
      <w:r w:rsidR="002558A0" w:rsidRPr="001C0199">
        <w:rPr>
          <w:rFonts w:asciiTheme="minorHAnsi" w:hAnsiTheme="minorHAnsi" w:cstheme="minorHAnsi"/>
        </w:rPr>
        <w:t>constituir</w:t>
      </w:r>
      <w:proofErr w:type="gramEnd"/>
      <w:r w:rsidR="002558A0" w:rsidRPr="001C0199">
        <w:rPr>
          <w:rFonts w:asciiTheme="minorHAnsi" w:hAnsiTheme="minorHAnsi" w:cstheme="minorHAnsi"/>
        </w:rPr>
        <w:t xml:space="preserve"> mandatários e designar prepostos para, em nome da CVM, efetuarem atividades administrativas, devendo o instrumento especificar os poderes e o prazo do mandato</w:t>
      </w:r>
      <w:r w:rsidR="00BE644D" w:rsidRPr="001C0199">
        <w:rPr>
          <w:rFonts w:asciiTheme="minorHAnsi" w:hAnsiTheme="minorHAnsi" w:cstheme="minorHAnsi"/>
        </w:rPr>
        <w:t>.</w:t>
      </w:r>
    </w:p>
    <w:p w14:paraId="17DC5D27" w14:textId="77777777" w:rsidR="00764413" w:rsidRPr="001C0199" w:rsidRDefault="00764413" w:rsidP="001B46E6">
      <w:pPr>
        <w:spacing w:line="360" w:lineRule="auto"/>
        <w:rPr>
          <w:rFonts w:asciiTheme="minorHAnsi" w:hAnsiTheme="minorHAnsi" w:cstheme="minorHAnsi"/>
          <w:highlight w:val="lightGray"/>
        </w:rPr>
      </w:pPr>
    </w:p>
    <w:p w14:paraId="1573C526" w14:textId="7249CF51"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lastRenderedPageBreak/>
        <w:t xml:space="preserve">Art. </w:t>
      </w:r>
      <w:r w:rsidR="7A09EAD4" w:rsidRPr="001C0199">
        <w:rPr>
          <w:rFonts w:asciiTheme="minorHAnsi" w:hAnsiTheme="minorHAnsi" w:cstheme="minorHAnsi"/>
        </w:rPr>
        <w:t>8</w:t>
      </w:r>
      <w:r w:rsidR="00700DAB" w:rsidRPr="001C0199">
        <w:rPr>
          <w:rFonts w:asciiTheme="minorHAnsi" w:hAnsiTheme="minorHAnsi" w:cstheme="minorHAnsi"/>
        </w:rPr>
        <w:t>2</w:t>
      </w:r>
      <w:r w:rsidRPr="001C0199">
        <w:rPr>
          <w:rFonts w:asciiTheme="minorHAnsi" w:hAnsiTheme="minorHAnsi" w:cstheme="minorHAnsi"/>
        </w:rPr>
        <w:t xml:space="preserve">. Compete aos dirigentes de </w:t>
      </w:r>
      <w:r w:rsidR="00DC6B69" w:rsidRPr="001C0199">
        <w:rPr>
          <w:rFonts w:asciiTheme="minorHAnsi" w:hAnsiTheme="minorHAnsi" w:cstheme="minorHAnsi"/>
        </w:rPr>
        <w:t>u</w:t>
      </w:r>
      <w:r w:rsidRPr="001C0199">
        <w:rPr>
          <w:rFonts w:asciiTheme="minorHAnsi" w:hAnsiTheme="minorHAnsi" w:cstheme="minorHAnsi"/>
        </w:rPr>
        <w:t>nidade:</w:t>
      </w:r>
    </w:p>
    <w:p w14:paraId="5746A83A" w14:textId="004C33D7"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00DC6B69" w:rsidRPr="001C0199">
        <w:rPr>
          <w:rFonts w:asciiTheme="minorHAnsi" w:hAnsiTheme="minorHAnsi" w:cstheme="minorHAnsi"/>
        </w:rPr>
        <w:t>d</w:t>
      </w:r>
      <w:r w:rsidRPr="001C0199">
        <w:rPr>
          <w:rFonts w:asciiTheme="minorHAnsi" w:hAnsiTheme="minorHAnsi" w:cstheme="minorHAnsi"/>
        </w:rPr>
        <w:t>ecidir</w:t>
      </w:r>
      <w:proofErr w:type="gramEnd"/>
      <w:r w:rsidRPr="001C0199">
        <w:rPr>
          <w:rFonts w:asciiTheme="minorHAnsi" w:hAnsiTheme="minorHAnsi" w:cstheme="minorHAnsi"/>
        </w:rPr>
        <w:t xml:space="preserve"> sobre acusação em processos administrativos sancionadores;</w:t>
      </w:r>
    </w:p>
    <w:p w14:paraId="40173D81" w14:textId="2FAF115B"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00DC6B69" w:rsidRPr="001C0199">
        <w:rPr>
          <w:rFonts w:asciiTheme="minorHAnsi" w:hAnsiTheme="minorHAnsi" w:cstheme="minorHAnsi"/>
        </w:rPr>
        <w:t>e</w:t>
      </w:r>
      <w:r w:rsidRPr="001C0199">
        <w:rPr>
          <w:rFonts w:asciiTheme="minorHAnsi" w:hAnsiTheme="minorHAnsi" w:cstheme="minorHAnsi"/>
        </w:rPr>
        <w:t>mitir</w:t>
      </w:r>
      <w:proofErr w:type="gramEnd"/>
      <w:r w:rsidRPr="001C0199">
        <w:rPr>
          <w:rFonts w:asciiTheme="minorHAnsi" w:hAnsiTheme="minorHAnsi" w:cstheme="minorHAnsi"/>
        </w:rPr>
        <w:t xml:space="preserve"> Ofícios Circulares para orientação ao mercado;</w:t>
      </w:r>
    </w:p>
    <w:p w14:paraId="6ADC8C1C" w14:textId="3F377B44"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III – </w:t>
      </w:r>
      <w:r w:rsidR="00DC6B69" w:rsidRPr="001C0199">
        <w:rPr>
          <w:rFonts w:asciiTheme="minorHAnsi" w:hAnsiTheme="minorHAnsi" w:cstheme="minorHAnsi"/>
        </w:rPr>
        <w:t>a</w:t>
      </w:r>
      <w:r w:rsidRPr="001C0199">
        <w:rPr>
          <w:rFonts w:asciiTheme="minorHAnsi" w:hAnsiTheme="minorHAnsi" w:cstheme="minorHAnsi"/>
        </w:rPr>
        <w:t>tuar como instância recursal de decisões de titulares de componente organizacional ou de servidores da equipe, quando couber;</w:t>
      </w:r>
    </w:p>
    <w:p w14:paraId="7170A715" w14:textId="3C0A3348"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00DC6B69" w:rsidRPr="001C0199">
        <w:rPr>
          <w:rFonts w:asciiTheme="minorHAnsi" w:hAnsiTheme="minorHAnsi" w:cstheme="minorHAnsi"/>
        </w:rPr>
        <w:t>r</w:t>
      </w:r>
      <w:r w:rsidRPr="001C0199">
        <w:rPr>
          <w:rFonts w:asciiTheme="minorHAnsi" w:hAnsiTheme="minorHAnsi" w:cstheme="minorHAnsi"/>
        </w:rPr>
        <w:t>eformar</w:t>
      </w:r>
      <w:proofErr w:type="gramEnd"/>
      <w:r w:rsidRPr="001C0199">
        <w:rPr>
          <w:rFonts w:asciiTheme="minorHAnsi" w:hAnsiTheme="minorHAnsi" w:cstheme="minorHAnsi"/>
        </w:rPr>
        <w:t>, de forma fundamentada, decisões de titulares de componente organizacional ou de servidores das equipes;</w:t>
      </w:r>
    </w:p>
    <w:p w14:paraId="41DCC328" w14:textId="2A658FAF"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00DC6B69" w:rsidRPr="001C0199">
        <w:rPr>
          <w:rFonts w:asciiTheme="minorHAnsi" w:hAnsiTheme="minorHAnsi" w:cstheme="minorHAnsi"/>
        </w:rPr>
        <w:t>d</w:t>
      </w:r>
      <w:r w:rsidRPr="001C0199">
        <w:rPr>
          <w:rFonts w:asciiTheme="minorHAnsi" w:hAnsiTheme="minorHAnsi" w:cstheme="minorHAnsi"/>
        </w:rPr>
        <w:t>ecidir</w:t>
      </w:r>
      <w:proofErr w:type="gramEnd"/>
      <w:r w:rsidRPr="001C0199">
        <w:rPr>
          <w:rFonts w:asciiTheme="minorHAnsi" w:hAnsiTheme="minorHAnsi" w:cstheme="minorHAnsi"/>
        </w:rPr>
        <w:t xml:space="preserve"> sobre envio ao Colegiado de recurso de decisões de competência dos membros das carreiras de níveis superior e intermediário, quando couber;</w:t>
      </w:r>
    </w:p>
    <w:p w14:paraId="402D1D5C" w14:textId="699EBE06"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00DC6B69" w:rsidRPr="001C0199">
        <w:rPr>
          <w:rFonts w:asciiTheme="minorHAnsi" w:hAnsiTheme="minorHAnsi" w:cstheme="minorHAnsi"/>
        </w:rPr>
        <w:t>e</w:t>
      </w:r>
      <w:r w:rsidRPr="001C0199">
        <w:rPr>
          <w:rFonts w:asciiTheme="minorHAnsi" w:hAnsiTheme="minorHAnsi" w:cstheme="minorHAnsi"/>
        </w:rPr>
        <w:t>ncaminhar</w:t>
      </w:r>
      <w:proofErr w:type="gramEnd"/>
      <w:r w:rsidRPr="001C0199">
        <w:rPr>
          <w:rFonts w:asciiTheme="minorHAnsi" w:hAnsiTheme="minorHAnsi" w:cstheme="minorHAnsi"/>
        </w:rPr>
        <w:t xml:space="preserve"> ao Colegiado recursos de multas cominatóri</w:t>
      </w:r>
      <w:r w:rsidR="00DC6B69" w:rsidRPr="001C0199">
        <w:rPr>
          <w:rFonts w:asciiTheme="minorHAnsi" w:hAnsiTheme="minorHAnsi" w:cstheme="minorHAnsi"/>
        </w:rPr>
        <w:t>a</w:t>
      </w:r>
      <w:r w:rsidRPr="001C0199">
        <w:rPr>
          <w:rFonts w:asciiTheme="minorHAnsi" w:hAnsiTheme="minorHAnsi" w:cstheme="minorHAnsi"/>
        </w:rPr>
        <w:t xml:space="preserve">s </w:t>
      </w:r>
      <w:r w:rsidR="00387D67" w:rsidRPr="001C0199">
        <w:rPr>
          <w:rFonts w:asciiTheme="minorHAnsi" w:hAnsiTheme="minorHAnsi" w:cstheme="minorHAnsi"/>
        </w:rPr>
        <w:t>que não tenham sido integralmente providos</w:t>
      </w:r>
      <w:r w:rsidRPr="001C0199">
        <w:rPr>
          <w:rFonts w:asciiTheme="minorHAnsi" w:hAnsiTheme="minorHAnsi" w:cstheme="minorHAnsi"/>
        </w:rPr>
        <w:t>;</w:t>
      </w:r>
    </w:p>
    <w:p w14:paraId="0ACA1634" w14:textId="1909FC9C" w:rsidR="70100811" w:rsidRPr="001C0199" w:rsidRDefault="70100811" w:rsidP="001B46E6">
      <w:pPr>
        <w:spacing w:line="360" w:lineRule="auto"/>
        <w:rPr>
          <w:rFonts w:asciiTheme="minorHAnsi" w:hAnsiTheme="minorHAnsi" w:cstheme="minorHAnsi"/>
        </w:rPr>
      </w:pPr>
      <w:r w:rsidRPr="001C0199">
        <w:rPr>
          <w:rFonts w:asciiTheme="minorHAnsi" w:hAnsiTheme="minorHAnsi" w:cstheme="minorHAnsi"/>
        </w:rPr>
        <w:t xml:space="preserve">VII – </w:t>
      </w:r>
      <w:r w:rsidR="00DC6B69" w:rsidRPr="001C0199">
        <w:rPr>
          <w:rFonts w:asciiTheme="minorHAnsi" w:hAnsiTheme="minorHAnsi" w:cstheme="minorHAnsi"/>
        </w:rPr>
        <w:t>a</w:t>
      </w:r>
      <w:r w:rsidRPr="001C0199">
        <w:rPr>
          <w:rFonts w:asciiTheme="minorHAnsi" w:hAnsiTheme="minorHAnsi" w:cstheme="minorHAnsi"/>
        </w:rPr>
        <w:t>ssinar, em conjunto com titulares de componente organizacional ou servidores da equipe, quaisquer decisões, quando necessário em razão da complexidade ou natureza da decisão;</w:t>
      </w:r>
    </w:p>
    <w:p w14:paraId="156AE1F8" w14:textId="61419E5C" w:rsidR="70100811" w:rsidRPr="001C0199" w:rsidRDefault="70100811" w:rsidP="001B46E6">
      <w:pPr>
        <w:spacing w:line="360" w:lineRule="auto"/>
        <w:rPr>
          <w:rFonts w:asciiTheme="minorHAnsi" w:hAnsiTheme="minorHAnsi" w:cstheme="minorHAnsi"/>
        </w:rPr>
      </w:pPr>
      <w:r w:rsidRPr="001C0199">
        <w:rPr>
          <w:rFonts w:asciiTheme="minorHAnsi" w:hAnsiTheme="minorHAnsi" w:cstheme="minorHAnsi"/>
        </w:rPr>
        <w:t xml:space="preserve">VIII – </w:t>
      </w:r>
      <w:r w:rsidR="00DC6B69" w:rsidRPr="001C0199">
        <w:rPr>
          <w:rFonts w:asciiTheme="minorHAnsi" w:hAnsiTheme="minorHAnsi" w:cstheme="minorHAnsi"/>
        </w:rPr>
        <w:t>a</w:t>
      </w:r>
      <w:r w:rsidRPr="001C0199">
        <w:rPr>
          <w:rFonts w:asciiTheme="minorHAnsi" w:hAnsiTheme="minorHAnsi" w:cstheme="minorHAnsi"/>
        </w:rPr>
        <w:t>vocar decisão ou realização de ato administrativo de competência de titulares de componente organizacional ou de servidores das equipes, quando necessário em razão da complexidade ou natureza da decisão;</w:t>
      </w:r>
    </w:p>
    <w:p w14:paraId="65C0351C" w14:textId="1909F68A"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IX – </w:t>
      </w:r>
      <w:proofErr w:type="gramStart"/>
      <w:r w:rsidR="00DC6B69" w:rsidRPr="001C0199">
        <w:rPr>
          <w:rFonts w:asciiTheme="minorHAnsi" w:hAnsiTheme="minorHAnsi" w:cstheme="minorHAnsi"/>
        </w:rPr>
        <w:t>d</w:t>
      </w:r>
      <w:r w:rsidRPr="001C0199">
        <w:rPr>
          <w:rFonts w:asciiTheme="minorHAnsi" w:hAnsiTheme="minorHAnsi" w:cstheme="minorHAnsi"/>
        </w:rPr>
        <w:t>istribuir</w:t>
      </w:r>
      <w:proofErr w:type="gramEnd"/>
      <w:r w:rsidRPr="001C0199">
        <w:rPr>
          <w:rFonts w:asciiTheme="minorHAnsi" w:hAnsiTheme="minorHAnsi" w:cstheme="minorHAnsi"/>
        </w:rPr>
        <w:t xml:space="preserve"> processos e atividades de forma adequada entre a equipe, buscando o melhor aproveitamento dos recursos disponíveis e o cumprimento da missão institucional;</w:t>
      </w:r>
    </w:p>
    <w:p w14:paraId="3378F7EA" w14:textId="4D97E774"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X – </w:t>
      </w:r>
      <w:proofErr w:type="gramStart"/>
      <w:r w:rsidR="00DC6B69" w:rsidRPr="001C0199">
        <w:rPr>
          <w:rFonts w:asciiTheme="minorHAnsi" w:hAnsiTheme="minorHAnsi" w:cstheme="minorHAnsi"/>
        </w:rPr>
        <w:t>r</w:t>
      </w:r>
      <w:r w:rsidRPr="001C0199">
        <w:rPr>
          <w:rFonts w:asciiTheme="minorHAnsi" w:hAnsiTheme="minorHAnsi" w:cstheme="minorHAnsi"/>
        </w:rPr>
        <w:t>ealizar</w:t>
      </w:r>
      <w:proofErr w:type="gramEnd"/>
      <w:r w:rsidRPr="001C0199">
        <w:rPr>
          <w:rFonts w:asciiTheme="minorHAnsi" w:hAnsiTheme="minorHAnsi" w:cstheme="minorHAnsi"/>
        </w:rPr>
        <w:t xml:space="preserve"> o desdobramento das metas da </w:t>
      </w:r>
      <w:r w:rsidR="00DC6B69" w:rsidRPr="001C0199">
        <w:rPr>
          <w:rFonts w:asciiTheme="minorHAnsi" w:hAnsiTheme="minorHAnsi" w:cstheme="minorHAnsi"/>
        </w:rPr>
        <w:t>u</w:t>
      </w:r>
      <w:r w:rsidRPr="001C0199">
        <w:rPr>
          <w:rFonts w:asciiTheme="minorHAnsi" w:hAnsiTheme="minorHAnsi" w:cstheme="minorHAnsi"/>
        </w:rPr>
        <w:t>nidade para a meta de cada componente organizacional subordinado;</w:t>
      </w:r>
    </w:p>
    <w:p w14:paraId="2FC82799" w14:textId="2781C8D7"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XI – </w:t>
      </w:r>
      <w:r w:rsidR="00DC6B69" w:rsidRPr="001C0199">
        <w:rPr>
          <w:rFonts w:asciiTheme="minorHAnsi" w:hAnsiTheme="minorHAnsi" w:cstheme="minorHAnsi"/>
        </w:rPr>
        <w:t>p</w:t>
      </w:r>
      <w:r w:rsidRPr="001C0199">
        <w:rPr>
          <w:rFonts w:asciiTheme="minorHAnsi" w:hAnsiTheme="minorHAnsi" w:cstheme="minorHAnsi"/>
        </w:rPr>
        <w:t>romover a avaliação periódica dos titulares de componente organizacional</w:t>
      </w:r>
      <w:r w:rsidR="00DC6B69" w:rsidRPr="001C0199">
        <w:rPr>
          <w:rFonts w:asciiTheme="minorHAnsi" w:hAnsiTheme="minorHAnsi" w:cstheme="minorHAnsi"/>
        </w:rPr>
        <w:t>,</w:t>
      </w:r>
      <w:r w:rsidRPr="001C0199">
        <w:rPr>
          <w:rFonts w:asciiTheme="minorHAnsi" w:hAnsiTheme="minorHAnsi" w:cstheme="minorHAnsi"/>
        </w:rPr>
        <w:t xml:space="preserve"> garantir contínua comunicação sobre seu desempenho e recomendar necessidades de aprimoramento de competências técnicas, comportamentais e de gestão;</w:t>
      </w:r>
    </w:p>
    <w:p w14:paraId="0EEE0E0B" w14:textId="35880E69"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lastRenderedPageBreak/>
        <w:t xml:space="preserve">XII – </w:t>
      </w:r>
      <w:r w:rsidR="00DC6B69" w:rsidRPr="001C0199">
        <w:rPr>
          <w:rFonts w:asciiTheme="minorHAnsi" w:hAnsiTheme="minorHAnsi" w:cstheme="minorHAnsi"/>
        </w:rPr>
        <w:t>o</w:t>
      </w:r>
      <w:r w:rsidRPr="001C0199">
        <w:rPr>
          <w:rFonts w:asciiTheme="minorHAnsi" w:hAnsiTheme="minorHAnsi" w:cstheme="minorHAnsi"/>
        </w:rPr>
        <w:t>ferecer condições para que os titulares de componente organizacional sejam capazes de tomar as decisões e realizar os atos administrativos de suas competências;</w:t>
      </w:r>
    </w:p>
    <w:p w14:paraId="4DAD107F" w14:textId="56228D17"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XIII – </w:t>
      </w:r>
      <w:r w:rsidR="00DC6B69" w:rsidRPr="001C0199">
        <w:rPr>
          <w:rFonts w:asciiTheme="minorHAnsi" w:hAnsiTheme="minorHAnsi" w:cstheme="minorHAnsi"/>
        </w:rPr>
        <w:t>r</w:t>
      </w:r>
      <w:r w:rsidRPr="001C0199">
        <w:rPr>
          <w:rFonts w:asciiTheme="minorHAnsi" w:hAnsiTheme="minorHAnsi" w:cstheme="minorHAnsi"/>
        </w:rPr>
        <w:t xml:space="preserve">ealizar o planejamento de médio e longo prazo da </w:t>
      </w:r>
      <w:r w:rsidR="00DC6B69" w:rsidRPr="001C0199">
        <w:rPr>
          <w:rFonts w:asciiTheme="minorHAnsi" w:hAnsiTheme="minorHAnsi" w:cstheme="minorHAnsi"/>
        </w:rPr>
        <w:t>u</w:t>
      </w:r>
      <w:r w:rsidRPr="001C0199">
        <w:rPr>
          <w:rFonts w:asciiTheme="minorHAnsi" w:hAnsiTheme="minorHAnsi" w:cstheme="minorHAnsi"/>
        </w:rPr>
        <w:t xml:space="preserve">nidade, de forma a desdobrar o planejamento estratégico institucional e garantir que as atividades realizadas estejam alinhadas ao planejamento estratégico e à missão institucional; </w:t>
      </w:r>
    </w:p>
    <w:p w14:paraId="2C884A03" w14:textId="56EAEF32"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XIV – </w:t>
      </w:r>
      <w:r w:rsidR="00DC6B69" w:rsidRPr="001C0199">
        <w:rPr>
          <w:rFonts w:asciiTheme="minorHAnsi" w:hAnsiTheme="minorHAnsi" w:cstheme="minorHAnsi"/>
        </w:rPr>
        <w:t>a</w:t>
      </w:r>
      <w:r w:rsidRPr="001C0199">
        <w:rPr>
          <w:rFonts w:asciiTheme="minorHAnsi" w:hAnsiTheme="minorHAnsi" w:cstheme="minorHAnsi"/>
        </w:rPr>
        <w:t xml:space="preserve">companhar permanentemente a evolução tecnológica e o mercado, nacional e internacional, para identificar riscos e oportunidades, realizando as melhorias e encaminhamentos necessários para a adoção de melhores práticas e a melhoria contínua do desempenho da </w:t>
      </w:r>
      <w:r w:rsidR="005F7A7A" w:rsidRPr="001C0199">
        <w:rPr>
          <w:rFonts w:asciiTheme="minorHAnsi" w:hAnsiTheme="minorHAnsi" w:cstheme="minorHAnsi"/>
        </w:rPr>
        <w:t>u</w:t>
      </w:r>
      <w:r w:rsidRPr="001C0199">
        <w:rPr>
          <w:rFonts w:asciiTheme="minorHAnsi" w:hAnsiTheme="minorHAnsi" w:cstheme="minorHAnsi"/>
        </w:rPr>
        <w:t>nidade</w:t>
      </w:r>
      <w:r w:rsidR="005F7A7A" w:rsidRPr="001C0199">
        <w:rPr>
          <w:rFonts w:asciiTheme="minorHAnsi" w:hAnsiTheme="minorHAnsi" w:cstheme="minorHAnsi"/>
        </w:rPr>
        <w:t>; e</w:t>
      </w:r>
    </w:p>
    <w:p w14:paraId="78B173CD" w14:textId="2DBE24AB" w:rsidR="005F7A7A" w:rsidRPr="001C0199" w:rsidRDefault="005F7A7A" w:rsidP="001B46E6">
      <w:pPr>
        <w:spacing w:line="360" w:lineRule="auto"/>
        <w:rPr>
          <w:rFonts w:asciiTheme="minorHAnsi" w:hAnsiTheme="minorHAnsi" w:cstheme="minorHAnsi"/>
        </w:rPr>
      </w:pPr>
      <w:r w:rsidRPr="001C0199">
        <w:rPr>
          <w:rFonts w:asciiTheme="minorHAnsi" w:hAnsiTheme="minorHAnsi" w:cstheme="minorHAnsi"/>
        </w:rPr>
        <w:t>XV</w:t>
      </w:r>
      <w:r w:rsidR="00FE6C4B" w:rsidRPr="001C0199">
        <w:rPr>
          <w:rFonts w:asciiTheme="minorHAnsi" w:hAnsiTheme="minorHAnsi" w:cstheme="minorHAnsi"/>
        </w:rPr>
        <w:t xml:space="preserve"> – </w:t>
      </w:r>
      <w:proofErr w:type="gramStart"/>
      <w:r w:rsidRPr="001C0199">
        <w:rPr>
          <w:rFonts w:asciiTheme="minorHAnsi" w:hAnsiTheme="minorHAnsi" w:cstheme="minorHAnsi"/>
        </w:rPr>
        <w:t>remanejar</w:t>
      </w:r>
      <w:proofErr w:type="gramEnd"/>
      <w:r w:rsidRPr="001C0199">
        <w:rPr>
          <w:rFonts w:asciiTheme="minorHAnsi" w:hAnsiTheme="minorHAnsi" w:cstheme="minorHAnsi"/>
        </w:rPr>
        <w:t xml:space="preserve"> competências entre as unidades administrativas a ele subordinadas, em situações excepcionais e temporariamente, de forma a equilibrar a demanda por atividades e a disponibilidade de servidores.</w:t>
      </w:r>
    </w:p>
    <w:p w14:paraId="51D58375" w14:textId="4DD26955"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 1º São considerados dirigentes de unidade, para efeitos deste artigo, os titulares de </w:t>
      </w:r>
      <w:r w:rsidR="00751472" w:rsidRPr="001C0199">
        <w:rPr>
          <w:rFonts w:asciiTheme="minorHAnsi" w:hAnsiTheme="minorHAnsi" w:cstheme="minorHAnsi"/>
        </w:rPr>
        <w:t xml:space="preserve">cargo ou função de </w:t>
      </w:r>
      <w:r w:rsidRPr="001C0199">
        <w:rPr>
          <w:rFonts w:asciiTheme="minorHAnsi" w:hAnsiTheme="minorHAnsi" w:cstheme="minorHAnsi"/>
        </w:rPr>
        <w:t>nível DAS/FCPE 4.</w:t>
      </w:r>
    </w:p>
    <w:p w14:paraId="71BD5D3E" w14:textId="77777777" w:rsidR="005F7A7A"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2º Este artigo aplica-se, no que couber, ao Superintendente Geral e aos membros do Colegiado</w:t>
      </w:r>
      <w:r w:rsidR="005F7A7A" w:rsidRPr="001C0199">
        <w:rPr>
          <w:rFonts w:asciiTheme="minorHAnsi" w:hAnsiTheme="minorHAnsi" w:cstheme="minorHAnsi"/>
        </w:rPr>
        <w:t>.</w:t>
      </w:r>
    </w:p>
    <w:p w14:paraId="7AE7E491" w14:textId="45079446"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 </w:t>
      </w:r>
      <w:r w:rsidR="005F7A7A" w:rsidRPr="001C0199">
        <w:rPr>
          <w:rFonts w:asciiTheme="minorHAnsi" w:hAnsiTheme="minorHAnsi" w:cstheme="minorHAnsi"/>
        </w:rPr>
        <w:t>3</w:t>
      </w:r>
      <w:r w:rsidRPr="001C0199">
        <w:rPr>
          <w:rFonts w:asciiTheme="minorHAnsi" w:hAnsiTheme="minorHAnsi" w:cstheme="minorHAnsi"/>
        </w:rPr>
        <w:t xml:space="preserve">º Quando possível e oportuno, e com objetivo de aumentar a eficiência da unidade, o dirigente deve considerar a delegação das atividades, sobretudo </w:t>
      </w:r>
      <w:r w:rsidR="005F7A7A" w:rsidRPr="001C0199">
        <w:rPr>
          <w:rFonts w:asciiTheme="minorHAnsi" w:hAnsiTheme="minorHAnsi" w:cstheme="minorHAnsi"/>
        </w:rPr>
        <w:t>d</w:t>
      </w:r>
      <w:r w:rsidRPr="001C0199">
        <w:rPr>
          <w:rFonts w:asciiTheme="minorHAnsi" w:hAnsiTheme="minorHAnsi" w:cstheme="minorHAnsi"/>
        </w:rPr>
        <w:t>aquelas eminentemente operacionais.</w:t>
      </w:r>
    </w:p>
    <w:p w14:paraId="18AC563F" w14:textId="7C4B8600"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 </w:t>
      </w:r>
    </w:p>
    <w:p w14:paraId="1E5EDD76" w14:textId="39280C30"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Art. </w:t>
      </w:r>
      <w:r w:rsidR="040B504A" w:rsidRPr="001C0199">
        <w:rPr>
          <w:rFonts w:asciiTheme="minorHAnsi" w:hAnsiTheme="minorHAnsi" w:cstheme="minorHAnsi"/>
        </w:rPr>
        <w:t>8</w:t>
      </w:r>
      <w:r w:rsidR="00700DAB" w:rsidRPr="001C0199">
        <w:rPr>
          <w:rFonts w:asciiTheme="minorHAnsi" w:hAnsiTheme="minorHAnsi" w:cstheme="minorHAnsi"/>
        </w:rPr>
        <w:t>3</w:t>
      </w:r>
      <w:r w:rsidRPr="001C0199">
        <w:rPr>
          <w:rFonts w:asciiTheme="minorHAnsi" w:hAnsiTheme="minorHAnsi" w:cstheme="minorHAnsi"/>
        </w:rPr>
        <w:t>. Compete aos titulares de componentes organizacionais de nível seção, setor, divisão e gerência:</w:t>
      </w:r>
    </w:p>
    <w:p w14:paraId="34477C21" w14:textId="23031D19" w:rsidR="0C09559F" w:rsidRPr="001C0199" w:rsidRDefault="0C09559F" w:rsidP="001B46E6">
      <w:pPr>
        <w:rPr>
          <w:rFonts w:asciiTheme="minorHAnsi" w:hAnsiTheme="minorHAnsi" w:cstheme="minorHAnsi"/>
        </w:rPr>
      </w:pPr>
      <w:r w:rsidRPr="001C0199">
        <w:rPr>
          <w:rFonts w:asciiTheme="minorHAnsi" w:hAnsiTheme="minorHAnsi" w:cstheme="minorHAnsi"/>
        </w:rPr>
        <w:t xml:space="preserve">I – </w:t>
      </w:r>
      <w:proofErr w:type="gramStart"/>
      <w:r w:rsidR="005F7A7A" w:rsidRPr="001C0199">
        <w:rPr>
          <w:rFonts w:asciiTheme="minorHAnsi" w:hAnsiTheme="minorHAnsi" w:cstheme="minorHAnsi"/>
        </w:rPr>
        <w:t>d</w:t>
      </w:r>
      <w:r w:rsidRPr="001C0199">
        <w:rPr>
          <w:rFonts w:asciiTheme="minorHAnsi" w:hAnsiTheme="minorHAnsi" w:cstheme="minorHAnsi"/>
        </w:rPr>
        <w:t>ecidir</w:t>
      </w:r>
      <w:proofErr w:type="gramEnd"/>
      <w:r w:rsidRPr="001C0199">
        <w:rPr>
          <w:rFonts w:asciiTheme="minorHAnsi" w:hAnsiTheme="minorHAnsi" w:cstheme="minorHAnsi"/>
        </w:rPr>
        <w:t xml:space="preserve"> sobre pedidos de credenciamento, registro, suspensão e cancelamento de registro de participantes do mercado e de ofertas públicas</w:t>
      </w:r>
      <w:r w:rsidR="00DA08E5" w:rsidRPr="001C0199">
        <w:rPr>
          <w:rFonts w:asciiTheme="minorHAnsi" w:hAnsiTheme="minorHAnsi" w:cstheme="minorHAnsi"/>
        </w:rPr>
        <w:t>;</w:t>
      </w:r>
    </w:p>
    <w:p w14:paraId="2C6727B7" w14:textId="52D335B8" w:rsidR="6F16D176" w:rsidRPr="001C0199" w:rsidRDefault="6F16D176" w:rsidP="001B46E6">
      <w:pPr>
        <w:rPr>
          <w:rFonts w:asciiTheme="minorHAnsi" w:hAnsiTheme="minorHAnsi" w:cstheme="minorHAnsi"/>
        </w:rPr>
      </w:pPr>
      <w:r w:rsidRPr="001C0199">
        <w:rPr>
          <w:rFonts w:asciiTheme="minorHAnsi" w:hAnsiTheme="minorHAnsi" w:cstheme="minorHAnsi"/>
        </w:rPr>
        <w:lastRenderedPageBreak/>
        <w:t xml:space="preserve">II – </w:t>
      </w:r>
      <w:proofErr w:type="gramStart"/>
      <w:r w:rsidR="005F7A7A" w:rsidRPr="001C0199">
        <w:rPr>
          <w:rFonts w:asciiTheme="minorHAnsi" w:hAnsiTheme="minorHAnsi" w:cstheme="minorHAnsi"/>
        </w:rPr>
        <w:t>e</w:t>
      </w:r>
      <w:r w:rsidRPr="001C0199">
        <w:rPr>
          <w:rFonts w:asciiTheme="minorHAnsi" w:hAnsiTheme="minorHAnsi" w:cstheme="minorHAnsi"/>
        </w:rPr>
        <w:t>mitir</w:t>
      </w:r>
      <w:proofErr w:type="gramEnd"/>
      <w:r w:rsidRPr="001C0199">
        <w:rPr>
          <w:rFonts w:asciiTheme="minorHAnsi" w:hAnsiTheme="minorHAnsi" w:cstheme="minorHAnsi"/>
        </w:rPr>
        <w:t xml:space="preserve"> Ofícios de Alerta;</w:t>
      </w:r>
    </w:p>
    <w:p w14:paraId="34CA84E9" w14:textId="783BB69B" w:rsidR="0C09559F" w:rsidRPr="001C0199" w:rsidRDefault="0C09559F" w:rsidP="001B46E6">
      <w:pPr>
        <w:rPr>
          <w:rFonts w:asciiTheme="minorHAnsi" w:hAnsiTheme="minorHAnsi" w:cstheme="minorHAnsi"/>
        </w:rPr>
      </w:pPr>
      <w:r w:rsidRPr="001C0199">
        <w:rPr>
          <w:rFonts w:asciiTheme="minorHAnsi" w:hAnsiTheme="minorHAnsi" w:cstheme="minorHAnsi"/>
        </w:rPr>
        <w:t xml:space="preserve">III – </w:t>
      </w:r>
      <w:r w:rsidR="005F7A7A" w:rsidRPr="001C0199">
        <w:rPr>
          <w:rFonts w:asciiTheme="minorHAnsi" w:hAnsiTheme="minorHAnsi" w:cstheme="minorHAnsi"/>
        </w:rPr>
        <w:t>a</w:t>
      </w:r>
      <w:r w:rsidRPr="001C0199">
        <w:rPr>
          <w:rFonts w:asciiTheme="minorHAnsi" w:hAnsiTheme="minorHAnsi" w:cstheme="minorHAnsi"/>
        </w:rPr>
        <w:t>nalisar as alegações de recurso sobre decisões de competência dos servidores do componente e decidir sobre o encaminhamento do recurso ao Superintendente da área;</w:t>
      </w:r>
    </w:p>
    <w:p w14:paraId="6A0BA19A" w14:textId="1F89DB4D" w:rsidR="0C09559F" w:rsidRPr="001C0199" w:rsidRDefault="0C09559F" w:rsidP="001B46E6">
      <w:pPr>
        <w:rPr>
          <w:rFonts w:asciiTheme="minorHAnsi" w:hAnsiTheme="minorHAnsi" w:cstheme="minorHAnsi"/>
        </w:rPr>
      </w:pPr>
      <w:r w:rsidRPr="001C0199">
        <w:rPr>
          <w:rFonts w:asciiTheme="minorHAnsi" w:hAnsiTheme="minorHAnsi" w:cstheme="minorHAnsi"/>
        </w:rPr>
        <w:t xml:space="preserve">IV – </w:t>
      </w:r>
      <w:proofErr w:type="gramStart"/>
      <w:r w:rsidR="005F7A7A" w:rsidRPr="001C0199">
        <w:rPr>
          <w:rFonts w:asciiTheme="minorHAnsi" w:hAnsiTheme="minorHAnsi" w:cstheme="minorHAnsi"/>
        </w:rPr>
        <w:t>a</w:t>
      </w:r>
      <w:r w:rsidRPr="001C0199">
        <w:rPr>
          <w:rFonts w:asciiTheme="minorHAnsi" w:hAnsiTheme="minorHAnsi" w:cstheme="minorHAnsi"/>
        </w:rPr>
        <w:t>ssinar</w:t>
      </w:r>
      <w:proofErr w:type="gramEnd"/>
      <w:r w:rsidRPr="001C0199">
        <w:rPr>
          <w:rFonts w:asciiTheme="minorHAnsi" w:hAnsiTheme="minorHAnsi" w:cstheme="minorHAnsi"/>
        </w:rPr>
        <w:t>, em conjunto com servidores da equipe, as decisões de competência dos membros das carreiras de níveis superior e médio, quando necessário em razão da complexidade ou natureza da decisão;</w:t>
      </w:r>
    </w:p>
    <w:p w14:paraId="1F65DAB2" w14:textId="7FC89130" w:rsidR="0C09559F" w:rsidRPr="001C0199" w:rsidRDefault="0C09559F" w:rsidP="001B46E6">
      <w:pPr>
        <w:rPr>
          <w:rFonts w:asciiTheme="minorHAnsi" w:hAnsiTheme="minorHAnsi" w:cstheme="minorHAnsi"/>
        </w:rPr>
      </w:pPr>
      <w:r w:rsidRPr="001C0199">
        <w:rPr>
          <w:rFonts w:asciiTheme="minorHAnsi" w:hAnsiTheme="minorHAnsi" w:cstheme="minorHAnsi"/>
        </w:rPr>
        <w:t xml:space="preserve">V – </w:t>
      </w:r>
      <w:proofErr w:type="gramStart"/>
      <w:r w:rsidR="005F7A7A" w:rsidRPr="001C0199">
        <w:rPr>
          <w:rFonts w:asciiTheme="minorHAnsi" w:hAnsiTheme="minorHAnsi" w:cstheme="minorHAnsi"/>
        </w:rPr>
        <w:t>a</w:t>
      </w:r>
      <w:r w:rsidRPr="001C0199">
        <w:rPr>
          <w:rFonts w:asciiTheme="minorHAnsi" w:hAnsiTheme="minorHAnsi" w:cstheme="minorHAnsi"/>
        </w:rPr>
        <w:t>vocar</w:t>
      </w:r>
      <w:proofErr w:type="gramEnd"/>
      <w:r w:rsidRPr="001C0199">
        <w:rPr>
          <w:rFonts w:asciiTheme="minorHAnsi" w:hAnsiTheme="minorHAnsi" w:cstheme="minorHAnsi"/>
        </w:rPr>
        <w:t xml:space="preserve"> decisão ou realização de ato administrativo de competência de servidores da equipe quando necessário em razão da complexidade ou natureza da decisão;</w:t>
      </w:r>
    </w:p>
    <w:p w14:paraId="507EE410" w14:textId="08C65A0E" w:rsidR="0C09559F" w:rsidRPr="001C0199" w:rsidRDefault="0C09559F" w:rsidP="001B46E6">
      <w:pPr>
        <w:rPr>
          <w:rFonts w:asciiTheme="minorHAnsi" w:hAnsiTheme="minorHAnsi" w:cstheme="minorHAnsi"/>
        </w:rPr>
      </w:pPr>
      <w:r w:rsidRPr="001C0199">
        <w:rPr>
          <w:rFonts w:asciiTheme="minorHAnsi" w:hAnsiTheme="minorHAnsi" w:cstheme="minorHAnsi"/>
        </w:rPr>
        <w:t xml:space="preserve">VI – </w:t>
      </w:r>
      <w:proofErr w:type="gramStart"/>
      <w:r w:rsidR="005F7A7A" w:rsidRPr="001C0199">
        <w:rPr>
          <w:rFonts w:asciiTheme="minorHAnsi" w:hAnsiTheme="minorHAnsi" w:cstheme="minorHAnsi"/>
        </w:rPr>
        <w:t>c</w:t>
      </w:r>
      <w:r w:rsidRPr="001C0199">
        <w:rPr>
          <w:rFonts w:asciiTheme="minorHAnsi" w:hAnsiTheme="minorHAnsi" w:cstheme="minorHAnsi"/>
        </w:rPr>
        <w:t>oordenar e supervisionar</w:t>
      </w:r>
      <w:proofErr w:type="gramEnd"/>
      <w:r w:rsidRPr="001C0199">
        <w:rPr>
          <w:rFonts w:asciiTheme="minorHAnsi" w:hAnsiTheme="minorHAnsi" w:cstheme="minorHAnsi"/>
        </w:rPr>
        <w:t xml:space="preserve"> as diligências sobre coleta de informações dos acusados ou investigados em atividades de supervisão e a instrução de processos administrativos sancionadores;</w:t>
      </w:r>
    </w:p>
    <w:p w14:paraId="76AF77D4" w14:textId="1A415FC6" w:rsidR="6F16D176" w:rsidRPr="001C0199" w:rsidRDefault="6F16D176" w:rsidP="001B46E6">
      <w:pPr>
        <w:rPr>
          <w:rFonts w:asciiTheme="minorHAnsi" w:hAnsiTheme="minorHAnsi" w:cstheme="minorHAnsi"/>
        </w:rPr>
      </w:pPr>
      <w:r w:rsidRPr="001C0199">
        <w:rPr>
          <w:rFonts w:asciiTheme="minorHAnsi" w:hAnsiTheme="minorHAnsi" w:cstheme="minorHAnsi"/>
        </w:rPr>
        <w:t xml:space="preserve">VII – </w:t>
      </w:r>
      <w:r w:rsidR="005F7A7A" w:rsidRPr="001C0199">
        <w:rPr>
          <w:rFonts w:asciiTheme="minorHAnsi" w:hAnsiTheme="minorHAnsi" w:cstheme="minorHAnsi"/>
        </w:rPr>
        <w:t>r</w:t>
      </w:r>
      <w:r w:rsidRPr="001C0199">
        <w:rPr>
          <w:rFonts w:asciiTheme="minorHAnsi" w:hAnsiTheme="minorHAnsi" w:cstheme="minorHAnsi"/>
        </w:rPr>
        <w:t>ealizar o desdobramento das metas do componente para a meta individual dos servidores e distribuir processos e atividades de forma adequada entre a equipe, buscando o melhor aproveitamento dos recursos disponíveis e o cumprimento da missão institucional;</w:t>
      </w:r>
    </w:p>
    <w:p w14:paraId="1957EC54" w14:textId="07814565" w:rsidR="6F16D176" w:rsidRPr="001C0199" w:rsidRDefault="6F16D176" w:rsidP="001B46E6">
      <w:pPr>
        <w:rPr>
          <w:rFonts w:asciiTheme="minorHAnsi" w:hAnsiTheme="minorHAnsi" w:cstheme="minorHAnsi"/>
        </w:rPr>
      </w:pPr>
      <w:r w:rsidRPr="001C0199">
        <w:rPr>
          <w:rFonts w:asciiTheme="minorHAnsi" w:hAnsiTheme="minorHAnsi" w:cstheme="minorHAnsi"/>
        </w:rPr>
        <w:t xml:space="preserve">VIII – </w:t>
      </w:r>
      <w:r w:rsidR="005F7A7A" w:rsidRPr="001C0199">
        <w:rPr>
          <w:rFonts w:asciiTheme="minorHAnsi" w:hAnsiTheme="minorHAnsi" w:cstheme="minorHAnsi"/>
        </w:rPr>
        <w:t>p</w:t>
      </w:r>
      <w:r w:rsidRPr="001C0199">
        <w:rPr>
          <w:rFonts w:asciiTheme="minorHAnsi" w:hAnsiTheme="minorHAnsi" w:cstheme="minorHAnsi"/>
        </w:rPr>
        <w:t>romover a avaliação periódica da equipe, garantir contínua comunicação com cada servidor sobre seu desempenho e recomendar necessidades de aprimoramento de competências técnicas, comportamentais e de gestão; e</w:t>
      </w:r>
    </w:p>
    <w:p w14:paraId="097752E9" w14:textId="6389E3A1"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IX – </w:t>
      </w:r>
      <w:proofErr w:type="gramStart"/>
      <w:r w:rsidR="005F7A7A" w:rsidRPr="001C0199">
        <w:rPr>
          <w:rFonts w:asciiTheme="minorHAnsi" w:hAnsiTheme="minorHAnsi" w:cstheme="minorHAnsi"/>
        </w:rPr>
        <w:t>o</w:t>
      </w:r>
      <w:r w:rsidRPr="001C0199">
        <w:rPr>
          <w:rFonts w:asciiTheme="minorHAnsi" w:hAnsiTheme="minorHAnsi" w:cstheme="minorHAnsi"/>
        </w:rPr>
        <w:t>ferecer</w:t>
      </w:r>
      <w:proofErr w:type="gramEnd"/>
      <w:r w:rsidRPr="001C0199">
        <w:rPr>
          <w:rFonts w:asciiTheme="minorHAnsi" w:hAnsiTheme="minorHAnsi" w:cstheme="minorHAnsi"/>
        </w:rPr>
        <w:t xml:space="preserve"> condições para que os servidores de sua equipe sejam capazes de tomar as decisões e realizar os atos administrativos de suas competências.</w:t>
      </w:r>
    </w:p>
    <w:p w14:paraId="76E86EA3" w14:textId="09ECECC3" w:rsidR="00DA08E5" w:rsidRPr="001C0199" w:rsidRDefault="00DA08E5" w:rsidP="001B46E6">
      <w:pPr>
        <w:spacing w:line="360" w:lineRule="auto"/>
        <w:rPr>
          <w:rFonts w:asciiTheme="minorHAnsi" w:hAnsiTheme="minorHAnsi" w:cstheme="minorHAnsi"/>
        </w:rPr>
      </w:pPr>
      <w:r w:rsidRPr="001C0199">
        <w:rPr>
          <w:rFonts w:asciiTheme="minorHAnsi" w:hAnsiTheme="minorHAnsi" w:cstheme="minorHAnsi"/>
        </w:rPr>
        <w:t xml:space="preserve">§ 1º As decisões a que se referem o inciso I serão comunicadas ao requerente e </w:t>
      </w:r>
      <w:r w:rsidR="00841301" w:rsidRPr="001C0199">
        <w:rPr>
          <w:rFonts w:asciiTheme="minorHAnsi" w:hAnsiTheme="minorHAnsi" w:cstheme="minorHAnsi"/>
        </w:rPr>
        <w:t xml:space="preserve">a </w:t>
      </w:r>
      <w:r w:rsidRPr="001C0199">
        <w:rPr>
          <w:rFonts w:asciiTheme="minorHAnsi" w:hAnsiTheme="minorHAnsi" w:cstheme="minorHAnsi"/>
        </w:rPr>
        <w:t xml:space="preserve">publicidade </w:t>
      </w:r>
      <w:r w:rsidR="00841301" w:rsidRPr="001C0199">
        <w:rPr>
          <w:rFonts w:asciiTheme="minorHAnsi" w:hAnsiTheme="minorHAnsi" w:cstheme="minorHAnsi"/>
        </w:rPr>
        <w:t xml:space="preserve">dos </w:t>
      </w:r>
      <w:r w:rsidRPr="001C0199">
        <w:rPr>
          <w:rFonts w:asciiTheme="minorHAnsi" w:hAnsiTheme="minorHAnsi" w:cstheme="minorHAnsi"/>
        </w:rPr>
        <w:t>deferimento</w:t>
      </w:r>
      <w:r w:rsidR="00841301" w:rsidRPr="001C0199">
        <w:rPr>
          <w:rFonts w:asciiTheme="minorHAnsi" w:hAnsiTheme="minorHAnsi" w:cstheme="minorHAnsi"/>
        </w:rPr>
        <w:t xml:space="preserve">s será realizada </w:t>
      </w:r>
      <w:r w:rsidRPr="001C0199">
        <w:rPr>
          <w:rFonts w:asciiTheme="minorHAnsi" w:hAnsiTheme="minorHAnsi" w:cstheme="minorHAnsi"/>
        </w:rPr>
        <w:t>por meio da consignação da informação nos sistemas da CVM disponíveis para consulta</w:t>
      </w:r>
      <w:r w:rsidR="00841301" w:rsidRPr="001C0199">
        <w:rPr>
          <w:rFonts w:asciiTheme="minorHAnsi" w:hAnsiTheme="minorHAnsi" w:cstheme="minorHAnsi"/>
        </w:rPr>
        <w:t xml:space="preserve"> do público em geral</w:t>
      </w:r>
      <w:r w:rsidR="00DA687B" w:rsidRPr="001C0199">
        <w:rPr>
          <w:rFonts w:asciiTheme="minorHAnsi" w:hAnsiTheme="minorHAnsi" w:cstheme="minorHAnsi"/>
        </w:rPr>
        <w:t>.</w:t>
      </w:r>
    </w:p>
    <w:p w14:paraId="4FB4F8F4" w14:textId="2ACDD151" w:rsidR="6F16D176" w:rsidRPr="001C0199" w:rsidRDefault="00841301" w:rsidP="001B46E6">
      <w:pPr>
        <w:spacing w:line="360" w:lineRule="auto"/>
        <w:rPr>
          <w:rFonts w:asciiTheme="minorHAnsi" w:hAnsiTheme="minorHAnsi" w:cstheme="minorHAnsi"/>
        </w:rPr>
      </w:pPr>
      <w:r w:rsidRPr="001C0199">
        <w:rPr>
          <w:rFonts w:asciiTheme="minorHAnsi" w:hAnsiTheme="minorHAnsi" w:cstheme="minorHAnsi"/>
        </w:rPr>
        <w:t xml:space="preserve">§ 2º </w:t>
      </w:r>
      <w:r w:rsidR="6F16D176" w:rsidRPr="001C0199">
        <w:rPr>
          <w:rFonts w:asciiTheme="minorHAnsi" w:hAnsiTheme="minorHAnsi" w:cstheme="minorHAnsi"/>
        </w:rPr>
        <w:t xml:space="preserve">Quando possível e oportuno, e com objetivo de aumentar a eficiência da unidade, o titular deve considerar a delegação das atividades, sobretudo </w:t>
      </w:r>
      <w:r w:rsidR="00C717EA" w:rsidRPr="001C0199">
        <w:rPr>
          <w:rFonts w:asciiTheme="minorHAnsi" w:hAnsiTheme="minorHAnsi" w:cstheme="minorHAnsi"/>
        </w:rPr>
        <w:t>d</w:t>
      </w:r>
      <w:r w:rsidR="6F16D176" w:rsidRPr="001C0199">
        <w:rPr>
          <w:rFonts w:asciiTheme="minorHAnsi" w:hAnsiTheme="minorHAnsi" w:cstheme="minorHAnsi"/>
        </w:rPr>
        <w:t>aquelas eminentemente operacionais.</w:t>
      </w:r>
    </w:p>
    <w:p w14:paraId="0279F5A1" w14:textId="7D3BDB23"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 </w:t>
      </w:r>
    </w:p>
    <w:p w14:paraId="0F86B652" w14:textId="4C91AB88"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Art. </w:t>
      </w:r>
      <w:r w:rsidR="54528EE4" w:rsidRPr="001C0199">
        <w:rPr>
          <w:rFonts w:asciiTheme="minorHAnsi" w:hAnsiTheme="minorHAnsi" w:cstheme="minorHAnsi"/>
        </w:rPr>
        <w:t>8</w:t>
      </w:r>
      <w:r w:rsidR="00700DAB" w:rsidRPr="001C0199">
        <w:rPr>
          <w:rFonts w:asciiTheme="minorHAnsi" w:hAnsiTheme="minorHAnsi" w:cstheme="minorHAnsi"/>
        </w:rPr>
        <w:t>4</w:t>
      </w:r>
      <w:r w:rsidRPr="001C0199">
        <w:rPr>
          <w:rFonts w:asciiTheme="minorHAnsi" w:hAnsiTheme="minorHAnsi" w:cstheme="minorHAnsi"/>
        </w:rPr>
        <w:t>. Compete aos servidores titulares de cargos efetivos de nível superior:</w:t>
      </w:r>
    </w:p>
    <w:p w14:paraId="5F3EC4A6" w14:textId="23EA438B" w:rsidR="4A956A32" w:rsidRPr="001C0199" w:rsidRDefault="4A956A32" w:rsidP="001B46E6">
      <w:pPr>
        <w:rPr>
          <w:rFonts w:asciiTheme="minorHAnsi" w:hAnsiTheme="minorHAnsi" w:cstheme="minorHAnsi"/>
        </w:rPr>
      </w:pPr>
      <w:r w:rsidRPr="001C0199">
        <w:rPr>
          <w:rFonts w:asciiTheme="minorHAnsi" w:hAnsiTheme="minorHAnsi" w:cstheme="minorHAnsi"/>
        </w:rPr>
        <w:lastRenderedPageBreak/>
        <w:t xml:space="preserve">I – </w:t>
      </w:r>
      <w:proofErr w:type="gramStart"/>
      <w:r w:rsidR="00C717EA" w:rsidRPr="001C0199">
        <w:rPr>
          <w:rFonts w:asciiTheme="minorHAnsi" w:hAnsiTheme="minorHAnsi" w:cstheme="minorHAnsi"/>
        </w:rPr>
        <w:t>e</w:t>
      </w:r>
      <w:r w:rsidRPr="001C0199">
        <w:rPr>
          <w:rFonts w:asciiTheme="minorHAnsi" w:hAnsiTheme="minorHAnsi" w:cstheme="minorHAnsi"/>
        </w:rPr>
        <w:t>mitir</w:t>
      </w:r>
      <w:proofErr w:type="gramEnd"/>
      <w:r w:rsidRPr="001C0199">
        <w:rPr>
          <w:rFonts w:asciiTheme="minorHAnsi" w:hAnsiTheme="minorHAnsi" w:cstheme="minorHAnsi"/>
        </w:rPr>
        <w:t xml:space="preserve"> pareceres técnicos em processos de normatização, credenciamento, registro, supervisão, fiscalização, sanção, orientação, administração, tecnologia e gestão;</w:t>
      </w:r>
    </w:p>
    <w:p w14:paraId="7C4F74E3" w14:textId="18DA6E10"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00C717EA" w:rsidRPr="001C0199">
        <w:rPr>
          <w:rFonts w:asciiTheme="minorHAnsi" w:hAnsiTheme="minorHAnsi" w:cstheme="minorHAnsi"/>
        </w:rPr>
        <w:t>e</w:t>
      </w:r>
      <w:r w:rsidRPr="001C0199">
        <w:rPr>
          <w:rFonts w:asciiTheme="minorHAnsi" w:hAnsiTheme="minorHAnsi" w:cstheme="minorHAnsi"/>
        </w:rPr>
        <w:t>mitir</w:t>
      </w:r>
      <w:proofErr w:type="gramEnd"/>
      <w:r w:rsidRPr="001C0199">
        <w:rPr>
          <w:rFonts w:asciiTheme="minorHAnsi" w:hAnsiTheme="minorHAnsi" w:cstheme="minorHAnsi"/>
        </w:rPr>
        <w:t xml:space="preserve"> pareceres técnicos acerca de consultas, reclamações e denúncias recebidas de participantes do mercado, cidadãos, servidores e demais entidades e órgãos da administração;</w:t>
      </w:r>
    </w:p>
    <w:p w14:paraId="3A52B478" w14:textId="58A16BD5"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I</w:t>
      </w:r>
      <w:r w:rsidR="004F5637">
        <w:rPr>
          <w:rFonts w:asciiTheme="minorHAnsi" w:hAnsiTheme="minorHAnsi" w:cstheme="minorHAnsi"/>
        </w:rPr>
        <w:t>II</w:t>
      </w:r>
      <w:r w:rsidRPr="001C0199">
        <w:rPr>
          <w:rFonts w:asciiTheme="minorHAnsi" w:hAnsiTheme="minorHAnsi" w:cstheme="minorHAnsi"/>
        </w:rPr>
        <w:t xml:space="preserve"> – </w:t>
      </w:r>
      <w:r w:rsidR="00C717EA" w:rsidRPr="001C0199">
        <w:rPr>
          <w:rFonts w:asciiTheme="minorHAnsi" w:hAnsiTheme="minorHAnsi" w:cstheme="minorHAnsi"/>
        </w:rPr>
        <w:t>e</w:t>
      </w:r>
      <w:r w:rsidRPr="001C0199">
        <w:rPr>
          <w:rFonts w:asciiTheme="minorHAnsi" w:hAnsiTheme="minorHAnsi" w:cstheme="minorHAnsi"/>
        </w:rPr>
        <w:t>mitir ofício com a manifestação do entendimento contido em parecer técnico constante de processos administrativos;</w:t>
      </w:r>
    </w:p>
    <w:p w14:paraId="39F49E98" w14:textId="43B2ACE9" w:rsidR="6F16D176" w:rsidRPr="001C0199" w:rsidRDefault="004F5637" w:rsidP="001B46E6">
      <w:pPr>
        <w:spacing w:line="360" w:lineRule="auto"/>
        <w:rPr>
          <w:rFonts w:asciiTheme="minorHAnsi" w:hAnsiTheme="minorHAnsi" w:cstheme="minorHAnsi"/>
        </w:rPr>
      </w:pPr>
      <w:r>
        <w:rPr>
          <w:rFonts w:asciiTheme="minorHAnsi" w:hAnsiTheme="minorHAnsi" w:cstheme="minorHAnsi"/>
        </w:rPr>
        <w:t>I</w:t>
      </w:r>
      <w:r w:rsidR="6F16D176" w:rsidRPr="001C0199">
        <w:rPr>
          <w:rFonts w:asciiTheme="minorHAnsi" w:hAnsiTheme="minorHAnsi" w:cstheme="minorHAnsi"/>
        </w:rPr>
        <w:t xml:space="preserve">V – </w:t>
      </w:r>
      <w:proofErr w:type="gramStart"/>
      <w:r w:rsidR="00C717EA" w:rsidRPr="001C0199">
        <w:rPr>
          <w:rFonts w:asciiTheme="minorHAnsi" w:hAnsiTheme="minorHAnsi" w:cstheme="minorHAnsi"/>
        </w:rPr>
        <w:t>a</w:t>
      </w:r>
      <w:r w:rsidR="6F16D176" w:rsidRPr="001C0199">
        <w:rPr>
          <w:rFonts w:asciiTheme="minorHAnsi" w:hAnsiTheme="minorHAnsi" w:cstheme="minorHAnsi"/>
        </w:rPr>
        <w:t>plicar</w:t>
      </w:r>
      <w:proofErr w:type="gramEnd"/>
      <w:r w:rsidR="6F16D176" w:rsidRPr="001C0199">
        <w:rPr>
          <w:rFonts w:asciiTheme="minorHAnsi" w:hAnsiTheme="minorHAnsi" w:cstheme="minorHAnsi"/>
        </w:rPr>
        <w:t xml:space="preserve"> multas cominatórias;</w:t>
      </w:r>
    </w:p>
    <w:p w14:paraId="412A8B06" w14:textId="38A03B04"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V – </w:t>
      </w:r>
      <w:proofErr w:type="gramStart"/>
      <w:r w:rsidR="00C717EA" w:rsidRPr="001C0199">
        <w:rPr>
          <w:rFonts w:asciiTheme="minorHAnsi" w:hAnsiTheme="minorHAnsi" w:cstheme="minorHAnsi"/>
        </w:rPr>
        <w:t>a</w:t>
      </w:r>
      <w:r w:rsidRPr="001C0199">
        <w:rPr>
          <w:rFonts w:asciiTheme="minorHAnsi" w:hAnsiTheme="minorHAnsi" w:cstheme="minorHAnsi"/>
        </w:rPr>
        <w:t>purar</w:t>
      </w:r>
      <w:proofErr w:type="gramEnd"/>
      <w:r w:rsidRPr="001C0199">
        <w:rPr>
          <w:rFonts w:asciiTheme="minorHAnsi" w:hAnsiTheme="minorHAnsi" w:cstheme="minorHAnsi"/>
        </w:rPr>
        <w:t xml:space="preserve"> fatos e potenciais irregularidades encontradas em processos administrativos e emitir ofícios de solicitação de documentos e informações;</w:t>
      </w:r>
    </w:p>
    <w:p w14:paraId="187E40D4" w14:textId="29EC5AA4"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VI – </w:t>
      </w:r>
      <w:proofErr w:type="gramStart"/>
      <w:r w:rsidR="00C717EA" w:rsidRPr="001C0199">
        <w:rPr>
          <w:rFonts w:asciiTheme="minorHAnsi" w:hAnsiTheme="minorHAnsi" w:cstheme="minorHAnsi"/>
        </w:rPr>
        <w:t>p</w:t>
      </w:r>
      <w:r w:rsidRPr="001C0199">
        <w:rPr>
          <w:rFonts w:asciiTheme="minorHAnsi" w:hAnsiTheme="minorHAnsi" w:cstheme="minorHAnsi"/>
        </w:rPr>
        <w:t>lanejar e conduzir</w:t>
      </w:r>
      <w:proofErr w:type="gramEnd"/>
      <w:r w:rsidRPr="001C0199">
        <w:rPr>
          <w:rFonts w:asciiTheme="minorHAnsi" w:hAnsiTheme="minorHAnsi" w:cstheme="minorHAnsi"/>
        </w:rPr>
        <w:t xml:space="preserve"> fiscalizações externas;</w:t>
      </w:r>
    </w:p>
    <w:p w14:paraId="00A17235" w14:textId="0210A11E"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VII – </w:t>
      </w:r>
      <w:r w:rsidR="00C717EA" w:rsidRPr="001C0199">
        <w:rPr>
          <w:rFonts w:asciiTheme="minorHAnsi" w:hAnsiTheme="minorHAnsi" w:cstheme="minorHAnsi"/>
        </w:rPr>
        <w:t>i</w:t>
      </w:r>
      <w:r w:rsidRPr="001C0199">
        <w:rPr>
          <w:rFonts w:asciiTheme="minorHAnsi" w:hAnsiTheme="minorHAnsi" w:cstheme="minorHAnsi"/>
        </w:rPr>
        <w:t xml:space="preserve">nstruir e conduzir inquéritos, depoimentos e processos administrativos sancionadores e de supervisão, coletando provas e informações necessárias para </w:t>
      </w:r>
      <w:r w:rsidR="0037616E" w:rsidRPr="001C0199">
        <w:rPr>
          <w:rFonts w:asciiTheme="minorHAnsi" w:hAnsiTheme="minorHAnsi" w:cstheme="minorHAnsi"/>
        </w:rPr>
        <w:t>o</w:t>
      </w:r>
      <w:r w:rsidRPr="001C0199">
        <w:rPr>
          <w:rFonts w:asciiTheme="minorHAnsi" w:hAnsiTheme="minorHAnsi" w:cstheme="minorHAnsi"/>
        </w:rPr>
        <w:t xml:space="preserve"> esclarecimento e </w:t>
      </w:r>
      <w:r w:rsidR="0037616E" w:rsidRPr="001C0199">
        <w:rPr>
          <w:rFonts w:asciiTheme="minorHAnsi" w:hAnsiTheme="minorHAnsi" w:cstheme="minorHAnsi"/>
        </w:rPr>
        <w:t xml:space="preserve">a </w:t>
      </w:r>
      <w:r w:rsidRPr="001C0199">
        <w:rPr>
          <w:rFonts w:asciiTheme="minorHAnsi" w:hAnsiTheme="minorHAnsi" w:cstheme="minorHAnsi"/>
        </w:rPr>
        <w:t>apuração dos fatos; e</w:t>
      </w:r>
    </w:p>
    <w:p w14:paraId="0C54F270" w14:textId="3545E5E3"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VIII – </w:t>
      </w:r>
      <w:r w:rsidR="00C717EA" w:rsidRPr="001C0199">
        <w:rPr>
          <w:rFonts w:asciiTheme="minorHAnsi" w:hAnsiTheme="minorHAnsi" w:cstheme="minorHAnsi"/>
        </w:rPr>
        <w:t>d</w:t>
      </w:r>
      <w:r w:rsidRPr="001C0199">
        <w:rPr>
          <w:rFonts w:asciiTheme="minorHAnsi" w:hAnsiTheme="minorHAnsi" w:cstheme="minorHAnsi"/>
        </w:rPr>
        <w:t>ecidir sobre concessão de pedido de vista de processo</w:t>
      </w:r>
      <w:r w:rsidR="0033449F" w:rsidRPr="001C0199">
        <w:rPr>
          <w:rFonts w:asciiTheme="minorHAnsi" w:hAnsiTheme="minorHAnsi" w:cstheme="minorHAnsi"/>
        </w:rPr>
        <w:t>s</w:t>
      </w:r>
      <w:r w:rsidRPr="001C0199">
        <w:rPr>
          <w:rFonts w:asciiTheme="minorHAnsi" w:hAnsiTheme="minorHAnsi" w:cstheme="minorHAnsi"/>
        </w:rPr>
        <w:t xml:space="preserve"> administrativo</w:t>
      </w:r>
      <w:r w:rsidR="0033449F" w:rsidRPr="001C0199">
        <w:rPr>
          <w:rFonts w:asciiTheme="minorHAnsi" w:hAnsiTheme="minorHAnsi" w:cstheme="minorHAnsi"/>
        </w:rPr>
        <w:t>s</w:t>
      </w:r>
      <w:r w:rsidRPr="001C0199">
        <w:rPr>
          <w:rFonts w:asciiTheme="minorHAnsi" w:hAnsiTheme="minorHAnsi" w:cstheme="minorHAnsi"/>
        </w:rPr>
        <w:t>.</w:t>
      </w:r>
    </w:p>
    <w:p w14:paraId="1815B1E3" w14:textId="028E1AE7"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 </w:t>
      </w:r>
    </w:p>
    <w:p w14:paraId="00FFD529" w14:textId="736B2E1B"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Art. </w:t>
      </w:r>
      <w:r w:rsidR="00700DAB" w:rsidRPr="001C0199">
        <w:rPr>
          <w:rFonts w:asciiTheme="minorHAnsi" w:hAnsiTheme="minorHAnsi" w:cstheme="minorHAnsi"/>
        </w:rPr>
        <w:t>85</w:t>
      </w:r>
      <w:r w:rsidRPr="001C0199">
        <w:rPr>
          <w:rFonts w:asciiTheme="minorHAnsi" w:hAnsiTheme="minorHAnsi" w:cstheme="minorHAnsi"/>
        </w:rPr>
        <w:t>. Compete aos servidores titulares de cargos de nível intermediário</w:t>
      </w:r>
      <w:r w:rsidR="00525C00" w:rsidRPr="001C0199">
        <w:rPr>
          <w:rFonts w:asciiTheme="minorHAnsi" w:hAnsiTheme="minorHAnsi" w:cstheme="minorHAnsi"/>
        </w:rPr>
        <w:t>, conforme a natureza do cargo estabelecida na Lei 11.890, de 24 de dezembro de 2008</w:t>
      </w:r>
      <w:r w:rsidRPr="001C0199">
        <w:rPr>
          <w:rFonts w:asciiTheme="minorHAnsi" w:hAnsiTheme="minorHAnsi" w:cstheme="minorHAnsi"/>
        </w:rPr>
        <w:t>:</w:t>
      </w:r>
    </w:p>
    <w:p w14:paraId="481E6A04" w14:textId="3A1EA856"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I – </w:t>
      </w:r>
      <w:proofErr w:type="gramStart"/>
      <w:r w:rsidR="00C717EA" w:rsidRPr="001C0199">
        <w:rPr>
          <w:rFonts w:asciiTheme="minorHAnsi" w:hAnsiTheme="minorHAnsi" w:cstheme="minorHAnsi"/>
        </w:rPr>
        <w:t>o</w:t>
      </w:r>
      <w:r w:rsidRPr="001C0199">
        <w:rPr>
          <w:rFonts w:asciiTheme="minorHAnsi" w:hAnsiTheme="minorHAnsi" w:cstheme="minorHAnsi"/>
        </w:rPr>
        <w:t>ferecer</w:t>
      </w:r>
      <w:proofErr w:type="gramEnd"/>
      <w:r w:rsidRPr="001C0199">
        <w:rPr>
          <w:rFonts w:asciiTheme="minorHAnsi" w:hAnsiTheme="minorHAnsi" w:cstheme="minorHAnsi"/>
        </w:rPr>
        <w:t xml:space="preserve"> suporte especializado e participar de atividades técnicas de normatização, supervisão, fiscalização, sanção, orientação, administração, tecnologia e gestão;</w:t>
      </w:r>
    </w:p>
    <w:p w14:paraId="4A99FCA3" w14:textId="5E782BFE"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II – </w:t>
      </w:r>
      <w:proofErr w:type="gramStart"/>
      <w:r w:rsidR="00C717EA" w:rsidRPr="001C0199">
        <w:rPr>
          <w:rFonts w:asciiTheme="minorHAnsi" w:hAnsiTheme="minorHAnsi" w:cstheme="minorHAnsi"/>
        </w:rPr>
        <w:t>v</w:t>
      </w:r>
      <w:r w:rsidRPr="001C0199">
        <w:rPr>
          <w:rFonts w:asciiTheme="minorHAnsi" w:hAnsiTheme="minorHAnsi" w:cstheme="minorHAnsi"/>
        </w:rPr>
        <w:t>erificar</w:t>
      </w:r>
      <w:proofErr w:type="gramEnd"/>
      <w:r w:rsidRPr="001C0199">
        <w:rPr>
          <w:rFonts w:asciiTheme="minorHAnsi" w:hAnsiTheme="minorHAnsi" w:cstheme="minorHAnsi"/>
        </w:rPr>
        <w:t xml:space="preserve"> o cumprimento de requisitos normativos em documentos, pedidos e informações provenientes de regulados;</w:t>
      </w:r>
    </w:p>
    <w:p w14:paraId="0332AACA" w14:textId="080E050D"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III – </w:t>
      </w:r>
      <w:r w:rsidR="00C717EA" w:rsidRPr="001C0199">
        <w:rPr>
          <w:rFonts w:asciiTheme="minorHAnsi" w:hAnsiTheme="minorHAnsi" w:cstheme="minorHAnsi"/>
        </w:rPr>
        <w:t>a</w:t>
      </w:r>
      <w:r w:rsidRPr="001C0199">
        <w:rPr>
          <w:rFonts w:asciiTheme="minorHAnsi" w:hAnsiTheme="minorHAnsi" w:cstheme="minorHAnsi"/>
        </w:rPr>
        <w:t>nalisar pedidos de concessão de vista de processo administrativo;</w:t>
      </w:r>
    </w:p>
    <w:p w14:paraId="4EC5DEF8" w14:textId="038FB346" w:rsidR="6F16D176"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t xml:space="preserve">IV – </w:t>
      </w:r>
      <w:proofErr w:type="gramStart"/>
      <w:r w:rsidR="00C717EA" w:rsidRPr="001C0199">
        <w:rPr>
          <w:rFonts w:asciiTheme="minorHAnsi" w:hAnsiTheme="minorHAnsi" w:cstheme="minorHAnsi"/>
        </w:rPr>
        <w:t>e</w:t>
      </w:r>
      <w:r w:rsidRPr="001C0199">
        <w:rPr>
          <w:rFonts w:asciiTheme="minorHAnsi" w:hAnsiTheme="minorHAnsi" w:cstheme="minorHAnsi"/>
        </w:rPr>
        <w:t>laborar</w:t>
      </w:r>
      <w:proofErr w:type="gramEnd"/>
      <w:r w:rsidRPr="001C0199">
        <w:rPr>
          <w:rFonts w:asciiTheme="minorHAnsi" w:hAnsiTheme="minorHAnsi" w:cstheme="minorHAnsi"/>
        </w:rPr>
        <w:t xml:space="preserve"> relatórios gerenciais e propor controles como suporte à tomada de decisão; e</w:t>
      </w:r>
    </w:p>
    <w:p w14:paraId="26D53F33" w14:textId="5207645A" w:rsidR="5574A9F1" w:rsidRPr="001C0199" w:rsidRDefault="6F16D176" w:rsidP="001B46E6">
      <w:pPr>
        <w:spacing w:line="360" w:lineRule="auto"/>
        <w:rPr>
          <w:rFonts w:asciiTheme="minorHAnsi" w:hAnsiTheme="minorHAnsi" w:cstheme="minorHAnsi"/>
        </w:rPr>
      </w:pPr>
      <w:r w:rsidRPr="001C0199">
        <w:rPr>
          <w:rFonts w:asciiTheme="minorHAnsi" w:hAnsiTheme="minorHAnsi" w:cstheme="minorHAnsi"/>
        </w:rPr>
        <w:lastRenderedPageBreak/>
        <w:t xml:space="preserve">V – </w:t>
      </w:r>
      <w:proofErr w:type="gramStart"/>
      <w:r w:rsidR="00C717EA" w:rsidRPr="001C0199">
        <w:rPr>
          <w:rFonts w:asciiTheme="minorHAnsi" w:hAnsiTheme="minorHAnsi" w:cstheme="minorHAnsi"/>
        </w:rPr>
        <w:t>d</w:t>
      </w:r>
      <w:r w:rsidRPr="001C0199">
        <w:rPr>
          <w:rFonts w:asciiTheme="minorHAnsi" w:hAnsiTheme="minorHAnsi" w:cstheme="minorHAnsi"/>
        </w:rPr>
        <w:t>esempenhar</w:t>
      </w:r>
      <w:proofErr w:type="gramEnd"/>
      <w:r w:rsidRPr="001C0199">
        <w:rPr>
          <w:rFonts w:asciiTheme="minorHAnsi" w:hAnsiTheme="minorHAnsi" w:cstheme="minorHAnsi"/>
        </w:rPr>
        <w:t xml:space="preserve"> atividades administrativas necessárias ao funcionamento do componente organizacional.</w:t>
      </w:r>
    </w:p>
    <w:p w14:paraId="22A0DBB2" w14:textId="10190A31" w:rsidR="00AB461C" w:rsidRPr="001C0199" w:rsidRDefault="00AB461C" w:rsidP="001B46E6">
      <w:pPr>
        <w:spacing w:line="360" w:lineRule="auto"/>
        <w:rPr>
          <w:rFonts w:asciiTheme="minorHAnsi" w:eastAsia="Arial Unicode MS" w:hAnsiTheme="minorHAnsi" w:cstheme="minorHAnsi"/>
        </w:rPr>
      </w:pPr>
    </w:p>
    <w:p w14:paraId="2BA8BB11" w14:textId="097B9FD7" w:rsidR="00AB461C" w:rsidRPr="001C0199" w:rsidRDefault="00AB461C" w:rsidP="001B46E6">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Art. </w:t>
      </w:r>
      <w:r w:rsidR="00700DAB" w:rsidRPr="001C0199">
        <w:rPr>
          <w:rFonts w:asciiTheme="minorHAnsi" w:eastAsia="Arial Unicode MS" w:hAnsiTheme="minorHAnsi" w:cstheme="minorHAnsi"/>
        </w:rPr>
        <w:t>86</w:t>
      </w:r>
      <w:r w:rsidRPr="001C0199">
        <w:rPr>
          <w:rFonts w:asciiTheme="minorHAnsi" w:eastAsia="Arial Unicode MS" w:hAnsiTheme="minorHAnsi" w:cstheme="minorHAnsi"/>
        </w:rPr>
        <w:t>. Compete a todos os servidores:</w:t>
      </w:r>
    </w:p>
    <w:p w14:paraId="1298D787" w14:textId="55AD94B7" w:rsidR="003A5C7E" w:rsidRPr="001C0199" w:rsidRDefault="00C5005B" w:rsidP="001B46E6">
      <w:pPr>
        <w:spacing w:line="360" w:lineRule="auto"/>
        <w:rPr>
          <w:rFonts w:asciiTheme="minorHAnsi" w:hAnsiTheme="minorHAnsi" w:cstheme="minorHAnsi"/>
          <w:shd w:val="clear" w:color="auto" w:fill="FFFFFF"/>
        </w:rPr>
      </w:pPr>
      <w:r w:rsidRPr="001C0199">
        <w:rPr>
          <w:rFonts w:asciiTheme="minorHAnsi" w:hAnsiTheme="minorHAnsi" w:cstheme="minorHAnsi"/>
          <w:shd w:val="clear" w:color="auto" w:fill="FFFFFF"/>
        </w:rPr>
        <w:t xml:space="preserve">I – </w:t>
      </w:r>
      <w:proofErr w:type="gramStart"/>
      <w:r w:rsidR="00C717EA" w:rsidRPr="001C0199">
        <w:rPr>
          <w:rFonts w:asciiTheme="minorHAnsi" w:hAnsiTheme="minorHAnsi" w:cstheme="minorHAnsi"/>
          <w:shd w:val="clear" w:color="auto" w:fill="FFFFFF"/>
        </w:rPr>
        <w:t>i</w:t>
      </w:r>
      <w:r w:rsidR="003A5C7E" w:rsidRPr="001C0199">
        <w:rPr>
          <w:rFonts w:asciiTheme="minorHAnsi" w:hAnsiTheme="minorHAnsi" w:cstheme="minorHAnsi"/>
          <w:shd w:val="clear" w:color="auto" w:fill="FFFFFF"/>
        </w:rPr>
        <w:t>nstruir</w:t>
      </w:r>
      <w:proofErr w:type="gramEnd"/>
      <w:r w:rsidR="003A5C7E" w:rsidRPr="001C0199">
        <w:rPr>
          <w:rFonts w:asciiTheme="minorHAnsi" w:hAnsiTheme="minorHAnsi" w:cstheme="minorHAnsi"/>
          <w:shd w:val="clear" w:color="auto" w:fill="FFFFFF"/>
        </w:rPr>
        <w:t xml:space="preserve"> processos administrativos;</w:t>
      </w:r>
    </w:p>
    <w:p w14:paraId="0C911E5A" w14:textId="77F13305" w:rsidR="003A5C7E" w:rsidRPr="001C0199" w:rsidRDefault="00C5005B" w:rsidP="001B46E6">
      <w:pPr>
        <w:spacing w:line="360" w:lineRule="auto"/>
        <w:rPr>
          <w:rFonts w:asciiTheme="minorHAnsi" w:hAnsiTheme="minorHAnsi" w:cstheme="minorHAnsi"/>
          <w:shd w:val="clear" w:color="auto" w:fill="FFFFFF"/>
        </w:rPr>
      </w:pPr>
      <w:r w:rsidRPr="001C0199">
        <w:rPr>
          <w:rFonts w:asciiTheme="minorHAnsi" w:hAnsiTheme="minorHAnsi" w:cstheme="minorHAnsi"/>
          <w:shd w:val="clear" w:color="auto" w:fill="FFFFFF"/>
        </w:rPr>
        <w:t>I</w:t>
      </w:r>
      <w:r w:rsidR="00C717EA" w:rsidRPr="001C0199">
        <w:rPr>
          <w:rFonts w:asciiTheme="minorHAnsi" w:hAnsiTheme="minorHAnsi" w:cstheme="minorHAnsi"/>
          <w:shd w:val="clear" w:color="auto" w:fill="FFFFFF"/>
        </w:rPr>
        <w:t>I</w:t>
      </w:r>
      <w:r w:rsidRPr="001C0199">
        <w:rPr>
          <w:rFonts w:asciiTheme="minorHAnsi" w:hAnsiTheme="minorHAnsi" w:cstheme="minorHAnsi"/>
          <w:shd w:val="clear" w:color="auto" w:fill="FFFFFF"/>
        </w:rPr>
        <w:t xml:space="preserve"> – </w:t>
      </w:r>
      <w:proofErr w:type="gramStart"/>
      <w:r w:rsidR="00C717EA" w:rsidRPr="001C0199">
        <w:rPr>
          <w:rFonts w:asciiTheme="minorHAnsi" w:hAnsiTheme="minorHAnsi" w:cstheme="minorHAnsi"/>
          <w:shd w:val="clear" w:color="auto" w:fill="FFFFFF"/>
        </w:rPr>
        <w:t>c</w:t>
      </w:r>
      <w:r w:rsidR="003A5C7E" w:rsidRPr="001C0199">
        <w:rPr>
          <w:rFonts w:asciiTheme="minorHAnsi" w:hAnsiTheme="minorHAnsi" w:cstheme="minorHAnsi"/>
          <w:shd w:val="clear" w:color="auto" w:fill="FFFFFF"/>
        </w:rPr>
        <w:t>ategorizar</w:t>
      </w:r>
      <w:proofErr w:type="gramEnd"/>
      <w:r w:rsidR="003A5C7E" w:rsidRPr="001C0199">
        <w:rPr>
          <w:rFonts w:asciiTheme="minorHAnsi" w:hAnsiTheme="minorHAnsi" w:cstheme="minorHAnsi"/>
          <w:shd w:val="clear" w:color="auto" w:fill="FFFFFF"/>
        </w:rPr>
        <w:t xml:space="preserve"> documentos e processos eletrônicos quanto ao nível de acesso;</w:t>
      </w:r>
    </w:p>
    <w:p w14:paraId="36462109" w14:textId="5ADBFDFF" w:rsidR="003A5C7E" w:rsidRPr="001C0199" w:rsidRDefault="00C5005B" w:rsidP="001B46E6">
      <w:pPr>
        <w:spacing w:line="360" w:lineRule="auto"/>
        <w:rPr>
          <w:rFonts w:asciiTheme="minorHAnsi" w:hAnsiTheme="minorHAnsi" w:cstheme="minorHAnsi"/>
          <w:shd w:val="clear" w:color="auto" w:fill="FFFFFF"/>
        </w:rPr>
      </w:pPr>
      <w:r w:rsidRPr="001C0199">
        <w:rPr>
          <w:rFonts w:asciiTheme="minorHAnsi" w:hAnsiTheme="minorHAnsi" w:cstheme="minorHAnsi"/>
          <w:shd w:val="clear" w:color="auto" w:fill="FFFFFF"/>
        </w:rPr>
        <w:t>I</w:t>
      </w:r>
      <w:r w:rsidR="00C717EA" w:rsidRPr="001C0199">
        <w:rPr>
          <w:rFonts w:asciiTheme="minorHAnsi" w:hAnsiTheme="minorHAnsi" w:cstheme="minorHAnsi"/>
          <w:shd w:val="clear" w:color="auto" w:fill="FFFFFF"/>
        </w:rPr>
        <w:t>II</w:t>
      </w:r>
      <w:r w:rsidRPr="001C0199">
        <w:rPr>
          <w:rFonts w:asciiTheme="minorHAnsi" w:hAnsiTheme="minorHAnsi" w:cstheme="minorHAnsi"/>
          <w:shd w:val="clear" w:color="auto" w:fill="FFFFFF"/>
        </w:rPr>
        <w:t xml:space="preserve"> – </w:t>
      </w:r>
      <w:r w:rsidR="00C717EA" w:rsidRPr="001C0199">
        <w:rPr>
          <w:rFonts w:asciiTheme="minorHAnsi" w:hAnsiTheme="minorHAnsi" w:cstheme="minorHAnsi"/>
          <w:shd w:val="clear" w:color="auto" w:fill="FFFFFF"/>
        </w:rPr>
        <w:t>p</w:t>
      </w:r>
      <w:r w:rsidR="003A5C7E" w:rsidRPr="001C0199">
        <w:rPr>
          <w:rFonts w:asciiTheme="minorHAnsi" w:hAnsiTheme="minorHAnsi" w:cstheme="minorHAnsi"/>
          <w:shd w:val="clear" w:color="auto" w:fill="FFFFFF"/>
        </w:rPr>
        <w:t>ropor alteração em normativos de temas relacionados aos mandatos legais da CVM;</w:t>
      </w:r>
    </w:p>
    <w:p w14:paraId="3B6E34E8" w14:textId="63517402" w:rsidR="003A5C7E" w:rsidRPr="001C0199" w:rsidRDefault="00C5005B" w:rsidP="001B46E6">
      <w:pPr>
        <w:spacing w:line="360" w:lineRule="auto"/>
        <w:rPr>
          <w:rFonts w:asciiTheme="minorHAnsi" w:hAnsiTheme="minorHAnsi" w:cstheme="minorHAnsi"/>
          <w:shd w:val="clear" w:color="auto" w:fill="FFFFFF"/>
        </w:rPr>
      </w:pPr>
      <w:r w:rsidRPr="001C0199">
        <w:rPr>
          <w:rFonts w:asciiTheme="minorHAnsi" w:hAnsiTheme="minorHAnsi" w:cstheme="minorHAnsi"/>
          <w:shd w:val="clear" w:color="auto" w:fill="FFFFFF"/>
        </w:rPr>
        <w:t>I</w:t>
      </w:r>
      <w:r w:rsidR="00C717EA" w:rsidRPr="001C0199">
        <w:rPr>
          <w:rFonts w:asciiTheme="minorHAnsi" w:hAnsiTheme="minorHAnsi" w:cstheme="minorHAnsi"/>
          <w:shd w:val="clear" w:color="auto" w:fill="FFFFFF"/>
        </w:rPr>
        <w:t>V</w:t>
      </w:r>
      <w:r w:rsidRPr="001C0199">
        <w:rPr>
          <w:rFonts w:asciiTheme="minorHAnsi" w:hAnsiTheme="minorHAnsi" w:cstheme="minorHAnsi"/>
          <w:shd w:val="clear" w:color="auto" w:fill="FFFFFF"/>
        </w:rPr>
        <w:t xml:space="preserve"> – </w:t>
      </w:r>
      <w:proofErr w:type="gramStart"/>
      <w:r w:rsidR="00C717EA" w:rsidRPr="001C0199">
        <w:rPr>
          <w:rFonts w:asciiTheme="minorHAnsi" w:hAnsiTheme="minorHAnsi" w:cstheme="minorHAnsi"/>
          <w:shd w:val="clear" w:color="auto" w:fill="FFFFFF"/>
        </w:rPr>
        <w:t>r</w:t>
      </w:r>
      <w:r w:rsidR="003A5C7E" w:rsidRPr="001C0199">
        <w:rPr>
          <w:rFonts w:asciiTheme="minorHAnsi" w:hAnsiTheme="minorHAnsi" w:cstheme="minorHAnsi"/>
          <w:shd w:val="clear" w:color="auto" w:fill="FFFFFF"/>
        </w:rPr>
        <w:t>ealizar</w:t>
      </w:r>
      <w:proofErr w:type="gramEnd"/>
      <w:r w:rsidR="003A5C7E" w:rsidRPr="001C0199">
        <w:rPr>
          <w:rFonts w:asciiTheme="minorHAnsi" w:hAnsiTheme="minorHAnsi" w:cstheme="minorHAnsi"/>
          <w:shd w:val="clear" w:color="auto" w:fill="FFFFFF"/>
        </w:rPr>
        <w:t xml:space="preserve"> o devido encaminhamento de sugestões, reclamações e denúncias recebidas de participantes do mercado, cidadãos, servidores e demais entidades e órgãos da administração;</w:t>
      </w:r>
    </w:p>
    <w:p w14:paraId="0DF06B92" w14:textId="17600FF9" w:rsidR="003A5C7E" w:rsidRPr="001C0199" w:rsidRDefault="00C717EA" w:rsidP="001B46E6">
      <w:pPr>
        <w:spacing w:line="360" w:lineRule="auto"/>
        <w:rPr>
          <w:rFonts w:asciiTheme="minorHAnsi" w:hAnsiTheme="minorHAnsi" w:cstheme="minorHAnsi"/>
          <w:shd w:val="clear" w:color="auto" w:fill="FFFFFF"/>
        </w:rPr>
      </w:pPr>
      <w:r w:rsidRPr="001C0199">
        <w:rPr>
          <w:rFonts w:asciiTheme="minorHAnsi" w:hAnsiTheme="minorHAnsi" w:cstheme="minorHAnsi"/>
          <w:shd w:val="clear" w:color="auto" w:fill="FFFFFF"/>
        </w:rPr>
        <w:t>V</w:t>
      </w:r>
      <w:r w:rsidR="00C5005B" w:rsidRPr="001C0199">
        <w:rPr>
          <w:rFonts w:asciiTheme="minorHAnsi" w:hAnsiTheme="minorHAnsi" w:cstheme="minorHAnsi"/>
          <w:shd w:val="clear" w:color="auto" w:fill="FFFFFF"/>
        </w:rPr>
        <w:t xml:space="preserve"> – </w:t>
      </w:r>
      <w:proofErr w:type="gramStart"/>
      <w:r w:rsidRPr="001C0199">
        <w:rPr>
          <w:rFonts w:asciiTheme="minorHAnsi" w:hAnsiTheme="minorHAnsi" w:cstheme="minorHAnsi"/>
          <w:shd w:val="clear" w:color="auto" w:fill="FFFFFF"/>
        </w:rPr>
        <w:t>c</w:t>
      </w:r>
      <w:r w:rsidR="003A5C7E" w:rsidRPr="001C0199">
        <w:rPr>
          <w:rFonts w:asciiTheme="minorHAnsi" w:hAnsiTheme="minorHAnsi" w:cstheme="minorHAnsi"/>
          <w:shd w:val="clear" w:color="auto" w:fill="FFFFFF"/>
        </w:rPr>
        <w:t>olaborar</w:t>
      </w:r>
      <w:proofErr w:type="gramEnd"/>
      <w:r w:rsidR="003A5C7E" w:rsidRPr="001C0199">
        <w:rPr>
          <w:rFonts w:asciiTheme="minorHAnsi" w:hAnsiTheme="minorHAnsi" w:cstheme="minorHAnsi"/>
          <w:shd w:val="clear" w:color="auto" w:fill="FFFFFF"/>
        </w:rPr>
        <w:t xml:space="preserve"> para a inovação e desenvolvimento da instituição, por meio da proposição e</w:t>
      </w:r>
      <w:r w:rsidR="00C5005B" w:rsidRPr="001C0199">
        <w:rPr>
          <w:rFonts w:asciiTheme="minorHAnsi" w:hAnsiTheme="minorHAnsi" w:cstheme="minorHAnsi"/>
          <w:shd w:val="clear" w:color="auto" w:fill="FFFFFF"/>
        </w:rPr>
        <w:t xml:space="preserve"> </w:t>
      </w:r>
      <w:r w:rsidR="003A5C7E" w:rsidRPr="001C0199">
        <w:rPr>
          <w:rFonts w:asciiTheme="minorHAnsi" w:hAnsiTheme="minorHAnsi" w:cstheme="minorHAnsi"/>
          <w:shd w:val="clear" w:color="auto" w:fill="FFFFFF"/>
        </w:rPr>
        <w:t>participação em iniciativas e projetos;</w:t>
      </w:r>
      <w:r w:rsidR="00C5005B" w:rsidRPr="001C0199">
        <w:rPr>
          <w:rFonts w:asciiTheme="minorHAnsi" w:hAnsiTheme="minorHAnsi" w:cstheme="minorHAnsi"/>
          <w:shd w:val="clear" w:color="auto" w:fill="FFFFFF"/>
        </w:rPr>
        <w:t xml:space="preserve"> e </w:t>
      </w:r>
    </w:p>
    <w:p w14:paraId="08C29828" w14:textId="1E0F7E87" w:rsidR="00123BF4" w:rsidRPr="001C0199" w:rsidRDefault="00C717EA" w:rsidP="001B46E6">
      <w:pPr>
        <w:spacing w:line="360" w:lineRule="auto"/>
        <w:rPr>
          <w:rFonts w:asciiTheme="minorHAnsi" w:hAnsiTheme="minorHAnsi" w:cstheme="minorHAnsi"/>
          <w:shd w:val="clear" w:color="auto" w:fill="FFFFFF"/>
        </w:rPr>
      </w:pPr>
      <w:r w:rsidRPr="001C0199">
        <w:rPr>
          <w:rFonts w:asciiTheme="minorHAnsi" w:hAnsiTheme="minorHAnsi" w:cstheme="minorHAnsi"/>
          <w:shd w:val="clear" w:color="auto" w:fill="FFFFFF"/>
        </w:rPr>
        <w:t>V</w:t>
      </w:r>
      <w:r w:rsidR="00C5005B" w:rsidRPr="001C0199">
        <w:rPr>
          <w:rFonts w:asciiTheme="minorHAnsi" w:hAnsiTheme="minorHAnsi" w:cstheme="minorHAnsi"/>
          <w:shd w:val="clear" w:color="auto" w:fill="FFFFFF"/>
        </w:rPr>
        <w:t xml:space="preserve">I – </w:t>
      </w:r>
      <w:proofErr w:type="gramStart"/>
      <w:r w:rsidRPr="001C0199">
        <w:rPr>
          <w:rFonts w:asciiTheme="minorHAnsi" w:hAnsiTheme="minorHAnsi" w:cstheme="minorHAnsi"/>
          <w:shd w:val="clear" w:color="auto" w:fill="FFFFFF"/>
        </w:rPr>
        <w:t>e</w:t>
      </w:r>
      <w:r w:rsidR="003A5C7E" w:rsidRPr="001C0199">
        <w:rPr>
          <w:rFonts w:asciiTheme="minorHAnsi" w:hAnsiTheme="minorHAnsi" w:cstheme="minorHAnsi"/>
          <w:shd w:val="clear" w:color="auto" w:fill="FFFFFF"/>
        </w:rPr>
        <w:t>laborar</w:t>
      </w:r>
      <w:proofErr w:type="gramEnd"/>
      <w:r w:rsidR="003A5C7E" w:rsidRPr="001C0199">
        <w:rPr>
          <w:rFonts w:asciiTheme="minorHAnsi" w:hAnsiTheme="minorHAnsi" w:cstheme="minorHAnsi"/>
          <w:shd w:val="clear" w:color="auto" w:fill="FFFFFF"/>
        </w:rPr>
        <w:t xml:space="preserve"> estudos técnicos e termos de referência para instrução de processos licitatórios e fiscalizar a execução de contratos administrativos</w:t>
      </w:r>
      <w:r w:rsidR="00BC7269" w:rsidRPr="001C0199">
        <w:rPr>
          <w:rFonts w:asciiTheme="minorHAnsi" w:hAnsiTheme="minorHAnsi" w:cstheme="minorHAnsi"/>
          <w:shd w:val="clear" w:color="auto" w:fill="FFFFFF"/>
        </w:rPr>
        <w:t>.</w:t>
      </w:r>
    </w:p>
    <w:p w14:paraId="545AB12C" w14:textId="77777777" w:rsidR="003A5C7E" w:rsidRPr="001C0199" w:rsidRDefault="003A5C7E" w:rsidP="00DD4C82">
      <w:pPr>
        <w:rPr>
          <w:rFonts w:asciiTheme="minorHAnsi" w:hAnsiTheme="minorHAnsi" w:cstheme="minorHAnsi"/>
        </w:rPr>
      </w:pPr>
    </w:p>
    <w:p w14:paraId="5E30B869" w14:textId="61439CA0" w:rsidR="0038027F" w:rsidRPr="001C0199" w:rsidRDefault="00AA6397" w:rsidP="001F07CF">
      <w:pPr>
        <w:pStyle w:val="Ttulo1"/>
        <w:rPr>
          <w:rFonts w:asciiTheme="minorHAnsi" w:hAnsiTheme="minorHAnsi" w:cstheme="minorHAnsi"/>
        </w:rPr>
      </w:pPr>
      <w:r w:rsidRPr="001C0199">
        <w:rPr>
          <w:rFonts w:asciiTheme="minorHAnsi" w:hAnsiTheme="minorHAnsi" w:cstheme="minorHAnsi"/>
        </w:rPr>
        <w:t xml:space="preserve">CAPÍTULO V – </w:t>
      </w:r>
      <w:r w:rsidR="001F07CF" w:rsidRPr="001C0199">
        <w:rPr>
          <w:rFonts w:asciiTheme="minorHAnsi" w:hAnsiTheme="minorHAnsi" w:cstheme="minorHAnsi"/>
        </w:rPr>
        <w:t xml:space="preserve">DAS </w:t>
      </w:r>
      <w:r w:rsidRPr="001C0199">
        <w:rPr>
          <w:rFonts w:asciiTheme="minorHAnsi" w:hAnsiTheme="minorHAnsi" w:cstheme="minorHAnsi"/>
        </w:rPr>
        <w:t>DISPOSIÇÕES GERAIS</w:t>
      </w:r>
    </w:p>
    <w:p w14:paraId="15C60D55" w14:textId="68C3970A" w:rsidR="0038027F" w:rsidRPr="001C0199" w:rsidRDefault="0038027F" w:rsidP="001F07CF">
      <w:pPr>
        <w:pStyle w:val="Ttulo2"/>
        <w:rPr>
          <w:rFonts w:asciiTheme="minorHAnsi" w:hAnsiTheme="minorHAnsi" w:cstheme="minorHAnsi"/>
        </w:rPr>
      </w:pPr>
      <w:r w:rsidRPr="001C0199">
        <w:rPr>
          <w:rFonts w:asciiTheme="minorHAnsi" w:hAnsiTheme="minorHAnsi" w:cstheme="minorHAnsi"/>
        </w:rPr>
        <w:t>SEÇÃO I</w:t>
      </w:r>
      <w:r w:rsidR="001401B5" w:rsidRPr="001C0199">
        <w:rPr>
          <w:rFonts w:asciiTheme="minorHAnsi" w:hAnsiTheme="minorHAnsi" w:cstheme="minorHAnsi"/>
        </w:rPr>
        <w:t xml:space="preserve"> – </w:t>
      </w:r>
      <w:r w:rsidRPr="001C0199">
        <w:rPr>
          <w:rFonts w:asciiTheme="minorHAnsi" w:hAnsiTheme="minorHAnsi" w:cstheme="minorHAnsi"/>
        </w:rPr>
        <w:t xml:space="preserve">DO </w:t>
      </w:r>
      <w:r w:rsidR="00A96A32" w:rsidRPr="001C0199">
        <w:rPr>
          <w:rFonts w:asciiTheme="minorHAnsi" w:hAnsiTheme="minorHAnsi" w:cstheme="minorHAnsi"/>
        </w:rPr>
        <w:t xml:space="preserve">FUNCIONAMENTO DO </w:t>
      </w:r>
      <w:r w:rsidRPr="001C0199">
        <w:rPr>
          <w:rFonts w:asciiTheme="minorHAnsi" w:hAnsiTheme="minorHAnsi" w:cstheme="minorHAnsi"/>
        </w:rPr>
        <w:t>COLEGIADO</w:t>
      </w:r>
    </w:p>
    <w:p w14:paraId="78959BC5" w14:textId="7521AECD"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 xml:space="preserve">Art. </w:t>
      </w:r>
      <w:r w:rsidR="00700DAB" w:rsidRPr="001C0199">
        <w:rPr>
          <w:rFonts w:asciiTheme="minorHAnsi" w:hAnsiTheme="minorHAnsi" w:cstheme="minorHAnsi"/>
        </w:rPr>
        <w:t>87</w:t>
      </w:r>
      <w:r w:rsidRPr="001C0199">
        <w:rPr>
          <w:rFonts w:asciiTheme="minorHAnsi" w:hAnsiTheme="minorHAnsi" w:cstheme="minorHAnsi"/>
        </w:rPr>
        <w:t xml:space="preserve">. A CVM será administrada por um Presidente e quatro Diretores, nomeados pelo Presidente da República, dentre pessoas de ilibada reputação e reconhecida competência em matéria de mercado de capitais, depois de aprovados pelo Senado Federal. </w:t>
      </w:r>
    </w:p>
    <w:p w14:paraId="1E85CC61" w14:textId="77777777" w:rsidR="00C367A0" w:rsidRPr="001C0199" w:rsidRDefault="00C367A0" w:rsidP="00C246FD">
      <w:pPr>
        <w:spacing w:line="360" w:lineRule="auto"/>
        <w:rPr>
          <w:rFonts w:asciiTheme="minorHAnsi" w:hAnsiTheme="minorHAnsi" w:cstheme="minorHAnsi"/>
        </w:rPr>
      </w:pPr>
    </w:p>
    <w:p w14:paraId="0DFE69CD" w14:textId="33482165"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lastRenderedPageBreak/>
        <w:t xml:space="preserve">Art. </w:t>
      </w:r>
      <w:r w:rsidR="00700DAB" w:rsidRPr="001C0199">
        <w:rPr>
          <w:rFonts w:asciiTheme="minorHAnsi" w:hAnsiTheme="minorHAnsi" w:cstheme="minorHAnsi"/>
        </w:rPr>
        <w:t>88</w:t>
      </w:r>
      <w:r w:rsidRPr="001C0199">
        <w:rPr>
          <w:rFonts w:asciiTheme="minorHAnsi" w:hAnsiTheme="minorHAnsi" w:cstheme="minorHAnsi"/>
        </w:rPr>
        <w:t>. O mandato dos dirigentes da CVM será de cinco anos, vedada a recondução, devendo ser renovado a cada ano um quinto dos membros do Colegiado, observado o disposto na</w:t>
      </w:r>
      <w:r w:rsidR="004F5637">
        <w:rPr>
          <w:rFonts w:asciiTheme="minorHAnsi" w:hAnsiTheme="minorHAnsi" w:cstheme="minorHAnsi"/>
        </w:rPr>
        <w:t xml:space="preserve"> </w:t>
      </w:r>
      <w:hyperlink r:id="rId11">
        <w:r w:rsidRPr="001C0199">
          <w:rPr>
            <w:rFonts w:asciiTheme="minorHAnsi" w:hAnsiTheme="minorHAnsi" w:cstheme="minorHAnsi"/>
          </w:rPr>
          <w:t>regulamentação aplicável.</w:t>
        </w:r>
      </w:hyperlink>
      <w:r w:rsidRPr="001C0199">
        <w:rPr>
          <w:rFonts w:asciiTheme="minorHAnsi" w:hAnsiTheme="minorHAnsi" w:cstheme="minorHAnsi"/>
        </w:rPr>
        <w:t xml:space="preserve"> </w:t>
      </w:r>
    </w:p>
    <w:p w14:paraId="742D98AA" w14:textId="77777777" w:rsidR="00C367A0" w:rsidRPr="001C0199" w:rsidRDefault="00C367A0" w:rsidP="00C246FD">
      <w:pPr>
        <w:spacing w:line="360" w:lineRule="auto"/>
        <w:rPr>
          <w:rFonts w:asciiTheme="minorHAnsi" w:hAnsiTheme="minorHAnsi" w:cstheme="minorHAnsi"/>
        </w:rPr>
      </w:pPr>
    </w:p>
    <w:p w14:paraId="3E7EB936" w14:textId="21DB976C" w:rsidR="006E711E" w:rsidRPr="001C0199" w:rsidRDefault="006E711E" w:rsidP="006E711E">
      <w:pPr>
        <w:spacing w:line="360" w:lineRule="auto"/>
        <w:rPr>
          <w:rFonts w:asciiTheme="minorHAnsi" w:hAnsiTheme="minorHAnsi" w:cstheme="minorHAnsi"/>
        </w:rPr>
      </w:pPr>
      <w:r w:rsidRPr="001C0199">
        <w:rPr>
          <w:rFonts w:asciiTheme="minorHAnsi" w:hAnsiTheme="minorHAnsi" w:cstheme="minorHAnsi"/>
        </w:rPr>
        <w:t>Art. 89. O Presidente será substituído em seus impedimentos legais e regulamentares por um dos Diretores, indicado pelo Ministro de Estado da Economia e designado pelo Presidente da República.</w:t>
      </w:r>
    </w:p>
    <w:p w14:paraId="330E095D" w14:textId="4662513B" w:rsidR="006E711E" w:rsidRPr="001C0199" w:rsidRDefault="006E711E" w:rsidP="006E711E">
      <w:pPr>
        <w:spacing w:line="360" w:lineRule="auto"/>
        <w:rPr>
          <w:rFonts w:asciiTheme="minorHAnsi" w:hAnsiTheme="minorHAnsi" w:cstheme="minorHAnsi"/>
        </w:rPr>
      </w:pPr>
      <w:r w:rsidRPr="001C0199">
        <w:rPr>
          <w:rFonts w:asciiTheme="minorHAnsi" w:hAnsiTheme="minorHAnsi" w:cstheme="minorHAnsi"/>
        </w:rPr>
        <w:t>Parágrafo único. No caso de renúncia, morte ou perda de mandato do Presidente, assumirá o Diretor mais antigo ou o mais idoso, nessa ordem, até nova nomeação, sem prejuízo das atribuições respectivas.</w:t>
      </w:r>
    </w:p>
    <w:p w14:paraId="04F6C848" w14:textId="77777777" w:rsidR="006E711E" w:rsidRPr="001C0199" w:rsidRDefault="006E711E" w:rsidP="006E711E">
      <w:pPr>
        <w:spacing w:line="360" w:lineRule="auto"/>
        <w:rPr>
          <w:rFonts w:asciiTheme="minorHAnsi" w:hAnsiTheme="minorHAnsi" w:cstheme="minorHAnsi"/>
        </w:rPr>
      </w:pPr>
    </w:p>
    <w:p w14:paraId="47B67AFB" w14:textId="54F48D54"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 xml:space="preserve">Art. </w:t>
      </w:r>
      <w:r w:rsidR="00700DAB" w:rsidRPr="001C0199">
        <w:rPr>
          <w:rFonts w:asciiTheme="minorHAnsi" w:hAnsiTheme="minorHAnsi" w:cstheme="minorHAnsi"/>
        </w:rPr>
        <w:t>90</w:t>
      </w:r>
      <w:r w:rsidRPr="001C0199">
        <w:rPr>
          <w:rFonts w:asciiTheme="minorHAnsi" w:hAnsiTheme="minorHAnsi" w:cstheme="minorHAnsi"/>
        </w:rPr>
        <w:t xml:space="preserve">. Durante o período de vacância que anteceder à nomeação dos Diretores ou no caso de impedimento legal ou regulamentar, serão </w:t>
      </w:r>
      <w:r w:rsidR="004C3949" w:rsidRPr="001C0199">
        <w:rPr>
          <w:rFonts w:asciiTheme="minorHAnsi" w:hAnsiTheme="minorHAnsi" w:cstheme="minorHAnsi"/>
        </w:rPr>
        <w:t xml:space="preserve">eles </w:t>
      </w:r>
      <w:r w:rsidRPr="001C0199">
        <w:rPr>
          <w:rFonts w:asciiTheme="minorHAnsi" w:hAnsiTheme="minorHAnsi" w:cstheme="minorHAnsi"/>
        </w:rPr>
        <w:t>substituídos por integrante da lista de substituição do Colegiado.</w:t>
      </w:r>
    </w:p>
    <w:p w14:paraId="3E98D589" w14:textId="77777777"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§1º A lista de substituição será formada por três servidores da CVM, ocupantes dos cargos de Superintendente, escolhidos e designados, mediante Portaria do Ministro de Estado da Economia, entre os indicados pelo Colegiado, observada a ordem de precedência constante do ato de designação para o exercício da substituição.</w:t>
      </w:r>
    </w:p>
    <w:p w14:paraId="0844C742" w14:textId="18EC45A9"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 xml:space="preserve">§2º </w:t>
      </w:r>
      <w:r w:rsidR="00D82664" w:rsidRPr="001C0199">
        <w:rPr>
          <w:rFonts w:asciiTheme="minorHAnsi" w:hAnsiTheme="minorHAnsi" w:cstheme="minorHAnsi"/>
        </w:rPr>
        <w:t>A CVM</w:t>
      </w:r>
      <w:r w:rsidRPr="001C0199">
        <w:rPr>
          <w:rFonts w:asciiTheme="minorHAnsi" w:hAnsiTheme="minorHAnsi" w:cstheme="minorHAnsi"/>
        </w:rPr>
        <w:t xml:space="preserve"> indicará ao Ministro de Estado da Economia três nomes para cada vaga na lista.</w:t>
      </w:r>
    </w:p>
    <w:p w14:paraId="519CE453" w14:textId="77777777"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§3º Ninguém permanecerá por mais de dois anos contínuos na lista de substituição e somente a ela será reconduzido em prazo superior ao mínimo de dois anos.</w:t>
      </w:r>
    </w:p>
    <w:p w14:paraId="0AF02A95" w14:textId="77777777"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§4º Aplicam-se aos substitutos os requisitos subjetivos quanto à investidura, às proibições e aos deveres impostos aos Diretores.</w:t>
      </w:r>
    </w:p>
    <w:p w14:paraId="3A9E5538" w14:textId="77777777"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lastRenderedPageBreak/>
        <w:t>§5º Em caso de necessidade de substituição, os substitutos serão chamados na ordem de precedência na lista, observado o sistema de rodízio e o prazo máximo de exercício.</w:t>
      </w:r>
    </w:p>
    <w:p w14:paraId="67381CEF" w14:textId="5FA8AC83"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§6º O mesmo substituto não exercerá o cargo de Diretor por mais de sessenta dias contínuos</w:t>
      </w:r>
      <w:r w:rsidR="00000708" w:rsidRPr="001C0199">
        <w:rPr>
          <w:rFonts w:asciiTheme="minorHAnsi" w:hAnsiTheme="minorHAnsi" w:cstheme="minorHAnsi"/>
        </w:rPr>
        <w:t>,</w:t>
      </w:r>
      <w:r w:rsidRPr="001C0199">
        <w:rPr>
          <w:rFonts w:asciiTheme="minorHAnsi" w:hAnsiTheme="minorHAnsi" w:cstheme="minorHAnsi"/>
        </w:rPr>
        <w:t xml:space="preserve"> devendo ser convocado outro substituto, na ordem da lista, caso a vacância ou impedimento do Diretor se estenda além desse prazo.</w:t>
      </w:r>
    </w:p>
    <w:p w14:paraId="6EBAE3A0" w14:textId="77777777"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 xml:space="preserve">§7º No caso de renúncia, morte ou perda de mandato de Diretor, proceder-se-á à nova nomeação pela forma disposta em Lei, para completar o mandato do substituído. </w:t>
      </w:r>
    </w:p>
    <w:p w14:paraId="12BB530F" w14:textId="77777777"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§8º A substituição em casos de impedimentos somente deverá ser efetuada quando a ausência do Diretor impedido obstar a decisão por falta de quórum mínimo para deliberação do Colegiado.</w:t>
      </w:r>
    </w:p>
    <w:p w14:paraId="376E2983" w14:textId="77777777"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§9º Os substitutos não participarão do sorteio para designação de relatoria de processos administrativos.</w:t>
      </w:r>
    </w:p>
    <w:p w14:paraId="183B4FDF" w14:textId="77777777" w:rsidR="00C367A0" w:rsidRPr="001C0199" w:rsidRDefault="00C367A0" w:rsidP="00C246FD">
      <w:pPr>
        <w:spacing w:line="360" w:lineRule="auto"/>
        <w:rPr>
          <w:rFonts w:asciiTheme="minorHAnsi" w:hAnsiTheme="minorHAnsi" w:cstheme="minorHAnsi"/>
        </w:rPr>
      </w:pPr>
    </w:p>
    <w:p w14:paraId="3673EA37" w14:textId="72748DF2"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 xml:space="preserve">Art. </w:t>
      </w:r>
      <w:r w:rsidR="242137A4" w:rsidRPr="001C0199">
        <w:rPr>
          <w:rFonts w:asciiTheme="minorHAnsi" w:hAnsiTheme="minorHAnsi" w:cstheme="minorHAnsi"/>
        </w:rPr>
        <w:t>9</w:t>
      </w:r>
      <w:r w:rsidR="00700DAB" w:rsidRPr="001C0199">
        <w:rPr>
          <w:rFonts w:asciiTheme="minorHAnsi" w:hAnsiTheme="minorHAnsi" w:cstheme="minorHAnsi"/>
        </w:rPr>
        <w:t>1</w:t>
      </w:r>
      <w:r w:rsidRPr="001C0199">
        <w:rPr>
          <w:rFonts w:asciiTheme="minorHAnsi" w:hAnsiTheme="minorHAnsi" w:cstheme="minorHAnsi"/>
        </w:rPr>
        <w:t xml:space="preserve">. Ao Presidente e aos Diretores aplicam-se </w:t>
      </w:r>
      <w:r w:rsidR="00000708" w:rsidRPr="001C0199">
        <w:rPr>
          <w:rFonts w:asciiTheme="minorHAnsi" w:hAnsiTheme="minorHAnsi" w:cstheme="minorHAnsi"/>
        </w:rPr>
        <w:t xml:space="preserve">as </w:t>
      </w:r>
      <w:r w:rsidRPr="001C0199">
        <w:rPr>
          <w:rFonts w:asciiTheme="minorHAnsi" w:hAnsiTheme="minorHAnsi" w:cstheme="minorHAnsi"/>
        </w:rPr>
        <w:t>hipóteses de impedimento ou suspeição</w:t>
      </w:r>
      <w:r w:rsidR="00000708" w:rsidRPr="001C0199">
        <w:rPr>
          <w:rFonts w:asciiTheme="minorHAnsi" w:hAnsiTheme="minorHAnsi" w:cstheme="minorHAnsi"/>
        </w:rPr>
        <w:t xml:space="preserve"> </w:t>
      </w:r>
      <w:r w:rsidRPr="001C0199">
        <w:rPr>
          <w:rFonts w:asciiTheme="minorHAnsi" w:hAnsiTheme="minorHAnsi" w:cstheme="minorHAnsi"/>
        </w:rPr>
        <w:t>previst</w:t>
      </w:r>
      <w:r w:rsidR="00000708" w:rsidRPr="001C0199">
        <w:rPr>
          <w:rFonts w:asciiTheme="minorHAnsi" w:hAnsiTheme="minorHAnsi" w:cstheme="minorHAnsi"/>
        </w:rPr>
        <w:t>as</w:t>
      </w:r>
      <w:r w:rsidRPr="001C0199">
        <w:rPr>
          <w:rFonts w:asciiTheme="minorHAnsi" w:hAnsiTheme="minorHAnsi" w:cstheme="minorHAnsi"/>
        </w:rPr>
        <w:t xml:space="preserve"> na regulamentação</w:t>
      </w:r>
      <w:r w:rsidR="00000708" w:rsidRPr="001C0199">
        <w:rPr>
          <w:rFonts w:asciiTheme="minorHAnsi" w:hAnsiTheme="minorHAnsi" w:cstheme="minorHAnsi"/>
        </w:rPr>
        <w:t xml:space="preserve"> específica</w:t>
      </w:r>
      <w:r w:rsidRPr="001C0199">
        <w:rPr>
          <w:rFonts w:asciiTheme="minorHAnsi" w:hAnsiTheme="minorHAnsi" w:cstheme="minorHAnsi"/>
        </w:rPr>
        <w:t xml:space="preserve"> aplicável. </w:t>
      </w:r>
    </w:p>
    <w:p w14:paraId="17ED0F68" w14:textId="77777777" w:rsidR="00C367A0" w:rsidRPr="001C0199" w:rsidRDefault="00C367A0" w:rsidP="00C246FD">
      <w:pPr>
        <w:spacing w:line="360" w:lineRule="auto"/>
        <w:rPr>
          <w:rFonts w:asciiTheme="minorHAnsi" w:hAnsiTheme="minorHAnsi" w:cstheme="minorHAnsi"/>
        </w:rPr>
      </w:pPr>
    </w:p>
    <w:p w14:paraId="7C74D0EF" w14:textId="237F975B"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 xml:space="preserve">Art. </w:t>
      </w:r>
      <w:r w:rsidR="2757E1E8" w:rsidRPr="001C0199">
        <w:rPr>
          <w:rFonts w:asciiTheme="minorHAnsi" w:hAnsiTheme="minorHAnsi" w:cstheme="minorHAnsi"/>
        </w:rPr>
        <w:t>9</w:t>
      </w:r>
      <w:r w:rsidR="00700DAB" w:rsidRPr="001C0199">
        <w:rPr>
          <w:rFonts w:asciiTheme="minorHAnsi" w:hAnsiTheme="minorHAnsi" w:cstheme="minorHAnsi"/>
        </w:rPr>
        <w:t>2</w:t>
      </w:r>
      <w:r w:rsidRPr="001C0199">
        <w:rPr>
          <w:rFonts w:asciiTheme="minorHAnsi" w:hAnsiTheme="minorHAnsi" w:cstheme="minorHAnsi"/>
        </w:rPr>
        <w:t>. O Colegiado reunir-se-á, ordinariamente, uma vez por semana, e, extraordinariamente, quando convocado</w:t>
      </w:r>
      <w:r w:rsidR="008C0A31" w:rsidRPr="001C0199">
        <w:rPr>
          <w:rFonts w:asciiTheme="minorHAnsi" w:hAnsiTheme="minorHAnsi" w:cstheme="minorHAnsi"/>
        </w:rPr>
        <w:t>,</w:t>
      </w:r>
      <w:r w:rsidRPr="001C0199">
        <w:rPr>
          <w:rFonts w:asciiTheme="minorHAnsi" w:hAnsiTheme="minorHAnsi" w:cstheme="minorHAnsi"/>
        </w:rPr>
        <w:t xml:space="preserve"> a pedido do Presidente.</w:t>
      </w:r>
    </w:p>
    <w:p w14:paraId="28805DF5" w14:textId="77777777"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 1º As deliberações serão tomadas por maioria simples dos membros presentes, cabendo ao Presidente, em caso de empate, o voto de qualidade.</w:t>
      </w:r>
    </w:p>
    <w:p w14:paraId="5FA140AA" w14:textId="77777777"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 2º O quórum mínimo de instalação e de deliberação será de três membros do Colegiado.</w:t>
      </w:r>
    </w:p>
    <w:p w14:paraId="483AB098" w14:textId="79DC9145"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 xml:space="preserve">§ 3º Das reuniões do Colegiado serão elaborados informativos para publicação </w:t>
      </w:r>
      <w:r w:rsidR="00B8506C" w:rsidRPr="001C0199">
        <w:rPr>
          <w:rFonts w:asciiTheme="minorHAnsi" w:hAnsiTheme="minorHAnsi" w:cstheme="minorHAnsi"/>
        </w:rPr>
        <w:t>na página</w:t>
      </w:r>
      <w:r w:rsidRPr="001C0199">
        <w:rPr>
          <w:rFonts w:asciiTheme="minorHAnsi" w:hAnsiTheme="minorHAnsi" w:cstheme="minorHAnsi"/>
        </w:rPr>
        <w:t xml:space="preserve"> da Autarquia na Internet, contendo o decisório do Colegiado sobre os processos que forem objeto de deliberação</w:t>
      </w:r>
      <w:r w:rsidR="008830F2" w:rsidRPr="001C0199">
        <w:rPr>
          <w:rFonts w:asciiTheme="minorHAnsi" w:hAnsiTheme="minorHAnsi" w:cstheme="minorHAnsi"/>
        </w:rPr>
        <w:t>, ressalvadas as informações que estejam submetidas a sigilo</w:t>
      </w:r>
      <w:r w:rsidRPr="001C0199">
        <w:rPr>
          <w:rFonts w:asciiTheme="minorHAnsi" w:hAnsiTheme="minorHAnsi" w:cstheme="minorHAnsi"/>
        </w:rPr>
        <w:t xml:space="preserve">. </w:t>
      </w:r>
    </w:p>
    <w:p w14:paraId="0E959435" w14:textId="647ABD6C"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lastRenderedPageBreak/>
        <w:t>§ 4º Das reuniões do Colegiado serão lavradas atas para publicação na página da Autarquia na Internet, em que constará a fundamentação das decisões tomadas pelo Colegiado, bem como eventuais discussões mantidas nas reuniões</w:t>
      </w:r>
      <w:r w:rsidR="00C04B45" w:rsidRPr="001C0199">
        <w:rPr>
          <w:rFonts w:asciiTheme="minorHAnsi" w:hAnsiTheme="minorHAnsi" w:cstheme="minorHAnsi"/>
        </w:rPr>
        <w:t>, ressalvadas as informações que estejam submetidas a sigilo</w:t>
      </w:r>
      <w:r w:rsidRPr="001C0199">
        <w:rPr>
          <w:rFonts w:asciiTheme="minorHAnsi" w:hAnsiTheme="minorHAnsi" w:cstheme="minorHAnsi"/>
        </w:rPr>
        <w:t xml:space="preserve">. </w:t>
      </w:r>
    </w:p>
    <w:p w14:paraId="1B6378B1" w14:textId="5DBBF72B"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 5º A pauta das reuniões ordinárias do Colegiado será elaborada pela Gerência Executiva.</w:t>
      </w:r>
    </w:p>
    <w:p w14:paraId="5219E40F" w14:textId="1F5F4915" w:rsidR="00C367A0" w:rsidRPr="001C0199" w:rsidRDefault="00C367A0" w:rsidP="00C246FD">
      <w:pPr>
        <w:spacing w:line="360" w:lineRule="auto"/>
        <w:rPr>
          <w:rFonts w:asciiTheme="minorHAnsi" w:hAnsiTheme="minorHAnsi" w:cstheme="minorHAnsi"/>
        </w:rPr>
      </w:pPr>
      <w:r w:rsidRPr="001C0199">
        <w:rPr>
          <w:rFonts w:asciiTheme="minorHAnsi" w:hAnsiTheme="minorHAnsi" w:cstheme="minorHAnsi"/>
        </w:rPr>
        <w:t xml:space="preserve">§ </w:t>
      </w:r>
      <w:r w:rsidR="00205EBC">
        <w:rPr>
          <w:rFonts w:asciiTheme="minorHAnsi" w:hAnsiTheme="minorHAnsi" w:cstheme="minorHAnsi"/>
        </w:rPr>
        <w:t>6</w:t>
      </w:r>
      <w:r w:rsidRPr="001C0199">
        <w:rPr>
          <w:rFonts w:asciiTheme="minorHAnsi" w:hAnsiTheme="minorHAnsi" w:cstheme="minorHAnsi"/>
        </w:rPr>
        <w:t xml:space="preserve">º Além das reuniões mencionadas no </w:t>
      </w:r>
      <w:r w:rsidRPr="001C0199">
        <w:rPr>
          <w:rFonts w:asciiTheme="minorHAnsi" w:hAnsiTheme="minorHAnsi" w:cstheme="minorHAnsi"/>
          <w:bCs/>
          <w:i/>
        </w:rPr>
        <w:t>caput</w:t>
      </w:r>
      <w:r w:rsidRPr="001C0199">
        <w:rPr>
          <w:rFonts w:asciiTheme="minorHAnsi" w:hAnsiTheme="minorHAnsi" w:cstheme="minorHAnsi"/>
        </w:rPr>
        <w:t xml:space="preserve">, o Colegiado também se reunirá uma vez por semana, para tratar especificamente de temas de regulação, a serem previamente pautados e relatados pela Superintendência de Desenvolvimento de Mercado ou pela Superintendência de Normas Contábeis e de Auditoria. </w:t>
      </w:r>
    </w:p>
    <w:p w14:paraId="3CA88F9D" w14:textId="77777777" w:rsidR="007815B3" w:rsidRPr="001C0199" w:rsidRDefault="007815B3" w:rsidP="00C246FD">
      <w:pPr>
        <w:spacing w:line="360" w:lineRule="auto"/>
        <w:rPr>
          <w:rFonts w:asciiTheme="minorHAnsi" w:hAnsiTheme="minorHAnsi" w:cstheme="minorHAnsi"/>
        </w:rPr>
      </w:pPr>
    </w:p>
    <w:p w14:paraId="468ACCE8" w14:textId="77777777" w:rsidR="0091568A" w:rsidRPr="001C0199" w:rsidRDefault="0091568A" w:rsidP="0091568A">
      <w:pPr>
        <w:spacing w:line="360" w:lineRule="auto"/>
        <w:rPr>
          <w:rFonts w:asciiTheme="minorHAnsi" w:eastAsia="Arial Unicode MS" w:hAnsiTheme="minorHAnsi" w:cstheme="minorHAnsi"/>
        </w:rPr>
      </w:pPr>
      <w:r w:rsidRPr="001C0199">
        <w:rPr>
          <w:rFonts w:asciiTheme="minorHAnsi" w:eastAsia="Arial Unicode MS" w:hAnsiTheme="minorHAnsi" w:cstheme="minorHAnsi"/>
        </w:rPr>
        <w:t>Art. 93. Nas sessões de julgamento dos processos administrativos sancionadores, a cada membro do Colegiado caberá um voto e as deliberações serão tomadas por maioria, observando-se que, em caso de empate, deverá prevalecer a posição mais favorável ao acusado.</w:t>
      </w:r>
    </w:p>
    <w:p w14:paraId="0B585F89" w14:textId="5855C044" w:rsidR="00792557" w:rsidRPr="001C0199" w:rsidRDefault="00792557" w:rsidP="00C246FD">
      <w:pPr>
        <w:spacing w:line="360" w:lineRule="auto"/>
        <w:rPr>
          <w:rFonts w:asciiTheme="minorHAnsi" w:hAnsiTheme="minorHAnsi" w:cstheme="minorHAnsi"/>
        </w:rPr>
      </w:pPr>
    </w:p>
    <w:p w14:paraId="4F0C8414" w14:textId="2C6E29A8" w:rsidR="009745F5" w:rsidRPr="001C0199" w:rsidRDefault="009745F5" w:rsidP="009745F5">
      <w:pPr>
        <w:pStyle w:val="Ttulo2"/>
        <w:rPr>
          <w:rFonts w:asciiTheme="minorHAnsi" w:hAnsiTheme="minorHAnsi" w:cstheme="minorHAnsi"/>
        </w:rPr>
      </w:pPr>
      <w:r w:rsidRPr="001C0199">
        <w:rPr>
          <w:rFonts w:asciiTheme="minorHAnsi" w:hAnsiTheme="minorHAnsi" w:cstheme="minorHAnsi"/>
        </w:rPr>
        <w:t>SEÇÃO II – DO PROCESSO DE ALTERAÇÃO DESTE REGIMENTO INTERNO</w:t>
      </w:r>
    </w:p>
    <w:p w14:paraId="2998D79C" w14:textId="1C40EDA1" w:rsidR="009745F5" w:rsidRPr="001C0199" w:rsidRDefault="009745F5" w:rsidP="00C246FD">
      <w:pPr>
        <w:spacing w:line="360" w:lineRule="auto"/>
        <w:rPr>
          <w:rFonts w:asciiTheme="minorHAnsi" w:hAnsiTheme="minorHAnsi" w:cstheme="minorHAnsi"/>
        </w:rPr>
      </w:pPr>
      <w:r w:rsidRPr="001C0199">
        <w:rPr>
          <w:rFonts w:asciiTheme="minorHAnsi" w:hAnsiTheme="minorHAnsi" w:cstheme="minorHAnsi"/>
        </w:rPr>
        <w:t xml:space="preserve">Art. </w:t>
      </w:r>
      <w:r w:rsidR="00BF493F" w:rsidRPr="001C0199">
        <w:rPr>
          <w:rFonts w:asciiTheme="minorHAnsi" w:hAnsiTheme="minorHAnsi" w:cstheme="minorHAnsi"/>
        </w:rPr>
        <w:t>94</w:t>
      </w:r>
      <w:r w:rsidRPr="001C0199">
        <w:rPr>
          <w:rFonts w:asciiTheme="minorHAnsi" w:hAnsiTheme="minorHAnsi" w:cstheme="minorHAnsi"/>
        </w:rPr>
        <w:t>. As propostas de alteração deste Regimento Interno deverão ser submetidas à Superintendência de Planejamento e Inovação para análise</w:t>
      </w:r>
      <w:r w:rsidR="0008079C" w:rsidRPr="001C0199">
        <w:rPr>
          <w:rFonts w:asciiTheme="minorHAnsi" w:hAnsiTheme="minorHAnsi" w:cstheme="minorHAnsi"/>
        </w:rPr>
        <w:t xml:space="preserve"> e encaminhamentos</w:t>
      </w:r>
      <w:r w:rsidRPr="001C0199">
        <w:rPr>
          <w:rFonts w:asciiTheme="minorHAnsi" w:hAnsiTheme="minorHAnsi" w:cstheme="minorHAnsi"/>
        </w:rPr>
        <w:t>.</w:t>
      </w:r>
    </w:p>
    <w:p w14:paraId="381D328C" w14:textId="44DEAE13" w:rsidR="000C7615" w:rsidRPr="001C0199" w:rsidRDefault="002633F6" w:rsidP="001D0294">
      <w:pPr>
        <w:rPr>
          <w:rFonts w:asciiTheme="minorHAnsi" w:hAnsiTheme="minorHAnsi" w:cstheme="minorHAnsi"/>
        </w:rPr>
      </w:pPr>
      <w:r w:rsidRPr="001C0199">
        <w:rPr>
          <w:rFonts w:asciiTheme="minorHAnsi" w:hAnsiTheme="minorHAnsi" w:cstheme="minorHAnsi"/>
        </w:rPr>
        <w:t xml:space="preserve">Parágrafo único. </w:t>
      </w:r>
      <w:r w:rsidR="009745F5" w:rsidRPr="001C0199">
        <w:rPr>
          <w:rFonts w:asciiTheme="minorHAnsi" w:hAnsiTheme="minorHAnsi" w:cstheme="minorHAnsi"/>
        </w:rPr>
        <w:t xml:space="preserve">Após as providências previstas no </w:t>
      </w:r>
      <w:r w:rsidR="009745F5" w:rsidRPr="001C0199">
        <w:rPr>
          <w:rFonts w:asciiTheme="minorHAnsi" w:hAnsiTheme="minorHAnsi" w:cstheme="minorHAnsi"/>
          <w:bCs/>
          <w:i/>
        </w:rPr>
        <w:t>caput</w:t>
      </w:r>
      <w:r w:rsidR="009745F5" w:rsidRPr="001C0199">
        <w:rPr>
          <w:rFonts w:asciiTheme="minorHAnsi" w:hAnsiTheme="minorHAnsi" w:cstheme="minorHAnsi"/>
        </w:rPr>
        <w:t xml:space="preserve"> deste artigo, as propostas </w:t>
      </w:r>
      <w:r w:rsidR="00A432AA" w:rsidRPr="001C0199">
        <w:rPr>
          <w:rFonts w:asciiTheme="minorHAnsi" w:hAnsiTheme="minorHAnsi" w:cstheme="minorHAnsi"/>
        </w:rPr>
        <w:t xml:space="preserve">seguirão os ritos </w:t>
      </w:r>
      <w:r w:rsidR="00006279" w:rsidRPr="001C0199">
        <w:rPr>
          <w:rFonts w:asciiTheme="minorHAnsi" w:hAnsiTheme="minorHAnsi" w:cstheme="minorHAnsi"/>
        </w:rPr>
        <w:t xml:space="preserve">internos </w:t>
      </w:r>
      <w:r w:rsidR="00F610B6" w:rsidRPr="001C0199">
        <w:rPr>
          <w:rFonts w:asciiTheme="minorHAnsi" w:hAnsiTheme="minorHAnsi" w:cstheme="minorHAnsi"/>
        </w:rPr>
        <w:t xml:space="preserve">necessários para </w:t>
      </w:r>
      <w:r w:rsidR="00187E14" w:rsidRPr="001C0199">
        <w:rPr>
          <w:rFonts w:asciiTheme="minorHAnsi" w:hAnsiTheme="minorHAnsi" w:cstheme="minorHAnsi"/>
        </w:rPr>
        <w:t>que sejam pautad</w:t>
      </w:r>
      <w:r w:rsidR="00006279" w:rsidRPr="001C0199">
        <w:rPr>
          <w:rFonts w:asciiTheme="minorHAnsi" w:hAnsiTheme="minorHAnsi" w:cstheme="minorHAnsi"/>
        </w:rPr>
        <w:t>a</w:t>
      </w:r>
      <w:r w:rsidR="00187E14" w:rsidRPr="001C0199">
        <w:rPr>
          <w:rFonts w:asciiTheme="minorHAnsi" w:hAnsiTheme="minorHAnsi" w:cstheme="minorHAnsi"/>
        </w:rPr>
        <w:t>s para deliberação no Colegiado.</w:t>
      </w:r>
    </w:p>
    <w:p w14:paraId="2DC8F196" w14:textId="77777777" w:rsidR="004C3949" w:rsidRPr="001C0199" w:rsidRDefault="004C3949" w:rsidP="001D0294">
      <w:pPr>
        <w:rPr>
          <w:rFonts w:asciiTheme="minorHAnsi" w:hAnsiTheme="minorHAnsi" w:cstheme="minorHAnsi"/>
          <w:highlight w:val="lightGray"/>
        </w:rPr>
      </w:pPr>
    </w:p>
    <w:p w14:paraId="23D21C2B" w14:textId="4DC38130" w:rsidR="00A96A32" w:rsidRPr="001C0199" w:rsidRDefault="00A96A32" w:rsidP="007F7ACE">
      <w:pPr>
        <w:pStyle w:val="Ttulo2"/>
        <w:rPr>
          <w:rFonts w:asciiTheme="minorHAnsi" w:hAnsiTheme="minorHAnsi" w:cstheme="minorHAnsi"/>
        </w:rPr>
      </w:pPr>
      <w:r w:rsidRPr="001C0199">
        <w:rPr>
          <w:rFonts w:asciiTheme="minorHAnsi" w:hAnsiTheme="minorHAnsi" w:cstheme="minorHAnsi"/>
        </w:rPr>
        <w:t>SEÇÃO</w:t>
      </w:r>
      <w:r w:rsidR="00792557" w:rsidRPr="001C0199">
        <w:rPr>
          <w:rFonts w:asciiTheme="minorHAnsi" w:hAnsiTheme="minorHAnsi" w:cstheme="minorHAnsi"/>
        </w:rPr>
        <w:t xml:space="preserve"> III</w:t>
      </w:r>
      <w:r w:rsidRPr="001C0199">
        <w:rPr>
          <w:rFonts w:asciiTheme="minorHAnsi" w:hAnsiTheme="minorHAnsi" w:cstheme="minorHAnsi"/>
        </w:rPr>
        <w:t xml:space="preserve"> </w:t>
      </w:r>
      <w:r w:rsidR="001F07CF" w:rsidRPr="001C0199">
        <w:rPr>
          <w:rFonts w:asciiTheme="minorHAnsi" w:hAnsiTheme="minorHAnsi" w:cstheme="minorHAnsi"/>
        </w:rPr>
        <w:t>–</w:t>
      </w:r>
      <w:r w:rsidRPr="001C0199">
        <w:rPr>
          <w:rFonts w:asciiTheme="minorHAnsi" w:hAnsiTheme="minorHAnsi" w:cstheme="minorHAnsi"/>
        </w:rPr>
        <w:t xml:space="preserve"> </w:t>
      </w:r>
      <w:r w:rsidR="001F07CF" w:rsidRPr="001C0199">
        <w:rPr>
          <w:rFonts w:asciiTheme="minorHAnsi" w:hAnsiTheme="minorHAnsi" w:cstheme="minorHAnsi"/>
        </w:rPr>
        <w:t>DAS DISPOSIÇÕES FINAIS</w:t>
      </w:r>
    </w:p>
    <w:p w14:paraId="3A5717FD" w14:textId="5D6C31AD" w:rsidR="00A96A32" w:rsidRPr="001C0199" w:rsidRDefault="00A96A32" w:rsidP="00C246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lastRenderedPageBreak/>
        <w:t xml:space="preserve">Art. </w:t>
      </w:r>
      <w:r w:rsidR="00BF493F" w:rsidRPr="001C0199">
        <w:rPr>
          <w:rFonts w:asciiTheme="minorHAnsi" w:eastAsia="Arial Unicode MS" w:hAnsiTheme="minorHAnsi" w:cstheme="minorHAnsi"/>
        </w:rPr>
        <w:t>95</w:t>
      </w:r>
      <w:r w:rsidRPr="001C0199">
        <w:rPr>
          <w:rFonts w:asciiTheme="minorHAnsi" w:eastAsia="Arial Unicode MS" w:hAnsiTheme="minorHAnsi" w:cstheme="minorHAnsi"/>
        </w:rPr>
        <w:t>. Todos os componentes organizacionais deverão manter colaboração recíproca e intercâmbio de informações, a fim de permitir, da melhor forma, o cumprimento da missão institucional da CVM.</w:t>
      </w:r>
    </w:p>
    <w:p w14:paraId="3A400EB7" w14:textId="77777777" w:rsidR="00A96A32" w:rsidRPr="001C0199" w:rsidRDefault="00A96A32" w:rsidP="00C246FD">
      <w:pPr>
        <w:spacing w:line="360" w:lineRule="auto"/>
        <w:rPr>
          <w:rFonts w:asciiTheme="minorHAnsi" w:eastAsia="Arial Unicode MS" w:hAnsiTheme="minorHAnsi" w:cstheme="minorHAnsi"/>
        </w:rPr>
      </w:pPr>
    </w:p>
    <w:p w14:paraId="46815919" w14:textId="1ABAA227" w:rsidR="00A96A32" w:rsidRPr="001C0199" w:rsidRDefault="00A96A32" w:rsidP="00C246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Art. </w:t>
      </w:r>
      <w:r w:rsidR="00BF493F" w:rsidRPr="001C0199">
        <w:rPr>
          <w:rFonts w:asciiTheme="minorHAnsi" w:eastAsia="Arial Unicode MS" w:hAnsiTheme="minorHAnsi" w:cstheme="minorHAnsi"/>
        </w:rPr>
        <w:t>96</w:t>
      </w:r>
      <w:r w:rsidRPr="001C0199">
        <w:rPr>
          <w:rFonts w:asciiTheme="minorHAnsi" w:eastAsia="Arial Unicode MS" w:hAnsiTheme="minorHAnsi" w:cstheme="minorHAnsi"/>
        </w:rPr>
        <w:t>. Este Regimento Interno deverá ser utilizado pelos servidores da CVM como referência no exercício de suas atividades e como instrumento para a tomada de decisão.</w:t>
      </w:r>
    </w:p>
    <w:p w14:paraId="6B43ED05" w14:textId="77777777" w:rsidR="00A96A32" w:rsidRPr="001C0199" w:rsidRDefault="00A96A32" w:rsidP="00C246FD">
      <w:pPr>
        <w:spacing w:line="360" w:lineRule="auto"/>
        <w:rPr>
          <w:rFonts w:asciiTheme="minorHAnsi" w:hAnsiTheme="minorHAnsi" w:cstheme="minorHAnsi"/>
        </w:rPr>
      </w:pPr>
    </w:p>
    <w:p w14:paraId="27E8C9F6" w14:textId="04EB5FA7" w:rsidR="00A96A32" w:rsidRPr="001C0199" w:rsidRDefault="00A96A32" w:rsidP="00C246FD">
      <w:pPr>
        <w:spacing w:line="360" w:lineRule="auto"/>
        <w:rPr>
          <w:rFonts w:asciiTheme="minorHAnsi" w:eastAsia="Arial Unicode MS" w:hAnsiTheme="minorHAnsi" w:cstheme="minorHAnsi"/>
        </w:rPr>
      </w:pPr>
      <w:r w:rsidRPr="001C0199">
        <w:rPr>
          <w:rFonts w:asciiTheme="minorHAnsi" w:eastAsia="Arial Unicode MS" w:hAnsiTheme="minorHAnsi" w:cstheme="minorHAnsi"/>
        </w:rPr>
        <w:t xml:space="preserve">Art. </w:t>
      </w:r>
      <w:r w:rsidR="00BF493F" w:rsidRPr="001C0199">
        <w:rPr>
          <w:rFonts w:asciiTheme="minorHAnsi" w:eastAsia="Arial Unicode MS" w:hAnsiTheme="minorHAnsi" w:cstheme="minorHAnsi"/>
        </w:rPr>
        <w:t>97</w:t>
      </w:r>
      <w:r w:rsidRPr="001C0199">
        <w:rPr>
          <w:rFonts w:asciiTheme="minorHAnsi" w:eastAsia="Arial Unicode MS" w:hAnsiTheme="minorHAnsi" w:cstheme="minorHAnsi"/>
        </w:rPr>
        <w:t>. Os ocupantes de cargo ou função de direção ou chefia serão substituídos, em suas faltas ou impedimentos, por servidores indicados e previamente designados.</w:t>
      </w:r>
    </w:p>
    <w:p w14:paraId="02573E86" w14:textId="054DF16C" w:rsidR="00A96A32" w:rsidRPr="001C0199" w:rsidRDefault="00A96A32" w:rsidP="00C246FD">
      <w:pPr>
        <w:spacing w:line="360" w:lineRule="auto"/>
        <w:rPr>
          <w:rFonts w:asciiTheme="minorHAnsi" w:hAnsiTheme="minorHAnsi" w:cstheme="minorHAnsi"/>
        </w:rPr>
      </w:pPr>
      <w:r w:rsidRPr="001C0199">
        <w:rPr>
          <w:rFonts w:asciiTheme="minorHAnsi" w:hAnsiTheme="minorHAnsi" w:cstheme="minorHAnsi"/>
        </w:rPr>
        <w:t>§ 1º</w:t>
      </w:r>
      <w:r w:rsidRPr="001C0199">
        <w:rPr>
          <w:rFonts w:asciiTheme="minorHAnsi" w:eastAsia="Arial Unicode MS" w:hAnsiTheme="minorHAnsi" w:cstheme="minorHAnsi"/>
          <w:color w:val="0D0D0D"/>
        </w:rPr>
        <w:t xml:space="preserve"> </w:t>
      </w:r>
      <w:r w:rsidRPr="001C0199">
        <w:rPr>
          <w:rFonts w:asciiTheme="minorHAnsi" w:hAnsiTheme="minorHAnsi" w:cstheme="minorHAnsi"/>
        </w:rPr>
        <w:t>O servidor indicado como substituto assumirá automática e cumulativamente, sem prejuízo do cargo que ocupa, o exercício do cargo ou função de direção ou chefia, nos afastamentos</w:t>
      </w:r>
      <w:r w:rsidR="001F07CF" w:rsidRPr="001C0199">
        <w:rPr>
          <w:rFonts w:asciiTheme="minorHAnsi" w:hAnsiTheme="minorHAnsi" w:cstheme="minorHAnsi"/>
        </w:rPr>
        <w:t xml:space="preserve"> e </w:t>
      </w:r>
      <w:r w:rsidRPr="001C0199">
        <w:rPr>
          <w:rFonts w:asciiTheme="minorHAnsi" w:hAnsiTheme="minorHAnsi" w:cstheme="minorHAnsi"/>
        </w:rPr>
        <w:t>impedimentos do titular e na vacância do cargo.</w:t>
      </w:r>
    </w:p>
    <w:p w14:paraId="522E0605" w14:textId="15CC152D" w:rsidR="00A96A32" w:rsidRPr="001C0199" w:rsidRDefault="00A96A32" w:rsidP="00C246FD">
      <w:pPr>
        <w:spacing w:line="360" w:lineRule="auto"/>
        <w:rPr>
          <w:rFonts w:asciiTheme="minorHAnsi" w:hAnsiTheme="minorHAnsi" w:cstheme="minorHAnsi"/>
        </w:rPr>
      </w:pPr>
      <w:r w:rsidRPr="001C0199">
        <w:rPr>
          <w:rFonts w:asciiTheme="minorHAnsi" w:hAnsiTheme="minorHAnsi" w:cstheme="minorHAnsi"/>
        </w:rPr>
        <w:t xml:space="preserve">§ 2º </w:t>
      </w:r>
      <w:r w:rsidR="00DE76B8" w:rsidRPr="001C0199">
        <w:rPr>
          <w:rFonts w:asciiTheme="minorHAnsi" w:hAnsiTheme="minorHAnsi" w:cstheme="minorHAnsi"/>
        </w:rPr>
        <w:t>Em relação aos componentes organizacionais em geral</w:t>
      </w:r>
      <w:r w:rsidR="00825906" w:rsidRPr="001C0199">
        <w:rPr>
          <w:rFonts w:asciiTheme="minorHAnsi" w:hAnsiTheme="minorHAnsi" w:cstheme="minorHAnsi"/>
        </w:rPr>
        <w:t>,</w:t>
      </w:r>
      <w:r w:rsidR="00DE76B8" w:rsidRPr="001C0199">
        <w:rPr>
          <w:rFonts w:asciiTheme="minorHAnsi" w:hAnsiTheme="minorHAnsi" w:cstheme="minorHAnsi"/>
        </w:rPr>
        <w:t xml:space="preserve"> </w:t>
      </w:r>
      <w:r w:rsidR="00825906" w:rsidRPr="001C0199">
        <w:rPr>
          <w:rFonts w:asciiTheme="minorHAnsi" w:hAnsiTheme="minorHAnsi" w:cstheme="minorHAnsi"/>
        </w:rPr>
        <w:t>o</w:t>
      </w:r>
      <w:r w:rsidRPr="001C0199">
        <w:rPr>
          <w:rFonts w:asciiTheme="minorHAnsi" w:hAnsiTheme="minorHAnsi" w:cstheme="minorHAnsi"/>
        </w:rPr>
        <w:t xml:space="preserve">s substitutos a que se refere o </w:t>
      </w:r>
      <w:r w:rsidRPr="001C0199">
        <w:rPr>
          <w:rFonts w:asciiTheme="minorHAnsi" w:hAnsiTheme="minorHAnsi" w:cstheme="minorHAnsi"/>
          <w:i/>
          <w:iCs w:val="0"/>
        </w:rPr>
        <w:t>caput</w:t>
      </w:r>
      <w:r w:rsidRPr="001C0199">
        <w:rPr>
          <w:rFonts w:asciiTheme="minorHAnsi" w:hAnsiTheme="minorHAnsi" w:cstheme="minorHAnsi"/>
        </w:rPr>
        <w:t xml:space="preserve"> serão indicados previamente pelos </w:t>
      </w:r>
      <w:r w:rsidR="003726B5" w:rsidRPr="001C0199">
        <w:rPr>
          <w:rFonts w:asciiTheme="minorHAnsi" w:hAnsiTheme="minorHAnsi" w:cstheme="minorHAnsi"/>
        </w:rPr>
        <w:t xml:space="preserve">respectivos </w:t>
      </w:r>
      <w:r w:rsidRPr="001C0199">
        <w:rPr>
          <w:rFonts w:asciiTheme="minorHAnsi" w:hAnsiTheme="minorHAnsi" w:cstheme="minorHAnsi"/>
        </w:rPr>
        <w:t>dirigentes e a lista geral será publicada e mantida pela área de gestão de pessoas.</w:t>
      </w:r>
    </w:p>
    <w:p w14:paraId="114D7299" w14:textId="31ECAAA9" w:rsidR="78934E85" w:rsidRPr="001C0199" w:rsidRDefault="78934E85" w:rsidP="78934E85">
      <w:pPr>
        <w:spacing w:line="360" w:lineRule="auto"/>
        <w:rPr>
          <w:rFonts w:asciiTheme="minorHAnsi" w:hAnsiTheme="minorHAnsi" w:cstheme="minorHAnsi"/>
        </w:rPr>
      </w:pPr>
    </w:p>
    <w:p w14:paraId="5450381F" w14:textId="51550F9A" w:rsidR="00A96A32" w:rsidRPr="001C0199" w:rsidRDefault="00A96A32" w:rsidP="00C246FD">
      <w:pPr>
        <w:spacing w:line="360" w:lineRule="auto"/>
        <w:rPr>
          <w:rFonts w:asciiTheme="minorHAnsi" w:hAnsiTheme="minorHAnsi" w:cstheme="minorHAnsi"/>
        </w:rPr>
      </w:pPr>
      <w:r w:rsidRPr="001C0199">
        <w:rPr>
          <w:rFonts w:asciiTheme="minorHAnsi" w:hAnsiTheme="minorHAnsi" w:cstheme="minorHAnsi"/>
        </w:rPr>
        <w:t xml:space="preserve">Art. </w:t>
      </w:r>
      <w:r w:rsidR="00BF493F" w:rsidRPr="001C0199">
        <w:rPr>
          <w:rFonts w:asciiTheme="minorHAnsi" w:hAnsiTheme="minorHAnsi" w:cstheme="minorHAnsi"/>
        </w:rPr>
        <w:t>98</w:t>
      </w:r>
      <w:r w:rsidRPr="001C0199">
        <w:rPr>
          <w:rFonts w:asciiTheme="minorHAnsi" w:hAnsiTheme="minorHAnsi" w:cstheme="minorHAnsi"/>
        </w:rPr>
        <w:t>. Os pedidos de audiência</w:t>
      </w:r>
      <w:r w:rsidR="00006279" w:rsidRPr="001C0199">
        <w:rPr>
          <w:rFonts w:asciiTheme="minorHAnsi" w:hAnsiTheme="minorHAnsi" w:cstheme="minorHAnsi"/>
        </w:rPr>
        <w:t xml:space="preserve"> a</w:t>
      </w:r>
      <w:r w:rsidRPr="001C0199">
        <w:rPr>
          <w:rFonts w:asciiTheme="minorHAnsi" w:hAnsiTheme="minorHAnsi" w:cstheme="minorHAnsi"/>
        </w:rPr>
        <w:t xml:space="preserve"> particular junto a qualquer componente organizacional da Autarquia devem observar a legislação aplicável e ser encaminhados por meio de </w:t>
      </w:r>
      <w:r w:rsidRPr="001C0199">
        <w:rPr>
          <w:rFonts w:asciiTheme="minorHAnsi" w:hAnsiTheme="minorHAnsi" w:cstheme="minorHAnsi"/>
          <w:i/>
        </w:rPr>
        <w:t>link</w:t>
      </w:r>
      <w:r w:rsidRPr="001C0199">
        <w:rPr>
          <w:rFonts w:asciiTheme="minorHAnsi" w:hAnsiTheme="minorHAnsi" w:cstheme="minorHAnsi"/>
        </w:rPr>
        <w:t xml:space="preserve"> específico na página da CVM na rede mundial de computadores. </w:t>
      </w:r>
    </w:p>
    <w:p w14:paraId="2485E4F7" w14:textId="77777777" w:rsidR="00A96A32" w:rsidRPr="001C0199" w:rsidRDefault="00A96A32" w:rsidP="00C246FD">
      <w:pPr>
        <w:spacing w:line="360" w:lineRule="auto"/>
        <w:rPr>
          <w:rFonts w:asciiTheme="minorHAnsi" w:hAnsiTheme="minorHAnsi" w:cstheme="minorHAnsi"/>
        </w:rPr>
      </w:pPr>
    </w:p>
    <w:p w14:paraId="3FAD9A31" w14:textId="65EA409D" w:rsidR="00A96A32" w:rsidRPr="001C0199" w:rsidRDefault="00A96A32" w:rsidP="00C246FD">
      <w:pPr>
        <w:spacing w:line="360" w:lineRule="auto"/>
        <w:rPr>
          <w:rFonts w:asciiTheme="minorHAnsi" w:hAnsiTheme="minorHAnsi" w:cstheme="minorHAnsi"/>
        </w:rPr>
      </w:pPr>
      <w:r w:rsidRPr="001C0199">
        <w:rPr>
          <w:rFonts w:asciiTheme="minorHAnsi" w:hAnsiTheme="minorHAnsi" w:cstheme="minorHAnsi"/>
        </w:rPr>
        <w:t xml:space="preserve">Art. </w:t>
      </w:r>
      <w:r w:rsidR="00BF493F" w:rsidRPr="001C0199">
        <w:rPr>
          <w:rFonts w:asciiTheme="minorHAnsi" w:hAnsiTheme="minorHAnsi" w:cstheme="minorHAnsi"/>
        </w:rPr>
        <w:t>99</w:t>
      </w:r>
      <w:r w:rsidRPr="001C0199">
        <w:rPr>
          <w:rFonts w:asciiTheme="minorHAnsi" w:hAnsiTheme="minorHAnsi" w:cstheme="minorHAnsi"/>
        </w:rPr>
        <w:t>. Os casos omissos e as dúvidas surgidas na aplicação do presente Regimento Interno serão dirimidos pelo Colegiado</w:t>
      </w:r>
      <w:r w:rsidR="00006279" w:rsidRPr="001C0199">
        <w:rPr>
          <w:rFonts w:asciiTheme="minorHAnsi" w:hAnsiTheme="minorHAnsi" w:cstheme="minorHAnsi"/>
        </w:rPr>
        <w:t xml:space="preserve"> da</w:t>
      </w:r>
      <w:r w:rsidRPr="001C0199">
        <w:rPr>
          <w:rFonts w:asciiTheme="minorHAnsi" w:hAnsiTheme="minorHAnsi" w:cstheme="minorHAnsi"/>
        </w:rPr>
        <w:t xml:space="preserve"> CVM.</w:t>
      </w:r>
    </w:p>
    <w:p w14:paraId="66BDA152" w14:textId="13E2C246" w:rsidR="007B056B" w:rsidRPr="001C0199" w:rsidRDefault="007B056B">
      <w:pPr>
        <w:spacing w:before="0" w:after="0" w:line="240" w:lineRule="auto"/>
        <w:ind w:firstLine="0"/>
        <w:jc w:val="left"/>
        <w:rPr>
          <w:rFonts w:asciiTheme="minorHAnsi" w:hAnsiTheme="minorHAnsi" w:cstheme="minorHAnsi"/>
        </w:rPr>
      </w:pPr>
      <w:r w:rsidRPr="001C0199">
        <w:rPr>
          <w:rFonts w:asciiTheme="minorHAnsi" w:hAnsiTheme="minorHAnsi" w:cstheme="minorHAnsi"/>
        </w:rPr>
        <w:br w:type="page"/>
      </w:r>
    </w:p>
    <w:p w14:paraId="3FE64DB4" w14:textId="0717CA48" w:rsidR="00B03123" w:rsidRPr="001C0199" w:rsidRDefault="00B03123" w:rsidP="00B03123">
      <w:pPr>
        <w:pStyle w:val="Ttulo1"/>
        <w:rPr>
          <w:rFonts w:asciiTheme="minorHAnsi" w:hAnsiTheme="minorHAnsi" w:cstheme="minorHAnsi"/>
        </w:rPr>
      </w:pPr>
      <w:r w:rsidRPr="001C0199">
        <w:rPr>
          <w:rFonts w:asciiTheme="minorHAnsi" w:hAnsiTheme="minorHAnsi" w:cstheme="minorHAnsi"/>
        </w:rPr>
        <w:lastRenderedPageBreak/>
        <w:t>ANEXO II</w:t>
      </w:r>
    </w:p>
    <w:p w14:paraId="013FC93D" w14:textId="318ECAF1" w:rsidR="00B03123" w:rsidRPr="001C0199" w:rsidRDefault="00B675C6" w:rsidP="00B03123">
      <w:pPr>
        <w:pStyle w:val="Ttulo1"/>
        <w:rPr>
          <w:rFonts w:asciiTheme="minorHAnsi" w:hAnsiTheme="minorHAnsi" w:cstheme="minorHAnsi"/>
        </w:rPr>
      </w:pPr>
      <w:r w:rsidRPr="001C0199">
        <w:rPr>
          <w:rFonts w:asciiTheme="minorHAnsi" w:hAnsiTheme="minorHAnsi" w:cstheme="minorHAnsi"/>
        </w:rPr>
        <w:t>QUADRO DEMONSTRATIVO DOS CARGOS EM COMISSÃO E DAS FUNÇÕES DE CONFIANÇA DA COMISSÃO DE VALORES MOBILIÁRIOS</w:t>
      </w:r>
    </w:p>
    <w:tbl>
      <w:tblPr>
        <w:tblW w:w="8020" w:type="dxa"/>
        <w:jc w:val="center"/>
        <w:tblLook w:val="04A0" w:firstRow="1" w:lastRow="0" w:firstColumn="1" w:lastColumn="0" w:noHBand="0" w:noVBand="1"/>
      </w:tblPr>
      <w:tblGrid>
        <w:gridCol w:w="3358"/>
        <w:gridCol w:w="1396"/>
        <w:gridCol w:w="1969"/>
        <w:gridCol w:w="1297"/>
      </w:tblGrid>
      <w:tr w:rsidR="006749AC" w:rsidRPr="001C0199" w14:paraId="7BC044F9" w14:textId="77777777" w:rsidTr="006749AC">
        <w:trPr>
          <w:trHeight w:val="528"/>
          <w:jc w:val="center"/>
        </w:trPr>
        <w:tc>
          <w:tcPr>
            <w:tcW w:w="3480" w:type="dxa"/>
            <w:tcBorders>
              <w:top w:val="single" w:sz="4" w:space="0" w:color="auto"/>
              <w:left w:val="single" w:sz="4" w:space="0" w:color="auto"/>
              <w:bottom w:val="single" w:sz="4" w:space="0" w:color="auto"/>
              <w:right w:val="single" w:sz="4" w:space="0" w:color="auto"/>
            </w:tcBorders>
            <w:shd w:val="clear" w:color="000000" w:fill="BFBABA"/>
            <w:vAlign w:val="center"/>
            <w:hideMark/>
          </w:tcPr>
          <w:p w14:paraId="4A70CECB" w14:textId="77777777" w:rsidR="006749AC" w:rsidRPr="001C0199" w:rsidRDefault="006749AC" w:rsidP="006749AC">
            <w:pPr>
              <w:spacing w:before="0" w:after="0" w:line="240" w:lineRule="auto"/>
              <w:ind w:firstLine="0"/>
              <w:jc w:val="center"/>
              <w:rPr>
                <w:rFonts w:asciiTheme="minorHAnsi" w:hAnsiTheme="minorHAnsi" w:cstheme="minorHAnsi"/>
                <w:b/>
                <w:bCs/>
                <w:iCs w:val="0"/>
                <w:color w:val="000000"/>
                <w:lang w:val="en-US" w:eastAsia="en-US"/>
              </w:rPr>
            </w:pPr>
            <w:proofErr w:type="spellStart"/>
            <w:r w:rsidRPr="001C0199">
              <w:rPr>
                <w:rFonts w:asciiTheme="minorHAnsi" w:hAnsiTheme="minorHAnsi" w:cstheme="minorHAnsi"/>
                <w:b/>
                <w:bCs/>
                <w:iCs w:val="0"/>
                <w:color w:val="000000"/>
                <w:lang w:val="en-US" w:eastAsia="en-US"/>
              </w:rPr>
              <w:t>Unidade</w:t>
            </w:r>
            <w:proofErr w:type="spellEnd"/>
            <w:r w:rsidRPr="001C0199">
              <w:rPr>
                <w:rFonts w:asciiTheme="minorHAnsi" w:hAnsiTheme="minorHAnsi" w:cstheme="minorHAnsi"/>
                <w:b/>
                <w:bCs/>
                <w:iCs w:val="0"/>
                <w:color w:val="000000"/>
                <w:lang w:val="en-US" w:eastAsia="en-US"/>
              </w:rPr>
              <w:t xml:space="preserve"> </w:t>
            </w:r>
            <w:proofErr w:type="spellStart"/>
            <w:r w:rsidRPr="001C0199">
              <w:rPr>
                <w:rFonts w:asciiTheme="minorHAnsi" w:hAnsiTheme="minorHAnsi" w:cstheme="minorHAnsi"/>
                <w:b/>
                <w:bCs/>
                <w:iCs w:val="0"/>
                <w:color w:val="000000"/>
                <w:lang w:val="en-US" w:eastAsia="en-US"/>
              </w:rPr>
              <w:t>Organizacional</w:t>
            </w:r>
            <w:proofErr w:type="spellEnd"/>
          </w:p>
        </w:tc>
        <w:tc>
          <w:tcPr>
            <w:tcW w:w="1200" w:type="dxa"/>
            <w:tcBorders>
              <w:top w:val="single" w:sz="4" w:space="0" w:color="auto"/>
              <w:left w:val="nil"/>
              <w:bottom w:val="single" w:sz="4" w:space="0" w:color="auto"/>
              <w:right w:val="single" w:sz="4" w:space="0" w:color="auto"/>
            </w:tcBorders>
            <w:shd w:val="clear" w:color="000000" w:fill="BFBABA"/>
            <w:vAlign w:val="center"/>
            <w:hideMark/>
          </w:tcPr>
          <w:p w14:paraId="64BA2D1E" w14:textId="77777777" w:rsidR="006749AC" w:rsidRPr="001C0199" w:rsidRDefault="006749AC" w:rsidP="006749AC">
            <w:pPr>
              <w:spacing w:before="0" w:after="0" w:line="240" w:lineRule="auto"/>
              <w:ind w:firstLine="0"/>
              <w:jc w:val="center"/>
              <w:rPr>
                <w:rFonts w:asciiTheme="minorHAnsi" w:hAnsiTheme="minorHAnsi" w:cstheme="minorHAnsi"/>
                <w:b/>
                <w:bCs/>
                <w:iCs w:val="0"/>
                <w:color w:val="000000"/>
                <w:lang w:val="en-US" w:eastAsia="en-US"/>
              </w:rPr>
            </w:pPr>
            <w:proofErr w:type="spellStart"/>
            <w:r w:rsidRPr="001C0199">
              <w:rPr>
                <w:rFonts w:asciiTheme="minorHAnsi" w:hAnsiTheme="minorHAnsi" w:cstheme="minorHAnsi"/>
                <w:b/>
                <w:bCs/>
                <w:iCs w:val="0"/>
                <w:color w:val="000000"/>
                <w:lang w:val="en-US" w:eastAsia="en-US"/>
              </w:rPr>
              <w:t>Quantidade</w:t>
            </w:r>
            <w:proofErr w:type="spellEnd"/>
          </w:p>
        </w:tc>
        <w:tc>
          <w:tcPr>
            <w:tcW w:w="1980" w:type="dxa"/>
            <w:tcBorders>
              <w:top w:val="single" w:sz="4" w:space="0" w:color="auto"/>
              <w:left w:val="nil"/>
              <w:bottom w:val="single" w:sz="4" w:space="0" w:color="auto"/>
              <w:right w:val="single" w:sz="4" w:space="0" w:color="auto"/>
            </w:tcBorders>
            <w:shd w:val="clear" w:color="000000" w:fill="BFBABA"/>
            <w:vAlign w:val="center"/>
            <w:hideMark/>
          </w:tcPr>
          <w:p w14:paraId="5561BCE7" w14:textId="77777777" w:rsidR="006749AC" w:rsidRPr="001C0199" w:rsidRDefault="006749AC" w:rsidP="006749AC">
            <w:pPr>
              <w:spacing w:before="0" w:after="0" w:line="240" w:lineRule="auto"/>
              <w:ind w:firstLine="0"/>
              <w:jc w:val="center"/>
              <w:rPr>
                <w:rFonts w:asciiTheme="minorHAnsi" w:hAnsiTheme="minorHAnsi" w:cstheme="minorHAnsi"/>
                <w:b/>
                <w:bCs/>
                <w:iCs w:val="0"/>
                <w:color w:val="000000"/>
                <w:lang w:val="en-US" w:eastAsia="en-US"/>
              </w:rPr>
            </w:pPr>
            <w:proofErr w:type="spellStart"/>
            <w:r w:rsidRPr="001C0199">
              <w:rPr>
                <w:rFonts w:asciiTheme="minorHAnsi" w:hAnsiTheme="minorHAnsi" w:cstheme="minorHAnsi"/>
                <w:b/>
                <w:bCs/>
                <w:iCs w:val="0"/>
                <w:color w:val="000000"/>
                <w:lang w:val="en-US" w:eastAsia="en-US"/>
              </w:rPr>
              <w:t>Denominação</w:t>
            </w:r>
            <w:proofErr w:type="spellEnd"/>
            <w:r w:rsidRPr="001C0199">
              <w:rPr>
                <w:rFonts w:asciiTheme="minorHAnsi" w:hAnsiTheme="minorHAnsi" w:cstheme="minorHAnsi"/>
                <w:b/>
                <w:bCs/>
                <w:iCs w:val="0"/>
                <w:color w:val="000000"/>
                <w:lang w:val="en-US" w:eastAsia="en-US"/>
              </w:rPr>
              <w:t xml:space="preserve"> Cargo/</w:t>
            </w:r>
            <w:proofErr w:type="spellStart"/>
            <w:r w:rsidRPr="001C0199">
              <w:rPr>
                <w:rFonts w:asciiTheme="minorHAnsi" w:hAnsiTheme="minorHAnsi" w:cstheme="minorHAnsi"/>
                <w:b/>
                <w:bCs/>
                <w:iCs w:val="0"/>
                <w:color w:val="000000"/>
                <w:lang w:val="en-US" w:eastAsia="en-US"/>
              </w:rPr>
              <w:t>Função</w:t>
            </w:r>
            <w:proofErr w:type="spellEnd"/>
          </w:p>
        </w:tc>
        <w:tc>
          <w:tcPr>
            <w:tcW w:w="1360" w:type="dxa"/>
            <w:tcBorders>
              <w:top w:val="single" w:sz="4" w:space="0" w:color="auto"/>
              <w:left w:val="nil"/>
              <w:bottom w:val="single" w:sz="4" w:space="0" w:color="auto"/>
              <w:right w:val="single" w:sz="4" w:space="0" w:color="auto"/>
            </w:tcBorders>
            <w:shd w:val="clear" w:color="000000" w:fill="BFBABA"/>
            <w:vAlign w:val="center"/>
            <w:hideMark/>
          </w:tcPr>
          <w:p w14:paraId="2198BE11" w14:textId="77777777" w:rsidR="006749AC" w:rsidRPr="001C0199" w:rsidRDefault="006749AC" w:rsidP="006749AC">
            <w:pPr>
              <w:spacing w:before="0" w:after="0" w:line="240" w:lineRule="auto"/>
              <w:ind w:firstLine="0"/>
              <w:jc w:val="center"/>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DAS / FCPE / FGR</w:t>
            </w:r>
          </w:p>
        </w:tc>
      </w:tr>
      <w:tr w:rsidR="006749AC" w:rsidRPr="001C0199" w14:paraId="57B90AA7"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A230A82"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4D56CF0E"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16521DE9"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Presidente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752349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6</w:t>
            </w:r>
          </w:p>
        </w:tc>
      </w:tr>
      <w:tr w:rsidR="006749AC" w:rsidRPr="001C0199" w14:paraId="14542614"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0DA9B88"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0D8D9BB5"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4</w:t>
            </w:r>
          </w:p>
        </w:tc>
        <w:tc>
          <w:tcPr>
            <w:tcW w:w="1980" w:type="dxa"/>
            <w:tcBorders>
              <w:top w:val="nil"/>
              <w:left w:val="nil"/>
              <w:bottom w:val="single" w:sz="4" w:space="0" w:color="auto"/>
              <w:right w:val="single" w:sz="4" w:space="0" w:color="auto"/>
            </w:tcBorders>
            <w:shd w:val="clear" w:color="000000" w:fill="FFFFFF"/>
            <w:vAlign w:val="center"/>
            <w:hideMark/>
          </w:tcPr>
          <w:p w14:paraId="0C9B266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Diretor</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71DFBDD"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5</w:t>
            </w:r>
          </w:p>
        </w:tc>
      </w:tr>
      <w:tr w:rsidR="006749AC" w:rsidRPr="001C0199" w14:paraId="2C6E6ED5"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B458A1B"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35D01A8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4</w:t>
            </w:r>
          </w:p>
        </w:tc>
        <w:tc>
          <w:tcPr>
            <w:tcW w:w="1980" w:type="dxa"/>
            <w:tcBorders>
              <w:top w:val="nil"/>
              <w:left w:val="nil"/>
              <w:bottom w:val="single" w:sz="4" w:space="0" w:color="auto"/>
              <w:right w:val="single" w:sz="4" w:space="0" w:color="auto"/>
            </w:tcBorders>
            <w:shd w:val="clear" w:color="000000" w:fill="FFFFFF"/>
            <w:vAlign w:val="center"/>
            <w:hideMark/>
          </w:tcPr>
          <w:p w14:paraId="0B969C77"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Assessor Técnico</w:t>
            </w:r>
          </w:p>
        </w:tc>
        <w:tc>
          <w:tcPr>
            <w:tcW w:w="1360" w:type="dxa"/>
            <w:tcBorders>
              <w:top w:val="nil"/>
              <w:left w:val="nil"/>
              <w:bottom w:val="single" w:sz="4" w:space="0" w:color="auto"/>
              <w:right w:val="single" w:sz="4" w:space="0" w:color="auto"/>
            </w:tcBorders>
            <w:shd w:val="clear" w:color="000000" w:fill="FFFFFF"/>
            <w:vAlign w:val="center"/>
            <w:hideMark/>
          </w:tcPr>
          <w:p w14:paraId="2BFD3887"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102 3</w:t>
            </w:r>
          </w:p>
        </w:tc>
      </w:tr>
      <w:tr w:rsidR="006749AC" w:rsidRPr="001C0199" w14:paraId="558B85CC"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39EA86A"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18AFA57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5</w:t>
            </w:r>
          </w:p>
        </w:tc>
        <w:tc>
          <w:tcPr>
            <w:tcW w:w="1980" w:type="dxa"/>
            <w:tcBorders>
              <w:top w:val="nil"/>
              <w:left w:val="nil"/>
              <w:bottom w:val="single" w:sz="4" w:space="0" w:color="auto"/>
              <w:right w:val="single" w:sz="4" w:space="0" w:color="auto"/>
            </w:tcBorders>
            <w:shd w:val="clear" w:color="000000" w:fill="FFFFFF"/>
            <w:vAlign w:val="center"/>
            <w:hideMark/>
          </w:tcPr>
          <w:p w14:paraId="256C114A"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Técnico</w:t>
            </w:r>
          </w:p>
        </w:tc>
        <w:tc>
          <w:tcPr>
            <w:tcW w:w="1360" w:type="dxa"/>
            <w:tcBorders>
              <w:top w:val="nil"/>
              <w:left w:val="nil"/>
              <w:bottom w:val="single" w:sz="4" w:space="0" w:color="auto"/>
              <w:right w:val="single" w:sz="4" w:space="0" w:color="auto"/>
            </w:tcBorders>
            <w:shd w:val="clear" w:color="000000" w:fill="FFFFFF"/>
            <w:vAlign w:val="center"/>
            <w:hideMark/>
          </w:tcPr>
          <w:p w14:paraId="3DE000CD"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102 1</w:t>
            </w:r>
          </w:p>
        </w:tc>
      </w:tr>
      <w:tr w:rsidR="006749AC" w:rsidRPr="001C0199" w14:paraId="16AF83B2"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498CE54" w14:textId="536E802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GABINETE</w:t>
            </w:r>
            <w:r w:rsidR="005F2444" w:rsidRPr="001C0199">
              <w:rPr>
                <w:rFonts w:asciiTheme="minorHAnsi" w:hAnsiTheme="minorHAnsi" w:cstheme="minorHAnsi"/>
                <w:iCs w:val="0"/>
                <w:color w:val="000000"/>
                <w:lang w:val="en-US" w:eastAsia="en-US"/>
              </w:rPr>
              <w:t xml:space="preserve"> DA PRESIDÊNCIA</w:t>
            </w:r>
          </w:p>
        </w:tc>
        <w:tc>
          <w:tcPr>
            <w:tcW w:w="1200" w:type="dxa"/>
            <w:tcBorders>
              <w:top w:val="nil"/>
              <w:left w:val="nil"/>
              <w:bottom w:val="single" w:sz="4" w:space="0" w:color="auto"/>
              <w:right w:val="single" w:sz="4" w:space="0" w:color="auto"/>
            </w:tcBorders>
            <w:shd w:val="clear" w:color="000000" w:fill="FFFFFF"/>
            <w:vAlign w:val="center"/>
            <w:hideMark/>
          </w:tcPr>
          <w:p w14:paraId="553069F2"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3D5D454D"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Chefe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E387363"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4</w:t>
            </w:r>
          </w:p>
        </w:tc>
      </w:tr>
      <w:tr w:rsidR="006749AC" w:rsidRPr="001C0199" w14:paraId="6BC52D9F"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65BF843"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71500FCF"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277B6080"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Assessor Técnico</w:t>
            </w:r>
          </w:p>
        </w:tc>
        <w:tc>
          <w:tcPr>
            <w:tcW w:w="1360" w:type="dxa"/>
            <w:tcBorders>
              <w:top w:val="nil"/>
              <w:left w:val="nil"/>
              <w:bottom w:val="single" w:sz="4" w:space="0" w:color="auto"/>
              <w:right w:val="single" w:sz="4" w:space="0" w:color="auto"/>
            </w:tcBorders>
            <w:shd w:val="clear" w:color="000000" w:fill="FFFFFF"/>
            <w:vAlign w:val="center"/>
            <w:hideMark/>
          </w:tcPr>
          <w:p w14:paraId="4331E25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102 3</w:t>
            </w:r>
          </w:p>
        </w:tc>
      </w:tr>
      <w:tr w:rsidR="006749AC" w:rsidRPr="001C0199" w14:paraId="5E7CAC96"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6741CEF"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2F86AD2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5CAD9113"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9A372ED"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1507E959" w14:textId="77777777" w:rsidTr="006749AC">
        <w:trPr>
          <w:trHeight w:val="528"/>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FF5E310"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ASSESSORIA DE COMUNICAÇÃO SOCIAL</w:t>
            </w:r>
          </w:p>
        </w:tc>
        <w:tc>
          <w:tcPr>
            <w:tcW w:w="1200" w:type="dxa"/>
            <w:tcBorders>
              <w:top w:val="nil"/>
              <w:left w:val="nil"/>
              <w:bottom w:val="single" w:sz="4" w:space="0" w:color="auto"/>
              <w:right w:val="single" w:sz="4" w:space="0" w:color="auto"/>
            </w:tcBorders>
            <w:shd w:val="clear" w:color="000000" w:fill="FFFFFF"/>
            <w:vAlign w:val="center"/>
            <w:hideMark/>
          </w:tcPr>
          <w:p w14:paraId="4714BE3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01D24948"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Chefe</w:t>
            </w:r>
            <w:proofErr w:type="spellEnd"/>
            <w:r w:rsidRPr="001C0199">
              <w:rPr>
                <w:rFonts w:asciiTheme="minorHAnsi" w:hAnsiTheme="minorHAnsi" w:cstheme="minorHAnsi"/>
                <w:iCs w:val="0"/>
                <w:color w:val="000000"/>
                <w:lang w:val="en-US" w:eastAsia="en-US"/>
              </w:rPr>
              <w:t xml:space="preserve"> de </w:t>
            </w:r>
            <w:proofErr w:type="spellStart"/>
            <w:r w:rsidRPr="001C0199">
              <w:rPr>
                <w:rFonts w:asciiTheme="minorHAnsi" w:hAnsiTheme="minorHAnsi" w:cstheme="minorHAnsi"/>
                <w:iCs w:val="0"/>
                <w:color w:val="000000"/>
                <w:lang w:val="en-US" w:eastAsia="en-US"/>
              </w:rPr>
              <w:t>Assessoria</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B5207F3"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4</w:t>
            </w:r>
          </w:p>
        </w:tc>
      </w:tr>
      <w:tr w:rsidR="006749AC" w:rsidRPr="001C0199" w14:paraId="41536619"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B8FAD4F"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01F88F76"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37A45ABD"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III</w:t>
            </w:r>
          </w:p>
        </w:tc>
        <w:tc>
          <w:tcPr>
            <w:tcW w:w="1360" w:type="dxa"/>
            <w:tcBorders>
              <w:top w:val="nil"/>
              <w:left w:val="nil"/>
              <w:bottom w:val="single" w:sz="4" w:space="0" w:color="auto"/>
              <w:right w:val="single" w:sz="4" w:space="0" w:color="auto"/>
            </w:tcBorders>
            <w:shd w:val="clear" w:color="000000" w:fill="FFFFFF"/>
            <w:vAlign w:val="center"/>
            <w:hideMark/>
          </w:tcPr>
          <w:p w14:paraId="3739D955"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3</w:t>
            </w:r>
          </w:p>
        </w:tc>
      </w:tr>
      <w:tr w:rsidR="006749AC" w:rsidRPr="001C0199" w14:paraId="53CC345D" w14:textId="77777777" w:rsidTr="006749AC">
        <w:trPr>
          <w:trHeight w:val="528"/>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780AD37"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eastAsia="en-US"/>
              </w:rPr>
            </w:pPr>
            <w:r w:rsidRPr="001C0199">
              <w:rPr>
                <w:rFonts w:asciiTheme="minorHAnsi" w:hAnsiTheme="minorHAnsi" w:cstheme="minorHAnsi"/>
                <w:iCs w:val="0"/>
                <w:color w:val="000000"/>
                <w:lang w:eastAsia="en-US"/>
              </w:rPr>
              <w:t>ASSESSORIA DE ANÁLISE ECONÔMICA E GESTÃO DE RISCO</w:t>
            </w:r>
          </w:p>
        </w:tc>
        <w:tc>
          <w:tcPr>
            <w:tcW w:w="1200" w:type="dxa"/>
            <w:tcBorders>
              <w:top w:val="nil"/>
              <w:left w:val="nil"/>
              <w:bottom w:val="single" w:sz="4" w:space="0" w:color="auto"/>
              <w:right w:val="single" w:sz="4" w:space="0" w:color="auto"/>
            </w:tcBorders>
            <w:shd w:val="clear" w:color="000000" w:fill="FFFFFF"/>
            <w:vAlign w:val="center"/>
            <w:hideMark/>
          </w:tcPr>
          <w:p w14:paraId="5E81F28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3A4296FD"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Chefe</w:t>
            </w:r>
            <w:proofErr w:type="spellEnd"/>
            <w:r w:rsidRPr="001C0199">
              <w:rPr>
                <w:rFonts w:asciiTheme="minorHAnsi" w:hAnsiTheme="minorHAnsi" w:cstheme="minorHAnsi"/>
                <w:iCs w:val="0"/>
                <w:color w:val="000000"/>
                <w:lang w:val="en-US" w:eastAsia="en-US"/>
              </w:rPr>
              <w:t xml:space="preserve"> de </w:t>
            </w:r>
            <w:proofErr w:type="spellStart"/>
            <w:r w:rsidRPr="001C0199">
              <w:rPr>
                <w:rFonts w:asciiTheme="minorHAnsi" w:hAnsiTheme="minorHAnsi" w:cstheme="minorHAnsi"/>
                <w:iCs w:val="0"/>
                <w:color w:val="000000"/>
                <w:lang w:val="en-US" w:eastAsia="en-US"/>
              </w:rPr>
              <w:t>Assessoria</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27A72F3E"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4</w:t>
            </w:r>
          </w:p>
        </w:tc>
      </w:tr>
      <w:tr w:rsidR="006749AC" w:rsidRPr="001C0199" w14:paraId="584F0DEB"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C01C1A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4A6E2244"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7E25704D"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Técnico</w:t>
            </w:r>
          </w:p>
        </w:tc>
        <w:tc>
          <w:tcPr>
            <w:tcW w:w="1360" w:type="dxa"/>
            <w:tcBorders>
              <w:top w:val="nil"/>
              <w:left w:val="nil"/>
              <w:bottom w:val="single" w:sz="4" w:space="0" w:color="auto"/>
              <w:right w:val="single" w:sz="4" w:space="0" w:color="auto"/>
            </w:tcBorders>
            <w:shd w:val="clear" w:color="000000" w:fill="FFFFFF"/>
            <w:vAlign w:val="center"/>
            <w:hideMark/>
          </w:tcPr>
          <w:p w14:paraId="7D5245DC"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102 1</w:t>
            </w:r>
          </w:p>
        </w:tc>
      </w:tr>
      <w:tr w:rsidR="006749AC" w:rsidRPr="001C0199" w14:paraId="79B94CCA"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BD5DA18"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061CAFE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1593E03F"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Chefe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50E8961"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1</w:t>
            </w:r>
          </w:p>
        </w:tc>
      </w:tr>
      <w:tr w:rsidR="006749AC" w:rsidRPr="001C0199" w14:paraId="6C8E8F6A"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4C3D99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787E770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26A82759"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w:t>
            </w:r>
          </w:p>
        </w:tc>
        <w:tc>
          <w:tcPr>
            <w:tcW w:w="1360" w:type="dxa"/>
            <w:tcBorders>
              <w:top w:val="nil"/>
              <w:left w:val="nil"/>
              <w:bottom w:val="single" w:sz="4" w:space="0" w:color="auto"/>
              <w:right w:val="single" w:sz="4" w:space="0" w:color="auto"/>
            </w:tcBorders>
            <w:shd w:val="clear" w:color="000000" w:fill="FFFFFF"/>
            <w:vAlign w:val="center"/>
            <w:hideMark/>
          </w:tcPr>
          <w:p w14:paraId="1BFA4DFC"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2</w:t>
            </w:r>
          </w:p>
        </w:tc>
      </w:tr>
      <w:tr w:rsidR="006749AC" w:rsidRPr="001C0199" w14:paraId="243DE490"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420D1AA" w14:textId="5DF9F22B" w:rsidR="006749AC" w:rsidRPr="001C0199" w:rsidRDefault="006749AC" w:rsidP="00D87BB0">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AUDITORIA</w:t>
            </w:r>
            <w:r w:rsidR="00D87BB0" w:rsidRPr="001C0199">
              <w:rPr>
                <w:rFonts w:asciiTheme="minorHAnsi" w:hAnsiTheme="minorHAnsi" w:cstheme="minorHAnsi"/>
                <w:iCs w:val="0"/>
                <w:color w:val="000000"/>
                <w:lang w:val="en-US" w:eastAsia="en-US"/>
              </w:rPr>
              <w:t xml:space="preserve"> </w:t>
            </w:r>
            <w:r w:rsidRPr="001C0199">
              <w:rPr>
                <w:rFonts w:asciiTheme="minorHAnsi" w:hAnsiTheme="minorHAnsi" w:cstheme="minorHAnsi"/>
                <w:iCs w:val="0"/>
                <w:color w:val="000000"/>
                <w:lang w:val="en-US" w:eastAsia="en-US"/>
              </w:rPr>
              <w:t>INTERNA</w:t>
            </w:r>
          </w:p>
        </w:tc>
        <w:tc>
          <w:tcPr>
            <w:tcW w:w="1200" w:type="dxa"/>
            <w:tcBorders>
              <w:top w:val="nil"/>
              <w:left w:val="nil"/>
              <w:bottom w:val="single" w:sz="4" w:space="0" w:color="auto"/>
              <w:right w:val="single" w:sz="4" w:space="0" w:color="auto"/>
            </w:tcBorders>
            <w:shd w:val="clear" w:color="000000" w:fill="FFFFFF"/>
            <w:vAlign w:val="center"/>
            <w:hideMark/>
          </w:tcPr>
          <w:p w14:paraId="6A183FD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3F56408C"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Auditor-</w:t>
            </w:r>
            <w:proofErr w:type="spellStart"/>
            <w:r w:rsidRPr="001C0199">
              <w:rPr>
                <w:rFonts w:asciiTheme="minorHAnsi" w:hAnsiTheme="minorHAnsi" w:cstheme="minorHAnsi"/>
                <w:iCs w:val="0"/>
                <w:color w:val="000000"/>
                <w:lang w:val="en-US" w:eastAsia="en-US"/>
              </w:rPr>
              <w:t>Chefe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AF7171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102B0531"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576311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auto" w:fill="auto"/>
            <w:vAlign w:val="center"/>
            <w:hideMark/>
          </w:tcPr>
          <w:p w14:paraId="52454153"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auto" w:fill="auto"/>
            <w:vAlign w:val="center"/>
            <w:hideMark/>
          </w:tcPr>
          <w:p w14:paraId="45E7F993"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III</w:t>
            </w:r>
          </w:p>
        </w:tc>
        <w:tc>
          <w:tcPr>
            <w:tcW w:w="1360" w:type="dxa"/>
            <w:tcBorders>
              <w:top w:val="nil"/>
              <w:left w:val="nil"/>
              <w:bottom w:val="single" w:sz="4" w:space="0" w:color="auto"/>
              <w:right w:val="single" w:sz="4" w:space="0" w:color="auto"/>
            </w:tcBorders>
            <w:shd w:val="clear" w:color="auto" w:fill="auto"/>
            <w:vAlign w:val="center"/>
            <w:hideMark/>
          </w:tcPr>
          <w:p w14:paraId="6F5E4FDF"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3</w:t>
            </w:r>
          </w:p>
        </w:tc>
      </w:tr>
      <w:tr w:rsidR="006749AC" w:rsidRPr="001C0199" w14:paraId="110EDEB2" w14:textId="77777777" w:rsidTr="006749AC">
        <w:trPr>
          <w:trHeight w:val="528"/>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D72E0EC"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PROCURADORIA FEDERAL ESPECIALIZADA</w:t>
            </w:r>
          </w:p>
        </w:tc>
        <w:tc>
          <w:tcPr>
            <w:tcW w:w="1200" w:type="dxa"/>
            <w:tcBorders>
              <w:top w:val="nil"/>
              <w:left w:val="nil"/>
              <w:bottom w:val="single" w:sz="4" w:space="0" w:color="auto"/>
              <w:right w:val="single" w:sz="4" w:space="0" w:color="auto"/>
            </w:tcBorders>
            <w:shd w:val="clear" w:color="auto" w:fill="auto"/>
            <w:vAlign w:val="center"/>
            <w:hideMark/>
          </w:tcPr>
          <w:p w14:paraId="1B2B9973"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auto" w:fill="auto"/>
            <w:vAlign w:val="center"/>
            <w:hideMark/>
          </w:tcPr>
          <w:p w14:paraId="72AA90D7"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Procurador-Chefe</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14836D9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40C58EEE"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281FAA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auto" w:fill="auto"/>
            <w:vAlign w:val="center"/>
            <w:hideMark/>
          </w:tcPr>
          <w:p w14:paraId="4F7A9889"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4</w:t>
            </w:r>
          </w:p>
        </w:tc>
        <w:tc>
          <w:tcPr>
            <w:tcW w:w="1980" w:type="dxa"/>
            <w:tcBorders>
              <w:top w:val="nil"/>
              <w:left w:val="nil"/>
              <w:bottom w:val="single" w:sz="4" w:space="0" w:color="auto"/>
              <w:right w:val="single" w:sz="4" w:space="0" w:color="auto"/>
            </w:tcBorders>
            <w:shd w:val="clear" w:color="auto" w:fill="auto"/>
            <w:vAlign w:val="center"/>
            <w:hideMark/>
          </w:tcPr>
          <w:p w14:paraId="2D3AA9DF"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Subprocurador</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3E93A249"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179858D4"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6091414"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auto" w:fill="auto"/>
            <w:vAlign w:val="center"/>
            <w:hideMark/>
          </w:tcPr>
          <w:p w14:paraId="55543861"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w:t>
            </w:r>
          </w:p>
        </w:tc>
        <w:tc>
          <w:tcPr>
            <w:tcW w:w="1980" w:type="dxa"/>
            <w:tcBorders>
              <w:top w:val="nil"/>
              <w:left w:val="nil"/>
              <w:bottom w:val="single" w:sz="4" w:space="0" w:color="auto"/>
              <w:right w:val="single" w:sz="4" w:space="0" w:color="auto"/>
            </w:tcBorders>
            <w:shd w:val="clear" w:color="auto" w:fill="auto"/>
            <w:vAlign w:val="center"/>
            <w:hideMark/>
          </w:tcPr>
          <w:p w14:paraId="1B03B77C"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w:t>
            </w:r>
          </w:p>
        </w:tc>
        <w:tc>
          <w:tcPr>
            <w:tcW w:w="1360" w:type="dxa"/>
            <w:tcBorders>
              <w:top w:val="nil"/>
              <w:left w:val="nil"/>
              <w:bottom w:val="single" w:sz="4" w:space="0" w:color="auto"/>
              <w:right w:val="single" w:sz="4" w:space="0" w:color="auto"/>
            </w:tcBorders>
            <w:shd w:val="clear" w:color="auto" w:fill="auto"/>
            <w:vAlign w:val="center"/>
            <w:hideMark/>
          </w:tcPr>
          <w:p w14:paraId="78A2C624"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1</w:t>
            </w:r>
          </w:p>
        </w:tc>
      </w:tr>
      <w:tr w:rsidR="006749AC" w:rsidRPr="001C0199" w14:paraId="69AA1D1B"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A947955"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auto" w:fill="auto"/>
            <w:vAlign w:val="center"/>
            <w:hideMark/>
          </w:tcPr>
          <w:p w14:paraId="3CFF942F"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6</w:t>
            </w:r>
          </w:p>
        </w:tc>
        <w:tc>
          <w:tcPr>
            <w:tcW w:w="1980" w:type="dxa"/>
            <w:tcBorders>
              <w:top w:val="nil"/>
              <w:left w:val="nil"/>
              <w:bottom w:val="single" w:sz="4" w:space="0" w:color="auto"/>
              <w:right w:val="single" w:sz="4" w:space="0" w:color="auto"/>
            </w:tcBorders>
            <w:shd w:val="clear" w:color="auto" w:fill="auto"/>
            <w:vAlign w:val="center"/>
            <w:hideMark/>
          </w:tcPr>
          <w:p w14:paraId="33E4B4E7"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w:t>
            </w:r>
          </w:p>
        </w:tc>
        <w:tc>
          <w:tcPr>
            <w:tcW w:w="1360" w:type="dxa"/>
            <w:tcBorders>
              <w:top w:val="nil"/>
              <w:left w:val="nil"/>
              <w:bottom w:val="single" w:sz="4" w:space="0" w:color="auto"/>
              <w:right w:val="single" w:sz="4" w:space="0" w:color="auto"/>
            </w:tcBorders>
            <w:shd w:val="clear" w:color="auto" w:fill="auto"/>
            <w:vAlign w:val="center"/>
            <w:hideMark/>
          </w:tcPr>
          <w:p w14:paraId="67FCD5FC"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2</w:t>
            </w:r>
          </w:p>
        </w:tc>
      </w:tr>
      <w:tr w:rsidR="006749AC" w:rsidRPr="001C0199" w14:paraId="049E524D"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E2B789D"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auto" w:fill="auto"/>
            <w:vAlign w:val="center"/>
            <w:hideMark/>
          </w:tcPr>
          <w:p w14:paraId="24BEF6C7"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w:t>
            </w:r>
          </w:p>
        </w:tc>
        <w:tc>
          <w:tcPr>
            <w:tcW w:w="1980" w:type="dxa"/>
            <w:tcBorders>
              <w:top w:val="nil"/>
              <w:left w:val="nil"/>
              <w:bottom w:val="single" w:sz="4" w:space="0" w:color="auto"/>
              <w:right w:val="single" w:sz="4" w:space="0" w:color="auto"/>
            </w:tcBorders>
            <w:shd w:val="clear" w:color="auto" w:fill="auto"/>
            <w:vAlign w:val="center"/>
            <w:hideMark/>
          </w:tcPr>
          <w:p w14:paraId="4D0DFEAB"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III</w:t>
            </w:r>
          </w:p>
        </w:tc>
        <w:tc>
          <w:tcPr>
            <w:tcW w:w="1360" w:type="dxa"/>
            <w:tcBorders>
              <w:top w:val="nil"/>
              <w:left w:val="nil"/>
              <w:bottom w:val="single" w:sz="4" w:space="0" w:color="auto"/>
              <w:right w:val="single" w:sz="4" w:space="0" w:color="auto"/>
            </w:tcBorders>
            <w:shd w:val="clear" w:color="auto" w:fill="auto"/>
            <w:vAlign w:val="center"/>
            <w:hideMark/>
          </w:tcPr>
          <w:p w14:paraId="2CEFBFD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3</w:t>
            </w:r>
          </w:p>
        </w:tc>
      </w:tr>
      <w:tr w:rsidR="006749AC" w:rsidRPr="001C0199" w14:paraId="27D926F6" w14:textId="77777777" w:rsidTr="006749AC">
        <w:trPr>
          <w:trHeight w:val="528"/>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8C80F3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lastRenderedPageBreak/>
              <w:t>SUPERINTENDÊNCIA ADMINISTRATIVO-FINANCEIRA</w:t>
            </w:r>
          </w:p>
        </w:tc>
        <w:tc>
          <w:tcPr>
            <w:tcW w:w="1200" w:type="dxa"/>
            <w:tcBorders>
              <w:top w:val="nil"/>
              <w:left w:val="nil"/>
              <w:bottom w:val="single" w:sz="4" w:space="0" w:color="auto"/>
              <w:right w:val="single" w:sz="4" w:space="0" w:color="auto"/>
            </w:tcBorders>
            <w:shd w:val="clear" w:color="auto" w:fill="auto"/>
            <w:vAlign w:val="center"/>
            <w:hideMark/>
          </w:tcPr>
          <w:p w14:paraId="3DFD8B0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auto" w:fill="auto"/>
            <w:vAlign w:val="center"/>
            <w:hideMark/>
          </w:tcPr>
          <w:p w14:paraId="42CA51CC"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66B0CDEF"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10B25146"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0B87CBD"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auto" w:fill="auto"/>
            <w:vAlign w:val="center"/>
            <w:hideMark/>
          </w:tcPr>
          <w:p w14:paraId="5096428A"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w:t>
            </w:r>
          </w:p>
        </w:tc>
        <w:tc>
          <w:tcPr>
            <w:tcW w:w="1980" w:type="dxa"/>
            <w:tcBorders>
              <w:top w:val="nil"/>
              <w:left w:val="nil"/>
              <w:bottom w:val="single" w:sz="4" w:space="0" w:color="auto"/>
              <w:right w:val="single" w:sz="4" w:space="0" w:color="auto"/>
            </w:tcBorders>
            <w:shd w:val="clear" w:color="auto" w:fill="auto"/>
            <w:vAlign w:val="center"/>
            <w:hideMark/>
          </w:tcPr>
          <w:p w14:paraId="2F8386D8"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63D8D6B9"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3</w:t>
            </w:r>
          </w:p>
        </w:tc>
      </w:tr>
      <w:tr w:rsidR="006749AC" w:rsidRPr="001C0199" w14:paraId="415095D5"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3E4AAA5"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auto" w:fill="auto"/>
            <w:vAlign w:val="center"/>
            <w:hideMark/>
          </w:tcPr>
          <w:p w14:paraId="167348F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auto" w:fill="auto"/>
            <w:vAlign w:val="center"/>
            <w:hideMark/>
          </w:tcPr>
          <w:p w14:paraId="5FC3217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Chefe</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5BE6D39A"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2</w:t>
            </w:r>
          </w:p>
        </w:tc>
      </w:tr>
      <w:tr w:rsidR="006749AC" w:rsidRPr="001C0199" w14:paraId="216EF7C7"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B90F2E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auto" w:fill="auto"/>
            <w:vAlign w:val="center"/>
            <w:hideMark/>
          </w:tcPr>
          <w:p w14:paraId="12C28E2A"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auto" w:fill="auto"/>
            <w:vAlign w:val="center"/>
            <w:hideMark/>
          </w:tcPr>
          <w:p w14:paraId="4CD48E5D"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Técnico</w:t>
            </w:r>
          </w:p>
        </w:tc>
        <w:tc>
          <w:tcPr>
            <w:tcW w:w="1360" w:type="dxa"/>
            <w:tcBorders>
              <w:top w:val="nil"/>
              <w:left w:val="nil"/>
              <w:bottom w:val="single" w:sz="4" w:space="0" w:color="auto"/>
              <w:right w:val="single" w:sz="4" w:space="0" w:color="auto"/>
            </w:tcBorders>
            <w:shd w:val="clear" w:color="auto" w:fill="auto"/>
            <w:vAlign w:val="center"/>
            <w:hideMark/>
          </w:tcPr>
          <w:p w14:paraId="11666CF7"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102 1</w:t>
            </w:r>
          </w:p>
        </w:tc>
      </w:tr>
      <w:tr w:rsidR="006749AC" w:rsidRPr="001C0199" w14:paraId="4F11FA5D"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924620A"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auto" w:fill="auto"/>
            <w:vAlign w:val="center"/>
            <w:hideMark/>
          </w:tcPr>
          <w:p w14:paraId="43D1DDD1"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4</w:t>
            </w:r>
          </w:p>
        </w:tc>
        <w:tc>
          <w:tcPr>
            <w:tcW w:w="1980" w:type="dxa"/>
            <w:tcBorders>
              <w:top w:val="nil"/>
              <w:left w:val="nil"/>
              <w:bottom w:val="single" w:sz="4" w:space="0" w:color="auto"/>
              <w:right w:val="single" w:sz="4" w:space="0" w:color="auto"/>
            </w:tcBorders>
            <w:shd w:val="clear" w:color="auto" w:fill="auto"/>
            <w:vAlign w:val="center"/>
            <w:hideMark/>
          </w:tcPr>
          <w:p w14:paraId="6537800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1D36817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73FAF9D6"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FBEA1D7"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auto" w:fill="auto"/>
            <w:vAlign w:val="center"/>
            <w:hideMark/>
          </w:tcPr>
          <w:p w14:paraId="4F53B01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auto" w:fill="auto"/>
            <w:vAlign w:val="center"/>
            <w:hideMark/>
          </w:tcPr>
          <w:p w14:paraId="5896327F"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Chefe</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151C266E"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2</w:t>
            </w:r>
          </w:p>
        </w:tc>
      </w:tr>
      <w:tr w:rsidR="006749AC" w:rsidRPr="001C0199" w14:paraId="22A9547B"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E4F8990"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auto" w:fill="auto"/>
            <w:vAlign w:val="center"/>
            <w:hideMark/>
          </w:tcPr>
          <w:p w14:paraId="4C5D5F35"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auto" w:fill="auto"/>
            <w:vAlign w:val="center"/>
            <w:hideMark/>
          </w:tcPr>
          <w:p w14:paraId="351A64DF"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Técnico</w:t>
            </w:r>
          </w:p>
        </w:tc>
        <w:tc>
          <w:tcPr>
            <w:tcW w:w="1360" w:type="dxa"/>
            <w:tcBorders>
              <w:top w:val="nil"/>
              <w:left w:val="nil"/>
              <w:bottom w:val="single" w:sz="4" w:space="0" w:color="auto"/>
              <w:right w:val="single" w:sz="4" w:space="0" w:color="auto"/>
            </w:tcBorders>
            <w:shd w:val="clear" w:color="auto" w:fill="auto"/>
            <w:vAlign w:val="center"/>
            <w:hideMark/>
          </w:tcPr>
          <w:p w14:paraId="509C9913"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102 1</w:t>
            </w:r>
          </w:p>
        </w:tc>
      </w:tr>
      <w:tr w:rsidR="006749AC" w:rsidRPr="001C0199" w14:paraId="59D515D0"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51ABFB5"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auto" w:fill="auto"/>
            <w:vAlign w:val="center"/>
            <w:hideMark/>
          </w:tcPr>
          <w:p w14:paraId="7E397876"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6</w:t>
            </w:r>
          </w:p>
        </w:tc>
        <w:tc>
          <w:tcPr>
            <w:tcW w:w="1980" w:type="dxa"/>
            <w:tcBorders>
              <w:top w:val="nil"/>
              <w:left w:val="nil"/>
              <w:bottom w:val="single" w:sz="4" w:space="0" w:color="auto"/>
              <w:right w:val="single" w:sz="4" w:space="0" w:color="auto"/>
            </w:tcBorders>
            <w:shd w:val="clear" w:color="auto" w:fill="auto"/>
            <w:vAlign w:val="center"/>
            <w:hideMark/>
          </w:tcPr>
          <w:p w14:paraId="7DCF54C7"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w:t>
            </w:r>
          </w:p>
        </w:tc>
        <w:tc>
          <w:tcPr>
            <w:tcW w:w="1360" w:type="dxa"/>
            <w:tcBorders>
              <w:top w:val="nil"/>
              <w:left w:val="nil"/>
              <w:bottom w:val="single" w:sz="4" w:space="0" w:color="auto"/>
              <w:right w:val="single" w:sz="4" w:space="0" w:color="auto"/>
            </w:tcBorders>
            <w:shd w:val="clear" w:color="auto" w:fill="auto"/>
            <w:vAlign w:val="center"/>
            <w:hideMark/>
          </w:tcPr>
          <w:p w14:paraId="15F457B2"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1</w:t>
            </w:r>
          </w:p>
        </w:tc>
      </w:tr>
      <w:tr w:rsidR="006749AC" w:rsidRPr="001C0199" w14:paraId="74A3F006"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EB2B7B5"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auto" w:fill="auto"/>
            <w:vAlign w:val="center"/>
            <w:hideMark/>
          </w:tcPr>
          <w:p w14:paraId="093E913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3</w:t>
            </w:r>
          </w:p>
        </w:tc>
        <w:tc>
          <w:tcPr>
            <w:tcW w:w="1980" w:type="dxa"/>
            <w:tcBorders>
              <w:top w:val="nil"/>
              <w:left w:val="nil"/>
              <w:bottom w:val="single" w:sz="4" w:space="0" w:color="auto"/>
              <w:right w:val="single" w:sz="4" w:space="0" w:color="auto"/>
            </w:tcBorders>
            <w:shd w:val="clear" w:color="auto" w:fill="auto"/>
            <w:vAlign w:val="center"/>
            <w:hideMark/>
          </w:tcPr>
          <w:p w14:paraId="4055CB7D"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w:t>
            </w:r>
          </w:p>
        </w:tc>
        <w:tc>
          <w:tcPr>
            <w:tcW w:w="1360" w:type="dxa"/>
            <w:tcBorders>
              <w:top w:val="nil"/>
              <w:left w:val="nil"/>
              <w:bottom w:val="single" w:sz="4" w:space="0" w:color="auto"/>
              <w:right w:val="single" w:sz="4" w:space="0" w:color="auto"/>
            </w:tcBorders>
            <w:shd w:val="clear" w:color="auto" w:fill="auto"/>
            <w:vAlign w:val="center"/>
            <w:hideMark/>
          </w:tcPr>
          <w:p w14:paraId="366C5274"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2</w:t>
            </w:r>
          </w:p>
        </w:tc>
      </w:tr>
      <w:tr w:rsidR="006749AC" w:rsidRPr="001C0199" w14:paraId="3F758EFE"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03C05BF"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auto" w:fill="auto"/>
            <w:vAlign w:val="center"/>
            <w:hideMark/>
          </w:tcPr>
          <w:p w14:paraId="29B55C0F"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7</w:t>
            </w:r>
          </w:p>
        </w:tc>
        <w:tc>
          <w:tcPr>
            <w:tcW w:w="1980" w:type="dxa"/>
            <w:tcBorders>
              <w:top w:val="nil"/>
              <w:left w:val="nil"/>
              <w:bottom w:val="single" w:sz="4" w:space="0" w:color="auto"/>
              <w:right w:val="single" w:sz="4" w:space="0" w:color="auto"/>
            </w:tcBorders>
            <w:shd w:val="clear" w:color="auto" w:fill="auto"/>
            <w:vAlign w:val="center"/>
            <w:hideMark/>
          </w:tcPr>
          <w:p w14:paraId="2D9985F7"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III</w:t>
            </w:r>
          </w:p>
        </w:tc>
        <w:tc>
          <w:tcPr>
            <w:tcW w:w="1360" w:type="dxa"/>
            <w:tcBorders>
              <w:top w:val="nil"/>
              <w:left w:val="nil"/>
              <w:bottom w:val="single" w:sz="4" w:space="0" w:color="auto"/>
              <w:right w:val="single" w:sz="4" w:space="0" w:color="auto"/>
            </w:tcBorders>
            <w:shd w:val="clear" w:color="auto" w:fill="auto"/>
            <w:vAlign w:val="center"/>
            <w:hideMark/>
          </w:tcPr>
          <w:p w14:paraId="75B51863"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3</w:t>
            </w:r>
          </w:p>
        </w:tc>
      </w:tr>
      <w:tr w:rsidR="006749AC" w:rsidRPr="001C0199" w14:paraId="2778B586"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BFB7806" w14:textId="3DA2F901"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SUPERINTENDÊNCIA</w:t>
            </w:r>
            <w:r w:rsidR="00445403" w:rsidRPr="001C0199">
              <w:rPr>
                <w:rFonts w:asciiTheme="minorHAnsi" w:hAnsiTheme="minorHAnsi" w:cstheme="minorHAnsi"/>
                <w:iCs w:val="0"/>
                <w:color w:val="000000"/>
                <w:lang w:val="en-US" w:eastAsia="en-US"/>
              </w:rPr>
              <w:t xml:space="preserve"> </w:t>
            </w:r>
            <w:r w:rsidRPr="001C0199">
              <w:rPr>
                <w:rFonts w:asciiTheme="minorHAnsi" w:hAnsiTheme="minorHAnsi" w:cstheme="minorHAnsi"/>
                <w:iCs w:val="0"/>
                <w:color w:val="000000"/>
                <w:lang w:val="en-US" w:eastAsia="en-US"/>
              </w:rPr>
              <w:t>GERAL</w:t>
            </w:r>
          </w:p>
        </w:tc>
        <w:tc>
          <w:tcPr>
            <w:tcW w:w="1200" w:type="dxa"/>
            <w:tcBorders>
              <w:top w:val="nil"/>
              <w:left w:val="nil"/>
              <w:bottom w:val="single" w:sz="4" w:space="0" w:color="auto"/>
              <w:right w:val="single" w:sz="4" w:space="0" w:color="auto"/>
            </w:tcBorders>
            <w:shd w:val="clear" w:color="000000" w:fill="FFFFFF"/>
            <w:vAlign w:val="center"/>
            <w:hideMark/>
          </w:tcPr>
          <w:p w14:paraId="1938382D"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1CCFE074" w14:textId="30376518"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r w:rsidR="00B3239D" w:rsidRPr="001C0199">
              <w:rPr>
                <w:rFonts w:asciiTheme="minorHAnsi" w:hAnsiTheme="minorHAnsi" w:cstheme="minorHAnsi"/>
                <w:iCs w:val="0"/>
                <w:color w:val="000000"/>
                <w:lang w:val="en-US" w:eastAsia="en-US"/>
              </w:rPr>
              <w:t xml:space="preserve"> </w:t>
            </w:r>
            <w:proofErr w:type="spellStart"/>
            <w:r w:rsidRPr="001C0199">
              <w:rPr>
                <w:rFonts w:asciiTheme="minorHAnsi" w:hAnsiTheme="minorHAnsi" w:cstheme="minorHAnsi"/>
                <w:iCs w:val="0"/>
                <w:color w:val="000000"/>
                <w:lang w:val="en-US" w:eastAsia="en-US"/>
              </w:rPr>
              <w:t>Geral</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DE28E44"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5</w:t>
            </w:r>
          </w:p>
        </w:tc>
      </w:tr>
      <w:tr w:rsidR="006749AC" w:rsidRPr="001C0199" w14:paraId="1DE58EBC"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CD8A208"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7DCCEA43"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394418FB"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Técnico</w:t>
            </w:r>
          </w:p>
        </w:tc>
        <w:tc>
          <w:tcPr>
            <w:tcW w:w="1360" w:type="dxa"/>
            <w:tcBorders>
              <w:top w:val="nil"/>
              <w:left w:val="nil"/>
              <w:bottom w:val="single" w:sz="4" w:space="0" w:color="auto"/>
              <w:right w:val="single" w:sz="4" w:space="0" w:color="auto"/>
            </w:tcBorders>
            <w:shd w:val="clear" w:color="000000" w:fill="FFFFFF"/>
            <w:vAlign w:val="center"/>
            <w:hideMark/>
          </w:tcPr>
          <w:p w14:paraId="047F2CC7"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102 1</w:t>
            </w:r>
          </w:p>
        </w:tc>
      </w:tr>
      <w:tr w:rsidR="006749AC" w:rsidRPr="001C0199" w14:paraId="3C25DB12"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AA17DD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706670A2"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24FBDF87"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DBB0E7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52B369DA"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3520919"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4D33C977"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56C4BBB6"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w:t>
            </w:r>
          </w:p>
        </w:tc>
        <w:tc>
          <w:tcPr>
            <w:tcW w:w="1360" w:type="dxa"/>
            <w:tcBorders>
              <w:top w:val="nil"/>
              <w:left w:val="nil"/>
              <w:bottom w:val="single" w:sz="4" w:space="0" w:color="auto"/>
              <w:right w:val="single" w:sz="4" w:space="0" w:color="auto"/>
            </w:tcBorders>
            <w:shd w:val="clear" w:color="000000" w:fill="FFFFFF"/>
            <w:vAlign w:val="center"/>
            <w:hideMark/>
          </w:tcPr>
          <w:p w14:paraId="54621B05"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2</w:t>
            </w:r>
          </w:p>
        </w:tc>
      </w:tr>
      <w:tr w:rsidR="006749AC" w:rsidRPr="001C0199" w14:paraId="7EE3671C"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7F0C4A2"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7AB45F07"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74AE8A1F"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III</w:t>
            </w:r>
          </w:p>
        </w:tc>
        <w:tc>
          <w:tcPr>
            <w:tcW w:w="1360" w:type="dxa"/>
            <w:tcBorders>
              <w:top w:val="nil"/>
              <w:left w:val="nil"/>
              <w:bottom w:val="single" w:sz="4" w:space="0" w:color="auto"/>
              <w:right w:val="single" w:sz="4" w:space="0" w:color="auto"/>
            </w:tcBorders>
            <w:shd w:val="clear" w:color="000000" w:fill="FFFFFF"/>
            <w:vAlign w:val="center"/>
            <w:hideMark/>
          </w:tcPr>
          <w:p w14:paraId="66F5CDC2"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3</w:t>
            </w:r>
          </w:p>
        </w:tc>
      </w:tr>
      <w:tr w:rsidR="006749AC" w:rsidRPr="001C0199" w14:paraId="00CB8D0C" w14:textId="77777777" w:rsidTr="006749AC">
        <w:trPr>
          <w:trHeight w:val="528"/>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4F7A2F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eastAsia="en-US"/>
              </w:rPr>
            </w:pPr>
            <w:r w:rsidRPr="001C0199">
              <w:rPr>
                <w:rFonts w:asciiTheme="minorHAnsi" w:hAnsiTheme="minorHAnsi" w:cstheme="minorHAnsi"/>
                <w:iCs w:val="0"/>
                <w:color w:val="000000"/>
                <w:lang w:eastAsia="en-US"/>
              </w:rPr>
              <w:t>SUPERINTENDÊNCIA DE DESENVOLVIMENTO DE MERCADO</w:t>
            </w:r>
          </w:p>
        </w:tc>
        <w:tc>
          <w:tcPr>
            <w:tcW w:w="1200" w:type="dxa"/>
            <w:tcBorders>
              <w:top w:val="nil"/>
              <w:left w:val="nil"/>
              <w:bottom w:val="single" w:sz="4" w:space="0" w:color="auto"/>
              <w:right w:val="single" w:sz="4" w:space="0" w:color="auto"/>
            </w:tcBorders>
            <w:shd w:val="clear" w:color="000000" w:fill="FFFFFF"/>
            <w:vAlign w:val="center"/>
            <w:hideMark/>
          </w:tcPr>
          <w:p w14:paraId="5B34D3FF"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14B5C2D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C018156"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17FE0AF2"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BEEBFC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31410F64"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27F82E3B"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71266C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3</w:t>
            </w:r>
          </w:p>
        </w:tc>
      </w:tr>
      <w:tr w:rsidR="006749AC" w:rsidRPr="001C0199" w14:paraId="132F88C4"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7F6A096"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1B7B5696"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65B585E4"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FDE6E04"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102 2</w:t>
            </w:r>
          </w:p>
        </w:tc>
      </w:tr>
      <w:tr w:rsidR="006749AC" w:rsidRPr="001C0199" w14:paraId="5BF41F83"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19E7DA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584831B5"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64A7E11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774191D"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51A97EBA"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F69C459"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579E696A"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733EF49A"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w:t>
            </w:r>
          </w:p>
        </w:tc>
        <w:tc>
          <w:tcPr>
            <w:tcW w:w="1360" w:type="dxa"/>
            <w:tcBorders>
              <w:top w:val="nil"/>
              <w:left w:val="nil"/>
              <w:bottom w:val="single" w:sz="4" w:space="0" w:color="auto"/>
              <w:right w:val="single" w:sz="4" w:space="0" w:color="auto"/>
            </w:tcBorders>
            <w:shd w:val="clear" w:color="000000" w:fill="FFFFFF"/>
            <w:vAlign w:val="center"/>
            <w:hideMark/>
          </w:tcPr>
          <w:p w14:paraId="513AA3C4"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2</w:t>
            </w:r>
          </w:p>
        </w:tc>
      </w:tr>
      <w:tr w:rsidR="006749AC" w:rsidRPr="001C0199" w14:paraId="348C66BE" w14:textId="77777777" w:rsidTr="006749AC">
        <w:trPr>
          <w:trHeight w:val="528"/>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E6F8E5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eastAsia="en-US"/>
              </w:rPr>
            </w:pPr>
            <w:r w:rsidRPr="001C0199">
              <w:rPr>
                <w:rFonts w:asciiTheme="minorHAnsi" w:hAnsiTheme="minorHAnsi" w:cstheme="minorHAnsi"/>
                <w:iCs w:val="0"/>
                <w:color w:val="000000"/>
                <w:lang w:eastAsia="en-US"/>
              </w:rPr>
              <w:t>SUPERINTENDÊNCIA DE NORMAS CONTÁBEIS E DE AUDITORIA</w:t>
            </w:r>
          </w:p>
        </w:tc>
        <w:tc>
          <w:tcPr>
            <w:tcW w:w="1200" w:type="dxa"/>
            <w:tcBorders>
              <w:top w:val="nil"/>
              <w:left w:val="nil"/>
              <w:bottom w:val="single" w:sz="4" w:space="0" w:color="auto"/>
              <w:right w:val="single" w:sz="4" w:space="0" w:color="auto"/>
            </w:tcBorders>
            <w:shd w:val="clear" w:color="000000" w:fill="FFFFFF"/>
            <w:vAlign w:val="center"/>
            <w:hideMark/>
          </w:tcPr>
          <w:p w14:paraId="48B3B715"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31836BA2"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9C4F8E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6264828C"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94E57CD"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1D8AFF9C"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w:t>
            </w:r>
          </w:p>
        </w:tc>
        <w:tc>
          <w:tcPr>
            <w:tcW w:w="1980" w:type="dxa"/>
            <w:tcBorders>
              <w:top w:val="nil"/>
              <w:left w:val="nil"/>
              <w:bottom w:val="single" w:sz="4" w:space="0" w:color="auto"/>
              <w:right w:val="single" w:sz="4" w:space="0" w:color="auto"/>
            </w:tcBorders>
            <w:shd w:val="clear" w:color="000000" w:fill="FFFFFF"/>
            <w:vAlign w:val="center"/>
            <w:hideMark/>
          </w:tcPr>
          <w:p w14:paraId="787CB69F"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376DF61"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1CA875F8"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4F12DCB"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7376A507"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29A5E70B"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w:t>
            </w:r>
          </w:p>
        </w:tc>
        <w:tc>
          <w:tcPr>
            <w:tcW w:w="1360" w:type="dxa"/>
            <w:tcBorders>
              <w:top w:val="nil"/>
              <w:left w:val="nil"/>
              <w:bottom w:val="single" w:sz="4" w:space="0" w:color="auto"/>
              <w:right w:val="single" w:sz="4" w:space="0" w:color="auto"/>
            </w:tcBorders>
            <w:shd w:val="clear" w:color="000000" w:fill="FFFFFF"/>
            <w:vAlign w:val="center"/>
            <w:hideMark/>
          </w:tcPr>
          <w:p w14:paraId="5C9D613E"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2</w:t>
            </w:r>
          </w:p>
        </w:tc>
      </w:tr>
      <w:tr w:rsidR="006749AC" w:rsidRPr="001C0199" w14:paraId="1CCE4360" w14:textId="77777777" w:rsidTr="006749AC">
        <w:trPr>
          <w:trHeight w:val="528"/>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5C27AE5"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eastAsia="en-US"/>
              </w:rPr>
            </w:pPr>
            <w:r w:rsidRPr="001C0199">
              <w:rPr>
                <w:rFonts w:asciiTheme="minorHAnsi" w:hAnsiTheme="minorHAnsi" w:cstheme="minorHAnsi"/>
                <w:iCs w:val="0"/>
                <w:color w:val="000000"/>
                <w:lang w:eastAsia="en-US"/>
              </w:rPr>
              <w:t>SUPERINTENDÊNCIA DE PLANEJAMENTO E INOVAÇÃO</w:t>
            </w:r>
          </w:p>
        </w:tc>
        <w:tc>
          <w:tcPr>
            <w:tcW w:w="1200" w:type="dxa"/>
            <w:tcBorders>
              <w:top w:val="nil"/>
              <w:left w:val="nil"/>
              <w:bottom w:val="single" w:sz="4" w:space="0" w:color="auto"/>
              <w:right w:val="single" w:sz="4" w:space="0" w:color="auto"/>
            </w:tcBorders>
            <w:shd w:val="clear" w:color="000000" w:fill="FFFFFF"/>
            <w:vAlign w:val="center"/>
            <w:hideMark/>
          </w:tcPr>
          <w:p w14:paraId="10F167D4"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1828F22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5DF911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5F1FF50A"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FFB84E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5F257EC2"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3C7CBC35"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84D0E0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20C6F6E7"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80859F2"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236F8689"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w:t>
            </w:r>
          </w:p>
        </w:tc>
        <w:tc>
          <w:tcPr>
            <w:tcW w:w="1980" w:type="dxa"/>
            <w:tcBorders>
              <w:top w:val="nil"/>
              <w:left w:val="nil"/>
              <w:bottom w:val="single" w:sz="4" w:space="0" w:color="auto"/>
              <w:right w:val="single" w:sz="4" w:space="0" w:color="auto"/>
            </w:tcBorders>
            <w:shd w:val="clear" w:color="000000" w:fill="FFFFFF"/>
            <w:vAlign w:val="center"/>
            <w:hideMark/>
          </w:tcPr>
          <w:p w14:paraId="088905A6"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Chefe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BAA568C"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2</w:t>
            </w:r>
          </w:p>
        </w:tc>
      </w:tr>
      <w:tr w:rsidR="006749AC" w:rsidRPr="001C0199" w14:paraId="23DAC26F"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BFABEAF"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2D71ECF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069D35E0"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Técnico</w:t>
            </w:r>
          </w:p>
        </w:tc>
        <w:tc>
          <w:tcPr>
            <w:tcW w:w="1360" w:type="dxa"/>
            <w:tcBorders>
              <w:top w:val="nil"/>
              <w:left w:val="nil"/>
              <w:bottom w:val="single" w:sz="4" w:space="0" w:color="auto"/>
              <w:right w:val="single" w:sz="4" w:space="0" w:color="auto"/>
            </w:tcBorders>
            <w:shd w:val="clear" w:color="000000" w:fill="FFFFFF"/>
            <w:vAlign w:val="center"/>
            <w:hideMark/>
          </w:tcPr>
          <w:p w14:paraId="582879F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102 1</w:t>
            </w:r>
          </w:p>
        </w:tc>
      </w:tr>
      <w:tr w:rsidR="006749AC" w:rsidRPr="001C0199" w14:paraId="04E7E1FB"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A61D26D"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lastRenderedPageBreak/>
              <w:t> </w:t>
            </w:r>
          </w:p>
        </w:tc>
        <w:tc>
          <w:tcPr>
            <w:tcW w:w="1200" w:type="dxa"/>
            <w:tcBorders>
              <w:top w:val="nil"/>
              <w:left w:val="nil"/>
              <w:bottom w:val="single" w:sz="4" w:space="0" w:color="auto"/>
              <w:right w:val="single" w:sz="4" w:space="0" w:color="auto"/>
            </w:tcBorders>
            <w:shd w:val="clear" w:color="000000" w:fill="FFFFFF"/>
            <w:vAlign w:val="center"/>
            <w:hideMark/>
          </w:tcPr>
          <w:p w14:paraId="35D2589E"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619E880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w:t>
            </w:r>
          </w:p>
        </w:tc>
        <w:tc>
          <w:tcPr>
            <w:tcW w:w="1360" w:type="dxa"/>
            <w:tcBorders>
              <w:top w:val="nil"/>
              <w:left w:val="nil"/>
              <w:bottom w:val="single" w:sz="4" w:space="0" w:color="auto"/>
              <w:right w:val="single" w:sz="4" w:space="0" w:color="auto"/>
            </w:tcBorders>
            <w:shd w:val="clear" w:color="000000" w:fill="FFFFFF"/>
            <w:vAlign w:val="center"/>
            <w:hideMark/>
          </w:tcPr>
          <w:p w14:paraId="19D469B4"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1</w:t>
            </w:r>
          </w:p>
        </w:tc>
      </w:tr>
      <w:tr w:rsidR="006749AC" w:rsidRPr="001C0199" w14:paraId="76DE7869"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ED50784"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5D8E28A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31BB2088"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w:t>
            </w:r>
          </w:p>
        </w:tc>
        <w:tc>
          <w:tcPr>
            <w:tcW w:w="1360" w:type="dxa"/>
            <w:tcBorders>
              <w:top w:val="nil"/>
              <w:left w:val="nil"/>
              <w:bottom w:val="single" w:sz="4" w:space="0" w:color="auto"/>
              <w:right w:val="single" w:sz="4" w:space="0" w:color="auto"/>
            </w:tcBorders>
            <w:shd w:val="clear" w:color="000000" w:fill="FFFFFF"/>
            <w:vAlign w:val="center"/>
            <w:hideMark/>
          </w:tcPr>
          <w:p w14:paraId="72DBD745"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2</w:t>
            </w:r>
          </w:p>
        </w:tc>
      </w:tr>
      <w:tr w:rsidR="006749AC" w:rsidRPr="001C0199" w14:paraId="2FCB00C9"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FBE4835"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51E50107"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59655956"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III</w:t>
            </w:r>
          </w:p>
        </w:tc>
        <w:tc>
          <w:tcPr>
            <w:tcW w:w="1360" w:type="dxa"/>
            <w:tcBorders>
              <w:top w:val="nil"/>
              <w:left w:val="nil"/>
              <w:bottom w:val="single" w:sz="4" w:space="0" w:color="auto"/>
              <w:right w:val="single" w:sz="4" w:space="0" w:color="auto"/>
            </w:tcBorders>
            <w:shd w:val="clear" w:color="000000" w:fill="FFFFFF"/>
            <w:vAlign w:val="center"/>
            <w:hideMark/>
          </w:tcPr>
          <w:p w14:paraId="20211262"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3</w:t>
            </w:r>
          </w:p>
        </w:tc>
      </w:tr>
      <w:tr w:rsidR="006749AC" w:rsidRPr="001C0199" w14:paraId="3AFADCEA" w14:textId="77777777" w:rsidTr="006749AC">
        <w:trPr>
          <w:trHeight w:val="528"/>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9E9E7ED"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SUPERINTENDÊNCIA DE PROCESSOS SANCIONADORES</w:t>
            </w:r>
          </w:p>
        </w:tc>
        <w:tc>
          <w:tcPr>
            <w:tcW w:w="1200" w:type="dxa"/>
            <w:tcBorders>
              <w:top w:val="nil"/>
              <w:left w:val="nil"/>
              <w:bottom w:val="single" w:sz="4" w:space="0" w:color="auto"/>
              <w:right w:val="single" w:sz="4" w:space="0" w:color="auto"/>
            </w:tcBorders>
            <w:shd w:val="clear" w:color="000000" w:fill="FFFFFF"/>
            <w:vAlign w:val="center"/>
            <w:hideMark/>
          </w:tcPr>
          <w:p w14:paraId="3D733ED2"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093DE252"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26202A13"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6B88F4A7"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4F9D7D2"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3FD972D3"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1416D2D6"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Chefe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AA30879"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2</w:t>
            </w:r>
          </w:p>
        </w:tc>
      </w:tr>
      <w:tr w:rsidR="006749AC" w:rsidRPr="001C0199" w14:paraId="3A5DAE30"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01E9DB0"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31941585"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w:t>
            </w:r>
          </w:p>
        </w:tc>
        <w:tc>
          <w:tcPr>
            <w:tcW w:w="1980" w:type="dxa"/>
            <w:tcBorders>
              <w:top w:val="nil"/>
              <w:left w:val="nil"/>
              <w:bottom w:val="single" w:sz="4" w:space="0" w:color="auto"/>
              <w:right w:val="single" w:sz="4" w:space="0" w:color="auto"/>
            </w:tcBorders>
            <w:shd w:val="clear" w:color="000000" w:fill="FFFFFF"/>
            <w:vAlign w:val="center"/>
            <w:hideMark/>
          </w:tcPr>
          <w:p w14:paraId="190A6C15"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Técnico</w:t>
            </w:r>
          </w:p>
        </w:tc>
        <w:tc>
          <w:tcPr>
            <w:tcW w:w="1360" w:type="dxa"/>
            <w:tcBorders>
              <w:top w:val="nil"/>
              <w:left w:val="nil"/>
              <w:bottom w:val="single" w:sz="4" w:space="0" w:color="auto"/>
              <w:right w:val="single" w:sz="4" w:space="0" w:color="auto"/>
            </w:tcBorders>
            <w:shd w:val="clear" w:color="000000" w:fill="FFFFFF"/>
            <w:vAlign w:val="center"/>
            <w:hideMark/>
          </w:tcPr>
          <w:p w14:paraId="3FE11E8C"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102 1</w:t>
            </w:r>
          </w:p>
        </w:tc>
      </w:tr>
      <w:tr w:rsidR="006749AC" w:rsidRPr="001C0199" w14:paraId="59319B58"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6F02C4C"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36E036AD"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4</w:t>
            </w:r>
          </w:p>
        </w:tc>
        <w:tc>
          <w:tcPr>
            <w:tcW w:w="1980" w:type="dxa"/>
            <w:tcBorders>
              <w:top w:val="nil"/>
              <w:left w:val="nil"/>
              <w:bottom w:val="single" w:sz="4" w:space="0" w:color="auto"/>
              <w:right w:val="single" w:sz="4" w:space="0" w:color="auto"/>
            </w:tcBorders>
            <w:shd w:val="clear" w:color="000000" w:fill="FFFFFF"/>
            <w:vAlign w:val="center"/>
            <w:hideMark/>
          </w:tcPr>
          <w:p w14:paraId="529E673C"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21EB4137"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0215B73C"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F2159E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1D83ECEF"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69254EC2"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Técnico</w:t>
            </w:r>
          </w:p>
        </w:tc>
        <w:tc>
          <w:tcPr>
            <w:tcW w:w="1360" w:type="dxa"/>
            <w:tcBorders>
              <w:top w:val="nil"/>
              <w:left w:val="nil"/>
              <w:bottom w:val="single" w:sz="4" w:space="0" w:color="auto"/>
              <w:right w:val="single" w:sz="4" w:space="0" w:color="auto"/>
            </w:tcBorders>
            <w:shd w:val="clear" w:color="000000" w:fill="FFFFFF"/>
            <w:vAlign w:val="center"/>
            <w:hideMark/>
          </w:tcPr>
          <w:p w14:paraId="574B62AF"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102 1</w:t>
            </w:r>
          </w:p>
        </w:tc>
      </w:tr>
      <w:tr w:rsidR="006749AC" w:rsidRPr="001C0199" w14:paraId="49989151"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6231C3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5BFF26C7"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w:t>
            </w:r>
          </w:p>
        </w:tc>
        <w:tc>
          <w:tcPr>
            <w:tcW w:w="1980" w:type="dxa"/>
            <w:tcBorders>
              <w:top w:val="nil"/>
              <w:left w:val="nil"/>
              <w:bottom w:val="single" w:sz="4" w:space="0" w:color="auto"/>
              <w:right w:val="single" w:sz="4" w:space="0" w:color="auto"/>
            </w:tcBorders>
            <w:shd w:val="clear" w:color="000000" w:fill="FFFFFF"/>
            <w:vAlign w:val="center"/>
            <w:hideMark/>
          </w:tcPr>
          <w:p w14:paraId="667F903C"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w:t>
            </w:r>
          </w:p>
        </w:tc>
        <w:tc>
          <w:tcPr>
            <w:tcW w:w="1360" w:type="dxa"/>
            <w:tcBorders>
              <w:top w:val="nil"/>
              <w:left w:val="nil"/>
              <w:bottom w:val="single" w:sz="4" w:space="0" w:color="auto"/>
              <w:right w:val="single" w:sz="4" w:space="0" w:color="auto"/>
            </w:tcBorders>
            <w:shd w:val="clear" w:color="000000" w:fill="FFFFFF"/>
            <w:vAlign w:val="center"/>
            <w:hideMark/>
          </w:tcPr>
          <w:p w14:paraId="46CD35DF"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1</w:t>
            </w:r>
          </w:p>
        </w:tc>
      </w:tr>
      <w:tr w:rsidR="006749AC" w:rsidRPr="001C0199" w14:paraId="77B2C870"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D0B9A14"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4122E04F"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72041807"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w:t>
            </w:r>
          </w:p>
        </w:tc>
        <w:tc>
          <w:tcPr>
            <w:tcW w:w="1360" w:type="dxa"/>
            <w:tcBorders>
              <w:top w:val="nil"/>
              <w:left w:val="nil"/>
              <w:bottom w:val="single" w:sz="4" w:space="0" w:color="auto"/>
              <w:right w:val="single" w:sz="4" w:space="0" w:color="auto"/>
            </w:tcBorders>
            <w:shd w:val="clear" w:color="000000" w:fill="FFFFFF"/>
            <w:vAlign w:val="center"/>
            <w:hideMark/>
          </w:tcPr>
          <w:p w14:paraId="221AC2E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2</w:t>
            </w:r>
          </w:p>
        </w:tc>
      </w:tr>
      <w:tr w:rsidR="006749AC" w:rsidRPr="001C0199" w14:paraId="3DE4D155" w14:textId="77777777" w:rsidTr="006749AC">
        <w:trPr>
          <w:trHeight w:val="79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0C0725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eastAsia="en-US"/>
              </w:rPr>
            </w:pPr>
            <w:r w:rsidRPr="001C0199">
              <w:rPr>
                <w:rFonts w:asciiTheme="minorHAnsi" w:hAnsiTheme="minorHAnsi" w:cstheme="minorHAnsi"/>
                <w:iCs w:val="0"/>
                <w:color w:val="000000"/>
                <w:lang w:eastAsia="en-US"/>
              </w:rPr>
              <w:t>SUPERINTENDÊNCIA DE PROTEÇÃO E ORIENTAÇÃO AOS INVESTIDORES</w:t>
            </w:r>
          </w:p>
        </w:tc>
        <w:tc>
          <w:tcPr>
            <w:tcW w:w="1200" w:type="dxa"/>
            <w:tcBorders>
              <w:top w:val="nil"/>
              <w:left w:val="nil"/>
              <w:bottom w:val="single" w:sz="4" w:space="0" w:color="auto"/>
              <w:right w:val="single" w:sz="4" w:space="0" w:color="auto"/>
            </w:tcBorders>
            <w:shd w:val="clear" w:color="000000" w:fill="FFFFFF"/>
            <w:vAlign w:val="center"/>
            <w:hideMark/>
          </w:tcPr>
          <w:p w14:paraId="11EE4A32"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7DA11F8D"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294457B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5A590F9D"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E3F6DEB"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32688127"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w:t>
            </w:r>
          </w:p>
        </w:tc>
        <w:tc>
          <w:tcPr>
            <w:tcW w:w="1980" w:type="dxa"/>
            <w:tcBorders>
              <w:top w:val="nil"/>
              <w:left w:val="nil"/>
              <w:bottom w:val="single" w:sz="4" w:space="0" w:color="auto"/>
              <w:right w:val="single" w:sz="4" w:space="0" w:color="auto"/>
            </w:tcBorders>
            <w:shd w:val="clear" w:color="000000" w:fill="FFFFFF"/>
            <w:vAlign w:val="center"/>
            <w:hideMark/>
          </w:tcPr>
          <w:p w14:paraId="6E2F7228"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2D3B6331"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49CBBA15"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5B8D872"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3F546229"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w:t>
            </w:r>
          </w:p>
        </w:tc>
        <w:tc>
          <w:tcPr>
            <w:tcW w:w="1980" w:type="dxa"/>
            <w:tcBorders>
              <w:top w:val="nil"/>
              <w:left w:val="nil"/>
              <w:bottom w:val="single" w:sz="4" w:space="0" w:color="auto"/>
              <w:right w:val="single" w:sz="4" w:space="0" w:color="auto"/>
            </w:tcBorders>
            <w:shd w:val="clear" w:color="000000" w:fill="FFFFFF"/>
            <w:vAlign w:val="center"/>
            <w:hideMark/>
          </w:tcPr>
          <w:p w14:paraId="23468315"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Chefe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31F7B5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2</w:t>
            </w:r>
          </w:p>
        </w:tc>
      </w:tr>
      <w:tr w:rsidR="006749AC" w:rsidRPr="001C0199" w14:paraId="452D61EC"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7AE8CAD"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6E57828A"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2E37E317"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Chefe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10FC60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1</w:t>
            </w:r>
          </w:p>
        </w:tc>
      </w:tr>
      <w:tr w:rsidR="006749AC" w:rsidRPr="001C0199" w14:paraId="279111C8"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91270F9"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5385034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w:t>
            </w:r>
          </w:p>
        </w:tc>
        <w:tc>
          <w:tcPr>
            <w:tcW w:w="1980" w:type="dxa"/>
            <w:tcBorders>
              <w:top w:val="nil"/>
              <w:left w:val="nil"/>
              <w:bottom w:val="single" w:sz="4" w:space="0" w:color="auto"/>
              <w:right w:val="single" w:sz="4" w:space="0" w:color="auto"/>
            </w:tcBorders>
            <w:shd w:val="clear" w:color="000000" w:fill="FFFFFF"/>
            <w:vAlign w:val="center"/>
            <w:hideMark/>
          </w:tcPr>
          <w:p w14:paraId="30DBC0B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w:t>
            </w:r>
          </w:p>
        </w:tc>
        <w:tc>
          <w:tcPr>
            <w:tcW w:w="1360" w:type="dxa"/>
            <w:tcBorders>
              <w:top w:val="nil"/>
              <w:left w:val="nil"/>
              <w:bottom w:val="single" w:sz="4" w:space="0" w:color="auto"/>
              <w:right w:val="single" w:sz="4" w:space="0" w:color="auto"/>
            </w:tcBorders>
            <w:shd w:val="clear" w:color="000000" w:fill="FFFFFF"/>
            <w:vAlign w:val="center"/>
            <w:hideMark/>
          </w:tcPr>
          <w:p w14:paraId="797C107A"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1</w:t>
            </w:r>
          </w:p>
        </w:tc>
      </w:tr>
      <w:tr w:rsidR="006749AC" w:rsidRPr="001C0199" w14:paraId="507362D9"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363EA12"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2B1761CC"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3</w:t>
            </w:r>
          </w:p>
        </w:tc>
        <w:tc>
          <w:tcPr>
            <w:tcW w:w="1980" w:type="dxa"/>
            <w:tcBorders>
              <w:top w:val="nil"/>
              <w:left w:val="nil"/>
              <w:bottom w:val="single" w:sz="4" w:space="0" w:color="auto"/>
              <w:right w:val="single" w:sz="4" w:space="0" w:color="auto"/>
            </w:tcBorders>
            <w:shd w:val="clear" w:color="000000" w:fill="FFFFFF"/>
            <w:vAlign w:val="center"/>
            <w:hideMark/>
          </w:tcPr>
          <w:p w14:paraId="3B0F9DDC"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w:t>
            </w:r>
          </w:p>
        </w:tc>
        <w:tc>
          <w:tcPr>
            <w:tcW w:w="1360" w:type="dxa"/>
            <w:tcBorders>
              <w:top w:val="nil"/>
              <w:left w:val="nil"/>
              <w:bottom w:val="single" w:sz="4" w:space="0" w:color="auto"/>
              <w:right w:val="single" w:sz="4" w:space="0" w:color="auto"/>
            </w:tcBorders>
            <w:shd w:val="clear" w:color="000000" w:fill="FFFFFF"/>
            <w:vAlign w:val="center"/>
            <w:hideMark/>
          </w:tcPr>
          <w:p w14:paraId="6127D716"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2</w:t>
            </w:r>
          </w:p>
        </w:tc>
      </w:tr>
      <w:tr w:rsidR="006749AC" w:rsidRPr="001C0199" w14:paraId="7512779C"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5A40255"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2FFA7F79"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4</w:t>
            </w:r>
          </w:p>
        </w:tc>
        <w:tc>
          <w:tcPr>
            <w:tcW w:w="1980" w:type="dxa"/>
            <w:tcBorders>
              <w:top w:val="nil"/>
              <w:left w:val="nil"/>
              <w:bottom w:val="single" w:sz="4" w:space="0" w:color="auto"/>
              <w:right w:val="single" w:sz="4" w:space="0" w:color="auto"/>
            </w:tcBorders>
            <w:shd w:val="clear" w:color="000000" w:fill="FFFFFF"/>
            <w:vAlign w:val="center"/>
            <w:hideMark/>
          </w:tcPr>
          <w:p w14:paraId="37F923E4"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III</w:t>
            </w:r>
          </w:p>
        </w:tc>
        <w:tc>
          <w:tcPr>
            <w:tcW w:w="1360" w:type="dxa"/>
            <w:tcBorders>
              <w:top w:val="nil"/>
              <w:left w:val="nil"/>
              <w:bottom w:val="single" w:sz="4" w:space="0" w:color="auto"/>
              <w:right w:val="single" w:sz="4" w:space="0" w:color="auto"/>
            </w:tcBorders>
            <w:shd w:val="clear" w:color="000000" w:fill="FFFFFF"/>
            <w:vAlign w:val="center"/>
            <w:hideMark/>
          </w:tcPr>
          <w:p w14:paraId="6BE2C0FC"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3</w:t>
            </w:r>
          </w:p>
        </w:tc>
      </w:tr>
      <w:tr w:rsidR="006749AC" w:rsidRPr="001C0199" w14:paraId="5DF7BE7B" w14:textId="77777777" w:rsidTr="006749AC">
        <w:trPr>
          <w:trHeight w:val="528"/>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0838372"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eastAsia="en-US"/>
              </w:rPr>
            </w:pPr>
            <w:r w:rsidRPr="001C0199">
              <w:rPr>
                <w:rFonts w:asciiTheme="minorHAnsi" w:hAnsiTheme="minorHAnsi" w:cstheme="minorHAnsi"/>
                <w:iCs w:val="0"/>
                <w:color w:val="000000"/>
                <w:lang w:eastAsia="en-US"/>
              </w:rPr>
              <w:t>SUPERINTENDÊNCIA DE REGISTRO DE VALORES MOBILIÁRIOS</w:t>
            </w:r>
          </w:p>
        </w:tc>
        <w:tc>
          <w:tcPr>
            <w:tcW w:w="1200" w:type="dxa"/>
            <w:tcBorders>
              <w:top w:val="nil"/>
              <w:left w:val="nil"/>
              <w:bottom w:val="single" w:sz="4" w:space="0" w:color="auto"/>
              <w:right w:val="single" w:sz="4" w:space="0" w:color="auto"/>
            </w:tcBorders>
            <w:shd w:val="clear" w:color="000000" w:fill="FFFFFF"/>
            <w:vAlign w:val="center"/>
            <w:hideMark/>
          </w:tcPr>
          <w:p w14:paraId="30569C49"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05B65744"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F3E8EC4"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5C04F3DD"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453674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0EACD1AD"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3</w:t>
            </w:r>
          </w:p>
        </w:tc>
        <w:tc>
          <w:tcPr>
            <w:tcW w:w="1980" w:type="dxa"/>
            <w:tcBorders>
              <w:top w:val="nil"/>
              <w:left w:val="nil"/>
              <w:bottom w:val="single" w:sz="4" w:space="0" w:color="auto"/>
              <w:right w:val="single" w:sz="4" w:space="0" w:color="auto"/>
            </w:tcBorders>
            <w:shd w:val="clear" w:color="000000" w:fill="FFFFFF"/>
            <w:vAlign w:val="center"/>
            <w:hideMark/>
          </w:tcPr>
          <w:p w14:paraId="16F4A202"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1F7D721"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1502D0FE"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50C4E2F"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0420464E"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6535E105"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w:t>
            </w:r>
          </w:p>
        </w:tc>
        <w:tc>
          <w:tcPr>
            <w:tcW w:w="1360" w:type="dxa"/>
            <w:tcBorders>
              <w:top w:val="nil"/>
              <w:left w:val="nil"/>
              <w:bottom w:val="single" w:sz="4" w:space="0" w:color="auto"/>
              <w:right w:val="single" w:sz="4" w:space="0" w:color="auto"/>
            </w:tcBorders>
            <w:shd w:val="clear" w:color="000000" w:fill="FFFFFF"/>
            <w:vAlign w:val="center"/>
            <w:hideMark/>
          </w:tcPr>
          <w:p w14:paraId="5F066FF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1</w:t>
            </w:r>
          </w:p>
        </w:tc>
      </w:tr>
      <w:tr w:rsidR="006749AC" w:rsidRPr="001C0199" w14:paraId="0087B2DD" w14:textId="77777777" w:rsidTr="006749AC">
        <w:trPr>
          <w:trHeight w:val="528"/>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8186DD3"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SUPERINTENDÊNCIA DE RELAÇÕES INSTITUCIONAIS</w:t>
            </w:r>
          </w:p>
        </w:tc>
        <w:tc>
          <w:tcPr>
            <w:tcW w:w="1200" w:type="dxa"/>
            <w:tcBorders>
              <w:top w:val="nil"/>
              <w:left w:val="nil"/>
              <w:bottom w:val="single" w:sz="4" w:space="0" w:color="auto"/>
              <w:right w:val="single" w:sz="4" w:space="0" w:color="auto"/>
            </w:tcBorders>
            <w:shd w:val="clear" w:color="000000" w:fill="FFFFFF"/>
            <w:vAlign w:val="center"/>
            <w:hideMark/>
          </w:tcPr>
          <w:p w14:paraId="4C3A116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6ABB0093"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2311E4EA"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60654BEB"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0E5713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2D346BC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w:t>
            </w:r>
          </w:p>
        </w:tc>
        <w:tc>
          <w:tcPr>
            <w:tcW w:w="1980" w:type="dxa"/>
            <w:tcBorders>
              <w:top w:val="nil"/>
              <w:left w:val="nil"/>
              <w:bottom w:val="single" w:sz="4" w:space="0" w:color="auto"/>
              <w:right w:val="single" w:sz="4" w:space="0" w:color="auto"/>
            </w:tcBorders>
            <w:shd w:val="clear" w:color="000000" w:fill="FFFFFF"/>
            <w:vAlign w:val="center"/>
            <w:hideMark/>
          </w:tcPr>
          <w:p w14:paraId="4F166902"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29C75DC6"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102 2</w:t>
            </w:r>
          </w:p>
        </w:tc>
      </w:tr>
      <w:tr w:rsidR="006749AC" w:rsidRPr="001C0199" w14:paraId="50B69EF0" w14:textId="77777777" w:rsidTr="006749AC">
        <w:trPr>
          <w:trHeight w:val="528"/>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91E7228"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SUPERINTENDÊNCIA DE RELAÇÕES INTERNACIONAIS</w:t>
            </w:r>
          </w:p>
        </w:tc>
        <w:tc>
          <w:tcPr>
            <w:tcW w:w="1200" w:type="dxa"/>
            <w:tcBorders>
              <w:top w:val="nil"/>
              <w:left w:val="nil"/>
              <w:bottom w:val="single" w:sz="4" w:space="0" w:color="auto"/>
              <w:right w:val="single" w:sz="4" w:space="0" w:color="auto"/>
            </w:tcBorders>
            <w:shd w:val="clear" w:color="000000" w:fill="FFFFFF"/>
            <w:vAlign w:val="center"/>
            <w:hideMark/>
          </w:tcPr>
          <w:p w14:paraId="100E1EB5"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08BCC5BF"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CFAE882"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564E6267"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8FC439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50BAC37D"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27EA6A0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Chefe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6F168CD"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0BBC8AF7" w14:textId="77777777" w:rsidTr="006749AC">
        <w:trPr>
          <w:trHeight w:val="528"/>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821F2C5"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eastAsia="en-US"/>
              </w:rPr>
            </w:pPr>
            <w:r w:rsidRPr="001C0199">
              <w:rPr>
                <w:rFonts w:asciiTheme="minorHAnsi" w:hAnsiTheme="minorHAnsi" w:cstheme="minorHAnsi"/>
                <w:iCs w:val="0"/>
                <w:color w:val="000000"/>
                <w:lang w:eastAsia="en-US"/>
              </w:rPr>
              <w:t>SUPERINTENDÊNCIA DE RELAÇÕES COM EMPRESAS</w:t>
            </w:r>
          </w:p>
        </w:tc>
        <w:tc>
          <w:tcPr>
            <w:tcW w:w="1200" w:type="dxa"/>
            <w:tcBorders>
              <w:top w:val="nil"/>
              <w:left w:val="nil"/>
              <w:bottom w:val="single" w:sz="4" w:space="0" w:color="auto"/>
              <w:right w:val="single" w:sz="4" w:space="0" w:color="auto"/>
            </w:tcBorders>
            <w:shd w:val="clear" w:color="000000" w:fill="FFFFFF"/>
            <w:vAlign w:val="center"/>
            <w:hideMark/>
          </w:tcPr>
          <w:p w14:paraId="696B31E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50655510"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5A7D15DC"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7BA9D24F"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B2BEABD"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3ED939AA"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5</w:t>
            </w:r>
          </w:p>
        </w:tc>
        <w:tc>
          <w:tcPr>
            <w:tcW w:w="1980" w:type="dxa"/>
            <w:tcBorders>
              <w:top w:val="nil"/>
              <w:left w:val="nil"/>
              <w:bottom w:val="single" w:sz="4" w:space="0" w:color="auto"/>
              <w:right w:val="single" w:sz="4" w:space="0" w:color="auto"/>
            </w:tcBorders>
            <w:shd w:val="clear" w:color="000000" w:fill="FFFFFF"/>
            <w:vAlign w:val="center"/>
            <w:hideMark/>
          </w:tcPr>
          <w:p w14:paraId="2E8602E7"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62A3115"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0C6EC2CE"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CF61F2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4916F29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106469C3"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73A2372"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102 2</w:t>
            </w:r>
          </w:p>
        </w:tc>
      </w:tr>
      <w:tr w:rsidR="006749AC" w:rsidRPr="001C0199" w14:paraId="63432E89"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0340C04"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37BDAB41"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w:t>
            </w:r>
          </w:p>
        </w:tc>
        <w:tc>
          <w:tcPr>
            <w:tcW w:w="1980" w:type="dxa"/>
            <w:tcBorders>
              <w:top w:val="nil"/>
              <w:left w:val="nil"/>
              <w:bottom w:val="single" w:sz="4" w:space="0" w:color="auto"/>
              <w:right w:val="single" w:sz="4" w:space="0" w:color="auto"/>
            </w:tcBorders>
            <w:shd w:val="clear" w:color="000000" w:fill="FFFFFF"/>
            <w:vAlign w:val="center"/>
            <w:hideMark/>
          </w:tcPr>
          <w:p w14:paraId="025FA02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w:t>
            </w:r>
          </w:p>
        </w:tc>
        <w:tc>
          <w:tcPr>
            <w:tcW w:w="1360" w:type="dxa"/>
            <w:tcBorders>
              <w:top w:val="nil"/>
              <w:left w:val="nil"/>
              <w:bottom w:val="single" w:sz="4" w:space="0" w:color="auto"/>
              <w:right w:val="single" w:sz="4" w:space="0" w:color="auto"/>
            </w:tcBorders>
            <w:shd w:val="clear" w:color="000000" w:fill="FFFFFF"/>
            <w:vAlign w:val="center"/>
            <w:hideMark/>
          </w:tcPr>
          <w:p w14:paraId="298EB85A"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1</w:t>
            </w:r>
          </w:p>
        </w:tc>
      </w:tr>
      <w:tr w:rsidR="006749AC" w:rsidRPr="001C0199" w14:paraId="75BAEC1E"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35D2672"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lastRenderedPageBreak/>
              <w:t> </w:t>
            </w:r>
          </w:p>
        </w:tc>
        <w:tc>
          <w:tcPr>
            <w:tcW w:w="1200" w:type="dxa"/>
            <w:tcBorders>
              <w:top w:val="nil"/>
              <w:left w:val="nil"/>
              <w:bottom w:val="single" w:sz="4" w:space="0" w:color="auto"/>
              <w:right w:val="single" w:sz="4" w:space="0" w:color="auto"/>
            </w:tcBorders>
            <w:shd w:val="clear" w:color="000000" w:fill="FFFFFF"/>
            <w:vAlign w:val="center"/>
            <w:hideMark/>
          </w:tcPr>
          <w:p w14:paraId="4798B3BD"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483428B6"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w:t>
            </w:r>
          </w:p>
        </w:tc>
        <w:tc>
          <w:tcPr>
            <w:tcW w:w="1360" w:type="dxa"/>
            <w:tcBorders>
              <w:top w:val="nil"/>
              <w:left w:val="nil"/>
              <w:bottom w:val="single" w:sz="4" w:space="0" w:color="auto"/>
              <w:right w:val="single" w:sz="4" w:space="0" w:color="auto"/>
            </w:tcBorders>
            <w:shd w:val="clear" w:color="000000" w:fill="FFFFFF"/>
            <w:vAlign w:val="center"/>
            <w:hideMark/>
          </w:tcPr>
          <w:p w14:paraId="140A99CC"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2</w:t>
            </w:r>
          </w:p>
        </w:tc>
      </w:tr>
      <w:tr w:rsidR="006749AC" w:rsidRPr="001C0199" w14:paraId="694BA1FA"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F011FE7"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0931B511"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3</w:t>
            </w:r>
          </w:p>
        </w:tc>
        <w:tc>
          <w:tcPr>
            <w:tcW w:w="1980" w:type="dxa"/>
            <w:tcBorders>
              <w:top w:val="nil"/>
              <w:left w:val="nil"/>
              <w:bottom w:val="single" w:sz="4" w:space="0" w:color="auto"/>
              <w:right w:val="single" w:sz="4" w:space="0" w:color="auto"/>
            </w:tcBorders>
            <w:shd w:val="clear" w:color="000000" w:fill="FFFFFF"/>
            <w:vAlign w:val="center"/>
            <w:hideMark/>
          </w:tcPr>
          <w:p w14:paraId="52FBFFFA"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III</w:t>
            </w:r>
          </w:p>
        </w:tc>
        <w:tc>
          <w:tcPr>
            <w:tcW w:w="1360" w:type="dxa"/>
            <w:tcBorders>
              <w:top w:val="nil"/>
              <w:left w:val="nil"/>
              <w:bottom w:val="single" w:sz="4" w:space="0" w:color="auto"/>
              <w:right w:val="single" w:sz="4" w:space="0" w:color="auto"/>
            </w:tcBorders>
            <w:shd w:val="clear" w:color="000000" w:fill="FFFFFF"/>
            <w:vAlign w:val="center"/>
            <w:hideMark/>
          </w:tcPr>
          <w:p w14:paraId="2897F981"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3</w:t>
            </w:r>
          </w:p>
        </w:tc>
      </w:tr>
      <w:tr w:rsidR="006749AC" w:rsidRPr="001C0199" w14:paraId="5BC2AFCC" w14:textId="77777777" w:rsidTr="006749AC">
        <w:trPr>
          <w:trHeight w:val="79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591E50A"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eastAsia="en-US"/>
              </w:rPr>
            </w:pPr>
            <w:r w:rsidRPr="001C0199">
              <w:rPr>
                <w:rFonts w:asciiTheme="minorHAnsi" w:hAnsiTheme="minorHAnsi" w:cstheme="minorHAnsi"/>
                <w:iCs w:val="0"/>
                <w:color w:val="000000"/>
                <w:lang w:eastAsia="en-US"/>
              </w:rPr>
              <w:t>SUPERINTENDÊNCIA DE RELAÇÕES COM O MERCADO E INTERMEDIÁRIOS</w:t>
            </w:r>
          </w:p>
        </w:tc>
        <w:tc>
          <w:tcPr>
            <w:tcW w:w="1200" w:type="dxa"/>
            <w:tcBorders>
              <w:top w:val="nil"/>
              <w:left w:val="nil"/>
              <w:bottom w:val="single" w:sz="4" w:space="0" w:color="auto"/>
              <w:right w:val="single" w:sz="4" w:space="0" w:color="auto"/>
            </w:tcBorders>
            <w:shd w:val="clear" w:color="000000" w:fill="FFFFFF"/>
            <w:vAlign w:val="center"/>
            <w:hideMark/>
          </w:tcPr>
          <w:p w14:paraId="190C75B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0E0CD975"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DFF072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32504C99"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6DF0145"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44409DF1"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7DF7F346"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Técnico</w:t>
            </w:r>
          </w:p>
        </w:tc>
        <w:tc>
          <w:tcPr>
            <w:tcW w:w="1360" w:type="dxa"/>
            <w:tcBorders>
              <w:top w:val="nil"/>
              <w:left w:val="nil"/>
              <w:bottom w:val="single" w:sz="4" w:space="0" w:color="auto"/>
              <w:right w:val="single" w:sz="4" w:space="0" w:color="auto"/>
            </w:tcBorders>
            <w:shd w:val="clear" w:color="000000" w:fill="FFFFFF"/>
            <w:vAlign w:val="center"/>
            <w:hideMark/>
          </w:tcPr>
          <w:p w14:paraId="2C3CC4A2"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102 1</w:t>
            </w:r>
          </w:p>
        </w:tc>
      </w:tr>
      <w:tr w:rsidR="006749AC" w:rsidRPr="001C0199" w14:paraId="66161EF8"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D9769F0"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44C80CA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4</w:t>
            </w:r>
          </w:p>
        </w:tc>
        <w:tc>
          <w:tcPr>
            <w:tcW w:w="1980" w:type="dxa"/>
            <w:tcBorders>
              <w:top w:val="nil"/>
              <w:left w:val="nil"/>
              <w:bottom w:val="single" w:sz="4" w:space="0" w:color="auto"/>
              <w:right w:val="single" w:sz="4" w:space="0" w:color="auto"/>
            </w:tcBorders>
            <w:shd w:val="clear" w:color="000000" w:fill="FFFFFF"/>
            <w:vAlign w:val="center"/>
            <w:hideMark/>
          </w:tcPr>
          <w:p w14:paraId="499A5528"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0C1CE5A"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06687DED"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9AF0CD9"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4B8CCB3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735D6D93"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w:t>
            </w:r>
          </w:p>
        </w:tc>
        <w:tc>
          <w:tcPr>
            <w:tcW w:w="1360" w:type="dxa"/>
            <w:tcBorders>
              <w:top w:val="nil"/>
              <w:left w:val="nil"/>
              <w:bottom w:val="single" w:sz="4" w:space="0" w:color="auto"/>
              <w:right w:val="single" w:sz="4" w:space="0" w:color="auto"/>
            </w:tcBorders>
            <w:shd w:val="clear" w:color="000000" w:fill="FFFFFF"/>
            <w:vAlign w:val="center"/>
            <w:hideMark/>
          </w:tcPr>
          <w:p w14:paraId="624183C1"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1</w:t>
            </w:r>
          </w:p>
        </w:tc>
      </w:tr>
      <w:tr w:rsidR="006749AC" w:rsidRPr="001C0199" w14:paraId="701E9B9E"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1B39568"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1177AC59"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371B85A9"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w:t>
            </w:r>
          </w:p>
        </w:tc>
        <w:tc>
          <w:tcPr>
            <w:tcW w:w="1360" w:type="dxa"/>
            <w:tcBorders>
              <w:top w:val="nil"/>
              <w:left w:val="nil"/>
              <w:bottom w:val="single" w:sz="4" w:space="0" w:color="auto"/>
              <w:right w:val="single" w:sz="4" w:space="0" w:color="auto"/>
            </w:tcBorders>
            <w:shd w:val="clear" w:color="000000" w:fill="FFFFFF"/>
            <w:vAlign w:val="center"/>
            <w:hideMark/>
          </w:tcPr>
          <w:p w14:paraId="35E36821"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2</w:t>
            </w:r>
          </w:p>
        </w:tc>
      </w:tr>
      <w:tr w:rsidR="006749AC" w:rsidRPr="001C0199" w14:paraId="5C764EF2"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144F03C"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2CC1271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09061393"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III</w:t>
            </w:r>
          </w:p>
        </w:tc>
        <w:tc>
          <w:tcPr>
            <w:tcW w:w="1360" w:type="dxa"/>
            <w:tcBorders>
              <w:top w:val="nil"/>
              <w:left w:val="nil"/>
              <w:bottom w:val="single" w:sz="4" w:space="0" w:color="auto"/>
              <w:right w:val="single" w:sz="4" w:space="0" w:color="auto"/>
            </w:tcBorders>
            <w:shd w:val="clear" w:color="000000" w:fill="FFFFFF"/>
            <w:vAlign w:val="center"/>
            <w:hideMark/>
          </w:tcPr>
          <w:p w14:paraId="49299CEF"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3</w:t>
            </w:r>
          </w:p>
        </w:tc>
      </w:tr>
      <w:tr w:rsidR="006749AC" w:rsidRPr="001C0199" w14:paraId="4EF61D06" w14:textId="77777777" w:rsidTr="006749AC">
        <w:trPr>
          <w:trHeight w:val="79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1BF76C0"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eastAsia="en-US"/>
              </w:rPr>
            </w:pPr>
            <w:r w:rsidRPr="001C0199">
              <w:rPr>
                <w:rFonts w:asciiTheme="minorHAnsi" w:hAnsiTheme="minorHAnsi" w:cstheme="minorHAnsi"/>
                <w:iCs w:val="0"/>
                <w:color w:val="000000"/>
                <w:lang w:eastAsia="en-US"/>
              </w:rPr>
              <w:t>SUPERINTENDÊNCIA DE SUPERVISÃO DE INVESTIDORES INSTITUCIONAIS</w:t>
            </w:r>
          </w:p>
        </w:tc>
        <w:tc>
          <w:tcPr>
            <w:tcW w:w="1200" w:type="dxa"/>
            <w:tcBorders>
              <w:top w:val="nil"/>
              <w:left w:val="nil"/>
              <w:bottom w:val="single" w:sz="4" w:space="0" w:color="auto"/>
              <w:right w:val="single" w:sz="4" w:space="0" w:color="auto"/>
            </w:tcBorders>
            <w:shd w:val="clear" w:color="000000" w:fill="FFFFFF"/>
            <w:vAlign w:val="center"/>
            <w:hideMark/>
          </w:tcPr>
          <w:p w14:paraId="693B7F9C"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2A9B780A"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2958CE7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52B764EE"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2C44EF0"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50152C45"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3</w:t>
            </w:r>
          </w:p>
        </w:tc>
        <w:tc>
          <w:tcPr>
            <w:tcW w:w="1980" w:type="dxa"/>
            <w:tcBorders>
              <w:top w:val="nil"/>
              <w:left w:val="nil"/>
              <w:bottom w:val="single" w:sz="4" w:space="0" w:color="auto"/>
              <w:right w:val="single" w:sz="4" w:space="0" w:color="auto"/>
            </w:tcBorders>
            <w:shd w:val="clear" w:color="000000" w:fill="FFFFFF"/>
            <w:vAlign w:val="center"/>
            <w:hideMark/>
          </w:tcPr>
          <w:p w14:paraId="57504029"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CBA50B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381C0DAD"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0A7E03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235285F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2FE912B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Chefe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B80D29A"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1</w:t>
            </w:r>
          </w:p>
        </w:tc>
      </w:tr>
      <w:tr w:rsidR="006749AC" w:rsidRPr="001C0199" w14:paraId="0B9254AC"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7457460"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2E8E4824"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23724893"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w:t>
            </w:r>
          </w:p>
        </w:tc>
        <w:tc>
          <w:tcPr>
            <w:tcW w:w="1360" w:type="dxa"/>
            <w:tcBorders>
              <w:top w:val="nil"/>
              <w:left w:val="nil"/>
              <w:bottom w:val="single" w:sz="4" w:space="0" w:color="auto"/>
              <w:right w:val="single" w:sz="4" w:space="0" w:color="auto"/>
            </w:tcBorders>
            <w:shd w:val="clear" w:color="000000" w:fill="FFFFFF"/>
            <w:vAlign w:val="center"/>
            <w:hideMark/>
          </w:tcPr>
          <w:p w14:paraId="7256EB6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2</w:t>
            </w:r>
          </w:p>
        </w:tc>
      </w:tr>
      <w:tr w:rsidR="006749AC" w:rsidRPr="001C0199" w14:paraId="68CB71B2"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07C6F413"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768E291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46CBF774"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III</w:t>
            </w:r>
          </w:p>
        </w:tc>
        <w:tc>
          <w:tcPr>
            <w:tcW w:w="1360" w:type="dxa"/>
            <w:tcBorders>
              <w:top w:val="nil"/>
              <w:left w:val="nil"/>
              <w:bottom w:val="single" w:sz="4" w:space="0" w:color="auto"/>
              <w:right w:val="single" w:sz="4" w:space="0" w:color="auto"/>
            </w:tcBorders>
            <w:shd w:val="clear" w:color="000000" w:fill="FFFFFF"/>
            <w:vAlign w:val="center"/>
            <w:hideMark/>
          </w:tcPr>
          <w:p w14:paraId="19E106B8"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3</w:t>
            </w:r>
          </w:p>
        </w:tc>
      </w:tr>
      <w:tr w:rsidR="006749AC" w:rsidRPr="001C0199" w14:paraId="46E3B731" w14:textId="77777777" w:rsidTr="006749AC">
        <w:trPr>
          <w:trHeight w:val="79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FD5A3FC"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eastAsia="en-US"/>
              </w:rPr>
            </w:pPr>
            <w:r w:rsidRPr="001C0199">
              <w:rPr>
                <w:rFonts w:asciiTheme="minorHAnsi" w:hAnsiTheme="minorHAnsi" w:cstheme="minorHAnsi"/>
                <w:iCs w:val="0"/>
                <w:color w:val="000000"/>
                <w:lang w:eastAsia="en-US"/>
              </w:rPr>
              <w:t>SUPERINTENDÊNCIA DE SUPERVISÃO DE RISCOS ESTRATÉGICOS</w:t>
            </w:r>
          </w:p>
        </w:tc>
        <w:tc>
          <w:tcPr>
            <w:tcW w:w="1200" w:type="dxa"/>
            <w:tcBorders>
              <w:top w:val="nil"/>
              <w:left w:val="nil"/>
              <w:bottom w:val="single" w:sz="4" w:space="0" w:color="auto"/>
              <w:right w:val="single" w:sz="4" w:space="0" w:color="auto"/>
            </w:tcBorders>
            <w:shd w:val="clear" w:color="000000" w:fill="FFFFFF"/>
            <w:vAlign w:val="center"/>
            <w:hideMark/>
          </w:tcPr>
          <w:p w14:paraId="2200F116"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192D9A1C"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57DD1BB"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4A2AAB41"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8F7BED9"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436161D3"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3</w:t>
            </w:r>
          </w:p>
        </w:tc>
        <w:tc>
          <w:tcPr>
            <w:tcW w:w="1980" w:type="dxa"/>
            <w:tcBorders>
              <w:top w:val="nil"/>
              <w:left w:val="nil"/>
              <w:bottom w:val="single" w:sz="4" w:space="0" w:color="auto"/>
              <w:right w:val="single" w:sz="4" w:space="0" w:color="auto"/>
            </w:tcBorders>
            <w:shd w:val="clear" w:color="000000" w:fill="FFFFFF"/>
            <w:vAlign w:val="center"/>
            <w:hideMark/>
          </w:tcPr>
          <w:p w14:paraId="09F2B113"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E7FDC13"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313E186E" w14:textId="77777777" w:rsidTr="006749AC">
        <w:trPr>
          <w:trHeight w:val="528"/>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1F8BB19"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eastAsia="en-US"/>
              </w:rPr>
            </w:pPr>
            <w:r w:rsidRPr="001C0199">
              <w:rPr>
                <w:rFonts w:asciiTheme="minorHAnsi" w:hAnsiTheme="minorHAnsi" w:cstheme="minorHAnsi"/>
                <w:iCs w:val="0"/>
                <w:color w:val="000000"/>
                <w:lang w:eastAsia="en-US"/>
              </w:rPr>
              <w:t>SUPERINTENDÊNCIA DE SUPERVISÃO DE SECURITIZAÇÃO</w:t>
            </w:r>
          </w:p>
        </w:tc>
        <w:tc>
          <w:tcPr>
            <w:tcW w:w="1200" w:type="dxa"/>
            <w:tcBorders>
              <w:top w:val="nil"/>
              <w:left w:val="nil"/>
              <w:bottom w:val="single" w:sz="4" w:space="0" w:color="auto"/>
              <w:right w:val="single" w:sz="4" w:space="0" w:color="auto"/>
            </w:tcBorders>
            <w:shd w:val="clear" w:color="000000" w:fill="FFFFFF"/>
            <w:vAlign w:val="center"/>
            <w:hideMark/>
          </w:tcPr>
          <w:p w14:paraId="1E2E89CC"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7A69172B"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2CAAD87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r>
      <w:tr w:rsidR="006749AC" w:rsidRPr="001C0199" w14:paraId="72E8569A"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63C0256"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373276EF"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w:t>
            </w:r>
          </w:p>
        </w:tc>
        <w:tc>
          <w:tcPr>
            <w:tcW w:w="1980" w:type="dxa"/>
            <w:tcBorders>
              <w:top w:val="nil"/>
              <w:left w:val="nil"/>
              <w:bottom w:val="single" w:sz="4" w:space="0" w:color="auto"/>
              <w:right w:val="single" w:sz="4" w:space="0" w:color="auto"/>
            </w:tcBorders>
            <w:shd w:val="clear" w:color="000000" w:fill="FFFFFF"/>
            <w:vAlign w:val="center"/>
            <w:hideMark/>
          </w:tcPr>
          <w:p w14:paraId="26097290"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537CB994"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7D20E53C"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64F4B1A"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3B0119B5"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344418DC"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Chefe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37A7D2D"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2</w:t>
            </w:r>
          </w:p>
        </w:tc>
      </w:tr>
      <w:tr w:rsidR="006749AC" w:rsidRPr="001C0199" w14:paraId="64FC8C6E"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72073058"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18D6A26C"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7D21C5D9"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III</w:t>
            </w:r>
          </w:p>
        </w:tc>
        <w:tc>
          <w:tcPr>
            <w:tcW w:w="1360" w:type="dxa"/>
            <w:tcBorders>
              <w:top w:val="nil"/>
              <w:left w:val="nil"/>
              <w:bottom w:val="single" w:sz="4" w:space="0" w:color="auto"/>
              <w:right w:val="single" w:sz="4" w:space="0" w:color="auto"/>
            </w:tcBorders>
            <w:shd w:val="clear" w:color="000000" w:fill="FFFFFF"/>
            <w:vAlign w:val="center"/>
            <w:hideMark/>
          </w:tcPr>
          <w:p w14:paraId="13B01404"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3</w:t>
            </w:r>
          </w:p>
        </w:tc>
      </w:tr>
      <w:tr w:rsidR="006749AC" w:rsidRPr="001C0199" w14:paraId="4D693B07" w14:textId="77777777" w:rsidTr="006749AC">
        <w:trPr>
          <w:trHeight w:val="528"/>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7A453E4"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eastAsia="en-US"/>
              </w:rPr>
            </w:pPr>
            <w:r w:rsidRPr="001C0199">
              <w:rPr>
                <w:rFonts w:asciiTheme="minorHAnsi" w:hAnsiTheme="minorHAnsi" w:cstheme="minorHAnsi"/>
                <w:iCs w:val="0"/>
                <w:color w:val="000000"/>
                <w:lang w:eastAsia="en-US"/>
              </w:rPr>
              <w:t>SUPERINTENDÊNCIA DE TECNOLOGIA DA INFORMAÇÃO</w:t>
            </w:r>
          </w:p>
        </w:tc>
        <w:tc>
          <w:tcPr>
            <w:tcW w:w="1200" w:type="dxa"/>
            <w:tcBorders>
              <w:top w:val="nil"/>
              <w:left w:val="nil"/>
              <w:bottom w:val="single" w:sz="4" w:space="0" w:color="auto"/>
              <w:right w:val="single" w:sz="4" w:space="0" w:color="auto"/>
            </w:tcBorders>
            <w:shd w:val="clear" w:color="000000" w:fill="FFFFFF"/>
            <w:vAlign w:val="center"/>
            <w:hideMark/>
          </w:tcPr>
          <w:p w14:paraId="06333C4E"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769D3414"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Superintendente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7E3E8DE"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4</w:t>
            </w:r>
          </w:p>
        </w:tc>
      </w:tr>
      <w:tr w:rsidR="006749AC" w:rsidRPr="001C0199" w14:paraId="4D7A0CFE"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90A6617"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7EFB656E"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0D6F2E7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D5553BA"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3</w:t>
            </w:r>
          </w:p>
        </w:tc>
      </w:tr>
      <w:tr w:rsidR="006749AC" w:rsidRPr="001C0199" w14:paraId="1B4DE23B"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5E514104"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6E382100"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3</w:t>
            </w:r>
          </w:p>
        </w:tc>
        <w:tc>
          <w:tcPr>
            <w:tcW w:w="1980" w:type="dxa"/>
            <w:tcBorders>
              <w:top w:val="nil"/>
              <w:left w:val="nil"/>
              <w:bottom w:val="single" w:sz="4" w:space="0" w:color="auto"/>
              <w:right w:val="single" w:sz="4" w:space="0" w:color="auto"/>
            </w:tcBorders>
            <w:shd w:val="clear" w:color="000000" w:fill="FFFFFF"/>
            <w:vAlign w:val="center"/>
            <w:hideMark/>
          </w:tcPr>
          <w:p w14:paraId="7A56E213"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Gerente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22BF473"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r>
      <w:tr w:rsidR="006749AC" w:rsidRPr="001C0199" w14:paraId="4F2752F0"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5ECAE0E"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33DE008A"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66C78379"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Chefe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F0BB4E4"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1</w:t>
            </w:r>
          </w:p>
        </w:tc>
      </w:tr>
      <w:tr w:rsidR="006749AC" w:rsidRPr="001C0199" w14:paraId="2117A473"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32A59F4C"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16DD05D9"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38360423"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w:t>
            </w:r>
          </w:p>
        </w:tc>
        <w:tc>
          <w:tcPr>
            <w:tcW w:w="1360" w:type="dxa"/>
            <w:tcBorders>
              <w:top w:val="nil"/>
              <w:left w:val="nil"/>
              <w:bottom w:val="single" w:sz="4" w:space="0" w:color="auto"/>
              <w:right w:val="single" w:sz="4" w:space="0" w:color="auto"/>
            </w:tcBorders>
            <w:shd w:val="clear" w:color="000000" w:fill="FFFFFF"/>
            <w:vAlign w:val="center"/>
            <w:hideMark/>
          </w:tcPr>
          <w:p w14:paraId="0B49964C"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1</w:t>
            </w:r>
          </w:p>
        </w:tc>
      </w:tr>
      <w:tr w:rsidR="006749AC" w:rsidRPr="001C0199" w14:paraId="3684B631"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230C8428"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3236A4BC"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980" w:type="dxa"/>
            <w:tcBorders>
              <w:top w:val="nil"/>
              <w:left w:val="nil"/>
              <w:bottom w:val="single" w:sz="4" w:space="0" w:color="auto"/>
              <w:right w:val="single" w:sz="4" w:space="0" w:color="auto"/>
            </w:tcBorders>
            <w:shd w:val="clear" w:color="000000" w:fill="FFFFFF"/>
            <w:vAlign w:val="center"/>
            <w:hideMark/>
          </w:tcPr>
          <w:p w14:paraId="755A8E98"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w:t>
            </w:r>
          </w:p>
        </w:tc>
        <w:tc>
          <w:tcPr>
            <w:tcW w:w="1360" w:type="dxa"/>
            <w:tcBorders>
              <w:top w:val="nil"/>
              <w:left w:val="nil"/>
              <w:bottom w:val="single" w:sz="4" w:space="0" w:color="auto"/>
              <w:right w:val="single" w:sz="4" w:space="0" w:color="auto"/>
            </w:tcBorders>
            <w:shd w:val="clear" w:color="000000" w:fill="FFFFFF"/>
            <w:vAlign w:val="center"/>
            <w:hideMark/>
          </w:tcPr>
          <w:p w14:paraId="2E1D564E"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2</w:t>
            </w:r>
          </w:p>
        </w:tc>
      </w:tr>
      <w:tr w:rsidR="006749AC" w:rsidRPr="001C0199" w14:paraId="7501991E" w14:textId="77777777" w:rsidTr="006749AC">
        <w:trPr>
          <w:trHeight w:val="312"/>
          <w:jc w:val="center"/>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C4E570F"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1200" w:type="dxa"/>
            <w:tcBorders>
              <w:top w:val="nil"/>
              <w:left w:val="nil"/>
              <w:bottom w:val="single" w:sz="4" w:space="0" w:color="auto"/>
              <w:right w:val="single" w:sz="4" w:space="0" w:color="auto"/>
            </w:tcBorders>
            <w:shd w:val="clear" w:color="000000" w:fill="FFFFFF"/>
            <w:vAlign w:val="center"/>
            <w:hideMark/>
          </w:tcPr>
          <w:p w14:paraId="046EAB73"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3</w:t>
            </w:r>
          </w:p>
        </w:tc>
        <w:tc>
          <w:tcPr>
            <w:tcW w:w="1980" w:type="dxa"/>
            <w:tcBorders>
              <w:top w:val="nil"/>
              <w:left w:val="nil"/>
              <w:bottom w:val="single" w:sz="4" w:space="0" w:color="auto"/>
              <w:right w:val="single" w:sz="4" w:space="0" w:color="auto"/>
            </w:tcBorders>
            <w:shd w:val="clear" w:color="000000" w:fill="FFFFFF"/>
            <w:vAlign w:val="center"/>
            <w:hideMark/>
          </w:tcPr>
          <w:p w14:paraId="24B41BD1" w14:textId="77777777" w:rsidR="006749AC" w:rsidRPr="001C0199" w:rsidRDefault="006749AC" w:rsidP="006749AC">
            <w:pPr>
              <w:spacing w:before="0" w:after="0" w:line="240" w:lineRule="auto"/>
              <w:ind w:firstLine="0"/>
              <w:jc w:val="left"/>
              <w:rPr>
                <w:rFonts w:asciiTheme="minorHAnsi" w:hAnsiTheme="minorHAnsi" w:cstheme="minorHAnsi"/>
                <w:iCs w:val="0"/>
                <w:color w:val="000000"/>
                <w:lang w:val="en-US" w:eastAsia="en-US"/>
              </w:rPr>
            </w:pPr>
            <w:proofErr w:type="spellStart"/>
            <w:r w:rsidRPr="001C0199">
              <w:rPr>
                <w:rFonts w:asciiTheme="minorHAnsi" w:hAnsiTheme="minorHAnsi" w:cstheme="minorHAnsi"/>
                <w:iCs w:val="0"/>
                <w:color w:val="000000"/>
                <w:lang w:val="en-US" w:eastAsia="en-US"/>
              </w:rPr>
              <w:t>Assistente</w:t>
            </w:r>
            <w:proofErr w:type="spellEnd"/>
            <w:r w:rsidRPr="001C0199">
              <w:rPr>
                <w:rFonts w:asciiTheme="minorHAnsi" w:hAnsiTheme="minorHAnsi" w:cstheme="minorHAnsi"/>
                <w:iCs w:val="0"/>
                <w:color w:val="000000"/>
                <w:lang w:val="en-US" w:eastAsia="en-US"/>
              </w:rPr>
              <w:t xml:space="preserve"> III</w:t>
            </w:r>
          </w:p>
        </w:tc>
        <w:tc>
          <w:tcPr>
            <w:tcW w:w="1360" w:type="dxa"/>
            <w:tcBorders>
              <w:top w:val="nil"/>
              <w:left w:val="nil"/>
              <w:bottom w:val="single" w:sz="4" w:space="0" w:color="auto"/>
              <w:right w:val="single" w:sz="4" w:space="0" w:color="auto"/>
            </w:tcBorders>
            <w:shd w:val="clear" w:color="000000" w:fill="FFFFFF"/>
            <w:vAlign w:val="center"/>
            <w:hideMark/>
          </w:tcPr>
          <w:p w14:paraId="2C9BEDE1" w14:textId="77777777" w:rsidR="006749AC" w:rsidRPr="001C0199" w:rsidRDefault="006749AC" w:rsidP="006749AC">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3</w:t>
            </w:r>
          </w:p>
        </w:tc>
      </w:tr>
    </w:tbl>
    <w:p w14:paraId="25727300" w14:textId="77777777" w:rsidR="006749AC" w:rsidRPr="001C0199" w:rsidRDefault="006749AC">
      <w:pPr>
        <w:spacing w:before="0" w:after="0" w:line="240" w:lineRule="auto"/>
        <w:ind w:firstLine="0"/>
        <w:jc w:val="left"/>
        <w:rPr>
          <w:rFonts w:asciiTheme="minorHAnsi" w:hAnsiTheme="minorHAnsi" w:cstheme="minorHAnsi"/>
          <w:highlight w:val="lightGray"/>
        </w:rPr>
      </w:pPr>
      <w:r w:rsidRPr="001C0199">
        <w:rPr>
          <w:rFonts w:asciiTheme="minorHAnsi" w:hAnsiTheme="minorHAnsi" w:cstheme="minorHAnsi"/>
          <w:highlight w:val="lightGray"/>
        </w:rPr>
        <w:br w:type="page"/>
      </w:r>
    </w:p>
    <w:p w14:paraId="54462AB3" w14:textId="29D110FA" w:rsidR="006749AC" w:rsidRPr="001C0199" w:rsidRDefault="006749AC" w:rsidP="006749AC">
      <w:pPr>
        <w:pStyle w:val="Ttulo1"/>
        <w:rPr>
          <w:rFonts w:asciiTheme="minorHAnsi" w:hAnsiTheme="minorHAnsi" w:cstheme="minorHAnsi"/>
        </w:rPr>
      </w:pPr>
      <w:r w:rsidRPr="001C0199">
        <w:rPr>
          <w:rFonts w:asciiTheme="minorHAnsi" w:hAnsiTheme="minorHAnsi" w:cstheme="minorHAnsi"/>
        </w:rPr>
        <w:lastRenderedPageBreak/>
        <w:t>ANEXO III</w:t>
      </w:r>
    </w:p>
    <w:p w14:paraId="22E0EC2C" w14:textId="1C9C5D2A" w:rsidR="006749AC" w:rsidRPr="001C0199" w:rsidRDefault="002C167B" w:rsidP="006749AC">
      <w:pPr>
        <w:pStyle w:val="Ttulo1"/>
        <w:rPr>
          <w:rFonts w:asciiTheme="minorHAnsi" w:hAnsiTheme="minorHAnsi" w:cstheme="minorHAnsi"/>
        </w:rPr>
      </w:pPr>
      <w:r w:rsidRPr="001C0199">
        <w:rPr>
          <w:rFonts w:asciiTheme="minorHAnsi" w:hAnsiTheme="minorHAnsi" w:cstheme="minorHAnsi"/>
        </w:rPr>
        <w:t>QUADRO RESUMO DE CUSTOS DOS CARGOS EM COMISSÃO E DAS FUNÇÕES DE CONFIANÇA</w:t>
      </w:r>
    </w:p>
    <w:tbl>
      <w:tblPr>
        <w:tblW w:w="7420" w:type="dxa"/>
        <w:jc w:val="center"/>
        <w:tblLook w:val="04A0" w:firstRow="1" w:lastRow="0" w:firstColumn="1" w:lastColumn="0" w:noHBand="0" w:noVBand="1"/>
      </w:tblPr>
      <w:tblGrid>
        <w:gridCol w:w="1700"/>
        <w:gridCol w:w="2260"/>
        <w:gridCol w:w="1640"/>
        <w:gridCol w:w="1820"/>
      </w:tblGrid>
      <w:tr w:rsidR="00946A0F" w:rsidRPr="001C0199" w14:paraId="3784BB9F" w14:textId="77777777" w:rsidTr="00946A0F">
        <w:trPr>
          <w:trHeight w:val="672"/>
          <w:jc w:val="center"/>
        </w:trPr>
        <w:tc>
          <w:tcPr>
            <w:tcW w:w="1700" w:type="dxa"/>
            <w:tcBorders>
              <w:top w:val="single" w:sz="4" w:space="0" w:color="auto"/>
              <w:left w:val="single" w:sz="4" w:space="0" w:color="auto"/>
              <w:bottom w:val="single" w:sz="4" w:space="0" w:color="auto"/>
              <w:right w:val="single" w:sz="4" w:space="0" w:color="auto"/>
            </w:tcBorders>
            <w:shd w:val="clear" w:color="000000" w:fill="CCCCCC"/>
            <w:noWrap/>
            <w:vAlign w:val="center"/>
            <w:hideMark/>
          </w:tcPr>
          <w:p w14:paraId="5C3DAD8E" w14:textId="77777777" w:rsidR="00946A0F" w:rsidRPr="001C0199" w:rsidRDefault="00946A0F" w:rsidP="00946A0F">
            <w:pPr>
              <w:spacing w:before="0" w:after="0" w:line="240" w:lineRule="auto"/>
              <w:ind w:firstLine="0"/>
              <w:jc w:val="left"/>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Cargo/</w:t>
            </w:r>
            <w:proofErr w:type="spellStart"/>
            <w:r w:rsidRPr="001C0199">
              <w:rPr>
                <w:rFonts w:asciiTheme="minorHAnsi" w:hAnsiTheme="minorHAnsi" w:cstheme="minorHAnsi"/>
                <w:b/>
                <w:bCs/>
                <w:iCs w:val="0"/>
                <w:color w:val="000000"/>
                <w:lang w:val="en-US" w:eastAsia="en-US"/>
              </w:rPr>
              <w:t>Função</w:t>
            </w:r>
            <w:proofErr w:type="spellEnd"/>
          </w:p>
        </w:tc>
        <w:tc>
          <w:tcPr>
            <w:tcW w:w="2260" w:type="dxa"/>
            <w:tcBorders>
              <w:top w:val="single" w:sz="4" w:space="0" w:color="auto"/>
              <w:left w:val="nil"/>
              <w:bottom w:val="single" w:sz="4" w:space="0" w:color="auto"/>
              <w:right w:val="single" w:sz="4" w:space="0" w:color="auto"/>
            </w:tcBorders>
            <w:shd w:val="clear" w:color="000000" w:fill="CCCCCC"/>
            <w:noWrap/>
            <w:vAlign w:val="center"/>
            <w:hideMark/>
          </w:tcPr>
          <w:p w14:paraId="453807B0" w14:textId="77777777" w:rsidR="00946A0F" w:rsidRPr="001C0199" w:rsidRDefault="00946A0F" w:rsidP="00946A0F">
            <w:pPr>
              <w:spacing w:before="0" w:after="0" w:line="240" w:lineRule="auto"/>
              <w:ind w:firstLine="0"/>
              <w:jc w:val="center"/>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 xml:space="preserve">DAS </w:t>
            </w:r>
            <w:proofErr w:type="spellStart"/>
            <w:r w:rsidRPr="001C0199">
              <w:rPr>
                <w:rFonts w:asciiTheme="minorHAnsi" w:hAnsiTheme="minorHAnsi" w:cstheme="minorHAnsi"/>
                <w:b/>
                <w:bCs/>
                <w:iCs w:val="0"/>
                <w:color w:val="000000"/>
                <w:lang w:val="en-US" w:eastAsia="en-US"/>
              </w:rPr>
              <w:t>Unitário</w:t>
            </w:r>
            <w:proofErr w:type="spellEnd"/>
          </w:p>
        </w:tc>
        <w:tc>
          <w:tcPr>
            <w:tcW w:w="1640" w:type="dxa"/>
            <w:tcBorders>
              <w:top w:val="single" w:sz="4" w:space="0" w:color="auto"/>
              <w:left w:val="nil"/>
              <w:bottom w:val="single" w:sz="4" w:space="0" w:color="auto"/>
              <w:right w:val="single" w:sz="4" w:space="0" w:color="auto"/>
            </w:tcBorders>
            <w:shd w:val="clear" w:color="000000" w:fill="CCCCCC"/>
            <w:noWrap/>
            <w:vAlign w:val="center"/>
            <w:hideMark/>
          </w:tcPr>
          <w:p w14:paraId="118BC262" w14:textId="77777777" w:rsidR="00946A0F" w:rsidRPr="001C0199" w:rsidRDefault="00946A0F" w:rsidP="00946A0F">
            <w:pPr>
              <w:spacing w:before="0" w:after="0" w:line="240" w:lineRule="auto"/>
              <w:ind w:firstLine="0"/>
              <w:jc w:val="center"/>
              <w:rPr>
                <w:rFonts w:asciiTheme="minorHAnsi" w:hAnsiTheme="minorHAnsi" w:cstheme="minorHAnsi"/>
                <w:b/>
                <w:bCs/>
                <w:iCs w:val="0"/>
                <w:color w:val="000000"/>
                <w:lang w:val="en-US" w:eastAsia="en-US"/>
              </w:rPr>
            </w:pPr>
            <w:proofErr w:type="spellStart"/>
            <w:r w:rsidRPr="001C0199">
              <w:rPr>
                <w:rFonts w:asciiTheme="minorHAnsi" w:hAnsiTheme="minorHAnsi" w:cstheme="minorHAnsi"/>
                <w:b/>
                <w:bCs/>
                <w:iCs w:val="0"/>
                <w:color w:val="000000"/>
                <w:lang w:val="en-US" w:eastAsia="en-US"/>
              </w:rPr>
              <w:t>Quantidade</w:t>
            </w:r>
            <w:proofErr w:type="spellEnd"/>
          </w:p>
        </w:tc>
        <w:tc>
          <w:tcPr>
            <w:tcW w:w="1820" w:type="dxa"/>
            <w:tcBorders>
              <w:top w:val="single" w:sz="4" w:space="0" w:color="auto"/>
              <w:left w:val="nil"/>
              <w:bottom w:val="single" w:sz="4" w:space="0" w:color="auto"/>
              <w:right w:val="single" w:sz="4" w:space="0" w:color="auto"/>
            </w:tcBorders>
            <w:shd w:val="clear" w:color="000000" w:fill="CCCCCC"/>
            <w:noWrap/>
            <w:vAlign w:val="center"/>
            <w:hideMark/>
          </w:tcPr>
          <w:p w14:paraId="39ACDC1B" w14:textId="77777777" w:rsidR="00946A0F" w:rsidRPr="001C0199" w:rsidRDefault="00946A0F" w:rsidP="00946A0F">
            <w:pPr>
              <w:spacing w:before="0" w:after="0" w:line="240" w:lineRule="auto"/>
              <w:ind w:firstLine="0"/>
              <w:jc w:val="center"/>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Valor Total</w:t>
            </w:r>
          </w:p>
        </w:tc>
      </w:tr>
      <w:tr w:rsidR="00946A0F" w:rsidRPr="001C0199" w14:paraId="3AF46707"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7A1E84FF"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6</w:t>
            </w:r>
          </w:p>
        </w:tc>
        <w:tc>
          <w:tcPr>
            <w:tcW w:w="2260" w:type="dxa"/>
            <w:tcBorders>
              <w:top w:val="nil"/>
              <w:left w:val="nil"/>
              <w:bottom w:val="single" w:sz="4" w:space="0" w:color="auto"/>
              <w:right w:val="single" w:sz="4" w:space="0" w:color="auto"/>
            </w:tcBorders>
            <w:shd w:val="clear" w:color="000000" w:fill="FFFFFF"/>
            <w:noWrap/>
            <w:vAlign w:val="center"/>
            <w:hideMark/>
          </w:tcPr>
          <w:p w14:paraId="7FE11A5A"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6,27</w:t>
            </w:r>
          </w:p>
        </w:tc>
        <w:tc>
          <w:tcPr>
            <w:tcW w:w="1640" w:type="dxa"/>
            <w:tcBorders>
              <w:top w:val="nil"/>
              <w:left w:val="nil"/>
              <w:bottom w:val="single" w:sz="4" w:space="0" w:color="auto"/>
              <w:right w:val="single" w:sz="4" w:space="0" w:color="auto"/>
            </w:tcBorders>
            <w:shd w:val="clear" w:color="000000" w:fill="FFFFFF"/>
            <w:noWrap/>
            <w:vAlign w:val="center"/>
            <w:hideMark/>
          </w:tcPr>
          <w:p w14:paraId="79BCE84D"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820" w:type="dxa"/>
            <w:tcBorders>
              <w:top w:val="nil"/>
              <w:left w:val="nil"/>
              <w:bottom w:val="single" w:sz="4" w:space="0" w:color="auto"/>
              <w:right w:val="single" w:sz="4" w:space="0" w:color="auto"/>
            </w:tcBorders>
            <w:shd w:val="clear" w:color="000000" w:fill="FFFFFF"/>
            <w:noWrap/>
            <w:vAlign w:val="center"/>
            <w:hideMark/>
          </w:tcPr>
          <w:p w14:paraId="5F28CAAE"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6,27</w:t>
            </w:r>
          </w:p>
        </w:tc>
      </w:tr>
      <w:tr w:rsidR="00946A0F" w:rsidRPr="001C0199" w14:paraId="63405219"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4D214E02"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5</w:t>
            </w:r>
          </w:p>
        </w:tc>
        <w:tc>
          <w:tcPr>
            <w:tcW w:w="2260" w:type="dxa"/>
            <w:tcBorders>
              <w:top w:val="nil"/>
              <w:left w:val="nil"/>
              <w:bottom w:val="single" w:sz="4" w:space="0" w:color="auto"/>
              <w:right w:val="single" w:sz="4" w:space="0" w:color="auto"/>
            </w:tcBorders>
            <w:shd w:val="clear" w:color="000000" w:fill="FFFFFF"/>
            <w:noWrap/>
            <w:vAlign w:val="center"/>
            <w:hideMark/>
          </w:tcPr>
          <w:p w14:paraId="11BA9419"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5,04</w:t>
            </w:r>
          </w:p>
        </w:tc>
        <w:tc>
          <w:tcPr>
            <w:tcW w:w="1640" w:type="dxa"/>
            <w:tcBorders>
              <w:top w:val="nil"/>
              <w:left w:val="nil"/>
              <w:bottom w:val="single" w:sz="4" w:space="0" w:color="auto"/>
              <w:right w:val="single" w:sz="4" w:space="0" w:color="auto"/>
            </w:tcBorders>
            <w:shd w:val="clear" w:color="000000" w:fill="FFFFFF"/>
            <w:noWrap/>
            <w:vAlign w:val="center"/>
            <w:hideMark/>
          </w:tcPr>
          <w:p w14:paraId="3DD02FBD"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5</w:t>
            </w:r>
          </w:p>
        </w:tc>
        <w:tc>
          <w:tcPr>
            <w:tcW w:w="1820" w:type="dxa"/>
            <w:tcBorders>
              <w:top w:val="nil"/>
              <w:left w:val="nil"/>
              <w:bottom w:val="single" w:sz="4" w:space="0" w:color="auto"/>
              <w:right w:val="single" w:sz="4" w:space="0" w:color="auto"/>
            </w:tcBorders>
            <w:shd w:val="clear" w:color="000000" w:fill="FFFFFF"/>
            <w:noWrap/>
            <w:vAlign w:val="center"/>
            <w:hideMark/>
          </w:tcPr>
          <w:p w14:paraId="76C44963"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25,2</w:t>
            </w:r>
          </w:p>
        </w:tc>
      </w:tr>
      <w:tr w:rsidR="00946A0F" w:rsidRPr="001C0199" w14:paraId="3A09FEDF"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359A8218"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4</w:t>
            </w:r>
          </w:p>
        </w:tc>
        <w:tc>
          <w:tcPr>
            <w:tcW w:w="2260" w:type="dxa"/>
            <w:tcBorders>
              <w:top w:val="nil"/>
              <w:left w:val="nil"/>
              <w:bottom w:val="single" w:sz="4" w:space="0" w:color="auto"/>
              <w:right w:val="single" w:sz="4" w:space="0" w:color="auto"/>
            </w:tcBorders>
            <w:shd w:val="clear" w:color="000000" w:fill="FFFFFF"/>
            <w:noWrap/>
            <w:vAlign w:val="center"/>
            <w:hideMark/>
          </w:tcPr>
          <w:p w14:paraId="037D939C"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3,84</w:t>
            </w:r>
          </w:p>
        </w:tc>
        <w:tc>
          <w:tcPr>
            <w:tcW w:w="1640" w:type="dxa"/>
            <w:tcBorders>
              <w:top w:val="nil"/>
              <w:left w:val="nil"/>
              <w:bottom w:val="single" w:sz="4" w:space="0" w:color="auto"/>
              <w:right w:val="single" w:sz="4" w:space="0" w:color="auto"/>
            </w:tcBorders>
            <w:shd w:val="clear" w:color="000000" w:fill="FFFFFF"/>
            <w:noWrap/>
            <w:vAlign w:val="center"/>
            <w:hideMark/>
          </w:tcPr>
          <w:p w14:paraId="039486B1"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4</w:t>
            </w:r>
          </w:p>
        </w:tc>
        <w:tc>
          <w:tcPr>
            <w:tcW w:w="1820" w:type="dxa"/>
            <w:tcBorders>
              <w:top w:val="nil"/>
              <w:left w:val="nil"/>
              <w:bottom w:val="single" w:sz="4" w:space="0" w:color="auto"/>
              <w:right w:val="single" w:sz="4" w:space="0" w:color="auto"/>
            </w:tcBorders>
            <w:shd w:val="clear" w:color="000000" w:fill="FFFFFF"/>
            <w:noWrap/>
            <w:vAlign w:val="center"/>
            <w:hideMark/>
          </w:tcPr>
          <w:p w14:paraId="73FFDE8F"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15,36</w:t>
            </w:r>
          </w:p>
        </w:tc>
      </w:tr>
      <w:tr w:rsidR="00946A0F" w:rsidRPr="001C0199" w14:paraId="4E2DDF0D"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C8392A5"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3</w:t>
            </w:r>
          </w:p>
        </w:tc>
        <w:tc>
          <w:tcPr>
            <w:tcW w:w="2260" w:type="dxa"/>
            <w:tcBorders>
              <w:top w:val="nil"/>
              <w:left w:val="nil"/>
              <w:bottom w:val="single" w:sz="4" w:space="0" w:color="auto"/>
              <w:right w:val="single" w:sz="4" w:space="0" w:color="auto"/>
            </w:tcBorders>
            <w:shd w:val="clear" w:color="000000" w:fill="FFFFFF"/>
            <w:noWrap/>
            <w:vAlign w:val="center"/>
            <w:hideMark/>
          </w:tcPr>
          <w:p w14:paraId="4E9D916B"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2,1</w:t>
            </w:r>
          </w:p>
        </w:tc>
        <w:tc>
          <w:tcPr>
            <w:tcW w:w="1640" w:type="dxa"/>
            <w:tcBorders>
              <w:top w:val="nil"/>
              <w:left w:val="nil"/>
              <w:bottom w:val="single" w:sz="4" w:space="0" w:color="auto"/>
              <w:right w:val="single" w:sz="4" w:space="0" w:color="auto"/>
            </w:tcBorders>
            <w:shd w:val="clear" w:color="000000" w:fill="FFFFFF"/>
            <w:noWrap/>
            <w:vAlign w:val="center"/>
            <w:hideMark/>
          </w:tcPr>
          <w:p w14:paraId="0DE088AC"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4</w:t>
            </w:r>
          </w:p>
        </w:tc>
        <w:tc>
          <w:tcPr>
            <w:tcW w:w="1820" w:type="dxa"/>
            <w:tcBorders>
              <w:top w:val="nil"/>
              <w:left w:val="nil"/>
              <w:bottom w:val="single" w:sz="4" w:space="0" w:color="auto"/>
              <w:right w:val="single" w:sz="4" w:space="0" w:color="auto"/>
            </w:tcBorders>
            <w:shd w:val="clear" w:color="000000" w:fill="FFFFFF"/>
            <w:noWrap/>
            <w:vAlign w:val="center"/>
            <w:hideMark/>
          </w:tcPr>
          <w:p w14:paraId="79E7D6F1"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8,4</w:t>
            </w:r>
          </w:p>
        </w:tc>
      </w:tr>
      <w:tr w:rsidR="00946A0F" w:rsidRPr="001C0199" w14:paraId="419479EF"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50D2C72B"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101 2</w:t>
            </w:r>
          </w:p>
        </w:tc>
        <w:tc>
          <w:tcPr>
            <w:tcW w:w="2260" w:type="dxa"/>
            <w:tcBorders>
              <w:top w:val="nil"/>
              <w:left w:val="nil"/>
              <w:bottom w:val="single" w:sz="4" w:space="0" w:color="auto"/>
              <w:right w:val="single" w:sz="4" w:space="0" w:color="auto"/>
            </w:tcBorders>
            <w:shd w:val="clear" w:color="000000" w:fill="FFFFFF"/>
            <w:noWrap/>
            <w:vAlign w:val="center"/>
            <w:hideMark/>
          </w:tcPr>
          <w:p w14:paraId="412FA778"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1,27</w:t>
            </w:r>
          </w:p>
        </w:tc>
        <w:tc>
          <w:tcPr>
            <w:tcW w:w="1640" w:type="dxa"/>
            <w:tcBorders>
              <w:top w:val="nil"/>
              <w:left w:val="nil"/>
              <w:bottom w:val="single" w:sz="4" w:space="0" w:color="auto"/>
              <w:right w:val="single" w:sz="4" w:space="0" w:color="auto"/>
            </w:tcBorders>
            <w:shd w:val="clear" w:color="000000" w:fill="FFFFFF"/>
            <w:noWrap/>
            <w:vAlign w:val="center"/>
            <w:hideMark/>
          </w:tcPr>
          <w:p w14:paraId="5C38812E"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w:t>
            </w:r>
          </w:p>
        </w:tc>
        <w:tc>
          <w:tcPr>
            <w:tcW w:w="1820" w:type="dxa"/>
            <w:tcBorders>
              <w:top w:val="nil"/>
              <w:left w:val="nil"/>
              <w:bottom w:val="single" w:sz="4" w:space="0" w:color="auto"/>
              <w:right w:val="single" w:sz="4" w:space="0" w:color="auto"/>
            </w:tcBorders>
            <w:shd w:val="clear" w:color="000000" w:fill="FFFFFF"/>
            <w:noWrap/>
            <w:vAlign w:val="center"/>
            <w:hideMark/>
          </w:tcPr>
          <w:p w14:paraId="7EC0B2B3"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2,54</w:t>
            </w:r>
          </w:p>
        </w:tc>
      </w:tr>
      <w:tr w:rsidR="00946A0F" w:rsidRPr="001C0199" w14:paraId="2A7F640B"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781697DE"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102 3</w:t>
            </w:r>
          </w:p>
        </w:tc>
        <w:tc>
          <w:tcPr>
            <w:tcW w:w="2260" w:type="dxa"/>
            <w:tcBorders>
              <w:top w:val="nil"/>
              <w:left w:val="nil"/>
              <w:bottom w:val="single" w:sz="4" w:space="0" w:color="auto"/>
              <w:right w:val="single" w:sz="4" w:space="0" w:color="auto"/>
            </w:tcBorders>
            <w:shd w:val="clear" w:color="000000" w:fill="FFFFFF"/>
            <w:noWrap/>
            <w:vAlign w:val="center"/>
            <w:hideMark/>
          </w:tcPr>
          <w:p w14:paraId="15CD1BE2"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2,1</w:t>
            </w:r>
          </w:p>
        </w:tc>
        <w:tc>
          <w:tcPr>
            <w:tcW w:w="1640" w:type="dxa"/>
            <w:tcBorders>
              <w:top w:val="nil"/>
              <w:left w:val="nil"/>
              <w:bottom w:val="single" w:sz="4" w:space="0" w:color="auto"/>
              <w:right w:val="single" w:sz="4" w:space="0" w:color="auto"/>
            </w:tcBorders>
            <w:shd w:val="clear" w:color="000000" w:fill="FFFFFF"/>
            <w:noWrap/>
            <w:vAlign w:val="center"/>
            <w:hideMark/>
          </w:tcPr>
          <w:p w14:paraId="78B366DE"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5</w:t>
            </w:r>
          </w:p>
        </w:tc>
        <w:tc>
          <w:tcPr>
            <w:tcW w:w="1820" w:type="dxa"/>
            <w:tcBorders>
              <w:top w:val="nil"/>
              <w:left w:val="nil"/>
              <w:bottom w:val="single" w:sz="4" w:space="0" w:color="auto"/>
              <w:right w:val="single" w:sz="4" w:space="0" w:color="auto"/>
            </w:tcBorders>
            <w:shd w:val="clear" w:color="000000" w:fill="FFFFFF"/>
            <w:noWrap/>
            <w:vAlign w:val="center"/>
            <w:hideMark/>
          </w:tcPr>
          <w:p w14:paraId="157E5494"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10,5</w:t>
            </w:r>
          </w:p>
        </w:tc>
      </w:tr>
      <w:tr w:rsidR="00946A0F" w:rsidRPr="001C0199" w14:paraId="39AC72CB"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742DCF43"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102 2</w:t>
            </w:r>
          </w:p>
        </w:tc>
        <w:tc>
          <w:tcPr>
            <w:tcW w:w="2260" w:type="dxa"/>
            <w:tcBorders>
              <w:top w:val="nil"/>
              <w:left w:val="nil"/>
              <w:bottom w:val="single" w:sz="4" w:space="0" w:color="auto"/>
              <w:right w:val="single" w:sz="4" w:space="0" w:color="auto"/>
            </w:tcBorders>
            <w:shd w:val="clear" w:color="000000" w:fill="FFFFFF"/>
            <w:noWrap/>
            <w:vAlign w:val="center"/>
            <w:hideMark/>
          </w:tcPr>
          <w:p w14:paraId="1C75324E"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1,27</w:t>
            </w:r>
          </w:p>
        </w:tc>
        <w:tc>
          <w:tcPr>
            <w:tcW w:w="1640" w:type="dxa"/>
            <w:tcBorders>
              <w:top w:val="nil"/>
              <w:left w:val="nil"/>
              <w:bottom w:val="single" w:sz="4" w:space="0" w:color="auto"/>
              <w:right w:val="single" w:sz="4" w:space="0" w:color="auto"/>
            </w:tcBorders>
            <w:shd w:val="clear" w:color="000000" w:fill="FFFFFF"/>
            <w:noWrap/>
            <w:vAlign w:val="center"/>
            <w:hideMark/>
          </w:tcPr>
          <w:p w14:paraId="5717A2A4"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3</w:t>
            </w:r>
          </w:p>
        </w:tc>
        <w:tc>
          <w:tcPr>
            <w:tcW w:w="1820" w:type="dxa"/>
            <w:tcBorders>
              <w:top w:val="nil"/>
              <w:left w:val="nil"/>
              <w:bottom w:val="single" w:sz="4" w:space="0" w:color="auto"/>
              <w:right w:val="single" w:sz="4" w:space="0" w:color="auto"/>
            </w:tcBorders>
            <w:shd w:val="clear" w:color="000000" w:fill="FFFFFF"/>
            <w:noWrap/>
            <w:vAlign w:val="center"/>
            <w:hideMark/>
          </w:tcPr>
          <w:p w14:paraId="40C75248"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3,81</w:t>
            </w:r>
          </w:p>
        </w:tc>
      </w:tr>
      <w:tr w:rsidR="00946A0F" w:rsidRPr="001C0199" w14:paraId="7EA7C816"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7BC9909"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DAS 102 1</w:t>
            </w:r>
          </w:p>
        </w:tc>
        <w:tc>
          <w:tcPr>
            <w:tcW w:w="2260" w:type="dxa"/>
            <w:tcBorders>
              <w:top w:val="nil"/>
              <w:left w:val="nil"/>
              <w:bottom w:val="single" w:sz="4" w:space="0" w:color="auto"/>
              <w:right w:val="single" w:sz="4" w:space="0" w:color="auto"/>
            </w:tcBorders>
            <w:shd w:val="clear" w:color="000000" w:fill="FFFFFF"/>
            <w:noWrap/>
            <w:vAlign w:val="center"/>
            <w:hideMark/>
          </w:tcPr>
          <w:p w14:paraId="0947A618"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640" w:type="dxa"/>
            <w:tcBorders>
              <w:top w:val="nil"/>
              <w:left w:val="nil"/>
              <w:bottom w:val="single" w:sz="4" w:space="0" w:color="auto"/>
              <w:right w:val="single" w:sz="4" w:space="0" w:color="auto"/>
            </w:tcBorders>
            <w:shd w:val="clear" w:color="000000" w:fill="FFFFFF"/>
            <w:noWrap/>
            <w:vAlign w:val="center"/>
            <w:hideMark/>
          </w:tcPr>
          <w:p w14:paraId="1CBBA68F"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11</w:t>
            </w:r>
          </w:p>
        </w:tc>
        <w:tc>
          <w:tcPr>
            <w:tcW w:w="1820" w:type="dxa"/>
            <w:tcBorders>
              <w:top w:val="nil"/>
              <w:left w:val="nil"/>
              <w:bottom w:val="single" w:sz="4" w:space="0" w:color="auto"/>
              <w:right w:val="single" w:sz="4" w:space="0" w:color="auto"/>
            </w:tcBorders>
            <w:shd w:val="clear" w:color="000000" w:fill="FFFFFF"/>
            <w:noWrap/>
            <w:vAlign w:val="center"/>
            <w:hideMark/>
          </w:tcPr>
          <w:p w14:paraId="65F18C7F"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11</w:t>
            </w:r>
          </w:p>
        </w:tc>
      </w:tr>
      <w:tr w:rsidR="00946A0F" w:rsidRPr="001C0199" w14:paraId="19500606"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05B40009"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2260" w:type="dxa"/>
            <w:tcBorders>
              <w:top w:val="nil"/>
              <w:left w:val="nil"/>
              <w:bottom w:val="single" w:sz="4" w:space="0" w:color="auto"/>
              <w:right w:val="single" w:sz="4" w:space="0" w:color="auto"/>
            </w:tcBorders>
            <w:shd w:val="clear" w:color="000000" w:fill="FFFFFF"/>
            <w:noWrap/>
            <w:vAlign w:val="center"/>
            <w:hideMark/>
          </w:tcPr>
          <w:p w14:paraId="65721F7A" w14:textId="77777777" w:rsidR="00946A0F" w:rsidRPr="001C0199" w:rsidRDefault="00946A0F" w:rsidP="00946A0F">
            <w:pPr>
              <w:spacing w:before="0" w:after="0" w:line="240" w:lineRule="auto"/>
              <w:ind w:firstLine="0"/>
              <w:jc w:val="center"/>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SUBTOTAL - 1</w:t>
            </w:r>
          </w:p>
        </w:tc>
        <w:tc>
          <w:tcPr>
            <w:tcW w:w="1640" w:type="dxa"/>
            <w:tcBorders>
              <w:top w:val="nil"/>
              <w:left w:val="nil"/>
              <w:bottom w:val="single" w:sz="4" w:space="0" w:color="auto"/>
              <w:right w:val="single" w:sz="4" w:space="0" w:color="auto"/>
            </w:tcBorders>
            <w:shd w:val="clear" w:color="000000" w:fill="FFFFFF"/>
            <w:noWrap/>
            <w:vAlign w:val="center"/>
            <w:hideMark/>
          </w:tcPr>
          <w:p w14:paraId="662E6CBA" w14:textId="77777777" w:rsidR="00946A0F" w:rsidRPr="001C0199" w:rsidRDefault="00946A0F" w:rsidP="00946A0F">
            <w:pPr>
              <w:spacing w:before="0" w:after="0" w:line="240" w:lineRule="auto"/>
              <w:ind w:firstLine="0"/>
              <w:jc w:val="center"/>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35</w:t>
            </w:r>
          </w:p>
        </w:tc>
        <w:tc>
          <w:tcPr>
            <w:tcW w:w="1820" w:type="dxa"/>
            <w:tcBorders>
              <w:top w:val="nil"/>
              <w:left w:val="nil"/>
              <w:bottom w:val="single" w:sz="4" w:space="0" w:color="auto"/>
              <w:right w:val="single" w:sz="4" w:space="0" w:color="auto"/>
            </w:tcBorders>
            <w:shd w:val="clear" w:color="000000" w:fill="FFFFFF"/>
            <w:noWrap/>
            <w:vAlign w:val="center"/>
            <w:hideMark/>
          </w:tcPr>
          <w:p w14:paraId="1E0DFA82" w14:textId="77777777" w:rsidR="00946A0F" w:rsidRPr="001C0199" w:rsidRDefault="00946A0F" w:rsidP="00946A0F">
            <w:pPr>
              <w:spacing w:before="0" w:after="0" w:line="240" w:lineRule="auto"/>
              <w:ind w:firstLine="0"/>
              <w:jc w:val="center"/>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83,08</w:t>
            </w:r>
          </w:p>
        </w:tc>
      </w:tr>
      <w:tr w:rsidR="00946A0F" w:rsidRPr="001C0199" w14:paraId="4FA55A00"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E03E1E2"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1</w:t>
            </w:r>
          </w:p>
        </w:tc>
        <w:tc>
          <w:tcPr>
            <w:tcW w:w="2260" w:type="dxa"/>
            <w:tcBorders>
              <w:top w:val="nil"/>
              <w:left w:val="nil"/>
              <w:bottom w:val="single" w:sz="4" w:space="0" w:color="auto"/>
              <w:right w:val="single" w:sz="4" w:space="0" w:color="auto"/>
            </w:tcBorders>
            <w:shd w:val="clear" w:color="000000" w:fill="FFFFFF"/>
            <w:noWrap/>
            <w:vAlign w:val="center"/>
            <w:hideMark/>
          </w:tcPr>
          <w:p w14:paraId="65FD5C70"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0,6</w:t>
            </w:r>
          </w:p>
        </w:tc>
        <w:tc>
          <w:tcPr>
            <w:tcW w:w="1640" w:type="dxa"/>
            <w:tcBorders>
              <w:top w:val="nil"/>
              <w:left w:val="nil"/>
              <w:bottom w:val="single" w:sz="4" w:space="0" w:color="auto"/>
              <w:right w:val="single" w:sz="4" w:space="0" w:color="auto"/>
            </w:tcBorders>
            <w:shd w:val="clear" w:color="000000" w:fill="FFFFFF"/>
            <w:noWrap/>
            <w:vAlign w:val="center"/>
            <w:hideMark/>
          </w:tcPr>
          <w:p w14:paraId="43D01D83"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w:t>
            </w:r>
          </w:p>
        </w:tc>
        <w:tc>
          <w:tcPr>
            <w:tcW w:w="1820" w:type="dxa"/>
            <w:tcBorders>
              <w:top w:val="nil"/>
              <w:left w:val="nil"/>
              <w:bottom w:val="single" w:sz="4" w:space="0" w:color="auto"/>
              <w:right w:val="single" w:sz="4" w:space="0" w:color="auto"/>
            </w:tcBorders>
            <w:shd w:val="clear" w:color="000000" w:fill="FFFFFF"/>
            <w:noWrap/>
            <w:vAlign w:val="center"/>
            <w:hideMark/>
          </w:tcPr>
          <w:p w14:paraId="220908DA"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1,2</w:t>
            </w:r>
          </w:p>
        </w:tc>
      </w:tr>
      <w:tr w:rsidR="00946A0F" w:rsidRPr="001C0199" w14:paraId="253C201A"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157AA4CB"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2</w:t>
            </w:r>
          </w:p>
        </w:tc>
        <w:tc>
          <w:tcPr>
            <w:tcW w:w="2260" w:type="dxa"/>
            <w:tcBorders>
              <w:top w:val="nil"/>
              <w:left w:val="nil"/>
              <w:bottom w:val="single" w:sz="4" w:space="0" w:color="auto"/>
              <w:right w:val="single" w:sz="4" w:space="0" w:color="auto"/>
            </w:tcBorders>
            <w:shd w:val="clear" w:color="000000" w:fill="FFFFFF"/>
            <w:noWrap/>
            <w:vAlign w:val="center"/>
            <w:hideMark/>
          </w:tcPr>
          <w:p w14:paraId="1D10BDB7"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0,76</w:t>
            </w:r>
          </w:p>
        </w:tc>
        <w:tc>
          <w:tcPr>
            <w:tcW w:w="1640" w:type="dxa"/>
            <w:tcBorders>
              <w:top w:val="nil"/>
              <w:left w:val="nil"/>
              <w:bottom w:val="single" w:sz="4" w:space="0" w:color="auto"/>
              <w:right w:val="single" w:sz="4" w:space="0" w:color="auto"/>
            </w:tcBorders>
            <w:shd w:val="clear" w:color="000000" w:fill="FFFFFF"/>
            <w:noWrap/>
            <w:vAlign w:val="center"/>
            <w:hideMark/>
          </w:tcPr>
          <w:p w14:paraId="264AD146"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6</w:t>
            </w:r>
          </w:p>
        </w:tc>
        <w:tc>
          <w:tcPr>
            <w:tcW w:w="1820" w:type="dxa"/>
            <w:tcBorders>
              <w:top w:val="nil"/>
              <w:left w:val="nil"/>
              <w:bottom w:val="single" w:sz="4" w:space="0" w:color="auto"/>
              <w:right w:val="single" w:sz="4" w:space="0" w:color="auto"/>
            </w:tcBorders>
            <w:shd w:val="clear" w:color="000000" w:fill="FFFFFF"/>
            <w:noWrap/>
            <w:vAlign w:val="center"/>
            <w:hideMark/>
          </w:tcPr>
          <w:p w14:paraId="1F4B4253"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4,56</w:t>
            </w:r>
          </w:p>
        </w:tc>
      </w:tr>
      <w:tr w:rsidR="00946A0F" w:rsidRPr="001C0199" w14:paraId="55651EEA"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0EA856E5"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3</w:t>
            </w:r>
          </w:p>
        </w:tc>
        <w:tc>
          <w:tcPr>
            <w:tcW w:w="2260" w:type="dxa"/>
            <w:tcBorders>
              <w:top w:val="nil"/>
              <w:left w:val="nil"/>
              <w:bottom w:val="single" w:sz="4" w:space="0" w:color="auto"/>
              <w:right w:val="single" w:sz="4" w:space="0" w:color="auto"/>
            </w:tcBorders>
            <w:shd w:val="clear" w:color="000000" w:fill="FFFFFF"/>
            <w:noWrap/>
            <w:vAlign w:val="center"/>
            <w:hideMark/>
          </w:tcPr>
          <w:p w14:paraId="6B1A53AC"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1,26</w:t>
            </w:r>
          </w:p>
        </w:tc>
        <w:tc>
          <w:tcPr>
            <w:tcW w:w="1640" w:type="dxa"/>
            <w:tcBorders>
              <w:top w:val="nil"/>
              <w:left w:val="nil"/>
              <w:bottom w:val="single" w:sz="4" w:space="0" w:color="auto"/>
              <w:right w:val="single" w:sz="4" w:space="0" w:color="auto"/>
            </w:tcBorders>
            <w:shd w:val="clear" w:color="000000" w:fill="FFFFFF"/>
            <w:noWrap/>
            <w:vAlign w:val="center"/>
            <w:hideMark/>
          </w:tcPr>
          <w:p w14:paraId="6C08EE6F"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44</w:t>
            </w:r>
          </w:p>
        </w:tc>
        <w:tc>
          <w:tcPr>
            <w:tcW w:w="1820" w:type="dxa"/>
            <w:tcBorders>
              <w:top w:val="nil"/>
              <w:left w:val="nil"/>
              <w:bottom w:val="single" w:sz="4" w:space="0" w:color="auto"/>
              <w:right w:val="single" w:sz="4" w:space="0" w:color="auto"/>
            </w:tcBorders>
            <w:shd w:val="clear" w:color="000000" w:fill="FFFFFF"/>
            <w:noWrap/>
            <w:vAlign w:val="center"/>
            <w:hideMark/>
          </w:tcPr>
          <w:p w14:paraId="2DB00964"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55,44</w:t>
            </w:r>
          </w:p>
        </w:tc>
      </w:tr>
      <w:tr w:rsidR="00946A0F" w:rsidRPr="001C0199" w14:paraId="321CC123"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35FCBD4"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101 4</w:t>
            </w:r>
          </w:p>
        </w:tc>
        <w:tc>
          <w:tcPr>
            <w:tcW w:w="2260" w:type="dxa"/>
            <w:tcBorders>
              <w:top w:val="nil"/>
              <w:left w:val="nil"/>
              <w:bottom w:val="single" w:sz="4" w:space="0" w:color="auto"/>
              <w:right w:val="single" w:sz="4" w:space="0" w:color="auto"/>
            </w:tcBorders>
            <w:shd w:val="clear" w:color="000000" w:fill="FFFFFF"/>
            <w:noWrap/>
            <w:vAlign w:val="center"/>
            <w:hideMark/>
          </w:tcPr>
          <w:p w14:paraId="2D1B4F2C"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2,3</w:t>
            </w:r>
          </w:p>
        </w:tc>
        <w:tc>
          <w:tcPr>
            <w:tcW w:w="1640" w:type="dxa"/>
            <w:tcBorders>
              <w:top w:val="nil"/>
              <w:left w:val="nil"/>
              <w:bottom w:val="single" w:sz="4" w:space="0" w:color="auto"/>
              <w:right w:val="single" w:sz="4" w:space="0" w:color="auto"/>
            </w:tcBorders>
            <w:shd w:val="clear" w:color="000000" w:fill="FFFFFF"/>
            <w:noWrap/>
            <w:vAlign w:val="center"/>
            <w:hideMark/>
          </w:tcPr>
          <w:p w14:paraId="0BB90595"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16</w:t>
            </w:r>
          </w:p>
        </w:tc>
        <w:tc>
          <w:tcPr>
            <w:tcW w:w="1820" w:type="dxa"/>
            <w:tcBorders>
              <w:top w:val="nil"/>
              <w:left w:val="nil"/>
              <w:bottom w:val="single" w:sz="4" w:space="0" w:color="auto"/>
              <w:right w:val="single" w:sz="4" w:space="0" w:color="auto"/>
            </w:tcBorders>
            <w:shd w:val="clear" w:color="000000" w:fill="FFFFFF"/>
            <w:noWrap/>
            <w:vAlign w:val="center"/>
            <w:hideMark/>
          </w:tcPr>
          <w:p w14:paraId="5417DA41"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36,8</w:t>
            </w:r>
          </w:p>
        </w:tc>
      </w:tr>
      <w:tr w:rsidR="00946A0F" w:rsidRPr="001C0199" w14:paraId="6274A2C7"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142A272C"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102 1</w:t>
            </w:r>
          </w:p>
        </w:tc>
        <w:tc>
          <w:tcPr>
            <w:tcW w:w="2260" w:type="dxa"/>
            <w:tcBorders>
              <w:top w:val="nil"/>
              <w:left w:val="nil"/>
              <w:bottom w:val="single" w:sz="4" w:space="0" w:color="auto"/>
              <w:right w:val="single" w:sz="4" w:space="0" w:color="auto"/>
            </w:tcBorders>
            <w:shd w:val="clear" w:color="000000" w:fill="FFFFFF"/>
            <w:noWrap/>
            <w:vAlign w:val="center"/>
            <w:hideMark/>
          </w:tcPr>
          <w:p w14:paraId="302D7317"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0,6</w:t>
            </w:r>
          </w:p>
        </w:tc>
        <w:tc>
          <w:tcPr>
            <w:tcW w:w="1640" w:type="dxa"/>
            <w:tcBorders>
              <w:top w:val="nil"/>
              <w:left w:val="nil"/>
              <w:bottom w:val="single" w:sz="4" w:space="0" w:color="auto"/>
              <w:right w:val="single" w:sz="4" w:space="0" w:color="auto"/>
            </w:tcBorders>
            <w:shd w:val="clear" w:color="000000" w:fill="FFFFFF"/>
            <w:noWrap/>
            <w:vAlign w:val="center"/>
            <w:hideMark/>
          </w:tcPr>
          <w:p w14:paraId="5AA5045B"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3</w:t>
            </w:r>
          </w:p>
        </w:tc>
        <w:tc>
          <w:tcPr>
            <w:tcW w:w="1820" w:type="dxa"/>
            <w:tcBorders>
              <w:top w:val="nil"/>
              <w:left w:val="nil"/>
              <w:bottom w:val="single" w:sz="4" w:space="0" w:color="auto"/>
              <w:right w:val="single" w:sz="4" w:space="0" w:color="auto"/>
            </w:tcBorders>
            <w:shd w:val="clear" w:color="000000" w:fill="FFFFFF"/>
            <w:noWrap/>
            <w:vAlign w:val="center"/>
            <w:hideMark/>
          </w:tcPr>
          <w:p w14:paraId="07A51072"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1,8</w:t>
            </w:r>
          </w:p>
        </w:tc>
      </w:tr>
      <w:tr w:rsidR="00946A0F" w:rsidRPr="001C0199" w14:paraId="47476FBC"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F95A36E"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FCPE 102 2</w:t>
            </w:r>
          </w:p>
        </w:tc>
        <w:tc>
          <w:tcPr>
            <w:tcW w:w="2260" w:type="dxa"/>
            <w:tcBorders>
              <w:top w:val="nil"/>
              <w:left w:val="nil"/>
              <w:bottom w:val="single" w:sz="4" w:space="0" w:color="auto"/>
              <w:right w:val="single" w:sz="4" w:space="0" w:color="auto"/>
            </w:tcBorders>
            <w:shd w:val="clear" w:color="000000" w:fill="FFFFFF"/>
            <w:noWrap/>
            <w:vAlign w:val="center"/>
            <w:hideMark/>
          </w:tcPr>
          <w:p w14:paraId="1AAB8576"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0,76</w:t>
            </w:r>
          </w:p>
        </w:tc>
        <w:tc>
          <w:tcPr>
            <w:tcW w:w="1640" w:type="dxa"/>
            <w:tcBorders>
              <w:top w:val="nil"/>
              <w:left w:val="nil"/>
              <w:bottom w:val="single" w:sz="4" w:space="0" w:color="auto"/>
              <w:right w:val="single" w:sz="4" w:space="0" w:color="auto"/>
            </w:tcBorders>
            <w:shd w:val="clear" w:color="000000" w:fill="FFFFFF"/>
            <w:noWrap/>
            <w:vAlign w:val="center"/>
            <w:hideMark/>
          </w:tcPr>
          <w:p w14:paraId="412BB2D2"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1</w:t>
            </w:r>
          </w:p>
        </w:tc>
        <w:tc>
          <w:tcPr>
            <w:tcW w:w="1820" w:type="dxa"/>
            <w:tcBorders>
              <w:top w:val="nil"/>
              <w:left w:val="nil"/>
              <w:bottom w:val="single" w:sz="4" w:space="0" w:color="auto"/>
              <w:right w:val="single" w:sz="4" w:space="0" w:color="auto"/>
            </w:tcBorders>
            <w:shd w:val="clear" w:color="000000" w:fill="FFFFFF"/>
            <w:noWrap/>
            <w:vAlign w:val="center"/>
            <w:hideMark/>
          </w:tcPr>
          <w:p w14:paraId="4477E98C"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0,76</w:t>
            </w:r>
          </w:p>
        </w:tc>
      </w:tr>
      <w:tr w:rsidR="00946A0F" w:rsidRPr="001C0199" w14:paraId="65705129"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1A964AE7"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2260" w:type="dxa"/>
            <w:tcBorders>
              <w:top w:val="nil"/>
              <w:left w:val="nil"/>
              <w:bottom w:val="single" w:sz="4" w:space="0" w:color="auto"/>
              <w:right w:val="single" w:sz="4" w:space="0" w:color="auto"/>
            </w:tcBorders>
            <w:shd w:val="clear" w:color="000000" w:fill="FFFFFF"/>
            <w:noWrap/>
            <w:vAlign w:val="center"/>
            <w:hideMark/>
          </w:tcPr>
          <w:p w14:paraId="12C43DF6" w14:textId="77777777" w:rsidR="00946A0F" w:rsidRPr="001C0199" w:rsidRDefault="00946A0F" w:rsidP="00946A0F">
            <w:pPr>
              <w:spacing w:before="0" w:after="0" w:line="240" w:lineRule="auto"/>
              <w:ind w:firstLine="0"/>
              <w:jc w:val="center"/>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SUBTOTAL - 2</w:t>
            </w:r>
          </w:p>
        </w:tc>
        <w:tc>
          <w:tcPr>
            <w:tcW w:w="1640" w:type="dxa"/>
            <w:tcBorders>
              <w:top w:val="nil"/>
              <w:left w:val="nil"/>
              <w:bottom w:val="single" w:sz="4" w:space="0" w:color="auto"/>
              <w:right w:val="single" w:sz="4" w:space="0" w:color="auto"/>
            </w:tcBorders>
            <w:shd w:val="clear" w:color="000000" w:fill="FFFFFF"/>
            <w:noWrap/>
            <w:vAlign w:val="center"/>
            <w:hideMark/>
          </w:tcPr>
          <w:p w14:paraId="0D89C922" w14:textId="77777777" w:rsidR="00946A0F" w:rsidRPr="001C0199" w:rsidRDefault="00946A0F" w:rsidP="00946A0F">
            <w:pPr>
              <w:spacing w:before="0" w:after="0" w:line="240" w:lineRule="auto"/>
              <w:ind w:firstLine="0"/>
              <w:jc w:val="center"/>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72</w:t>
            </w:r>
          </w:p>
        </w:tc>
        <w:tc>
          <w:tcPr>
            <w:tcW w:w="1820" w:type="dxa"/>
            <w:tcBorders>
              <w:top w:val="nil"/>
              <w:left w:val="nil"/>
              <w:bottom w:val="single" w:sz="4" w:space="0" w:color="auto"/>
              <w:right w:val="single" w:sz="4" w:space="0" w:color="auto"/>
            </w:tcBorders>
            <w:shd w:val="clear" w:color="000000" w:fill="FFFFFF"/>
            <w:noWrap/>
            <w:vAlign w:val="center"/>
            <w:hideMark/>
          </w:tcPr>
          <w:p w14:paraId="79F5CAC1" w14:textId="77777777" w:rsidR="00946A0F" w:rsidRPr="001C0199" w:rsidRDefault="00946A0F" w:rsidP="00946A0F">
            <w:pPr>
              <w:spacing w:before="0" w:after="0" w:line="240" w:lineRule="auto"/>
              <w:ind w:firstLine="0"/>
              <w:jc w:val="center"/>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100,56</w:t>
            </w:r>
          </w:p>
        </w:tc>
      </w:tr>
      <w:tr w:rsidR="00946A0F" w:rsidRPr="001C0199" w14:paraId="51B4B7CE"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0E68643"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1</w:t>
            </w:r>
          </w:p>
        </w:tc>
        <w:tc>
          <w:tcPr>
            <w:tcW w:w="2260" w:type="dxa"/>
            <w:tcBorders>
              <w:top w:val="nil"/>
              <w:left w:val="nil"/>
              <w:bottom w:val="single" w:sz="4" w:space="0" w:color="auto"/>
              <w:right w:val="single" w:sz="4" w:space="0" w:color="auto"/>
            </w:tcBorders>
            <w:shd w:val="clear" w:color="000000" w:fill="FFFFFF"/>
            <w:noWrap/>
            <w:vAlign w:val="center"/>
            <w:hideMark/>
          </w:tcPr>
          <w:p w14:paraId="46B96F30"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0,2</w:t>
            </w:r>
          </w:p>
        </w:tc>
        <w:tc>
          <w:tcPr>
            <w:tcW w:w="1640" w:type="dxa"/>
            <w:tcBorders>
              <w:top w:val="nil"/>
              <w:left w:val="nil"/>
              <w:bottom w:val="single" w:sz="4" w:space="0" w:color="auto"/>
              <w:right w:val="single" w:sz="4" w:space="0" w:color="auto"/>
            </w:tcBorders>
            <w:shd w:val="clear" w:color="000000" w:fill="FFFFFF"/>
            <w:noWrap/>
            <w:vAlign w:val="center"/>
            <w:hideMark/>
          </w:tcPr>
          <w:p w14:paraId="52EB5CC7"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20</w:t>
            </w:r>
          </w:p>
        </w:tc>
        <w:tc>
          <w:tcPr>
            <w:tcW w:w="1820" w:type="dxa"/>
            <w:tcBorders>
              <w:top w:val="nil"/>
              <w:left w:val="nil"/>
              <w:bottom w:val="single" w:sz="4" w:space="0" w:color="auto"/>
              <w:right w:val="single" w:sz="4" w:space="0" w:color="auto"/>
            </w:tcBorders>
            <w:shd w:val="clear" w:color="000000" w:fill="FFFFFF"/>
            <w:noWrap/>
            <w:vAlign w:val="center"/>
            <w:hideMark/>
          </w:tcPr>
          <w:p w14:paraId="2A531E0E"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4</w:t>
            </w:r>
          </w:p>
        </w:tc>
      </w:tr>
      <w:tr w:rsidR="00946A0F" w:rsidRPr="001C0199" w14:paraId="6E9D4FD7"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1CFC46EF"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2</w:t>
            </w:r>
          </w:p>
        </w:tc>
        <w:tc>
          <w:tcPr>
            <w:tcW w:w="2260" w:type="dxa"/>
            <w:tcBorders>
              <w:top w:val="nil"/>
              <w:left w:val="nil"/>
              <w:bottom w:val="single" w:sz="4" w:space="0" w:color="auto"/>
              <w:right w:val="single" w:sz="4" w:space="0" w:color="auto"/>
            </w:tcBorders>
            <w:shd w:val="clear" w:color="000000" w:fill="FFFFFF"/>
            <w:noWrap/>
            <w:vAlign w:val="center"/>
            <w:hideMark/>
          </w:tcPr>
          <w:p w14:paraId="153A0449"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0,15</w:t>
            </w:r>
          </w:p>
        </w:tc>
        <w:tc>
          <w:tcPr>
            <w:tcW w:w="1640" w:type="dxa"/>
            <w:tcBorders>
              <w:top w:val="nil"/>
              <w:left w:val="nil"/>
              <w:bottom w:val="single" w:sz="4" w:space="0" w:color="auto"/>
              <w:right w:val="single" w:sz="4" w:space="0" w:color="auto"/>
            </w:tcBorders>
            <w:shd w:val="clear" w:color="000000" w:fill="FFFFFF"/>
            <w:noWrap/>
            <w:vAlign w:val="center"/>
            <w:hideMark/>
          </w:tcPr>
          <w:p w14:paraId="6DC3269B"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22</w:t>
            </w:r>
          </w:p>
        </w:tc>
        <w:tc>
          <w:tcPr>
            <w:tcW w:w="1820" w:type="dxa"/>
            <w:tcBorders>
              <w:top w:val="nil"/>
              <w:left w:val="nil"/>
              <w:bottom w:val="single" w:sz="4" w:space="0" w:color="auto"/>
              <w:right w:val="single" w:sz="4" w:space="0" w:color="auto"/>
            </w:tcBorders>
            <w:shd w:val="clear" w:color="000000" w:fill="FFFFFF"/>
            <w:noWrap/>
            <w:vAlign w:val="center"/>
            <w:hideMark/>
          </w:tcPr>
          <w:p w14:paraId="72ACEA16"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3,3</w:t>
            </w:r>
          </w:p>
        </w:tc>
      </w:tr>
      <w:tr w:rsidR="00946A0F" w:rsidRPr="001C0199" w14:paraId="651CF8CE"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40CE311"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FGR 3</w:t>
            </w:r>
          </w:p>
        </w:tc>
        <w:tc>
          <w:tcPr>
            <w:tcW w:w="2260" w:type="dxa"/>
            <w:tcBorders>
              <w:top w:val="nil"/>
              <w:left w:val="nil"/>
              <w:bottom w:val="single" w:sz="4" w:space="0" w:color="auto"/>
              <w:right w:val="single" w:sz="4" w:space="0" w:color="auto"/>
            </w:tcBorders>
            <w:shd w:val="clear" w:color="000000" w:fill="FFFFFF"/>
            <w:noWrap/>
            <w:vAlign w:val="center"/>
            <w:hideMark/>
          </w:tcPr>
          <w:p w14:paraId="1D6FD5AD"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0,12</w:t>
            </w:r>
          </w:p>
        </w:tc>
        <w:tc>
          <w:tcPr>
            <w:tcW w:w="1640" w:type="dxa"/>
            <w:tcBorders>
              <w:top w:val="nil"/>
              <w:left w:val="nil"/>
              <w:bottom w:val="single" w:sz="4" w:space="0" w:color="auto"/>
              <w:right w:val="single" w:sz="4" w:space="0" w:color="auto"/>
            </w:tcBorders>
            <w:shd w:val="clear" w:color="000000" w:fill="FFFFFF"/>
            <w:noWrap/>
            <w:vAlign w:val="center"/>
            <w:hideMark/>
          </w:tcPr>
          <w:p w14:paraId="666500CC"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26</w:t>
            </w:r>
          </w:p>
        </w:tc>
        <w:tc>
          <w:tcPr>
            <w:tcW w:w="1820" w:type="dxa"/>
            <w:tcBorders>
              <w:top w:val="nil"/>
              <w:left w:val="nil"/>
              <w:bottom w:val="single" w:sz="4" w:space="0" w:color="auto"/>
              <w:right w:val="single" w:sz="4" w:space="0" w:color="auto"/>
            </w:tcBorders>
            <w:shd w:val="clear" w:color="000000" w:fill="FFFFFF"/>
            <w:noWrap/>
            <w:vAlign w:val="center"/>
            <w:hideMark/>
          </w:tcPr>
          <w:p w14:paraId="4BDC7FBB" w14:textId="77777777" w:rsidR="00946A0F" w:rsidRPr="001C0199" w:rsidRDefault="00946A0F" w:rsidP="00946A0F">
            <w:pPr>
              <w:spacing w:before="0" w:after="0" w:line="240" w:lineRule="auto"/>
              <w:ind w:firstLine="0"/>
              <w:jc w:val="center"/>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3,12</w:t>
            </w:r>
          </w:p>
        </w:tc>
      </w:tr>
      <w:tr w:rsidR="00946A0F" w:rsidRPr="001C0199" w14:paraId="52B42BC0"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381E8CE"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2260" w:type="dxa"/>
            <w:tcBorders>
              <w:top w:val="nil"/>
              <w:left w:val="nil"/>
              <w:bottom w:val="single" w:sz="4" w:space="0" w:color="auto"/>
              <w:right w:val="single" w:sz="4" w:space="0" w:color="auto"/>
            </w:tcBorders>
            <w:shd w:val="clear" w:color="000000" w:fill="FFFFFF"/>
            <w:noWrap/>
            <w:vAlign w:val="center"/>
            <w:hideMark/>
          </w:tcPr>
          <w:p w14:paraId="49CCE4E0" w14:textId="77777777" w:rsidR="00946A0F" w:rsidRPr="001C0199" w:rsidRDefault="00946A0F" w:rsidP="00946A0F">
            <w:pPr>
              <w:spacing w:before="0" w:after="0" w:line="240" w:lineRule="auto"/>
              <w:ind w:firstLine="0"/>
              <w:jc w:val="center"/>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SUBTOTAL - 3</w:t>
            </w:r>
          </w:p>
        </w:tc>
        <w:tc>
          <w:tcPr>
            <w:tcW w:w="1640" w:type="dxa"/>
            <w:tcBorders>
              <w:top w:val="nil"/>
              <w:left w:val="nil"/>
              <w:bottom w:val="single" w:sz="4" w:space="0" w:color="auto"/>
              <w:right w:val="single" w:sz="4" w:space="0" w:color="auto"/>
            </w:tcBorders>
            <w:shd w:val="clear" w:color="000000" w:fill="FFFFFF"/>
            <w:noWrap/>
            <w:vAlign w:val="center"/>
            <w:hideMark/>
          </w:tcPr>
          <w:p w14:paraId="54754E80" w14:textId="77777777" w:rsidR="00946A0F" w:rsidRPr="001C0199" w:rsidRDefault="00946A0F" w:rsidP="00946A0F">
            <w:pPr>
              <w:spacing w:before="0" w:after="0" w:line="240" w:lineRule="auto"/>
              <w:ind w:firstLine="0"/>
              <w:jc w:val="center"/>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68</w:t>
            </w:r>
          </w:p>
        </w:tc>
        <w:tc>
          <w:tcPr>
            <w:tcW w:w="1820" w:type="dxa"/>
            <w:tcBorders>
              <w:top w:val="nil"/>
              <w:left w:val="nil"/>
              <w:bottom w:val="single" w:sz="4" w:space="0" w:color="auto"/>
              <w:right w:val="single" w:sz="4" w:space="0" w:color="auto"/>
            </w:tcBorders>
            <w:shd w:val="clear" w:color="000000" w:fill="FFFFFF"/>
            <w:noWrap/>
            <w:vAlign w:val="center"/>
            <w:hideMark/>
          </w:tcPr>
          <w:p w14:paraId="33515845" w14:textId="77777777" w:rsidR="00946A0F" w:rsidRPr="001C0199" w:rsidRDefault="00946A0F" w:rsidP="00946A0F">
            <w:pPr>
              <w:spacing w:before="0" w:after="0" w:line="240" w:lineRule="auto"/>
              <w:ind w:firstLine="0"/>
              <w:jc w:val="center"/>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10,42</w:t>
            </w:r>
          </w:p>
        </w:tc>
      </w:tr>
      <w:tr w:rsidR="00946A0F" w:rsidRPr="001C0199" w14:paraId="310E223B"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64FF5909" w14:textId="77777777" w:rsidR="00946A0F" w:rsidRPr="001C0199" w:rsidRDefault="00946A0F" w:rsidP="00946A0F">
            <w:pPr>
              <w:spacing w:before="0" w:after="0" w:line="240" w:lineRule="auto"/>
              <w:ind w:firstLine="0"/>
              <w:jc w:val="left"/>
              <w:rPr>
                <w:rFonts w:asciiTheme="minorHAnsi" w:hAnsiTheme="minorHAnsi" w:cstheme="minorHAnsi"/>
                <w:iCs w:val="0"/>
                <w:color w:val="000000"/>
                <w:lang w:val="en-US" w:eastAsia="en-US"/>
              </w:rPr>
            </w:pPr>
            <w:r w:rsidRPr="001C0199">
              <w:rPr>
                <w:rFonts w:asciiTheme="minorHAnsi" w:hAnsiTheme="minorHAnsi" w:cstheme="minorHAnsi"/>
                <w:iCs w:val="0"/>
                <w:color w:val="000000"/>
                <w:lang w:val="en-US" w:eastAsia="en-US"/>
              </w:rPr>
              <w:t> </w:t>
            </w:r>
          </w:p>
        </w:tc>
        <w:tc>
          <w:tcPr>
            <w:tcW w:w="2260" w:type="dxa"/>
            <w:tcBorders>
              <w:top w:val="nil"/>
              <w:left w:val="nil"/>
              <w:bottom w:val="single" w:sz="4" w:space="0" w:color="auto"/>
              <w:right w:val="single" w:sz="4" w:space="0" w:color="auto"/>
            </w:tcBorders>
            <w:shd w:val="clear" w:color="000000" w:fill="FFFFFF"/>
            <w:noWrap/>
            <w:vAlign w:val="center"/>
            <w:hideMark/>
          </w:tcPr>
          <w:p w14:paraId="3307AAE0" w14:textId="77777777" w:rsidR="00946A0F" w:rsidRPr="001C0199" w:rsidRDefault="00946A0F" w:rsidP="00946A0F">
            <w:pPr>
              <w:spacing w:before="0" w:after="0" w:line="240" w:lineRule="auto"/>
              <w:ind w:firstLine="0"/>
              <w:jc w:val="center"/>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TOTAL (1 + 2 + 3)</w:t>
            </w:r>
          </w:p>
        </w:tc>
        <w:tc>
          <w:tcPr>
            <w:tcW w:w="1640" w:type="dxa"/>
            <w:tcBorders>
              <w:top w:val="nil"/>
              <w:left w:val="nil"/>
              <w:bottom w:val="single" w:sz="4" w:space="0" w:color="auto"/>
              <w:right w:val="single" w:sz="4" w:space="0" w:color="auto"/>
            </w:tcBorders>
            <w:shd w:val="clear" w:color="000000" w:fill="FFFFFF"/>
            <w:noWrap/>
            <w:vAlign w:val="center"/>
            <w:hideMark/>
          </w:tcPr>
          <w:p w14:paraId="48332FD6" w14:textId="77777777" w:rsidR="00946A0F" w:rsidRPr="001C0199" w:rsidRDefault="00946A0F" w:rsidP="00946A0F">
            <w:pPr>
              <w:spacing w:before="0" w:after="0" w:line="240" w:lineRule="auto"/>
              <w:ind w:firstLine="0"/>
              <w:jc w:val="center"/>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175</w:t>
            </w:r>
          </w:p>
        </w:tc>
        <w:tc>
          <w:tcPr>
            <w:tcW w:w="1820" w:type="dxa"/>
            <w:tcBorders>
              <w:top w:val="nil"/>
              <w:left w:val="nil"/>
              <w:bottom w:val="single" w:sz="4" w:space="0" w:color="auto"/>
              <w:right w:val="single" w:sz="4" w:space="0" w:color="auto"/>
            </w:tcBorders>
            <w:shd w:val="clear" w:color="000000" w:fill="FFFFFF"/>
            <w:noWrap/>
            <w:vAlign w:val="center"/>
            <w:hideMark/>
          </w:tcPr>
          <w:p w14:paraId="6EBF0420" w14:textId="77777777" w:rsidR="00946A0F" w:rsidRPr="001C0199" w:rsidRDefault="00946A0F" w:rsidP="00946A0F">
            <w:pPr>
              <w:spacing w:before="0" w:after="0" w:line="240" w:lineRule="auto"/>
              <w:ind w:firstLine="0"/>
              <w:jc w:val="center"/>
              <w:rPr>
                <w:rFonts w:asciiTheme="minorHAnsi" w:hAnsiTheme="minorHAnsi" w:cstheme="minorHAnsi"/>
                <w:b/>
                <w:bCs/>
                <w:iCs w:val="0"/>
                <w:color w:val="000000"/>
                <w:lang w:val="en-US" w:eastAsia="en-US"/>
              </w:rPr>
            </w:pPr>
            <w:r w:rsidRPr="001C0199">
              <w:rPr>
                <w:rFonts w:asciiTheme="minorHAnsi" w:hAnsiTheme="minorHAnsi" w:cstheme="minorHAnsi"/>
                <w:b/>
                <w:bCs/>
                <w:iCs w:val="0"/>
                <w:color w:val="000000"/>
                <w:lang w:val="en-US" w:eastAsia="en-US"/>
              </w:rPr>
              <w:t>194,06</w:t>
            </w:r>
          </w:p>
        </w:tc>
      </w:tr>
    </w:tbl>
    <w:p w14:paraId="35AEC32A" w14:textId="0C81F0DC" w:rsidR="00946A0F" w:rsidRPr="001C0199" w:rsidRDefault="00946A0F" w:rsidP="00946A0F">
      <w:pPr>
        <w:ind w:firstLine="0"/>
        <w:rPr>
          <w:rFonts w:asciiTheme="minorHAnsi" w:hAnsiTheme="minorHAnsi" w:cstheme="minorHAnsi"/>
        </w:rPr>
      </w:pPr>
    </w:p>
    <w:sectPr w:rsidR="00946A0F" w:rsidRPr="001C0199" w:rsidSect="004B1507">
      <w:headerReference w:type="even" r:id="rId12"/>
      <w:headerReference w:type="default" r:id="rId13"/>
      <w:headerReference w:type="first" r:id="rId14"/>
      <w:pgSz w:w="11907" w:h="16840" w:code="9"/>
      <w:pgMar w:top="1701" w:right="1134" w:bottom="1134" w:left="1134" w:header="709"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B073A" w14:textId="77777777" w:rsidR="001C0199" w:rsidRDefault="001C0199" w:rsidP="001F07CF">
      <w:r>
        <w:separator/>
      </w:r>
    </w:p>
  </w:endnote>
  <w:endnote w:type="continuationSeparator" w:id="0">
    <w:p w14:paraId="0ED94154" w14:textId="77777777" w:rsidR="001C0199" w:rsidRDefault="001C0199" w:rsidP="001F07CF">
      <w:r>
        <w:continuationSeparator/>
      </w:r>
    </w:p>
  </w:endnote>
  <w:endnote w:type="continuationNotice" w:id="1">
    <w:p w14:paraId="429DFADE" w14:textId="77777777" w:rsidR="001C0199" w:rsidRDefault="001C019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F0436" w14:textId="77777777" w:rsidR="001C0199" w:rsidRDefault="001C0199" w:rsidP="001F07CF">
      <w:r>
        <w:separator/>
      </w:r>
    </w:p>
  </w:footnote>
  <w:footnote w:type="continuationSeparator" w:id="0">
    <w:p w14:paraId="601F0842" w14:textId="77777777" w:rsidR="001C0199" w:rsidRDefault="001C0199" w:rsidP="001F07CF">
      <w:r>
        <w:continuationSeparator/>
      </w:r>
    </w:p>
  </w:footnote>
  <w:footnote w:type="continuationNotice" w:id="1">
    <w:p w14:paraId="2EC751CF" w14:textId="77777777" w:rsidR="001C0199" w:rsidRDefault="001C019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6B73" w14:textId="77777777" w:rsidR="001C0199" w:rsidRDefault="001C0199" w:rsidP="001F07CF">
    <w:pPr>
      <w:pStyle w:val="Cabealho"/>
      <w:rPr>
        <w:rStyle w:val="Nmerodepgina"/>
      </w:rPr>
    </w:pPr>
    <w:r>
      <w:rPr>
        <w:rStyle w:val="Nmerodepgina"/>
      </w:rPr>
      <w:fldChar w:fldCharType="begin"/>
    </w:r>
    <w:r>
      <w:rPr>
        <w:rStyle w:val="Nmerodepgina"/>
      </w:rPr>
      <w:instrText xml:space="preserve">PAGE  </w:instrText>
    </w:r>
    <w:r>
      <w:rPr>
        <w:rStyle w:val="Nmerodepgina"/>
      </w:rPr>
      <w:fldChar w:fldCharType="end"/>
    </w:r>
  </w:p>
  <w:p w14:paraId="4C0E13C9" w14:textId="77777777" w:rsidR="001C0199" w:rsidRDefault="001C0199" w:rsidP="001F07C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F882" w14:textId="77777777" w:rsidR="001C0199" w:rsidRPr="001C0199" w:rsidRDefault="001C0199"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drawing>
        <wp:inline distT="0" distB="0" distL="0" distR="0" wp14:anchorId="5D4EBA6D" wp14:editId="3052C808">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62186AE4" w14:textId="77777777" w:rsidR="001C0199" w:rsidRPr="001C0199" w:rsidRDefault="001C0199" w:rsidP="001C0199">
    <w:pPr>
      <w:tabs>
        <w:tab w:val="center" w:pos="4252"/>
        <w:tab w:val="right" w:pos="8504"/>
      </w:tabs>
      <w:spacing w:before="0" w:after="0" w:line="240" w:lineRule="auto"/>
      <w:ind w:firstLine="142"/>
      <w:jc w:val="center"/>
      <w:rPr>
        <w:rFonts w:ascii="Calibri" w:eastAsia="Calibri" w:hAnsi="Calibri" w:cs="Calibri"/>
        <w:b/>
        <w:iCs w:val="0"/>
        <w:noProof/>
      </w:rPr>
    </w:pPr>
    <w:r w:rsidRPr="001C0199">
      <w:rPr>
        <w:rFonts w:ascii="Calibri" w:eastAsia="Calibri" w:hAnsi="Calibri" w:cs="Calibri"/>
        <w:b/>
        <w:iCs w:val="0"/>
        <w:noProof/>
      </w:rPr>
      <w:t>COMISSÃO DE VALORES MOBILIÁRIOS</w:t>
    </w:r>
  </w:p>
  <w:p w14:paraId="5DC99A99" w14:textId="77777777" w:rsidR="001C0199" w:rsidRPr="001C0199" w:rsidRDefault="001C0199"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t>Rua Sete de Setembro, 111/2-5º e 23-34º Andares, Centro, Rio de Janeiro/RJ – CEP: 20050-901 – Brasil - Tel.: (21) 3554-8686</w:t>
    </w:r>
  </w:p>
  <w:p w14:paraId="1A3CBD65" w14:textId="77777777" w:rsidR="001C0199" w:rsidRPr="001C0199" w:rsidRDefault="001C0199"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t>Rua Cincinato Braga, 340/2º, 3º e 4º Andares, Bela Vista, São Paulo/ SP – CEP: 01333-010 – Brasil - Tel.: (11) 2146-2000</w:t>
    </w:r>
  </w:p>
  <w:p w14:paraId="273A8F0E" w14:textId="77777777" w:rsidR="001C0199" w:rsidRPr="001C0199" w:rsidRDefault="001C0199"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t>SCN Q.02 – Bl. A – Ed. Corporate Financial Center, S.404/4º Andar, Brasília/DF – CEP: 70712-900 – Brasil -Tel.: (61) 3327-2030/2031</w:t>
    </w:r>
  </w:p>
  <w:p w14:paraId="0C8ECAE1" w14:textId="77777777" w:rsidR="001C0199" w:rsidRPr="001C0199" w:rsidRDefault="006D4D79" w:rsidP="001C0199">
    <w:pPr>
      <w:tabs>
        <w:tab w:val="center" w:pos="4252"/>
        <w:tab w:val="right" w:pos="8504"/>
      </w:tabs>
      <w:spacing w:before="0" w:after="240" w:line="240" w:lineRule="auto"/>
      <w:ind w:firstLine="142"/>
      <w:jc w:val="center"/>
      <w:rPr>
        <w:rFonts w:ascii="Calibri" w:eastAsia="Calibri" w:hAnsi="Calibri" w:cs="Calibri"/>
        <w:iCs w:val="0"/>
        <w:noProof/>
        <w:sz w:val="18"/>
        <w:szCs w:val="18"/>
      </w:rPr>
    </w:pPr>
    <w:hyperlink r:id="rId2" w:history="1">
      <w:r w:rsidR="001C0199" w:rsidRPr="001C0199">
        <w:rPr>
          <w:rFonts w:ascii="Calibri" w:eastAsia="Calibri" w:hAnsi="Calibri" w:cs="Calibri"/>
          <w:iCs w:val="0"/>
          <w:noProof/>
          <w:color w:val="0000FF"/>
          <w:sz w:val="18"/>
          <w:szCs w:val="18"/>
          <w:u w:val="single"/>
        </w:rPr>
        <w:t>www.cvm.gov.br</w:t>
      </w:r>
    </w:hyperlink>
  </w:p>
  <w:p w14:paraId="2D292B52" w14:textId="35DE6728" w:rsidR="001C0199" w:rsidRDefault="001C0199" w:rsidP="001C0199">
    <w:pPr>
      <w:tabs>
        <w:tab w:val="center" w:pos="4252"/>
        <w:tab w:val="right" w:pos="8504"/>
      </w:tabs>
      <w:spacing w:before="0" w:after="240" w:line="240" w:lineRule="auto"/>
      <w:ind w:firstLine="142"/>
    </w:pPr>
    <w:r w:rsidRPr="001C0199">
      <w:rPr>
        <w:rFonts w:ascii="Calibri" w:eastAsia="Calibri" w:hAnsi="Calibri" w:cs="Calibri"/>
        <w:iCs w:val="0"/>
        <w:caps/>
        <w:noProof/>
        <w:sz w:val="18"/>
        <w:szCs w:val="18"/>
      </w:rPr>
      <w:t xml:space="preserve">RESOLUÇÃO CVM Nº 24, DE </w:t>
    </w:r>
    <w:r w:rsidR="006D4D79">
      <w:rPr>
        <w:rFonts w:ascii="Calibri" w:eastAsia="Calibri" w:hAnsi="Calibri" w:cs="Calibri"/>
        <w:iCs w:val="0"/>
        <w:caps/>
        <w:noProof/>
        <w:sz w:val="18"/>
        <w:szCs w:val="18"/>
      </w:rPr>
      <w:t>5</w:t>
    </w:r>
    <w:r w:rsidRPr="001C0199">
      <w:rPr>
        <w:rFonts w:ascii="Calibri" w:eastAsia="Calibri" w:hAnsi="Calibri" w:cs="Calibri"/>
        <w:iCs w:val="0"/>
        <w:caps/>
        <w:noProof/>
        <w:sz w:val="18"/>
        <w:szCs w:val="18"/>
      </w:rPr>
      <w:t xml:space="preserve"> DE MARÇO DE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1EA2" w14:textId="77777777" w:rsidR="001C0199" w:rsidRPr="001C0199" w:rsidRDefault="001C0199"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drawing>
        <wp:inline distT="0" distB="0" distL="0" distR="0" wp14:anchorId="51A3B11C" wp14:editId="0FCE623B">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C914B3" w14:textId="77777777" w:rsidR="001C0199" w:rsidRPr="001C0199" w:rsidRDefault="001C0199" w:rsidP="001C0199">
    <w:pPr>
      <w:tabs>
        <w:tab w:val="center" w:pos="4252"/>
        <w:tab w:val="right" w:pos="8504"/>
      </w:tabs>
      <w:spacing w:before="0" w:after="0" w:line="240" w:lineRule="auto"/>
      <w:ind w:firstLine="142"/>
      <w:jc w:val="center"/>
      <w:rPr>
        <w:rFonts w:ascii="Calibri" w:eastAsia="Calibri" w:hAnsi="Calibri" w:cs="Calibri"/>
        <w:b/>
        <w:iCs w:val="0"/>
        <w:noProof/>
      </w:rPr>
    </w:pPr>
    <w:r w:rsidRPr="001C0199">
      <w:rPr>
        <w:rFonts w:ascii="Calibri" w:eastAsia="Calibri" w:hAnsi="Calibri" w:cs="Calibri"/>
        <w:b/>
        <w:iCs w:val="0"/>
        <w:noProof/>
      </w:rPr>
      <w:t>COMISSÃO DE VALORES MOBILIÁRIOS</w:t>
    </w:r>
  </w:p>
  <w:p w14:paraId="292C0DF1" w14:textId="77777777" w:rsidR="001C0199" w:rsidRPr="001C0199" w:rsidRDefault="001C0199"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t>Rua Sete de Setembro, 111/2-5º e 23-34º Andares, Centro, Rio de Janeiro/RJ – CEP: 20050-901 – Brasil - Tel.: (21) 3554-8686</w:t>
    </w:r>
  </w:p>
  <w:p w14:paraId="1A1F9425" w14:textId="77777777" w:rsidR="001C0199" w:rsidRPr="001C0199" w:rsidRDefault="001C0199"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t>Rua Cincinato Braga, 340/2º, 3º e 4º Andares, Bela Vista, São Paulo/ SP – CEP: 01333-010 – Brasil - Tel.: (11) 2146-2000</w:t>
    </w:r>
  </w:p>
  <w:p w14:paraId="48830EC1" w14:textId="77777777" w:rsidR="001C0199" w:rsidRPr="001C0199" w:rsidRDefault="001C0199"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t>SCN Q.02 – Bl. A – Ed. Corporate Financial Center, S.404/4º Andar, Brasília/DF – CEP: 70712-900 – Brasil -Tel.: (61) 3327-2030/2031</w:t>
    </w:r>
  </w:p>
  <w:p w14:paraId="7749B7AA" w14:textId="71E2D999" w:rsidR="001C0199" w:rsidRDefault="006D4D79" w:rsidP="001C0199">
    <w:pPr>
      <w:tabs>
        <w:tab w:val="center" w:pos="4252"/>
        <w:tab w:val="right" w:pos="8504"/>
      </w:tabs>
      <w:spacing w:before="0" w:after="240" w:line="240" w:lineRule="auto"/>
      <w:ind w:firstLine="142"/>
      <w:jc w:val="center"/>
    </w:pPr>
    <w:hyperlink r:id="rId2" w:history="1">
      <w:r w:rsidR="001C0199" w:rsidRPr="001C0199">
        <w:rPr>
          <w:rFonts w:ascii="Calibri" w:eastAsia="Calibri" w:hAnsi="Calibri" w:cs="Calibri"/>
          <w:iCs w:val="0"/>
          <w:noProof/>
          <w:color w:val="0000FF"/>
          <w:sz w:val="18"/>
          <w:szCs w:val="18"/>
          <w:u w:val="single"/>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A4297"/>
    <w:multiLevelType w:val="hybridMultilevel"/>
    <w:tmpl w:val="2DE2923C"/>
    <w:lvl w:ilvl="0" w:tplc="BE2EA44A">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495D4AFD"/>
    <w:multiLevelType w:val="hybridMultilevel"/>
    <w:tmpl w:val="22C0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E3922"/>
    <w:multiLevelType w:val="hybridMultilevel"/>
    <w:tmpl w:val="25963950"/>
    <w:lvl w:ilvl="0" w:tplc="14BE429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A0"/>
    <w:rsid w:val="000000AF"/>
    <w:rsid w:val="00000708"/>
    <w:rsid w:val="000008A2"/>
    <w:rsid w:val="00000B74"/>
    <w:rsid w:val="0000134E"/>
    <w:rsid w:val="000014B6"/>
    <w:rsid w:val="000023C5"/>
    <w:rsid w:val="00002540"/>
    <w:rsid w:val="00003096"/>
    <w:rsid w:val="00003FFE"/>
    <w:rsid w:val="0000474C"/>
    <w:rsid w:val="00005D04"/>
    <w:rsid w:val="00006001"/>
    <w:rsid w:val="000061F3"/>
    <w:rsid w:val="00006279"/>
    <w:rsid w:val="00006FED"/>
    <w:rsid w:val="000073CB"/>
    <w:rsid w:val="0001019E"/>
    <w:rsid w:val="0001054E"/>
    <w:rsid w:val="00011CEC"/>
    <w:rsid w:val="000122C1"/>
    <w:rsid w:val="00013CA7"/>
    <w:rsid w:val="00015D6C"/>
    <w:rsid w:val="0001648C"/>
    <w:rsid w:val="000179CE"/>
    <w:rsid w:val="00020559"/>
    <w:rsid w:val="0002167B"/>
    <w:rsid w:val="000220B8"/>
    <w:rsid w:val="0002729F"/>
    <w:rsid w:val="00027426"/>
    <w:rsid w:val="00027A1F"/>
    <w:rsid w:val="00027E74"/>
    <w:rsid w:val="00031296"/>
    <w:rsid w:val="00032645"/>
    <w:rsid w:val="00032F5A"/>
    <w:rsid w:val="00033712"/>
    <w:rsid w:val="00033FBB"/>
    <w:rsid w:val="00037887"/>
    <w:rsid w:val="00040BC7"/>
    <w:rsid w:val="000423C8"/>
    <w:rsid w:val="000424FD"/>
    <w:rsid w:val="00042B83"/>
    <w:rsid w:val="00043152"/>
    <w:rsid w:val="00045DDF"/>
    <w:rsid w:val="00046015"/>
    <w:rsid w:val="00050A91"/>
    <w:rsid w:val="0005197C"/>
    <w:rsid w:val="00051A22"/>
    <w:rsid w:val="00051AB1"/>
    <w:rsid w:val="00051C5D"/>
    <w:rsid w:val="0005215B"/>
    <w:rsid w:val="0005231F"/>
    <w:rsid w:val="000524DA"/>
    <w:rsid w:val="00053059"/>
    <w:rsid w:val="0005331D"/>
    <w:rsid w:val="00053A03"/>
    <w:rsid w:val="0005498A"/>
    <w:rsid w:val="00054A46"/>
    <w:rsid w:val="000551E0"/>
    <w:rsid w:val="0005546C"/>
    <w:rsid w:val="000566C5"/>
    <w:rsid w:val="00056CD1"/>
    <w:rsid w:val="000609D1"/>
    <w:rsid w:val="000611E6"/>
    <w:rsid w:val="00063469"/>
    <w:rsid w:val="000642BD"/>
    <w:rsid w:val="00064A24"/>
    <w:rsid w:val="000651E9"/>
    <w:rsid w:val="000656BA"/>
    <w:rsid w:val="00066882"/>
    <w:rsid w:val="00070E7E"/>
    <w:rsid w:val="0007270B"/>
    <w:rsid w:val="00074328"/>
    <w:rsid w:val="00074388"/>
    <w:rsid w:val="00075994"/>
    <w:rsid w:val="00076209"/>
    <w:rsid w:val="000766FB"/>
    <w:rsid w:val="00077525"/>
    <w:rsid w:val="000775AC"/>
    <w:rsid w:val="00077C3A"/>
    <w:rsid w:val="0007B0B4"/>
    <w:rsid w:val="0008009F"/>
    <w:rsid w:val="0008079C"/>
    <w:rsid w:val="000809B5"/>
    <w:rsid w:val="00083DC1"/>
    <w:rsid w:val="00083F47"/>
    <w:rsid w:val="000840E1"/>
    <w:rsid w:val="000842DA"/>
    <w:rsid w:val="000843AF"/>
    <w:rsid w:val="00084BEF"/>
    <w:rsid w:val="00084F7E"/>
    <w:rsid w:val="0008571C"/>
    <w:rsid w:val="000857A7"/>
    <w:rsid w:val="000867C2"/>
    <w:rsid w:val="00086895"/>
    <w:rsid w:val="00086B10"/>
    <w:rsid w:val="00091F31"/>
    <w:rsid w:val="00091F76"/>
    <w:rsid w:val="00093469"/>
    <w:rsid w:val="000936FE"/>
    <w:rsid w:val="00094A4B"/>
    <w:rsid w:val="00094A93"/>
    <w:rsid w:val="00094DF7"/>
    <w:rsid w:val="000958BC"/>
    <w:rsid w:val="00095E1D"/>
    <w:rsid w:val="0009681B"/>
    <w:rsid w:val="00096EB9"/>
    <w:rsid w:val="00097295"/>
    <w:rsid w:val="00097D36"/>
    <w:rsid w:val="00097D94"/>
    <w:rsid w:val="000A26C4"/>
    <w:rsid w:val="000A3F7B"/>
    <w:rsid w:val="000A48D4"/>
    <w:rsid w:val="000A4C6B"/>
    <w:rsid w:val="000A6E26"/>
    <w:rsid w:val="000A7936"/>
    <w:rsid w:val="000A7CC0"/>
    <w:rsid w:val="000B0EB5"/>
    <w:rsid w:val="000B2049"/>
    <w:rsid w:val="000B299E"/>
    <w:rsid w:val="000B2F02"/>
    <w:rsid w:val="000B3D9D"/>
    <w:rsid w:val="000B51D6"/>
    <w:rsid w:val="000B5801"/>
    <w:rsid w:val="000B6BDE"/>
    <w:rsid w:val="000B7B26"/>
    <w:rsid w:val="000C0232"/>
    <w:rsid w:val="000C1B52"/>
    <w:rsid w:val="000C388A"/>
    <w:rsid w:val="000C3E55"/>
    <w:rsid w:val="000C4E66"/>
    <w:rsid w:val="000C6D94"/>
    <w:rsid w:val="000C7615"/>
    <w:rsid w:val="000D07C1"/>
    <w:rsid w:val="000D0951"/>
    <w:rsid w:val="000D1C5A"/>
    <w:rsid w:val="000D28FF"/>
    <w:rsid w:val="000D2A37"/>
    <w:rsid w:val="000D3349"/>
    <w:rsid w:val="000D33A7"/>
    <w:rsid w:val="000D34D1"/>
    <w:rsid w:val="000D3AE9"/>
    <w:rsid w:val="000D3BFD"/>
    <w:rsid w:val="000D3DDD"/>
    <w:rsid w:val="000D4907"/>
    <w:rsid w:val="000D4BE0"/>
    <w:rsid w:val="000D4E6E"/>
    <w:rsid w:val="000D65BD"/>
    <w:rsid w:val="000D6CE3"/>
    <w:rsid w:val="000E134A"/>
    <w:rsid w:val="000E1609"/>
    <w:rsid w:val="000E1CBB"/>
    <w:rsid w:val="000E2598"/>
    <w:rsid w:val="000E34D7"/>
    <w:rsid w:val="000E5120"/>
    <w:rsid w:val="000E5690"/>
    <w:rsid w:val="000E5A3F"/>
    <w:rsid w:val="000E69CD"/>
    <w:rsid w:val="000E7280"/>
    <w:rsid w:val="000E7526"/>
    <w:rsid w:val="000E7839"/>
    <w:rsid w:val="000F0439"/>
    <w:rsid w:val="000F04CA"/>
    <w:rsid w:val="000F058D"/>
    <w:rsid w:val="000F19C0"/>
    <w:rsid w:val="000F2431"/>
    <w:rsid w:val="000F2C54"/>
    <w:rsid w:val="000F3643"/>
    <w:rsid w:val="000F36A0"/>
    <w:rsid w:val="000F43F9"/>
    <w:rsid w:val="000F5E76"/>
    <w:rsid w:val="000F5EAA"/>
    <w:rsid w:val="000F6557"/>
    <w:rsid w:val="000F7471"/>
    <w:rsid w:val="000F76B2"/>
    <w:rsid w:val="000F7963"/>
    <w:rsid w:val="0010035B"/>
    <w:rsid w:val="00100429"/>
    <w:rsid w:val="00102928"/>
    <w:rsid w:val="00102A85"/>
    <w:rsid w:val="001069CC"/>
    <w:rsid w:val="001070AF"/>
    <w:rsid w:val="001071F3"/>
    <w:rsid w:val="00107571"/>
    <w:rsid w:val="00107BCD"/>
    <w:rsid w:val="00111520"/>
    <w:rsid w:val="00112E3A"/>
    <w:rsid w:val="00113407"/>
    <w:rsid w:val="00113703"/>
    <w:rsid w:val="001139FB"/>
    <w:rsid w:val="00113B3B"/>
    <w:rsid w:val="001140D1"/>
    <w:rsid w:val="00114544"/>
    <w:rsid w:val="00116203"/>
    <w:rsid w:val="0011711A"/>
    <w:rsid w:val="001217ED"/>
    <w:rsid w:val="001226BA"/>
    <w:rsid w:val="00123728"/>
    <w:rsid w:val="00123BF4"/>
    <w:rsid w:val="00124FEF"/>
    <w:rsid w:val="001267D1"/>
    <w:rsid w:val="00126AFD"/>
    <w:rsid w:val="0012786D"/>
    <w:rsid w:val="001278A2"/>
    <w:rsid w:val="0013133F"/>
    <w:rsid w:val="00132BA6"/>
    <w:rsid w:val="001335CC"/>
    <w:rsid w:val="001337B5"/>
    <w:rsid w:val="0013399D"/>
    <w:rsid w:val="001344E6"/>
    <w:rsid w:val="001349EC"/>
    <w:rsid w:val="00134DC0"/>
    <w:rsid w:val="001367EE"/>
    <w:rsid w:val="0013728A"/>
    <w:rsid w:val="001373DA"/>
    <w:rsid w:val="00137AA3"/>
    <w:rsid w:val="00137F50"/>
    <w:rsid w:val="00140071"/>
    <w:rsid w:val="001401B5"/>
    <w:rsid w:val="00142230"/>
    <w:rsid w:val="0014269D"/>
    <w:rsid w:val="0014380F"/>
    <w:rsid w:val="001450E7"/>
    <w:rsid w:val="00145B69"/>
    <w:rsid w:val="001473DA"/>
    <w:rsid w:val="00147B21"/>
    <w:rsid w:val="0015100A"/>
    <w:rsid w:val="00151277"/>
    <w:rsid w:val="001548DA"/>
    <w:rsid w:val="00155C59"/>
    <w:rsid w:val="001564BD"/>
    <w:rsid w:val="00156AE5"/>
    <w:rsid w:val="00156F10"/>
    <w:rsid w:val="00157273"/>
    <w:rsid w:val="00157C12"/>
    <w:rsid w:val="001606E9"/>
    <w:rsid w:val="001610B7"/>
    <w:rsid w:val="001617D3"/>
    <w:rsid w:val="001625E1"/>
    <w:rsid w:val="0016384F"/>
    <w:rsid w:val="00163CB7"/>
    <w:rsid w:val="00163D87"/>
    <w:rsid w:val="00164735"/>
    <w:rsid w:val="00165650"/>
    <w:rsid w:val="00165DB1"/>
    <w:rsid w:val="00166549"/>
    <w:rsid w:val="0016762F"/>
    <w:rsid w:val="00167F79"/>
    <w:rsid w:val="001709B0"/>
    <w:rsid w:val="00170D90"/>
    <w:rsid w:val="00170F0D"/>
    <w:rsid w:val="001711FA"/>
    <w:rsid w:val="00171B50"/>
    <w:rsid w:val="00175535"/>
    <w:rsid w:val="00175FAE"/>
    <w:rsid w:val="00176982"/>
    <w:rsid w:val="00176DD0"/>
    <w:rsid w:val="00177BFC"/>
    <w:rsid w:val="001808BE"/>
    <w:rsid w:val="00181218"/>
    <w:rsid w:val="00181281"/>
    <w:rsid w:val="00181846"/>
    <w:rsid w:val="00181FA9"/>
    <w:rsid w:val="00182D6C"/>
    <w:rsid w:val="00183BEB"/>
    <w:rsid w:val="001840AA"/>
    <w:rsid w:val="0018483E"/>
    <w:rsid w:val="001853E7"/>
    <w:rsid w:val="00185968"/>
    <w:rsid w:val="00185F3D"/>
    <w:rsid w:val="001864EB"/>
    <w:rsid w:val="00186768"/>
    <w:rsid w:val="001868BC"/>
    <w:rsid w:val="00187E14"/>
    <w:rsid w:val="00190067"/>
    <w:rsid w:val="0019097D"/>
    <w:rsid w:val="00193D9A"/>
    <w:rsid w:val="00194C8E"/>
    <w:rsid w:val="00196801"/>
    <w:rsid w:val="00196BE9"/>
    <w:rsid w:val="00197C65"/>
    <w:rsid w:val="001A02D4"/>
    <w:rsid w:val="001A141C"/>
    <w:rsid w:val="001A21FC"/>
    <w:rsid w:val="001A25B2"/>
    <w:rsid w:val="001A302D"/>
    <w:rsid w:val="001A3821"/>
    <w:rsid w:val="001A3945"/>
    <w:rsid w:val="001A4332"/>
    <w:rsid w:val="001A5EB6"/>
    <w:rsid w:val="001A6473"/>
    <w:rsid w:val="001B1235"/>
    <w:rsid w:val="001B2736"/>
    <w:rsid w:val="001B280D"/>
    <w:rsid w:val="001B3898"/>
    <w:rsid w:val="001B3C97"/>
    <w:rsid w:val="001B46E6"/>
    <w:rsid w:val="001B58A1"/>
    <w:rsid w:val="001B59E3"/>
    <w:rsid w:val="001B5B73"/>
    <w:rsid w:val="001C0199"/>
    <w:rsid w:val="001C2477"/>
    <w:rsid w:val="001C3171"/>
    <w:rsid w:val="001C3198"/>
    <w:rsid w:val="001C4C87"/>
    <w:rsid w:val="001C5A0F"/>
    <w:rsid w:val="001C5B0F"/>
    <w:rsid w:val="001C7224"/>
    <w:rsid w:val="001C797F"/>
    <w:rsid w:val="001C7C6B"/>
    <w:rsid w:val="001D0294"/>
    <w:rsid w:val="001D06AA"/>
    <w:rsid w:val="001D0738"/>
    <w:rsid w:val="001D0BAB"/>
    <w:rsid w:val="001D0F82"/>
    <w:rsid w:val="001D1EB8"/>
    <w:rsid w:val="001D2BC5"/>
    <w:rsid w:val="001D3376"/>
    <w:rsid w:val="001D43B7"/>
    <w:rsid w:val="001D4B63"/>
    <w:rsid w:val="001D619A"/>
    <w:rsid w:val="001D6DBD"/>
    <w:rsid w:val="001D7C59"/>
    <w:rsid w:val="001D7FF6"/>
    <w:rsid w:val="001E00BD"/>
    <w:rsid w:val="001E06FB"/>
    <w:rsid w:val="001E0FFB"/>
    <w:rsid w:val="001E1AEA"/>
    <w:rsid w:val="001E3E92"/>
    <w:rsid w:val="001E4193"/>
    <w:rsid w:val="001E4D14"/>
    <w:rsid w:val="001E5B7E"/>
    <w:rsid w:val="001E5BD3"/>
    <w:rsid w:val="001E5C87"/>
    <w:rsid w:val="001E5E6F"/>
    <w:rsid w:val="001F045D"/>
    <w:rsid w:val="001F07CF"/>
    <w:rsid w:val="001F0C56"/>
    <w:rsid w:val="001F30AB"/>
    <w:rsid w:val="001F42FD"/>
    <w:rsid w:val="001F4910"/>
    <w:rsid w:val="001F4DC1"/>
    <w:rsid w:val="001F4E91"/>
    <w:rsid w:val="001F59D3"/>
    <w:rsid w:val="001F5C2E"/>
    <w:rsid w:val="001F61F5"/>
    <w:rsid w:val="001F631C"/>
    <w:rsid w:val="001F6335"/>
    <w:rsid w:val="001F6BF0"/>
    <w:rsid w:val="001F7C2D"/>
    <w:rsid w:val="00200783"/>
    <w:rsid w:val="00201C2B"/>
    <w:rsid w:val="00201C6B"/>
    <w:rsid w:val="00204B9A"/>
    <w:rsid w:val="002059C9"/>
    <w:rsid w:val="00205C4B"/>
    <w:rsid w:val="00205CA2"/>
    <w:rsid w:val="00205EBC"/>
    <w:rsid w:val="002062F8"/>
    <w:rsid w:val="00206AFA"/>
    <w:rsid w:val="00206F01"/>
    <w:rsid w:val="00212CEA"/>
    <w:rsid w:val="0021352E"/>
    <w:rsid w:val="0021361A"/>
    <w:rsid w:val="002140DA"/>
    <w:rsid w:val="002154FC"/>
    <w:rsid w:val="00217F3E"/>
    <w:rsid w:val="00220569"/>
    <w:rsid w:val="0022282E"/>
    <w:rsid w:val="0022474A"/>
    <w:rsid w:val="00225D5A"/>
    <w:rsid w:val="00225DAF"/>
    <w:rsid w:val="00225FF3"/>
    <w:rsid w:val="002268E8"/>
    <w:rsid w:val="00227222"/>
    <w:rsid w:val="00227ED7"/>
    <w:rsid w:val="00231218"/>
    <w:rsid w:val="00231808"/>
    <w:rsid w:val="00231924"/>
    <w:rsid w:val="00232A56"/>
    <w:rsid w:val="00234C84"/>
    <w:rsid w:val="00234D7F"/>
    <w:rsid w:val="002351FD"/>
    <w:rsid w:val="00236953"/>
    <w:rsid w:val="00236F16"/>
    <w:rsid w:val="0023747C"/>
    <w:rsid w:val="0023756E"/>
    <w:rsid w:val="00237C94"/>
    <w:rsid w:val="0024069D"/>
    <w:rsid w:val="002407E5"/>
    <w:rsid w:val="00240AB2"/>
    <w:rsid w:val="00240C6F"/>
    <w:rsid w:val="00240D80"/>
    <w:rsid w:val="0024127F"/>
    <w:rsid w:val="00241DFD"/>
    <w:rsid w:val="002455B2"/>
    <w:rsid w:val="0024581C"/>
    <w:rsid w:val="00245FD5"/>
    <w:rsid w:val="002464BB"/>
    <w:rsid w:val="002469C5"/>
    <w:rsid w:val="00246DC8"/>
    <w:rsid w:val="00250D80"/>
    <w:rsid w:val="00251C5C"/>
    <w:rsid w:val="0025278C"/>
    <w:rsid w:val="002529B9"/>
    <w:rsid w:val="00253999"/>
    <w:rsid w:val="002549F8"/>
    <w:rsid w:val="002554D4"/>
    <w:rsid w:val="0025568B"/>
    <w:rsid w:val="002556EA"/>
    <w:rsid w:val="002558A0"/>
    <w:rsid w:val="00257962"/>
    <w:rsid w:val="00257AE7"/>
    <w:rsid w:val="00257F3F"/>
    <w:rsid w:val="002604C2"/>
    <w:rsid w:val="00260CAE"/>
    <w:rsid w:val="00261F28"/>
    <w:rsid w:val="002633F6"/>
    <w:rsid w:val="002638CD"/>
    <w:rsid w:val="00263A08"/>
    <w:rsid w:val="002671E5"/>
    <w:rsid w:val="002703AB"/>
    <w:rsid w:val="00270AB3"/>
    <w:rsid w:val="00271737"/>
    <w:rsid w:val="002726E9"/>
    <w:rsid w:val="00272B4E"/>
    <w:rsid w:val="00272C0B"/>
    <w:rsid w:val="0027312D"/>
    <w:rsid w:val="0027506B"/>
    <w:rsid w:val="002752C4"/>
    <w:rsid w:val="0027534D"/>
    <w:rsid w:val="00275B98"/>
    <w:rsid w:val="002767E7"/>
    <w:rsid w:val="002769B3"/>
    <w:rsid w:val="00277750"/>
    <w:rsid w:val="0028061F"/>
    <w:rsid w:val="00280B14"/>
    <w:rsid w:val="00280D0E"/>
    <w:rsid w:val="00281AA7"/>
    <w:rsid w:val="00281FC0"/>
    <w:rsid w:val="00282800"/>
    <w:rsid w:val="00282B06"/>
    <w:rsid w:val="002836FB"/>
    <w:rsid w:val="0028562F"/>
    <w:rsid w:val="00286691"/>
    <w:rsid w:val="0028689D"/>
    <w:rsid w:val="002873BB"/>
    <w:rsid w:val="002875B5"/>
    <w:rsid w:val="0029196D"/>
    <w:rsid w:val="002933EB"/>
    <w:rsid w:val="0029469B"/>
    <w:rsid w:val="00294A0F"/>
    <w:rsid w:val="00294D48"/>
    <w:rsid w:val="002A09A8"/>
    <w:rsid w:val="002A1019"/>
    <w:rsid w:val="002A36F9"/>
    <w:rsid w:val="002A71FB"/>
    <w:rsid w:val="002A7758"/>
    <w:rsid w:val="002A7C35"/>
    <w:rsid w:val="002B04F9"/>
    <w:rsid w:val="002B0DF3"/>
    <w:rsid w:val="002B2470"/>
    <w:rsid w:val="002B2A6B"/>
    <w:rsid w:val="002B406A"/>
    <w:rsid w:val="002B464D"/>
    <w:rsid w:val="002B4EF8"/>
    <w:rsid w:val="002B5FBE"/>
    <w:rsid w:val="002B664C"/>
    <w:rsid w:val="002B755F"/>
    <w:rsid w:val="002B7F83"/>
    <w:rsid w:val="002C02CE"/>
    <w:rsid w:val="002C04DF"/>
    <w:rsid w:val="002C06B2"/>
    <w:rsid w:val="002C167B"/>
    <w:rsid w:val="002C19F9"/>
    <w:rsid w:val="002C2BCF"/>
    <w:rsid w:val="002C4D6C"/>
    <w:rsid w:val="002C510C"/>
    <w:rsid w:val="002C5CA6"/>
    <w:rsid w:val="002C688C"/>
    <w:rsid w:val="002C6938"/>
    <w:rsid w:val="002C79AF"/>
    <w:rsid w:val="002D0080"/>
    <w:rsid w:val="002D3DAD"/>
    <w:rsid w:val="002D666F"/>
    <w:rsid w:val="002D68C8"/>
    <w:rsid w:val="002D6AEA"/>
    <w:rsid w:val="002D6B22"/>
    <w:rsid w:val="002D71B1"/>
    <w:rsid w:val="002D7703"/>
    <w:rsid w:val="002E02BF"/>
    <w:rsid w:val="002E0577"/>
    <w:rsid w:val="002E05AA"/>
    <w:rsid w:val="002E0BF8"/>
    <w:rsid w:val="002E0F20"/>
    <w:rsid w:val="002E2615"/>
    <w:rsid w:val="002E3A06"/>
    <w:rsid w:val="002E4850"/>
    <w:rsid w:val="002E5259"/>
    <w:rsid w:val="002E54C9"/>
    <w:rsid w:val="002E60A2"/>
    <w:rsid w:val="002E612D"/>
    <w:rsid w:val="002E615A"/>
    <w:rsid w:val="002F0129"/>
    <w:rsid w:val="002F099D"/>
    <w:rsid w:val="002F1BAA"/>
    <w:rsid w:val="002F1E36"/>
    <w:rsid w:val="002F20DD"/>
    <w:rsid w:val="002F2B05"/>
    <w:rsid w:val="002F2CE1"/>
    <w:rsid w:val="002F3006"/>
    <w:rsid w:val="002F38D7"/>
    <w:rsid w:val="002F3A53"/>
    <w:rsid w:val="002F4615"/>
    <w:rsid w:val="002F500F"/>
    <w:rsid w:val="002F560B"/>
    <w:rsid w:val="002F5AD3"/>
    <w:rsid w:val="002F5BCF"/>
    <w:rsid w:val="002F785B"/>
    <w:rsid w:val="003027C7"/>
    <w:rsid w:val="00302D5B"/>
    <w:rsid w:val="00304A10"/>
    <w:rsid w:val="0030694C"/>
    <w:rsid w:val="00306D5F"/>
    <w:rsid w:val="003074A2"/>
    <w:rsid w:val="00307C5D"/>
    <w:rsid w:val="00310711"/>
    <w:rsid w:val="0031111D"/>
    <w:rsid w:val="00312111"/>
    <w:rsid w:val="00312695"/>
    <w:rsid w:val="003128CC"/>
    <w:rsid w:val="003134CF"/>
    <w:rsid w:val="003139F3"/>
    <w:rsid w:val="00314BA7"/>
    <w:rsid w:val="00316475"/>
    <w:rsid w:val="00316A6C"/>
    <w:rsid w:val="00316FE5"/>
    <w:rsid w:val="00317271"/>
    <w:rsid w:val="0031728D"/>
    <w:rsid w:val="00320219"/>
    <w:rsid w:val="00320458"/>
    <w:rsid w:val="00320D1E"/>
    <w:rsid w:val="00321DB3"/>
    <w:rsid w:val="00322D73"/>
    <w:rsid w:val="0032389A"/>
    <w:rsid w:val="0032435B"/>
    <w:rsid w:val="003266FC"/>
    <w:rsid w:val="00327753"/>
    <w:rsid w:val="00330025"/>
    <w:rsid w:val="00330E02"/>
    <w:rsid w:val="00333F62"/>
    <w:rsid w:val="0033449F"/>
    <w:rsid w:val="00336588"/>
    <w:rsid w:val="00341F7D"/>
    <w:rsid w:val="00342DB0"/>
    <w:rsid w:val="00345D6E"/>
    <w:rsid w:val="00345E55"/>
    <w:rsid w:val="00347AD4"/>
    <w:rsid w:val="00347B46"/>
    <w:rsid w:val="003503F0"/>
    <w:rsid w:val="00350FAF"/>
    <w:rsid w:val="00351CC4"/>
    <w:rsid w:val="0035550D"/>
    <w:rsid w:val="00356057"/>
    <w:rsid w:val="00356672"/>
    <w:rsid w:val="00356886"/>
    <w:rsid w:val="00356A0B"/>
    <w:rsid w:val="00357C6A"/>
    <w:rsid w:val="003620A0"/>
    <w:rsid w:val="00363277"/>
    <w:rsid w:val="00363547"/>
    <w:rsid w:val="003635E8"/>
    <w:rsid w:val="003637E0"/>
    <w:rsid w:val="00363B69"/>
    <w:rsid w:val="00364D95"/>
    <w:rsid w:val="00365F7C"/>
    <w:rsid w:val="003662A0"/>
    <w:rsid w:val="00366860"/>
    <w:rsid w:val="00366A56"/>
    <w:rsid w:val="00367C19"/>
    <w:rsid w:val="00370273"/>
    <w:rsid w:val="003705EF"/>
    <w:rsid w:val="00370A04"/>
    <w:rsid w:val="00370BBE"/>
    <w:rsid w:val="003726B5"/>
    <w:rsid w:val="0037296D"/>
    <w:rsid w:val="00373A10"/>
    <w:rsid w:val="00373C87"/>
    <w:rsid w:val="0037469D"/>
    <w:rsid w:val="00375F5E"/>
    <w:rsid w:val="0037616E"/>
    <w:rsid w:val="00376282"/>
    <w:rsid w:val="0037635D"/>
    <w:rsid w:val="0038027F"/>
    <w:rsid w:val="00382E51"/>
    <w:rsid w:val="003833B2"/>
    <w:rsid w:val="0038507C"/>
    <w:rsid w:val="00386233"/>
    <w:rsid w:val="003872FB"/>
    <w:rsid w:val="00387D67"/>
    <w:rsid w:val="00387EAA"/>
    <w:rsid w:val="003911BF"/>
    <w:rsid w:val="00392AA8"/>
    <w:rsid w:val="0039308E"/>
    <w:rsid w:val="003943FB"/>
    <w:rsid w:val="00394D4E"/>
    <w:rsid w:val="00395C28"/>
    <w:rsid w:val="003969AE"/>
    <w:rsid w:val="00396D67"/>
    <w:rsid w:val="00396E1E"/>
    <w:rsid w:val="00397C08"/>
    <w:rsid w:val="00397EAD"/>
    <w:rsid w:val="003A00B1"/>
    <w:rsid w:val="003A00C9"/>
    <w:rsid w:val="003A02A0"/>
    <w:rsid w:val="003A043B"/>
    <w:rsid w:val="003A19CD"/>
    <w:rsid w:val="003A3D58"/>
    <w:rsid w:val="003A3E59"/>
    <w:rsid w:val="003A40C7"/>
    <w:rsid w:val="003A472A"/>
    <w:rsid w:val="003A4F97"/>
    <w:rsid w:val="003A5C7E"/>
    <w:rsid w:val="003B01DC"/>
    <w:rsid w:val="003B0B5E"/>
    <w:rsid w:val="003B46A7"/>
    <w:rsid w:val="003B48F8"/>
    <w:rsid w:val="003B65BD"/>
    <w:rsid w:val="003B666C"/>
    <w:rsid w:val="003B67DA"/>
    <w:rsid w:val="003B6C60"/>
    <w:rsid w:val="003B6C74"/>
    <w:rsid w:val="003B7737"/>
    <w:rsid w:val="003C00E9"/>
    <w:rsid w:val="003C218F"/>
    <w:rsid w:val="003C2A64"/>
    <w:rsid w:val="003C2A8F"/>
    <w:rsid w:val="003C3970"/>
    <w:rsid w:val="003C3CE1"/>
    <w:rsid w:val="003C4276"/>
    <w:rsid w:val="003C4BCF"/>
    <w:rsid w:val="003C6767"/>
    <w:rsid w:val="003D080E"/>
    <w:rsid w:val="003D09E4"/>
    <w:rsid w:val="003D0D60"/>
    <w:rsid w:val="003D1CC1"/>
    <w:rsid w:val="003D2134"/>
    <w:rsid w:val="003D2495"/>
    <w:rsid w:val="003D2BB5"/>
    <w:rsid w:val="003D2CD6"/>
    <w:rsid w:val="003D338F"/>
    <w:rsid w:val="003D3977"/>
    <w:rsid w:val="003D3BCF"/>
    <w:rsid w:val="003D3EF8"/>
    <w:rsid w:val="003D4E21"/>
    <w:rsid w:val="003D6DD9"/>
    <w:rsid w:val="003D6E5B"/>
    <w:rsid w:val="003D72DE"/>
    <w:rsid w:val="003E044B"/>
    <w:rsid w:val="003E0B4A"/>
    <w:rsid w:val="003E129C"/>
    <w:rsid w:val="003E13AA"/>
    <w:rsid w:val="003E1B39"/>
    <w:rsid w:val="003E1D25"/>
    <w:rsid w:val="003E30E2"/>
    <w:rsid w:val="003E3D09"/>
    <w:rsid w:val="003E452E"/>
    <w:rsid w:val="003E4712"/>
    <w:rsid w:val="003E4D52"/>
    <w:rsid w:val="003E5CF6"/>
    <w:rsid w:val="003E5E49"/>
    <w:rsid w:val="003E6034"/>
    <w:rsid w:val="003E6418"/>
    <w:rsid w:val="003E72C8"/>
    <w:rsid w:val="003E7A95"/>
    <w:rsid w:val="003F03BE"/>
    <w:rsid w:val="003F08A5"/>
    <w:rsid w:val="003F0A0E"/>
    <w:rsid w:val="003F2DCE"/>
    <w:rsid w:val="003F35EF"/>
    <w:rsid w:val="003F3C00"/>
    <w:rsid w:val="003F5BF2"/>
    <w:rsid w:val="003F60E5"/>
    <w:rsid w:val="003F6436"/>
    <w:rsid w:val="003F6568"/>
    <w:rsid w:val="003F6603"/>
    <w:rsid w:val="003F6A10"/>
    <w:rsid w:val="003F77A9"/>
    <w:rsid w:val="003F7F17"/>
    <w:rsid w:val="004003B5"/>
    <w:rsid w:val="004013AD"/>
    <w:rsid w:val="00402361"/>
    <w:rsid w:val="0040278D"/>
    <w:rsid w:val="00402C00"/>
    <w:rsid w:val="00403AAE"/>
    <w:rsid w:val="00404C2C"/>
    <w:rsid w:val="0040589E"/>
    <w:rsid w:val="00406E8D"/>
    <w:rsid w:val="00407F29"/>
    <w:rsid w:val="004112E4"/>
    <w:rsid w:val="0041141C"/>
    <w:rsid w:val="00411D0E"/>
    <w:rsid w:val="004132ED"/>
    <w:rsid w:val="004134E2"/>
    <w:rsid w:val="00413649"/>
    <w:rsid w:val="00413C71"/>
    <w:rsid w:val="00414CD7"/>
    <w:rsid w:val="004155E3"/>
    <w:rsid w:val="00415F1F"/>
    <w:rsid w:val="00416796"/>
    <w:rsid w:val="00416DB8"/>
    <w:rsid w:val="00417208"/>
    <w:rsid w:val="004173E6"/>
    <w:rsid w:val="004200E6"/>
    <w:rsid w:val="004203CF"/>
    <w:rsid w:val="004212B0"/>
    <w:rsid w:val="0042180E"/>
    <w:rsid w:val="00422A94"/>
    <w:rsid w:val="00422CA2"/>
    <w:rsid w:val="00424A04"/>
    <w:rsid w:val="00424C6C"/>
    <w:rsid w:val="004252A4"/>
    <w:rsid w:val="00426456"/>
    <w:rsid w:val="00427550"/>
    <w:rsid w:val="004277D2"/>
    <w:rsid w:val="0042783E"/>
    <w:rsid w:val="00430AA1"/>
    <w:rsid w:val="00432123"/>
    <w:rsid w:val="00433E84"/>
    <w:rsid w:val="00433FCC"/>
    <w:rsid w:val="004343D1"/>
    <w:rsid w:val="00434ABC"/>
    <w:rsid w:val="00434D2B"/>
    <w:rsid w:val="004357F7"/>
    <w:rsid w:val="00436006"/>
    <w:rsid w:val="004362DA"/>
    <w:rsid w:val="00436CF8"/>
    <w:rsid w:val="00440143"/>
    <w:rsid w:val="00440DCB"/>
    <w:rsid w:val="00442CC2"/>
    <w:rsid w:val="00442D3E"/>
    <w:rsid w:val="00445403"/>
    <w:rsid w:val="0044565F"/>
    <w:rsid w:val="004462F1"/>
    <w:rsid w:val="0044660E"/>
    <w:rsid w:val="00446698"/>
    <w:rsid w:val="004478F2"/>
    <w:rsid w:val="004502A6"/>
    <w:rsid w:val="00451708"/>
    <w:rsid w:val="004525E3"/>
    <w:rsid w:val="004531A7"/>
    <w:rsid w:val="00453DF6"/>
    <w:rsid w:val="0045441E"/>
    <w:rsid w:val="004554F9"/>
    <w:rsid w:val="00455B6A"/>
    <w:rsid w:val="00456D2F"/>
    <w:rsid w:val="0046116F"/>
    <w:rsid w:val="00461DFF"/>
    <w:rsid w:val="00463D89"/>
    <w:rsid w:val="004660B4"/>
    <w:rsid w:val="00470861"/>
    <w:rsid w:val="00470ED0"/>
    <w:rsid w:val="00471ADC"/>
    <w:rsid w:val="00472D19"/>
    <w:rsid w:val="0047334A"/>
    <w:rsid w:val="004733C2"/>
    <w:rsid w:val="00473831"/>
    <w:rsid w:val="00473CE5"/>
    <w:rsid w:val="004758F7"/>
    <w:rsid w:val="00482341"/>
    <w:rsid w:val="00482C4B"/>
    <w:rsid w:val="004842AB"/>
    <w:rsid w:val="00484E26"/>
    <w:rsid w:val="00486B89"/>
    <w:rsid w:val="00486CCB"/>
    <w:rsid w:val="00492659"/>
    <w:rsid w:val="004926BB"/>
    <w:rsid w:val="00493498"/>
    <w:rsid w:val="00494E3D"/>
    <w:rsid w:val="00495BF4"/>
    <w:rsid w:val="00495C96"/>
    <w:rsid w:val="004966F0"/>
    <w:rsid w:val="00496796"/>
    <w:rsid w:val="004A0D58"/>
    <w:rsid w:val="004A1725"/>
    <w:rsid w:val="004A2DDC"/>
    <w:rsid w:val="004A34B1"/>
    <w:rsid w:val="004A3F44"/>
    <w:rsid w:val="004A4B00"/>
    <w:rsid w:val="004A4B97"/>
    <w:rsid w:val="004A4D0B"/>
    <w:rsid w:val="004A4E97"/>
    <w:rsid w:val="004B001D"/>
    <w:rsid w:val="004B1507"/>
    <w:rsid w:val="004B21A1"/>
    <w:rsid w:val="004B35F6"/>
    <w:rsid w:val="004B3E98"/>
    <w:rsid w:val="004B4037"/>
    <w:rsid w:val="004B4DD5"/>
    <w:rsid w:val="004B5C15"/>
    <w:rsid w:val="004B72F8"/>
    <w:rsid w:val="004B7B7D"/>
    <w:rsid w:val="004B7C33"/>
    <w:rsid w:val="004C12AF"/>
    <w:rsid w:val="004C197A"/>
    <w:rsid w:val="004C2A6F"/>
    <w:rsid w:val="004C3949"/>
    <w:rsid w:val="004C3A80"/>
    <w:rsid w:val="004C3D2C"/>
    <w:rsid w:val="004C5178"/>
    <w:rsid w:val="004C5E73"/>
    <w:rsid w:val="004C5FC0"/>
    <w:rsid w:val="004C79DA"/>
    <w:rsid w:val="004D0519"/>
    <w:rsid w:val="004D0DFC"/>
    <w:rsid w:val="004D3AB7"/>
    <w:rsid w:val="004D42B8"/>
    <w:rsid w:val="004D50BF"/>
    <w:rsid w:val="004D6D12"/>
    <w:rsid w:val="004D738E"/>
    <w:rsid w:val="004D73E3"/>
    <w:rsid w:val="004D7473"/>
    <w:rsid w:val="004E1583"/>
    <w:rsid w:val="004E2EDD"/>
    <w:rsid w:val="004E339C"/>
    <w:rsid w:val="004E3501"/>
    <w:rsid w:val="004E35EF"/>
    <w:rsid w:val="004E4302"/>
    <w:rsid w:val="004E750B"/>
    <w:rsid w:val="004F06F6"/>
    <w:rsid w:val="004F0882"/>
    <w:rsid w:val="004F180E"/>
    <w:rsid w:val="004F1B89"/>
    <w:rsid w:val="004F209B"/>
    <w:rsid w:val="004F2342"/>
    <w:rsid w:val="004F34E7"/>
    <w:rsid w:val="004F5637"/>
    <w:rsid w:val="004F5839"/>
    <w:rsid w:val="004F6425"/>
    <w:rsid w:val="005000F4"/>
    <w:rsid w:val="005024E3"/>
    <w:rsid w:val="00503503"/>
    <w:rsid w:val="00503558"/>
    <w:rsid w:val="00504A59"/>
    <w:rsid w:val="00504B10"/>
    <w:rsid w:val="00506A44"/>
    <w:rsid w:val="00510EFE"/>
    <w:rsid w:val="00511683"/>
    <w:rsid w:val="00511762"/>
    <w:rsid w:val="005118BE"/>
    <w:rsid w:val="00512A90"/>
    <w:rsid w:val="00512AB5"/>
    <w:rsid w:val="00512BBE"/>
    <w:rsid w:val="005130BF"/>
    <w:rsid w:val="005138F8"/>
    <w:rsid w:val="00513A50"/>
    <w:rsid w:val="00513B4B"/>
    <w:rsid w:val="00513B5A"/>
    <w:rsid w:val="005142E0"/>
    <w:rsid w:val="00514903"/>
    <w:rsid w:val="00514EE5"/>
    <w:rsid w:val="00516090"/>
    <w:rsid w:val="00516819"/>
    <w:rsid w:val="00516936"/>
    <w:rsid w:val="005175F4"/>
    <w:rsid w:val="00517BEF"/>
    <w:rsid w:val="00517EFB"/>
    <w:rsid w:val="0052040D"/>
    <w:rsid w:val="0052057D"/>
    <w:rsid w:val="00520621"/>
    <w:rsid w:val="005213B2"/>
    <w:rsid w:val="00521CD0"/>
    <w:rsid w:val="0052207C"/>
    <w:rsid w:val="00522210"/>
    <w:rsid w:val="0052358B"/>
    <w:rsid w:val="00524D81"/>
    <w:rsid w:val="00525B08"/>
    <w:rsid w:val="00525BEA"/>
    <w:rsid w:val="00525C00"/>
    <w:rsid w:val="00526330"/>
    <w:rsid w:val="005264D2"/>
    <w:rsid w:val="005279F4"/>
    <w:rsid w:val="00527B98"/>
    <w:rsid w:val="00530B07"/>
    <w:rsid w:val="00531CBA"/>
    <w:rsid w:val="005324ED"/>
    <w:rsid w:val="00532B7F"/>
    <w:rsid w:val="00532DEE"/>
    <w:rsid w:val="00532E93"/>
    <w:rsid w:val="0053303B"/>
    <w:rsid w:val="0053496A"/>
    <w:rsid w:val="00536B1C"/>
    <w:rsid w:val="005376F1"/>
    <w:rsid w:val="00541802"/>
    <w:rsid w:val="00541C50"/>
    <w:rsid w:val="00541DFA"/>
    <w:rsid w:val="00541EEA"/>
    <w:rsid w:val="00543E5F"/>
    <w:rsid w:val="00544511"/>
    <w:rsid w:val="005448AB"/>
    <w:rsid w:val="0054492D"/>
    <w:rsid w:val="00545E90"/>
    <w:rsid w:val="00546308"/>
    <w:rsid w:val="0054646F"/>
    <w:rsid w:val="00546DD4"/>
    <w:rsid w:val="0054722F"/>
    <w:rsid w:val="00547299"/>
    <w:rsid w:val="005475D5"/>
    <w:rsid w:val="0055043D"/>
    <w:rsid w:val="0055083A"/>
    <w:rsid w:val="005526A6"/>
    <w:rsid w:val="00552E0E"/>
    <w:rsid w:val="00553020"/>
    <w:rsid w:val="0055331F"/>
    <w:rsid w:val="00553FA9"/>
    <w:rsid w:val="005542C2"/>
    <w:rsid w:val="00554C15"/>
    <w:rsid w:val="00555093"/>
    <w:rsid w:val="00555310"/>
    <w:rsid w:val="005554AB"/>
    <w:rsid w:val="00555CD7"/>
    <w:rsid w:val="00556CF7"/>
    <w:rsid w:val="005618C6"/>
    <w:rsid w:val="00561F11"/>
    <w:rsid w:val="0056222F"/>
    <w:rsid w:val="00562D39"/>
    <w:rsid w:val="00563282"/>
    <w:rsid w:val="00563367"/>
    <w:rsid w:val="0056343B"/>
    <w:rsid w:val="00563F1D"/>
    <w:rsid w:val="005640B5"/>
    <w:rsid w:val="00565D9E"/>
    <w:rsid w:val="00566917"/>
    <w:rsid w:val="00566AD8"/>
    <w:rsid w:val="005674EC"/>
    <w:rsid w:val="00570797"/>
    <w:rsid w:val="00572B8A"/>
    <w:rsid w:val="005741A7"/>
    <w:rsid w:val="005752AB"/>
    <w:rsid w:val="00576722"/>
    <w:rsid w:val="0058047D"/>
    <w:rsid w:val="005805B0"/>
    <w:rsid w:val="005807E6"/>
    <w:rsid w:val="00580AF4"/>
    <w:rsid w:val="00581772"/>
    <w:rsid w:val="005833CE"/>
    <w:rsid w:val="00583CE1"/>
    <w:rsid w:val="00584086"/>
    <w:rsid w:val="00584CA3"/>
    <w:rsid w:val="00584E6A"/>
    <w:rsid w:val="00585788"/>
    <w:rsid w:val="00586CEC"/>
    <w:rsid w:val="0058700C"/>
    <w:rsid w:val="00590019"/>
    <w:rsid w:val="00590695"/>
    <w:rsid w:val="0059090C"/>
    <w:rsid w:val="00591C6C"/>
    <w:rsid w:val="0059344F"/>
    <w:rsid w:val="00593E28"/>
    <w:rsid w:val="00595303"/>
    <w:rsid w:val="0059617C"/>
    <w:rsid w:val="00596A5B"/>
    <w:rsid w:val="00597548"/>
    <w:rsid w:val="005A000F"/>
    <w:rsid w:val="005A0206"/>
    <w:rsid w:val="005A0C41"/>
    <w:rsid w:val="005A2D36"/>
    <w:rsid w:val="005A3169"/>
    <w:rsid w:val="005A440B"/>
    <w:rsid w:val="005A553C"/>
    <w:rsid w:val="005A56ED"/>
    <w:rsid w:val="005A5F47"/>
    <w:rsid w:val="005A5F6A"/>
    <w:rsid w:val="005A617A"/>
    <w:rsid w:val="005A7CC9"/>
    <w:rsid w:val="005B0313"/>
    <w:rsid w:val="005B06F1"/>
    <w:rsid w:val="005B4BF0"/>
    <w:rsid w:val="005B58E7"/>
    <w:rsid w:val="005B6B39"/>
    <w:rsid w:val="005C0913"/>
    <w:rsid w:val="005C3360"/>
    <w:rsid w:val="005C40D2"/>
    <w:rsid w:val="005C5517"/>
    <w:rsid w:val="005C5BCD"/>
    <w:rsid w:val="005C5CC9"/>
    <w:rsid w:val="005D341D"/>
    <w:rsid w:val="005D3BBD"/>
    <w:rsid w:val="005D48BF"/>
    <w:rsid w:val="005D51A6"/>
    <w:rsid w:val="005D5265"/>
    <w:rsid w:val="005D57DF"/>
    <w:rsid w:val="005D65A5"/>
    <w:rsid w:val="005D6AE6"/>
    <w:rsid w:val="005E011A"/>
    <w:rsid w:val="005E040B"/>
    <w:rsid w:val="005E16A6"/>
    <w:rsid w:val="005E1C7E"/>
    <w:rsid w:val="005E25A1"/>
    <w:rsid w:val="005E5EAD"/>
    <w:rsid w:val="005E6C10"/>
    <w:rsid w:val="005E768A"/>
    <w:rsid w:val="005F01CC"/>
    <w:rsid w:val="005F16D8"/>
    <w:rsid w:val="005F2444"/>
    <w:rsid w:val="005F29E7"/>
    <w:rsid w:val="005F29F6"/>
    <w:rsid w:val="005F3286"/>
    <w:rsid w:val="005F3DD3"/>
    <w:rsid w:val="005F4056"/>
    <w:rsid w:val="005F6170"/>
    <w:rsid w:val="005F7A7A"/>
    <w:rsid w:val="006004A2"/>
    <w:rsid w:val="0060082E"/>
    <w:rsid w:val="006016F8"/>
    <w:rsid w:val="00601A14"/>
    <w:rsid w:val="00605112"/>
    <w:rsid w:val="006062B4"/>
    <w:rsid w:val="00612094"/>
    <w:rsid w:val="0061210A"/>
    <w:rsid w:val="006124A6"/>
    <w:rsid w:val="006135C2"/>
    <w:rsid w:val="0061360A"/>
    <w:rsid w:val="0061438A"/>
    <w:rsid w:val="0061551D"/>
    <w:rsid w:val="00616611"/>
    <w:rsid w:val="00616B06"/>
    <w:rsid w:val="006209D4"/>
    <w:rsid w:val="006209FA"/>
    <w:rsid w:val="00621F86"/>
    <w:rsid w:val="0062305F"/>
    <w:rsid w:val="00623A9A"/>
    <w:rsid w:val="00623C08"/>
    <w:rsid w:val="00623C50"/>
    <w:rsid w:val="006246F3"/>
    <w:rsid w:val="0062495D"/>
    <w:rsid w:val="00625BB3"/>
    <w:rsid w:val="00625D2C"/>
    <w:rsid w:val="00625DC6"/>
    <w:rsid w:val="0062624F"/>
    <w:rsid w:val="006263D2"/>
    <w:rsid w:val="006265F4"/>
    <w:rsid w:val="00627078"/>
    <w:rsid w:val="006300C3"/>
    <w:rsid w:val="00631237"/>
    <w:rsid w:val="00631376"/>
    <w:rsid w:val="006315C1"/>
    <w:rsid w:val="006317E9"/>
    <w:rsid w:val="006333DC"/>
    <w:rsid w:val="006335AB"/>
    <w:rsid w:val="00634783"/>
    <w:rsid w:val="0063496A"/>
    <w:rsid w:val="00634D39"/>
    <w:rsid w:val="006355E7"/>
    <w:rsid w:val="00636A0C"/>
    <w:rsid w:val="006370B0"/>
    <w:rsid w:val="00637F11"/>
    <w:rsid w:val="00640030"/>
    <w:rsid w:val="00640374"/>
    <w:rsid w:val="00643B5D"/>
    <w:rsid w:val="00644F4A"/>
    <w:rsid w:val="006468F1"/>
    <w:rsid w:val="00652ABF"/>
    <w:rsid w:val="00652BDF"/>
    <w:rsid w:val="00652C9A"/>
    <w:rsid w:val="006545F4"/>
    <w:rsid w:val="00654603"/>
    <w:rsid w:val="00654A49"/>
    <w:rsid w:val="006567AE"/>
    <w:rsid w:val="00656C0B"/>
    <w:rsid w:val="00656FC6"/>
    <w:rsid w:val="0065763B"/>
    <w:rsid w:val="00657A25"/>
    <w:rsid w:val="00660591"/>
    <w:rsid w:val="006607B7"/>
    <w:rsid w:val="006610FC"/>
    <w:rsid w:val="00662FA3"/>
    <w:rsid w:val="0066368B"/>
    <w:rsid w:val="00663956"/>
    <w:rsid w:val="006639D0"/>
    <w:rsid w:val="00663D4A"/>
    <w:rsid w:val="00664297"/>
    <w:rsid w:val="006652C0"/>
    <w:rsid w:val="006653B4"/>
    <w:rsid w:val="006657DE"/>
    <w:rsid w:val="006660B7"/>
    <w:rsid w:val="0067082C"/>
    <w:rsid w:val="00670973"/>
    <w:rsid w:val="0067346B"/>
    <w:rsid w:val="006737E1"/>
    <w:rsid w:val="00673F5D"/>
    <w:rsid w:val="00674684"/>
    <w:rsid w:val="006749AC"/>
    <w:rsid w:val="00674A7D"/>
    <w:rsid w:val="00675147"/>
    <w:rsid w:val="00675E0A"/>
    <w:rsid w:val="00676A43"/>
    <w:rsid w:val="00676C5F"/>
    <w:rsid w:val="00676F40"/>
    <w:rsid w:val="0067768C"/>
    <w:rsid w:val="006778EB"/>
    <w:rsid w:val="00677E28"/>
    <w:rsid w:val="00677ED5"/>
    <w:rsid w:val="006810B3"/>
    <w:rsid w:val="00682462"/>
    <w:rsid w:val="0068394F"/>
    <w:rsid w:val="00683F1C"/>
    <w:rsid w:val="00685412"/>
    <w:rsid w:val="0068656E"/>
    <w:rsid w:val="00690A58"/>
    <w:rsid w:val="00690AE1"/>
    <w:rsid w:val="006926C8"/>
    <w:rsid w:val="00692846"/>
    <w:rsid w:val="00694370"/>
    <w:rsid w:val="00694739"/>
    <w:rsid w:val="00694DEE"/>
    <w:rsid w:val="00696113"/>
    <w:rsid w:val="00697B3C"/>
    <w:rsid w:val="00697B61"/>
    <w:rsid w:val="006A1499"/>
    <w:rsid w:val="006A18A5"/>
    <w:rsid w:val="006A19A4"/>
    <w:rsid w:val="006A208D"/>
    <w:rsid w:val="006A2C6F"/>
    <w:rsid w:val="006A49EA"/>
    <w:rsid w:val="006A4F1B"/>
    <w:rsid w:val="006A505B"/>
    <w:rsid w:val="006A6206"/>
    <w:rsid w:val="006A6CD2"/>
    <w:rsid w:val="006A7C66"/>
    <w:rsid w:val="006B30CF"/>
    <w:rsid w:val="006B4187"/>
    <w:rsid w:val="006B4640"/>
    <w:rsid w:val="006B5A72"/>
    <w:rsid w:val="006C08D8"/>
    <w:rsid w:val="006C1221"/>
    <w:rsid w:val="006C1A21"/>
    <w:rsid w:val="006C2894"/>
    <w:rsid w:val="006C58A0"/>
    <w:rsid w:val="006C7611"/>
    <w:rsid w:val="006D000E"/>
    <w:rsid w:val="006D064E"/>
    <w:rsid w:val="006D21EF"/>
    <w:rsid w:val="006D2BA6"/>
    <w:rsid w:val="006D325F"/>
    <w:rsid w:val="006D3B11"/>
    <w:rsid w:val="006D3FE4"/>
    <w:rsid w:val="006D4199"/>
    <w:rsid w:val="006D4D79"/>
    <w:rsid w:val="006D53D3"/>
    <w:rsid w:val="006D5468"/>
    <w:rsid w:val="006D5C2A"/>
    <w:rsid w:val="006D646A"/>
    <w:rsid w:val="006D7C3D"/>
    <w:rsid w:val="006E0997"/>
    <w:rsid w:val="006E0E9A"/>
    <w:rsid w:val="006E3142"/>
    <w:rsid w:val="006E3321"/>
    <w:rsid w:val="006E3818"/>
    <w:rsid w:val="006E50E9"/>
    <w:rsid w:val="006E55C6"/>
    <w:rsid w:val="006E5BB2"/>
    <w:rsid w:val="006E5F91"/>
    <w:rsid w:val="006E6881"/>
    <w:rsid w:val="006E6B50"/>
    <w:rsid w:val="006E711E"/>
    <w:rsid w:val="006F0162"/>
    <w:rsid w:val="006F1A7C"/>
    <w:rsid w:val="006F35CA"/>
    <w:rsid w:val="006F36FA"/>
    <w:rsid w:val="006F3C2D"/>
    <w:rsid w:val="006F3F7D"/>
    <w:rsid w:val="006F4953"/>
    <w:rsid w:val="006F49EA"/>
    <w:rsid w:val="006F4B77"/>
    <w:rsid w:val="006F5C19"/>
    <w:rsid w:val="006F5D29"/>
    <w:rsid w:val="006F5ECA"/>
    <w:rsid w:val="006F5F57"/>
    <w:rsid w:val="006F644C"/>
    <w:rsid w:val="006F69D3"/>
    <w:rsid w:val="00700569"/>
    <w:rsid w:val="00700B46"/>
    <w:rsid w:val="00700D11"/>
    <w:rsid w:val="00700DAB"/>
    <w:rsid w:val="007024C1"/>
    <w:rsid w:val="00702B7F"/>
    <w:rsid w:val="007039E9"/>
    <w:rsid w:val="00704E73"/>
    <w:rsid w:val="007064B1"/>
    <w:rsid w:val="00706F80"/>
    <w:rsid w:val="00707676"/>
    <w:rsid w:val="007106FD"/>
    <w:rsid w:val="00711188"/>
    <w:rsid w:val="007124C4"/>
    <w:rsid w:val="00712CA7"/>
    <w:rsid w:val="007137E5"/>
    <w:rsid w:val="00714FEF"/>
    <w:rsid w:val="007150BD"/>
    <w:rsid w:val="0071513C"/>
    <w:rsid w:val="007157DF"/>
    <w:rsid w:val="00715865"/>
    <w:rsid w:val="007169EE"/>
    <w:rsid w:val="00716E53"/>
    <w:rsid w:val="00717F2E"/>
    <w:rsid w:val="007214AD"/>
    <w:rsid w:val="00722634"/>
    <w:rsid w:val="00722842"/>
    <w:rsid w:val="00723502"/>
    <w:rsid w:val="00726735"/>
    <w:rsid w:val="00726F2F"/>
    <w:rsid w:val="007271D6"/>
    <w:rsid w:val="0073003F"/>
    <w:rsid w:val="00730B83"/>
    <w:rsid w:val="00730CEB"/>
    <w:rsid w:val="0073145F"/>
    <w:rsid w:val="00733AA5"/>
    <w:rsid w:val="00733FCC"/>
    <w:rsid w:val="00734F30"/>
    <w:rsid w:val="007354AF"/>
    <w:rsid w:val="00735DFB"/>
    <w:rsid w:val="00742704"/>
    <w:rsid w:val="007436EA"/>
    <w:rsid w:val="00743C93"/>
    <w:rsid w:val="00744C16"/>
    <w:rsid w:val="00744C27"/>
    <w:rsid w:val="007469A7"/>
    <w:rsid w:val="00746F89"/>
    <w:rsid w:val="007501A4"/>
    <w:rsid w:val="007502E9"/>
    <w:rsid w:val="00750B57"/>
    <w:rsid w:val="00751353"/>
    <w:rsid w:val="00751472"/>
    <w:rsid w:val="00752588"/>
    <w:rsid w:val="00752A8D"/>
    <w:rsid w:val="00754010"/>
    <w:rsid w:val="00755041"/>
    <w:rsid w:val="00755638"/>
    <w:rsid w:val="00755799"/>
    <w:rsid w:val="00755BF0"/>
    <w:rsid w:val="0076029D"/>
    <w:rsid w:val="00760B37"/>
    <w:rsid w:val="00763610"/>
    <w:rsid w:val="007638D5"/>
    <w:rsid w:val="00763F36"/>
    <w:rsid w:val="00764413"/>
    <w:rsid w:val="007649EF"/>
    <w:rsid w:val="00764B6E"/>
    <w:rsid w:val="00764E6F"/>
    <w:rsid w:val="00764E87"/>
    <w:rsid w:val="00765758"/>
    <w:rsid w:val="00766C0B"/>
    <w:rsid w:val="00767A1C"/>
    <w:rsid w:val="00767AC2"/>
    <w:rsid w:val="00767C16"/>
    <w:rsid w:val="00770129"/>
    <w:rsid w:val="0077015D"/>
    <w:rsid w:val="007715D9"/>
    <w:rsid w:val="00771607"/>
    <w:rsid w:val="00771709"/>
    <w:rsid w:val="00771C71"/>
    <w:rsid w:val="00772D11"/>
    <w:rsid w:val="00772F8A"/>
    <w:rsid w:val="007742AE"/>
    <w:rsid w:val="007744DA"/>
    <w:rsid w:val="00774AC2"/>
    <w:rsid w:val="007765FC"/>
    <w:rsid w:val="00780D61"/>
    <w:rsid w:val="007813CC"/>
    <w:rsid w:val="007815B3"/>
    <w:rsid w:val="00781C24"/>
    <w:rsid w:val="00782542"/>
    <w:rsid w:val="00782CC2"/>
    <w:rsid w:val="007835BA"/>
    <w:rsid w:val="00783791"/>
    <w:rsid w:val="0078398F"/>
    <w:rsid w:val="00783B26"/>
    <w:rsid w:val="00783DC6"/>
    <w:rsid w:val="00784169"/>
    <w:rsid w:val="00784CAC"/>
    <w:rsid w:val="00784CB0"/>
    <w:rsid w:val="0078515B"/>
    <w:rsid w:val="00786296"/>
    <w:rsid w:val="007871A3"/>
    <w:rsid w:val="007878D4"/>
    <w:rsid w:val="007878E2"/>
    <w:rsid w:val="00791311"/>
    <w:rsid w:val="00791DEB"/>
    <w:rsid w:val="00792557"/>
    <w:rsid w:val="00792980"/>
    <w:rsid w:val="00793A02"/>
    <w:rsid w:val="00793C90"/>
    <w:rsid w:val="00794367"/>
    <w:rsid w:val="00794DB9"/>
    <w:rsid w:val="0079587B"/>
    <w:rsid w:val="00795A3A"/>
    <w:rsid w:val="007A084F"/>
    <w:rsid w:val="007A0900"/>
    <w:rsid w:val="007A289E"/>
    <w:rsid w:val="007A2AAD"/>
    <w:rsid w:val="007A3138"/>
    <w:rsid w:val="007A37F2"/>
    <w:rsid w:val="007A3C7C"/>
    <w:rsid w:val="007A3FEA"/>
    <w:rsid w:val="007A489D"/>
    <w:rsid w:val="007A4B22"/>
    <w:rsid w:val="007A6F7B"/>
    <w:rsid w:val="007A71FD"/>
    <w:rsid w:val="007A760A"/>
    <w:rsid w:val="007B01A1"/>
    <w:rsid w:val="007B056B"/>
    <w:rsid w:val="007B1301"/>
    <w:rsid w:val="007B27DD"/>
    <w:rsid w:val="007B2D8C"/>
    <w:rsid w:val="007B3284"/>
    <w:rsid w:val="007B3343"/>
    <w:rsid w:val="007B345B"/>
    <w:rsid w:val="007B58C3"/>
    <w:rsid w:val="007B5A97"/>
    <w:rsid w:val="007B6941"/>
    <w:rsid w:val="007B75E1"/>
    <w:rsid w:val="007C108C"/>
    <w:rsid w:val="007C1B0F"/>
    <w:rsid w:val="007C1C75"/>
    <w:rsid w:val="007C1D9F"/>
    <w:rsid w:val="007C2CAD"/>
    <w:rsid w:val="007C2EB8"/>
    <w:rsid w:val="007C3BDB"/>
    <w:rsid w:val="007C3EBD"/>
    <w:rsid w:val="007C402F"/>
    <w:rsid w:val="007C4216"/>
    <w:rsid w:val="007C4297"/>
    <w:rsid w:val="007C4325"/>
    <w:rsid w:val="007C4681"/>
    <w:rsid w:val="007C70B0"/>
    <w:rsid w:val="007C7324"/>
    <w:rsid w:val="007D0AC1"/>
    <w:rsid w:val="007D1F2E"/>
    <w:rsid w:val="007D2707"/>
    <w:rsid w:val="007D34F6"/>
    <w:rsid w:val="007D4417"/>
    <w:rsid w:val="007D511A"/>
    <w:rsid w:val="007D5DFA"/>
    <w:rsid w:val="007D61A7"/>
    <w:rsid w:val="007D6AF2"/>
    <w:rsid w:val="007D77EE"/>
    <w:rsid w:val="007E0A4C"/>
    <w:rsid w:val="007E1620"/>
    <w:rsid w:val="007E23FE"/>
    <w:rsid w:val="007E4715"/>
    <w:rsid w:val="007E490C"/>
    <w:rsid w:val="007E49D4"/>
    <w:rsid w:val="007E4BCF"/>
    <w:rsid w:val="007E4CB3"/>
    <w:rsid w:val="007E4EAB"/>
    <w:rsid w:val="007E50D3"/>
    <w:rsid w:val="007E622C"/>
    <w:rsid w:val="007E6AEA"/>
    <w:rsid w:val="007E6C4E"/>
    <w:rsid w:val="007E6DE4"/>
    <w:rsid w:val="007E7710"/>
    <w:rsid w:val="007F03E9"/>
    <w:rsid w:val="007F0894"/>
    <w:rsid w:val="007F1B53"/>
    <w:rsid w:val="007F26CE"/>
    <w:rsid w:val="007F2ABD"/>
    <w:rsid w:val="007F341F"/>
    <w:rsid w:val="007F380A"/>
    <w:rsid w:val="007F42B8"/>
    <w:rsid w:val="007F44A9"/>
    <w:rsid w:val="007F476E"/>
    <w:rsid w:val="007F4C5B"/>
    <w:rsid w:val="007F4F75"/>
    <w:rsid w:val="007F598E"/>
    <w:rsid w:val="007F60DB"/>
    <w:rsid w:val="007F7097"/>
    <w:rsid w:val="007F7ABA"/>
    <w:rsid w:val="007F7ACE"/>
    <w:rsid w:val="00800625"/>
    <w:rsid w:val="00800684"/>
    <w:rsid w:val="00800D82"/>
    <w:rsid w:val="00800EB8"/>
    <w:rsid w:val="00801BBB"/>
    <w:rsid w:val="00802152"/>
    <w:rsid w:val="00802B67"/>
    <w:rsid w:val="008034CC"/>
    <w:rsid w:val="008034F9"/>
    <w:rsid w:val="00803D34"/>
    <w:rsid w:val="00804DF3"/>
    <w:rsid w:val="0080502E"/>
    <w:rsid w:val="008059DD"/>
    <w:rsid w:val="00805E66"/>
    <w:rsid w:val="0081034A"/>
    <w:rsid w:val="0081065B"/>
    <w:rsid w:val="008113F5"/>
    <w:rsid w:val="00811CE3"/>
    <w:rsid w:val="008127E5"/>
    <w:rsid w:val="00812A49"/>
    <w:rsid w:val="00812BA7"/>
    <w:rsid w:val="008134D9"/>
    <w:rsid w:val="00813DFB"/>
    <w:rsid w:val="00813F59"/>
    <w:rsid w:val="00814204"/>
    <w:rsid w:val="00814366"/>
    <w:rsid w:val="00815C5A"/>
    <w:rsid w:val="008166AA"/>
    <w:rsid w:val="00817377"/>
    <w:rsid w:val="00820230"/>
    <w:rsid w:val="008205E0"/>
    <w:rsid w:val="008239BD"/>
    <w:rsid w:val="00823D57"/>
    <w:rsid w:val="00823EAB"/>
    <w:rsid w:val="008248FF"/>
    <w:rsid w:val="00825018"/>
    <w:rsid w:val="0082540B"/>
    <w:rsid w:val="008256EF"/>
    <w:rsid w:val="00825906"/>
    <w:rsid w:val="0082649F"/>
    <w:rsid w:val="00826962"/>
    <w:rsid w:val="008269F2"/>
    <w:rsid w:val="00826E36"/>
    <w:rsid w:val="008307DF"/>
    <w:rsid w:val="00832208"/>
    <w:rsid w:val="00840350"/>
    <w:rsid w:val="00840B92"/>
    <w:rsid w:val="00840BC6"/>
    <w:rsid w:val="00841301"/>
    <w:rsid w:val="00841543"/>
    <w:rsid w:val="00841583"/>
    <w:rsid w:val="00843BB8"/>
    <w:rsid w:val="0084428A"/>
    <w:rsid w:val="00844878"/>
    <w:rsid w:val="00844AEA"/>
    <w:rsid w:val="00844B28"/>
    <w:rsid w:val="00845A39"/>
    <w:rsid w:val="00846822"/>
    <w:rsid w:val="0084683B"/>
    <w:rsid w:val="00846B21"/>
    <w:rsid w:val="008501C2"/>
    <w:rsid w:val="00850A52"/>
    <w:rsid w:val="00851486"/>
    <w:rsid w:val="00851DDD"/>
    <w:rsid w:val="00852327"/>
    <w:rsid w:val="0085236F"/>
    <w:rsid w:val="00852B6D"/>
    <w:rsid w:val="00853877"/>
    <w:rsid w:val="00854712"/>
    <w:rsid w:val="00855385"/>
    <w:rsid w:val="008571BC"/>
    <w:rsid w:val="00857532"/>
    <w:rsid w:val="00857DDF"/>
    <w:rsid w:val="00862E4B"/>
    <w:rsid w:val="00865E07"/>
    <w:rsid w:val="0086790E"/>
    <w:rsid w:val="00867A23"/>
    <w:rsid w:val="00867F84"/>
    <w:rsid w:val="00871081"/>
    <w:rsid w:val="00872835"/>
    <w:rsid w:val="00872DE4"/>
    <w:rsid w:val="008739CE"/>
    <w:rsid w:val="008767A3"/>
    <w:rsid w:val="00876C51"/>
    <w:rsid w:val="00877179"/>
    <w:rsid w:val="00880204"/>
    <w:rsid w:val="008805F0"/>
    <w:rsid w:val="008806E3"/>
    <w:rsid w:val="00880A3E"/>
    <w:rsid w:val="00881B48"/>
    <w:rsid w:val="008824AC"/>
    <w:rsid w:val="00882681"/>
    <w:rsid w:val="00882F03"/>
    <w:rsid w:val="008830F0"/>
    <w:rsid w:val="008830F2"/>
    <w:rsid w:val="00883655"/>
    <w:rsid w:val="008859A0"/>
    <w:rsid w:val="00886002"/>
    <w:rsid w:val="00886781"/>
    <w:rsid w:val="00886DBF"/>
    <w:rsid w:val="00890039"/>
    <w:rsid w:val="00890368"/>
    <w:rsid w:val="00890BDF"/>
    <w:rsid w:val="008918FD"/>
    <w:rsid w:val="0089190E"/>
    <w:rsid w:val="00891E4F"/>
    <w:rsid w:val="00891E53"/>
    <w:rsid w:val="008924D9"/>
    <w:rsid w:val="008924F9"/>
    <w:rsid w:val="00893339"/>
    <w:rsid w:val="00893885"/>
    <w:rsid w:val="00894085"/>
    <w:rsid w:val="008946C8"/>
    <w:rsid w:val="00894A63"/>
    <w:rsid w:val="00895221"/>
    <w:rsid w:val="00895EAF"/>
    <w:rsid w:val="008974E7"/>
    <w:rsid w:val="008977D4"/>
    <w:rsid w:val="008A0101"/>
    <w:rsid w:val="008A1535"/>
    <w:rsid w:val="008A37A2"/>
    <w:rsid w:val="008A4628"/>
    <w:rsid w:val="008A5157"/>
    <w:rsid w:val="008A5D28"/>
    <w:rsid w:val="008A6C45"/>
    <w:rsid w:val="008A77A1"/>
    <w:rsid w:val="008A79C5"/>
    <w:rsid w:val="008B100E"/>
    <w:rsid w:val="008B1072"/>
    <w:rsid w:val="008B1954"/>
    <w:rsid w:val="008B1C24"/>
    <w:rsid w:val="008B1FF7"/>
    <w:rsid w:val="008B2795"/>
    <w:rsid w:val="008B2C10"/>
    <w:rsid w:val="008B31AD"/>
    <w:rsid w:val="008B325D"/>
    <w:rsid w:val="008B347F"/>
    <w:rsid w:val="008B44A5"/>
    <w:rsid w:val="008B479F"/>
    <w:rsid w:val="008B4C7A"/>
    <w:rsid w:val="008B5348"/>
    <w:rsid w:val="008B5870"/>
    <w:rsid w:val="008B5CA9"/>
    <w:rsid w:val="008B620C"/>
    <w:rsid w:val="008B6536"/>
    <w:rsid w:val="008B67E7"/>
    <w:rsid w:val="008B75B3"/>
    <w:rsid w:val="008B770B"/>
    <w:rsid w:val="008B7CA9"/>
    <w:rsid w:val="008C0A31"/>
    <w:rsid w:val="008C0C29"/>
    <w:rsid w:val="008C0CB9"/>
    <w:rsid w:val="008C2027"/>
    <w:rsid w:val="008C2120"/>
    <w:rsid w:val="008C2C16"/>
    <w:rsid w:val="008C363D"/>
    <w:rsid w:val="008C3CBA"/>
    <w:rsid w:val="008C4461"/>
    <w:rsid w:val="008C4DD3"/>
    <w:rsid w:val="008C5397"/>
    <w:rsid w:val="008C67EC"/>
    <w:rsid w:val="008C74A9"/>
    <w:rsid w:val="008C7CA2"/>
    <w:rsid w:val="008D04B4"/>
    <w:rsid w:val="008D0778"/>
    <w:rsid w:val="008D0E9E"/>
    <w:rsid w:val="008D1E4F"/>
    <w:rsid w:val="008D30D0"/>
    <w:rsid w:val="008D3E0B"/>
    <w:rsid w:val="008D3F0B"/>
    <w:rsid w:val="008D4780"/>
    <w:rsid w:val="008D5479"/>
    <w:rsid w:val="008D6231"/>
    <w:rsid w:val="008D6450"/>
    <w:rsid w:val="008D7A17"/>
    <w:rsid w:val="008E09A3"/>
    <w:rsid w:val="008E0D05"/>
    <w:rsid w:val="008E0DE3"/>
    <w:rsid w:val="008E1318"/>
    <w:rsid w:val="008E1BAA"/>
    <w:rsid w:val="008E1CDF"/>
    <w:rsid w:val="008E2815"/>
    <w:rsid w:val="008E30B5"/>
    <w:rsid w:val="008E4C44"/>
    <w:rsid w:val="008E4CDD"/>
    <w:rsid w:val="008E551B"/>
    <w:rsid w:val="008E6B01"/>
    <w:rsid w:val="008E7978"/>
    <w:rsid w:val="008F0864"/>
    <w:rsid w:val="008F1343"/>
    <w:rsid w:val="008F17B5"/>
    <w:rsid w:val="008F2161"/>
    <w:rsid w:val="008F2A3E"/>
    <w:rsid w:val="008F3C82"/>
    <w:rsid w:val="008F3D3F"/>
    <w:rsid w:val="008F473A"/>
    <w:rsid w:val="008F519F"/>
    <w:rsid w:val="008F5F05"/>
    <w:rsid w:val="008F734B"/>
    <w:rsid w:val="008F77E9"/>
    <w:rsid w:val="008F7D09"/>
    <w:rsid w:val="009016DB"/>
    <w:rsid w:val="00901F13"/>
    <w:rsid w:val="00903A3A"/>
    <w:rsid w:val="00903DE1"/>
    <w:rsid w:val="0090475D"/>
    <w:rsid w:val="009107B1"/>
    <w:rsid w:val="00911004"/>
    <w:rsid w:val="009120C9"/>
    <w:rsid w:val="0091237B"/>
    <w:rsid w:val="0091413F"/>
    <w:rsid w:val="0091499F"/>
    <w:rsid w:val="009149C2"/>
    <w:rsid w:val="00914B73"/>
    <w:rsid w:val="009155C7"/>
    <w:rsid w:val="0091568A"/>
    <w:rsid w:val="00915881"/>
    <w:rsid w:val="00916978"/>
    <w:rsid w:val="009177E2"/>
    <w:rsid w:val="00917FB6"/>
    <w:rsid w:val="0092002B"/>
    <w:rsid w:val="00920951"/>
    <w:rsid w:val="00921192"/>
    <w:rsid w:val="009222B4"/>
    <w:rsid w:val="009227C7"/>
    <w:rsid w:val="009232D8"/>
    <w:rsid w:val="00923482"/>
    <w:rsid w:val="0092402F"/>
    <w:rsid w:val="009256ED"/>
    <w:rsid w:val="00925767"/>
    <w:rsid w:val="0092595D"/>
    <w:rsid w:val="00925C72"/>
    <w:rsid w:val="009262ED"/>
    <w:rsid w:val="00926489"/>
    <w:rsid w:val="009267DC"/>
    <w:rsid w:val="00927D66"/>
    <w:rsid w:val="009304C2"/>
    <w:rsid w:val="00930870"/>
    <w:rsid w:val="00931EB2"/>
    <w:rsid w:val="00932821"/>
    <w:rsid w:val="00933996"/>
    <w:rsid w:val="009358E9"/>
    <w:rsid w:val="00935F88"/>
    <w:rsid w:val="00936A5A"/>
    <w:rsid w:val="0093779E"/>
    <w:rsid w:val="0094029B"/>
    <w:rsid w:val="009402B2"/>
    <w:rsid w:val="00940408"/>
    <w:rsid w:val="0094134B"/>
    <w:rsid w:val="00941B4C"/>
    <w:rsid w:val="00942285"/>
    <w:rsid w:val="00942A0E"/>
    <w:rsid w:val="00944285"/>
    <w:rsid w:val="0094431E"/>
    <w:rsid w:val="009453F2"/>
    <w:rsid w:val="009457C7"/>
    <w:rsid w:val="00945F4C"/>
    <w:rsid w:val="00946A0F"/>
    <w:rsid w:val="00946A68"/>
    <w:rsid w:val="00950009"/>
    <w:rsid w:val="00950A4E"/>
    <w:rsid w:val="00950C97"/>
    <w:rsid w:val="00950D2A"/>
    <w:rsid w:val="00951C43"/>
    <w:rsid w:val="00951C67"/>
    <w:rsid w:val="00953914"/>
    <w:rsid w:val="00953CD9"/>
    <w:rsid w:val="00954AC9"/>
    <w:rsid w:val="00954E0A"/>
    <w:rsid w:val="0095520E"/>
    <w:rsid w:val="0095632B"/>
    <w:rsid w:val="0095797D"/>
    <w:rsid w:val="00961552"/>
    <w:rsid w:val="009622C3"/>
    <w:rsid w:val="00962373"/>
    <w:rsid w:val="00962D3B"/>
    <w:rsid w:val="00962E64"/>
    <w:rsid w:val="00962F4F"/>
    <w:rsid w:val="0096345F"/>
    <w:rsid w:val="0096400B"/>
    <w:rsid w:val="00964798"/>
    <w:rsid w:val="0096576F"/>
    <w:rsid w:val="00965FCA"/>
    <w:rsid w:val="00966C52"/>
    <w:rsid w:val="00972170"/>
    <w:rsid w:val="0097369E"/>
    <w:rsid w:val="009745F5"/>
    <w:rsid w:val="00974663"/>
    <w:rsid w:val="00974D35"/>
    <w:rsid w:val="009758F3"/>
    <w:rsid w:val="00976813"/>
    <w:rsid w:val="009770E4"/>
    <w:rsid w:val="00977126"/>
    <w:rsid w:val="0097756C"/>
    <w:rsid w:val="00977E3E"/>
    <w:rsid w:val="0098039D"/>
    <w:rsid w:val="00980660"/>
    <w:rsid w:val="00980B95"/>
    <w:rsid w:val="00980D88"/>
    <w:rsid w:val="009821A7"/>
    <w:rsid w:val="009822D4"/>
    <w:rsid w:val="0098242A"/>
    <w:rsid w:val="00982F41"/>
    <w:rsid w:val="00983221"/>
    <w:rsid w:val="009835A8"/>
    <w:rsid w:val="00983EB4"/>
    <w:rsid w:val="00984713"/>
    <w:rsid w:val="00984E55"/>
    <w:rsid w:val="00985990"/>
    <w:rsid w:val="00985E25"/>
    <w:rsid w:val="00987883"/>
    <w:rsid w:val="00990009"/>
    <w:rsid w:val="00991248"/>
    <w:rsid w:val="00992215"/>
    <w:rsid w:val="00993DE3"/>
    <w:rsid w:val="00993F07"/>
    <w:rsid w:val="009953EC"/>
    <w:rsid w:val="0099574C"/>
    <w:rsid w:val="009969E2"/>
    <w:rsid w:val="00996FD4"/>
    <w:rsid w:val="009973CC"/>
    <w:rsid w:val="00997451"/>
    <w:rsid w:val="00997614"/>
    <w:rsid w:val="009A07FB"/>
    <w:rsid w:val="009A0C9B"/>
    <w:rsid w:val="009A1BED"/>
    <w:rsid w:val="009A2F0F"/>
    <w:rsid w:val="009A3A56"/>
    <w:rsid w:val="009A4984"/>
    <w:rsid w:val="009A5130"/>
    <w:rsid w:val="009A5FC7"/>
    <w:rsid w:val="009A66F1"/>
    <w:rsid w:val="009B1346"/>
    <w:rsid w:val="009B142C"/>
    <w:rsid w:val="009B25E0"/>
    <w:rsid w:val="009B2BF9"/>
    <w:rsid w:val="009B40D6"/>
    <w:rsid w:val="009B492A"/>
    <w:rsid w:val="009B621A"/>
    <w:rsid w:val="009B6679"/>
    <w:rsid w:val="009B66BC"/>
    <w:rsid w:val="009C04CE"/>
    <w:rsid w:val="009C06C4"/>
    <w:rsid w:val="009C0FD5"/>
    <w:rsid w:val="009C152B"/>
    <w:rsid w:val="009C1884"/>
    <w:rsid w:val="009C1D4A"/>
    <w:rsid w:val="009C1D9A"/>
    <w:rsid w:val="009C2627"/>
    <w:rsid w:val="009C43A2"/>
    <w:rsid w:val="009C4623"/>
    <w:rsid w:val="009C6104"/>
    <w:rsid w:val="009C65A5"/>
    <w:rsid w:val="009D14B8"/>
    <w:rsid w:val="009D2584"/>
    <w:rsid w:val="009D26EF"/>
    <w:rsid w:val="009D32E1"/>
    <w:rsid w:val="009D676E"/>
    <w:rsid w:val="009E0705"/>
    <w:rsid w:val="009E1A7A"/>
    <w:rsid w:val="009E26F3"/>
    <w:rsid w:val="009E42E0"/>
    <w:rsid w:val="009E4A9D"/>
    <w:rsid w:val="009E51EC"/>
    <w:rsid w:val="009E5445"/>
    <w:rsid w:val="009E5958"/>
    <w:rsid w:val="009E5DD0"/>
    <w:rsid w:val="009E66A9"/>
    <w:rsid w:val="009E7B0C"/>
    <w:rsid w:val="009F1E75"/>
    <w:rsid w:val="009F2600"/>
    <w:rsid w:val="009F2718"/>
    <w:rsid w:val="009F350E"/>
    <w:rsid w:val="009F3F94"/>
    <w:rsid w:val="009F410A"/>
    <w:rsid w:val="009F5F56"/>
    <w:rsid w:val="009F782D"/>
    <w:rsid w:val="00A0312F"/>
    <w:rsid w:val="00A03DEE"/>
    <w:rsid w:val="00A0470E"/>
    <w:rsid w:val="00A06AAE"/>
    <w:rsid w:val="00A06B5B"/>
    <w:rsid w:val="00A06F67"/>
    <w:rsid w:val="00A0704E"/>
    <w:rsid w:val="00A0723C"/>
    <w:rsid w:val="00A11569"/>
    <w:rsid w:val="00A11E34"/>
    <w:rsid w:val="00A11E77"/>
    <w:rsid w:val="00A123F9"/>
    <w:rsid w:val="00A14E81"/>
    <w:rsid w:val="00A164B0"/>
    <w:rsid w:val="00A178C2"/>
    <w:rsid w:val="00A17B80"/>
    <w:rsid w:val="00A20D02"/>
    <w:rsid w:val="00A21243"/>
    <w:rsid w:val="00A2293E"/>
    <w:rsid w:val="00A2340C"/>
    <w:rsid w:val="00A23B66"/>
    <w:rsid w:val="00A24A44"/>
    <w:rsid w:val="00A2557A"/>
    <w:rsid w:val="00A278BB"/>
    <w:rsid w:val="00A27C2E"/>
    <w:rsid w:val="00A27D75"/>
    <w:rsid w:val="00A27DFD"/>
    <w:rsid w:val="00A27EF0"/>
    <w:rsid w:val="00A323D2"/>
    <w:rsid w:val="00A3373A"/>
    <w:rsid w:val="00A33747"/>
    <w:rsid w:val="00A34255"/>
    <w:rsid w:val="00A348B7"/>
    <w:rsid w:val="00A34D9F"/>
    <w:rsid w:val="00A35E1B"/>
    <w:rsid w:val="00A36C6C"/>
    <w:rsid w:val="00A37B66"/>
    <w:rsid w:val="00A37EA1"/>
    <w:rsid w:val="00A42292"/>
    <w:rsid w:val="00A42C68"/>
    <w:rsid w:val="00A42D2A"/>
    <w:rsid w:val="00A4314D"/>
    <w:rsid w:val="00A432AA"/>
    <w:rsid w:val="00A43C54"/>
    <w:rsid w:val="00A44A54"/>
    <w:rsid w:val="00A45D46"/>
    <w:rsid w:val="00A45EBB"/>
    <w:rsid w:val="00A476D2"/>
    <w:rsid w:val="00A50932"/>
    <w:rsid w:val="00A509AC"/>
    <w:rsid w:val="00A50C58"/>
    <w:rsid w:val="00A51939"/>
    <w:rsid w:val="00A51F26"/>
    <w:rsid w:val="00A52A37"/>
    <w:rsid w:val="00A5638E"/>
    <w:rsid w:val="00A566A2"/>
    <w:rsid w:val="00A5771C"/>
    <w:rsid w:val="00A57DD3"/>
    <w:rsid w:val="00A623D1"/>
    <w:rsid w:val="00A63ADD"/>
    <w:rsid w:val="00A65951"/>
    <w:rsid w:val="00A65B2E"/>
    <w:rsid w:val="00A65E32"/>
    <w:rsid w:val="00A66A8A"/>
    <w:rsid w:val="00A66F10"/>
    <w:rsid w:val="00A67084"/>
    <w:rsid w:val="00A7067D"/>
    <w:rsid w:val="00A70AA9"/>
    <w:rsid w:val="00A71416"/>
    <w:rsid w:val="00A71D69"/>
    <w:rsid w:val="00A72662"/>
    <w:rsid w:val="00A728A5"/>
    <w:rsid w:val="00A72B97"/>
    <w:rsid w:val="00A74B2F"/>
    <w:rsid w:val="00A7530A"/>
    <w:rsid w:val="00A75496"/>
    <w:rsid w:val="00A75550"/>
    <w:rsid w:val="00A76A68"/>
    <w:rsid w:val="00A772CA"/>
    <w:rsid w:val="00A7758C"/>
    <w:rsid w:val="00A77FE0"/>
    <w:rsid w:val="00A80D47"/>
    <w:rsid w:val="00A812F7"/>
    <w:rsid w:val="00A820C7"/>
    <w:rsid w:val="00A82A8F"/>
    <w:rsid w:val="00A82EAC"/>
    <w:rsid w:val="00A83610"/>
    <w:rsid w:val="00A83D6C"/>
    <w:rsid w:val="00A84BE9"/>
    <w:rsid w:val="00A85561"/>
    <w:rsid w:val="00A85C49"/>
    <w:rsid w:val="00A86AF8"/>
    <w:rsid w:val="00A86AFC"/>
    <w:rsid w:val="00A86D2D"/>
    <w:rsid w:val="00A870B3"/>
    <w:rsid w:val="00A8736B"/>
    <w:rsid w:val="00A9111D"/>
    <w:rsid w:val="00A91295"/>
    <w:rsid w:val="00A919E8"/>
    <w:rsid w:val="00A91B48"/>
    <w:rsid w:val="00A91D59"/>
    <w:rsid w:val="00A91F92"/>
    <w:rsid w:val="00A9511A"/>
    <w:rsid w:val="00A96A32"/>
    <w:rsid w:val="00A973A0"/>
    <w:rsid w:val="00AA15E9"/>
    <w:rsid w:val="00AA2BA6"/>
    <w:rsid w:val="00AA2BE8"/>
    <w:rsid w:val="00AA3E03"/>
    <w:rsid w:val="00AA5A7E"/>
    <w:rsid w:val="00AA5AEF"/>
    <w:rsid w:val="00AA6087"/>
    <w:rsid w:val="00AA6397"/>
    <w:rsid w:val="00AA7D7D"/>
    <w:rsid w:val="00AB0A03"/>
    <w:rsid w:val="00AB0FB2"/>
    <w:rsid w:val="00AB17E5"/>
    <w:rsid w:val="00AB461C"/>
    <w:rsid w:val="00AB4783"/>
    <w:rsid w:val="00AB5746"/>
    <w:rsid w:val="00AB6343"/>
    <w:rsid w:val="00AC26B3"/>
    <w:rsid w:val="00AC2E23"/>
    <w:rsid w:val="00AC3C59"/>
    <w:rsid w:val="00AC4BD0"/>
    <w:rsid w:val="00AC735E"/>
    <w:rsid w:val="00AD0195"/>
    <w:rsid w:val="00AD477C"/>
    <w:rsid w:val="00AD5255"/>
    <w:rsid w:val="00AD5C39"/>
    <w:rsid w:val="00AD6B32"/>
    <w:rsid w:val="00AD73A7"/>
    <w:rsid w:val="00AD74D4"/>
    <w:rsid w:val="00AD7B1B"/>
    <w:rsid w:val="00AE060A"/>
    <w:rsid w:val="00AE08FD"/>
    <w:rsid w:val="00AE09AF"/>
    <w:rsid w:val="00AE1219"/>
    <w:rsid w:val="00AE23AA"/>
    <w:rsid w:val="00AE325D"/>
    <w:rsid w:val="00AE3618"/>
    <w:rsid w:val="00AE3946"/>
    <w:rsid w:val="00AE3DA4"/>
    <w:rsid w:val="00AE3FC2"/>
    <w:rsid w:val="00AE42E9"/>
    <w:rsid w:val="00AE6FC6"/>
    <w:rsid w:val="00AE71DB"/>
    <w:rsid w:val="00AE7509"/>
    <w:rsid w:val="00AE79EA"/>
    <w:rsid w:val="00AE7A3B"/>
    <w:rsid w:val="00AE7E67"/>
    <w:rsid w:val="00AF0466"/>
    <w:rsid w:val="00AF08E0"/>
    <w:rsid w:val="00AF16F9"/>
    <w:rsid w:val="00AF1DBE"/>
    <w:rsid w:val="00AF30EF"/>
    <w:rsid w:val="00AF3400"/>
    <w:rsid w:val="00AF4B66"/>
    <w:rsid w:val="00AF50BC"/>
    <w:rsid w:val="00AF5B58"/>
    <w:rsid w:val="00AF5DBD"/>
    <w:rsid w:val="00AF6327"/>
    <w:rsid w:val="00B00002"/>
    <w:rsid w:val="00B001BD"/>
    <w:rsid w:val="00B001BF"/>
    <w:rsid w:val="00B0175B"/>
    <w:rsid w:val="00B01F2C"/>
    <w:rsid w:val="00B02AB4"/>
    <w:rsid w:val="00B03123"/>
    <w:rsid w:val="00B04937"/>
    <w:rsid w:val="00B0635A"/>
    <w:rsid w:val="00B06A5E"/>
    <w:rsid w:val="00B07211"/>
    <w:rsid w:val="00B07349"/>
    <w:rsid w:val="00B10B6E"/>
    <w:rsid w:val="00B11180"/>
    <w:rsid w:val="00B11B9A"/>
    <w:rsid w:val="00B12993"/>
    <w:rsid w:val="00B13887"/>
    <w:rsid w:val="00B13D00"/>
    <w:rsid w:val="00B14E72"/>
    <w:rsid w:val="00B158C3"/>
    <w:rsid w:val="00B162D0"/>
    <w:rsid w:val="00B17ACE"/>
    <w:rsid w:val="00B17C0A"/>
    <w:rsid w:val="00B213A1"/>
    <w:rsid w:val="00B22A68"/>
    <w:rsid w:val="00B22D6B"/>
    <w:rsid w:val="00B25127"/>
    <w:rsid w:val="00B255A7"/>
    <w:rsid w:val="00B264A3"/>
    <w:rsid w:val="00B26705"/>
    <w:rsid w:val="00B26F1F"/>
    <w:rsid w:val="00B2799B"/>
    <w:rsid w:val="00B279D3"/>
    <w:rsid w:val="00B3202E"/>
    <w:rsid w:val="00B3239D"/>
    <w:rsid w:val="00B323AE"/>
    <w:rsid w:val="00B329E1"/>
    <w:rsid w:val="00B330EC"/>
    <w:rsid w:val="00B36D79"/>
    <w:rsid w:val="00B40015"/>
    <w:rsid w:val="00B412D6"/>
    <w:rsid w:val="00B414FC"/>
    <w:rsid w:val="00B41C21"/>
    <w:rsid w:val="00B42000"/>
    <w:rsid w:val="00B43B94"/>
    <w:rsid w:val="00B43FE5"/>
    <w:rsid w:val="00B46F84"/>
    <w:rsid w:val="00B47F39"/>
    <w:rsid w:val="00B5015D"/>
    <w:rsid w:val="00B501E1"/>
    <w:rsid w:val="00B503E9"/>
    <w:rsid w:val="00B5270C"/>
    <w:rsid w:val="00B5344A"/>
    <w:rsid w:val="00B53484"/>
    <w:rsid w:val="00B5358C"/>
    <w:rsid w:val="00B54163"/>
    <w:rsid w:val="00B560FF"/>
    <w:rsid w:val="00B56176"/>
    <w:rsid w:val="00B56B9F"/>
    <w:rsid w:val="00B56D9F"/>
    <w:rsid w:val="00B575AD"/>
    <w:rsid w:val="00B6078D"/>
    <w:rsid w:val="00B6199F"/>
    <w:rsid w:val="00B6290D"/>
    <w:rsid w:val="00B63DBD"/>
    <w:rsid w:val="00B649E1"/>
    <w:rsid w:val="00B65421"/>
    <w:rsid w:val="00B66008"/>
    <w:rsid w:val="00B66BEB"/>
    <w:rsid w:val="00B66E36"/>
    <w:rsid w:val="00B675C6"/>
    <w:rsid w:val="00B703A9"/>
    <w:rsid w:val="00B704DC"/>
    <w:rsid w:val="00B70BC0"/>
    <w:rsid w:val="00B71B11"/>
    <w:rsid w:val="00B720C9"/>
    <w:rsid w:val="00B7251A"/>
    <w:rsid w:val="00B72AAD"/>
    <w:rsid w:val="00B72ED6"/>
    <w:rsid w:val="00B752EC"/>
    <w:rsid w:val="00B754AD"/>
    <w:rsid w:val="00B75B6B"/>
    <w:rsid w:val="00B762D1"/>
    <w:rsid w:val="00B778B3"/>
    <w:rsid w:val="00B77AEB"/>
    <w:rsid w:val="00B77F6A"/>
    <w:rsid w:val="00B77FCA"/>
    <w:rsid w:val="00B8047B"/>
    <w:rsid w:val="00B8083C"/>
    <w:rsid w:val="00B8159D"/>
    <w:rsid w:val="00B8506C"/>
    <w:rsid w:val="00B85518"/>
    <w:rsid w:val="00B8565D"/>
    <w:rsid w:val="00B857CF"/>
    <w:rsid w:val="00B8661D"/>
    <w:rsid w:val="00B86798"/>
    <w:rsid w:val="00B8738E"/>
    <w:rsid w:val="00B92552"/>
    <w:rsid w:val="00B93166"/>
    <w:rsid w:val="00B931FD"/>
    <w:rsid w:val="00B93458"/>
    <w:rsid w:val="00B94364"/>
    <w:rsid w:val="00B954FA"/>
    <w:rsid w:val="00B95EF0"/>
    <w:rsid w:val="00B97734"/>
    <w:rsid w:val="00B97F3F"/>
    <w:rsid w:val="00BA079D"/>
    <w:rsid w:val="00BA0FD2"/>
    <w:rsid w:val="00BA14DC"/>
    <w:rsid w:val="00BA2BF5"/>
    <w:rsid w:val="00BA37DD"/>
    <w:rsid w:val="00BA403F"/>
    <w:rsid w:val="00BA4A64"/>
    <w:rsid w:val="00BA51C6"/>
    <w:rsid w:val="00BA70C9"/>
    <w:rsid w:val="00BB0567"/>
    <w:rsid w:val="00BB0DD3"/>
    <w:rsid w:val="00BB120A"/>
    <w:rsid w:val="00BB16E4"/>
    <w:rsid w:val="00BB171B"/>
    <w:rsid w:val="00BB1D62"/>
    <w:rsid w:val="00BB2081"/>
    <w:rsid w:val="00BB22A8"/>
    <w:rsid w:val="00BB2654"/>
    <w:rsid w:val="00BB3564"/>
    <w:rsid w:val="00BB3F62"/>
    <w:rsid w:val="00BB41C8"/>
    <w:rsid w:val="00BB4580"/>
    <w:rsid w:val="00BB5F2B"/>
    <w:rsid w:val="00BB6387"/>
    <w:rsid w:val="00BB6677"/>
    <w:rsid w:val="00BB6D00"/>
    <w:rsid w:val="00BB7516"/>
    <w:rsid w:val="00BC06E5"/>
    <w:rsid w:val="00BC2036"/>
    <w:rsid w:val="00BC225B"/>
    <w:rsid w:val="00BC253D"/>
    <w:rsid w:val="00BC2FE7"/>
    <w:rsid w:val="00BC3FE9"/>
    <w:rsid w:val="00BC42D0"/>
    <w:rsid w:val="00BC4D43"/>
    <w:rsid w:val="00BC7269"/>
    <w:rsid w:val="00BC7E72"/>
    <w:rsid w:val="00BC7FA8"/>
    <w:rsid w:val="00BD0188"/>
    <w:rsid w:val="00BD02C2"/>
    <w:rsid w:val="00BD3805"/>
    <w:rsid w:val="00BD442E"/>
    <w:rsid w:val="00BD4D31"/>
    <w:rsid w:val="00BD52B5"/>
    <w:rsid w:val="00BD618F"/>
    <w:rsid w:val="00BD65AC"/>
    <w:rsid w:val="00BE0106"/>
    <w:rsid w:val="00BE09FA"/>
    <w:rsid w:val="00BE14EF"/>
    <w:rsid w:val="00BE1FE7"/>
    <w:rsid w:val="00BE2CE7"/>
    <w:rsid w:val="00BE2FA2"/>
    <w:rsid w:val="00BE322B"/>
    <w:rsid w:val="00BE3F2C"/>
    <w:rsid w:val="00BE49B6"/>
    <w:rsid w:val="00BE4C22"/>
    <w:rsid w:val="00BE5B0D"/>
    <w:rsid w:val="00BE625E"/>
    <w:rsid w:val="00BE644D"/>
    <w:rsid w:val="00BF04FF"/>
    <w:rsid w:val="00BF16B9"/>
    <w:rsid w:val="00BF3122"/>
    <w:rsid w:val="00BF3246"/>
    <w:rsid w:val="00BF37CD"/>
    <w:rsid w:val="00BF3CBE"/>
    <w:rsid w:val="00BF42D2"/>
    <w:rsid w:val="00BF493F"/>
    <w:rsid w:val="00BF56E1"/>
    <w:rsid w:val="00BF5BE5"/>
    <w:rsid w:val="00BF5D23"/>
    <w:rsid w:val="00BF6A0B"/>
    <w:rsid w:val="00C01E3F"/>
    <w:rsid w:val="00C024E2"/>
    <w:rsid w:val="00C02590"/>
    <w:rsid w:val="00C02D95"/>
    <w:rsid w:val="00C03FB3"/>
    <w:rsid w:val="00C047A5"/>
    <w:rsid w:val="00C04B45"/>
    <w:rsid w:val="00C04E47"/>
    <w:rsid w:val="00C06426"/>
    <w:rsid w:val="00C07904"/>
    <w:rsid w:val="00C11590"/>
    <w:rsid w:val="00C11E7D"/>
    <w:rsid w:val="00C125FF"/>
    <w:rsid w:val="00C1297F"/>
    <w:rsid w:val="00C12D53"/>
    <w:rsid w:val="00C131C4"/>
    <w:rsid w:val="00C14249"/>
    <w:rsid w:val="00C1561E"/>
    <w:rsid w:val="00C1629B"/>
    <w:rsid w:val="00C1F384"/>
    <w:rsid w:val="00C2034D"/>
    <w:rsid w:val="00C20F16"/>
    <w:rsid w:val="00C216AC"/>
    <w:rsid w:val="00C22F09"/>
    <w:rsid w:val="00C23D86"/>
    <w:rsid w:val="00C23F30"/>
    <w:rsid w:val="00C246FD"/>
    <w:rsid w:val="00C25AC8"/>
    <w:rsid w:val="00C279C3"/>
    <w:rsid w:val="00C30AA3"/>
    <w:rsid w:val="00C31CCB"/>
    <w:rsid w:val="00C32185"/>
    <w:rsid w:val="00C32461"/>
    <w:rsid w:val="00C32950"/>
    <w:rsid w:val="00C346B3"/>
    <w:rsid w:val="00C3523D"/>
    <w:rsid w:val="00C367A0"/>
    <w:rsid w:val="00C37049"/>
    <w:rsid w:val="00C3746E"/>
    <w:rsid w:val="00C375AA"/>
    <w:rsid w:val="00C37DCB"/>
    <w:rsid w:val="00C4462A"/>
    <w:rsid w:val="00C47287"/>
    <w:rsid w:val="00C5005B"/>
    <w:rsid w:val="00C500CE"/>
    <w:rsid w:val="00C50123"/>
    <w:rsid w:val="00C5050A"/>
    <w:rsid w:val="00C5117B"/>
    <w:rsid w:val="00C51CDF"/>
    <w:rsid w:val="00C52F77"/>
    <w:rsid w:val="00C540EE"/>
    <w:rsid w:val="00C54D08"/>
    <w:rsid w:val="00C55887"/>
    <w:rsid w:val="00C569D4"/>
    <w:rsid w:val="00C60D6D"/>
    <w:rsid w:val="00C617E7"/>
    <w:rsid w:val="00C62101"/>
    <w:rsid w:val="00C654DE"/>
    <w:rsid w:val="00C67255"/>
    <w:rsid w:val="00C67E11"/>
    <w:rsid w:val="00C67F17"/>
    <w:rsid w:val="00C703E4"/>
    <w:rsid w:val="00C7109E"/>
    <w:rsid w:val="00C717EA"/>
    <w:rsid w:val="00C73AC4"/>
    <w:rsid w:val="00C73B80"/>
    <w:rsid w:val="00C74D0C"/>
    <w:rsid w:val="00C74FEB"/>
    <w:rsid w:val="00C75A6E"/>
    <w:rsid w:val="00C75F79"/>
    <w:rsid w:val="00C76748"/>
    <w:rsid w:val="00C770EF"/>
    <w:rsid w:val="00C77375"/>
    <w:rsid w:val="00C808AF"/>
    <w:rsid w:val="00C80E7E"/>
    <w:rsid w:val="00C82F8B"/>
    <w:rsid w:val="00C83953"/>
    <w:rsid w:val="00C83D20"/>
    <w:rsid w:val="00C8446B"/>
    <w:rsid w:val="00C853C8"/>
    <w:rsid w:val="00C85BAE"/>
    <w:rsid w:val="00C86143"/>
    <w:rsid w:val="00C8616A"/>
    <w:rsid w:val="00C86947"/>
    <w:rsid w:val="00C909FC"/>
    <w:rsid w:val="00C91712"/>
    <w:rsid w:val="00C932C2"/>
    <w:rsid w:val="00C938A9"/>
    <w:rsid w:val="00C943CB"/>
    <w:rsid w:val="00C95093"/>
    <w:rsid w:val="00C9542F"/>
    <w:rsid w:val="00C97036"/>
    <w:rsid w:val="00C97F41"/>
    <w:rsid w:val="00CA0B57"/>
    <w:rsid w:val="00CA0DB6"/>
    <w:rsid w:val="00CA0DD6"/>
    <w:rsid w:val="00CA1B54"/>
    <w:rsid w:val="00CA4A64"/>
    <w:rsid w:val="00CA639C"/>
    <w:rsid w:val="00CB010B"/>
    <w:rsid w:val="00CB0483"/>
    <w:rsid w:val="00CB05AA"/>
    <w:rsid w:val="00CB0FD1"/>
    <w:rsid w:val="00CB20E7"/>
    <w:rsid w:val="00CB273A"/>
    <w:rsid w:val="00CB3026"/>
    <w:rsid w:val="00CB311C"/>
    <w:rsid w:val="00CB3579"/>
    <w:rsid w:val="00CB3E10"/>
    <w:rsid w:val="00CB4562"/>
    <w:rsid w:val="00CB4815"/>
    <w:rsid w:val="00CB4E06"/>
    <w:rsid w:val="00CB67B4"/>
    <w:rsid w:val="00CB685B"/>
    <w:rsid w:val="00CB69DD"/>
    <w:rsid w:val="00CB6B55"/>
    <w:rsid w:val="00CB7095"/>
    <w:rsid w:val="00CB7452"/>
    <w:rsid w:val="00CC1185"/>
    <w:rsid w:val="00CC1C7B"/>
    <w:rsid w:val="00CC1F4A"/>
    <w:rsid w:val="00CC22FE"/>
    <w:rsid w:val="00CC36A9"/>
    <w:rsid w:val="00CC3820"/>
    <w:rsid w:val="00CC4774"/>
    <w:rsid w:val="00CC47DD"/>
    <w:rsid w:val="00CC4990"/>
    <w:rsid w:val="00CC4B47"/>
    <w:rsid w:val="00CC638A"/>
    <w:rsid w:val="00CC7772"/>
    <w:rsid w:val="00CD0F0E"/>
    <w:rsid w:val="00CD2145"/>
    <w:rsid w:val="00CD2C30"/>
    <w:rsid w:val="00CD40B4"/>
    <w:rsid w:val="00CD45D4"/>
    <w:rsid w:val="00CD6710"/>
    <w:rsid w:val="00CE010D"/>
    <w:rsid w:val="00CE0254"/>
    <w:rsid w:val="00CE18EE"/>
    <w:rsid w:val="00CE1B8D"/>
    <w:rsid w:val="00CE362E"/>
    <w:rsid w:val="00CE3762"/>
    <w:rsid w:val="00CE3B9C"/>
    <w:rsid w:val="00CE3FFD"/>
    <w:rsid w:val="00CE4B5E"/>
    <w:rsid w:val="00CE5FB1"/>
    <w:rsid w:val="00CE6503"/>
    <w:rsid w:val="00CE7009"/>
    <w:rsid w:val="00CE7018"/>
    <w:rsid w:val="00CE746B"/>
    <w:rsid w:val="00CF1082"/>
    <w:rsid w:val="00CF17EC"/>
    <w:rsid w:val="00CF2134"/>
    <w:rsid w:val="00CF232F"/>
    <w:rsid w:val="00CF2349"/>
    <w:rsid w:val="00CF4281"/>
    <w:rsid w:val="00CF55E1"/>
    <w:rsid w:val="00CF58CD"/>
    <w:rsid w:val="00CF5C75"/>
    <w:rsid w:val="00CF5FA9"/>
    <w:rsid w:val="00CF639A"/>
    <w:rsid w:val="00CF6DAA"/>
    <w:rsid w:val="00CF7A9E"/>
    <w:rsid w:val="00CF7C59"/>
    <w:rsid w:val="00CF7E34"/>
    <w:rsid w:val="00D00EE3"/>
    <w:rsid w:val="00D01819"/>
    <w:rsid w:val="00D01A3B"/>
    <w:rsid w:val="00D025E0"/>
    <w:rsid w:val="00D02626"/>
    <w:rsid w:val="00D028A9"/>
    <w:rsid w:val="00D02DCF"/>
    <w:rsid w:val="00D0351C"/>
    <w:rsid w:val="00D0374E"/>
    <w:rsid w:val="00D041EA"/>
    <w:rsid w:val="00D0442F"/>
    <w:rsid w:val="00D04759"/>
    <w:rsid w:val="00D061A7"/>
    <w:rsid w:val="00D067A4"/>
    <w:rsid w:val="00D06C43"/>
    <w:rsid w:val="00D07448"/>
    <w:rsid w:val="00D07E47"/>
    <w:rsid w:val="00D1065D"/>
    <w:rsid w:val="00D10D29"/>
    <w:rsid w:val="00D12321"/>
    <w:rsid w:val="00D12814"/>
    <w:rsid w:val="00D12B51"/>
    <w:rsid w:val="00D13575"/>
    <w:rsid w:val="00D13721"/>
    <w:rsid w:val="00D14FFF"/>
    <w:rsid w:val="00D15053"/>
    <w:rsid w:val="00D15474"/>
    <w:rsid w:val="00D15EF2"/>
    <w:rsid w:val="00D15F76"/>
    <w:rsid w:val="00D16847"/>
    <w:rsid w:val="00D16C11"/>
    <w:rsid w:val="00D17F51"/>
    <w:rsid w:val="00D17F73"/>
    <w:rsid w:val="00D20755"/>
    <w:rsid w:val="00D22481"/>
    <w:rsid w:val="00D25018"/>
    <w:rsid w:val="00D26D82"/>
    <w:rsid w:val="00D26E85"/>
    <w:rsid w:val="00D30014"/>
    <w:rsid w:val="00D318B3"/>
    <w:rsid w:val="00D31BE9"/>
    <w:rsid w:val="00D321F4"/>
    <w:rsid w:val="00D323C4"/>
    <w:rsid w:val="00D324AE"/>
    <w:rsid w:val="00D325D5"/>
    <w:rsid w:val="00D326DC"/>
    <w:rsid w:val="00D33DFE"/>
    <w:rsid w:val="00D36029"/>
    <w:rsid w:val="00D3622A"/>
    <w:rsid w:val="00D37943"/>
    <w:rsid w:val="00D40F02"/>
    <w:rsid w:val="00D417F6"/>
    <w:rsid w:val="00D41970"/>
    <w:rsid w:val="00D42273"/>
    <w:rsid w:val="00D42571"/>
    <w:rsid w:val="00D42F56"/>
    <w:rsid w:val="00D43BFD"/>
    <w:rsid w:val="00D44608"/>
    <w:rsid w:val="00D45DD8"/>
    <w:rsid w:val="00D45E7F"/>
    <w:rsid w:val="00D47DC8"/>
    <w:rsid w:val="00D47EDA"/>
    <w:rsid w:val="00D501F6"/>
    <w:rsid w:val="00D509AC"/>
    <w:rsid w:val="00D517E2"/>
    <w:rsid w:val="00D5349D"/>
    <w:rsid w:val="00D53F3F"/>
    <w:rsid w:val="00D5643A"/>
    <w:rsid w:val="00D56600"/>
    <w:rsid w:val="00D56987"/>
    <w:rsid w:val="00D56C2C"/>
    <w:rsid w:val="00D56C52"/>
    <w:rsid w:val="00D57017"/>
    <w:rsid w:val="00D5769F"/>
    <w:rsid w:val="00D6024E"/>
    <w:rsid w:val="00D6187F"/>
    <w:rsid w:val="00D61C76"/>
    <w:rsid w:val="00D61F12"/>
    <w:rsid w:val="00D62DC9"/>
    <w:rsid w:val="00D62F37"/>
    <w:rsid w:val="00D630B5"/>
    <w:rsid w:val="00D63AC3"/>
    <w:rsid w:val="00D63BC7"/>
    <w:rsid w:val="00D63CFC"/>
    <w:rsid w:val="00D6657A"/>
    <w:rsid w:val="00D67A09"/>
    <w:rsid w:val="00D700A6"/>
    <w:rsid w:val="00D7022B"/>
    <w:rsid w:val="00D70FB4"/>
    <w:rsid w:val="00D7140D"/>
    <w:rsid w:val="00D740A2"/>
    <w:rsid w:val="00D75D58"/>
    <w:rsid w:val="00D76079"/>
    <w:rsid w:val="00D7630C"/>
    <w:rsid w:val="00D764E0"/>
    <w:rsid w:val="00D76D0D"/>
    <w:rsid w:val="00D774D1"/>
    <w:rsid w:val="00D77B03"/>
    <w:rsid w:val="00D77E29"/>
    <w:rsid w:val="00D80F37"/>
    <w:rsid w:val="00D81A46"/>
    <w:rsid w:val="00D82664"/>
    <w:rsid w:val="00D82A70"/>
    <w:rsid w:val="00D83689"/>
    <w:rsid w:val="00D83A66"/>
    <w:rsid w:val="00D83B53"/>
    <w:rsid w:val="00D85345"/>
    <w:rsid w:val="00D86778"/>
    <w:rsid w:val="00D87BB0"/>
    <w:rsid w:val="00D903A6"/>
    <w:rsid w:val="00D906D0"/>
    <w:rsid w:val="00D90975"/>
    <w:rsid w:val="00D90A9C"/>
    <w:rsid w:val="00D913A7"/>
    <w:rsid w:val="00D92104"/>
    <w:rsid w:val="00D92E7E"/>
    <w:rsid w:val="00D9322A"/>
    <w:rsid w:val="00D93673"/>
    <w:rsid w:val="00D936A2"/>
    <w:rsid w:val="00D93F3D"/>
    <w:rsid w:val="00D93F40"/>
    <w:rsid w:val="00D94EF6"/>
    <w:rsid w:val="00D95686"/>
    <w:rsid w:val="00D9622D"/>
    <w:rsid w:val="00D968A8"/>
    <w:rsid w:val="00D96AE0"/>
    <w:rsid w:val="00D97322"/>
    <w:rsid w:val="00D975E6"/>
    <w:rsid w:val="00D97C2D"/>
    <w:rsid w:val="00DA08E5"/>
    <w:rsid w:val="00DA0CB9"/>
    <w:rsid w:val="00DA0F19"/>
    <w:rsid w:val="00DA10AD"/>
    <w:rsid w:val="00DA183E"/>
    <w:rsid w:val="00DA3B9C"/>
    <w:rsid w:val="00DA4C67"/>
    <w:rsid w:val="00DA5848"/>
    <w:rsid w:val="00DA6866"/>
    <w:rsid w:val="00DA687B"/>
    <w:rsid w:val="00DA6E52"/>
    <w:rsid w:val="00DB0517"/>
    <w:rsid w:val="00DB1180"/>
    <w:rsid w:val="00DB3DAC"/>
    <w:rsid w:val="00DB436D"/>
    <w:rsid w:val="00DB4407"/>
    <w:rsid w:val="00DB6416"/>
    <w:rsid w:val="00DB69F7"/>
    <w:rsid w:val="00DB6BA0"/>
    <w:rsid w:val="00DB7A85"/>
    <w:rsid w:val="00DC18B0"/>
    <w:rsid w:val="00DC2BC6"/>
    <w:rsid w:val="00DC3B5D"/>
    <w:rsid w:val="00DC3DA1"/>
    <w:rsid w:val="00DC423D"/>
    <w:rsid w:val="00DC520F"/>
    <w:rsid w:val="00DC667E"/>
    <w:rsid w:val="00DC67C4"/>
    <w:rsid w:val="00DC6B69"/>
    <w:rsid w:val="00DC71CE"/>
    <w:rsid w:val="00DC7B3C"/>
    <w:rsid w:val="00DC7EA6"/>
    <w:rsid w:val="00DD09F5"/>
    <w:rsid w:val="00DD213C"/>
    <w:rsid w:val="00DD231E"/>
    <w:rsid w:val="00DD27C9"/>
    <w:rsid w:val="00DD45A4"/>
    <w:rsid w:val="00DD45D2"/>
    <w:rsid w:val="00DD47E2"/>
    <w:rsid w:val="00DD499F"/>
    <w:rsid w:val="00DD4C82"/>
    <w:rsid w:val="00DD52AE"/>
    <w:rsid w:val="00DD5322"/>
    <w:rsid w:val="00DD5A58"/>
    <w:rsid w:val="00DD5B00"/>
    <w:rsid w:val="00DD6B40"/>
    <w:rsid w:val="00DD7AB6"/>
    <w:rsid w:val="00DE20EA"/>
    <w:rsid w:val="00DE2167"/>
    <w:rsid w:val="00DE28C8"/>
    <w:rsid w:val="00DE51A1"/>
    <w:rsid w:val="00DE57BD"/>
    <w:rsid w:val="00DE5CD8"/>
    <w:rsid w:val="00DE6262"/>
    <w:rsid w:val="00DE76B8"/>
    <w:rsid w:val="00DF32C5"/>
    <w:rsid w:val="00DF59F9"/>
    <w:rsid w:val="00DF5E92"/>
    <w:rsid w:val="00DF6F02"/>
    <w:rsid w:val="00DF6F4C"/>
    <w:rsid w:val="00E002E0"/>
    <w:rsid w:val="00E004B2"/>
    <w:rsid w:val="00E00746"/>
    <w:rsid w:val="00E00EF3"/>
    <w:rsid w:val="00E02010"/>
    <w:rsid w:val="00E03147"/>
    <w:rsid w:val="00E03668"/>
    <w:rsid w:val="00E03CEF"/>
    <w:rsid w:val="00E050BF"/>
    <w:rsid w:val="00E05BB5"/>
    <w:rsid w:val="00E07BAA"/>
    <w:rsid w:val="00E10897"/>
    <w:rsid w:val="00E1211B"/>
    <w:rsid w:val="00E13216"/>
    <w:rsid w:val="00E13F3F"/>
    <w:rsid w:val="00E14729"/>
    <w:rsid w:val="00E15850"/>
    <w:rsid w:val="00E15D3B"/>
    <w:rsid w:val="00E16383"/>
    <w:rsid w:val="00E168E3"/>
    <w:rsid w:val="00E16A87"/>
    <w:rsid w:val="00E16B27"/>
    <w:rsid w:val="00E20051"/>
    <w:rsid w:val="00E2086A"/>
    <w:rsid w:val="00E20DF1"/>
    <w:rsid w:val="00E21E76"/>
    <w:rsid w:val="00E21F28"/>
    <w:rsid w:val="00E21FBA"/>
    <w:rsid w:val="00E221BB"/>
    <w:rsid w:val="00E24284"/>
    <w:rsid w:val="00E258E4"/>
    <w:rsid w:val="00E26A4E"/>
    <w:rsid w:val="00E27644"/>
    <w:rsid w:val="00E27A33"/>
    <w:rsid w:val="00E2A909"/>
    <w:rsid w:val="00E3117F"/>
    <w:rsid w:val="00E32C3A"/>
    <w:rsid w:val="00E334FB"/>
    <w:rsid w:val="00E34E86"/>
    <w:rsid w:val="00E35E0C"/>
    <w:rsid w:val="00E36A87"/>
    <w:rsid w:val="00E36D7C"/>
    <w:rsid w:val="00E37071"/>
    <w:rsid w:val="00E37AFE"/>
    <w:rsid w:val="00E403F2"/>
    <w:rsid w:val="00E41924"/>
    <w:rsid w:val="00E41A82"/>
    <w:rsid w:val="00E42D14"/>
    <w:rsid w:val="00E430FE"/>
    <w:rsid w:val="00E431BC"/>
    <w:rsid w:val="00E4497B"/>
    <w:rsid w:val="00E45CED"/>
    <w:rsid w:val="00E45FD6"/>
    <w:rsid w:val="00E46F62"/>
    <w:rsid w:val="00E50DB3"/>
    <w:rsid w:val="00E51732"/>
    <w:rsid w:val="00E51DB5"/>
    <w:rsid w:val="00E52251"/>
    <w:rsid w:val="00E52C51"/>
    <w:rsid w:val="00E53CCC"/>
    <w:rsid w:val="00E53EE2"/>
    <w:rsid w:val="00E54AB3"/>
    <w:rsid w:val="00E55200"/>
    <w:rsid w:val="00E5563B"/>
    <w:rsid w:val="00E556A1"/>
    <w:rsid w:val="00E5596C"/>
    <w:rsid w:val="00E56881"/>
    <w:rsid w:val="00E56A6D"/>
    <w:rsid w:val="00E56B2C"/>
    <w:rsid w:val="00E6060D"/>
    <w:rsid w:val="00E60676"/>
    <w:rsid w:val="00E60831"/>
    <w:rsid w:val="00E61DEC"/>
    <w:rsid w:val="00E621BD"/>
    <w:rsid w:val="00E64250"/>
    <w:rsid w:val="00E650A0"/>
    <w:rsid w:val="00E653C8"/>
    <w:rsid w:val="00E6555E"/>
    <w:rsid w:val="00E66000"/>
    <w:rsid w:val="00E66257"/>
    <w:rsid w:val="00E66475"/>
    <w:rsid w:val="00E665A8"/>
    <w:rsid w:val="00E66721"/>
    <w:rsid w:val="00E66FFF"/>
    <w:rsid w:val="00E7051C"/>
    <w:rsid w:val="00E7074F"/>
    <w:rsid w:val="00E707E0"/>
    <w:rsid w:val="00E727AC"/>
    <w:rsid w:val="00E72A20"/>
    <w:rsid w:val="00E72C72"/>
    <w:rsid w:val="00E73399"/>
    <w:rsid w:val="00E74736"/>
    <w:rsid w:val="00E7541C"/>
    <w:rsid w:val="00E76106"/>
    <w:rsid w:val="00E811DC"/>
    <w:rsid w:val="00E82CE4"/>
    <w:rsid w:val="00E84F47"/>
    <w:rsid w:val="00E858B2"/>
    <w:rsid w:val="00E8768D"/>
    <w:rsid w:val="00E87A4E"/>
    <w:rsid w:val="00E87C7E"/>
    <w:rsid w:val="00E91A3C"/>
    <w:rsid w:val="00E923E0"/>
    <w:rsid w:val="00E9345B"/>
    <w:rsid w:val="00E93F7F"/>
    <w:rsid w:val="00E94B8F"/>
    <w:rsid w:val="00E94E65"/>
    <w:rsid w:val="00E95014"/>
    <w:rsid w:val="00E9519B"/>
    <w:rsid w:val="00E954DD"/>
    <w:rsid w:val="00E955BD"/>
    <w:rsid w:val="00E9561B"/>
    <w:rsid w:val="00E9595C"/>
    <w:rsid w:val="00E96057"/>
    <w:rsid w:val="00E96EC3"/>
    <w:rsid w:val="00E97166"/>
    <w:rsid w:val="00E97708"/>
    <w:rsid w:val="00EA04D0"/>
    <w:rsid w:val="00EA1C17"/>
    <w:rsid w:val="00EA2F87"/>
    <w:rsid w:val="00EA41CE"/>
    <w:rsid w:val="00EA4925"/>
    <w:rsid w:val="00EA4A83"/>
    <w:rsid w:val="00EA53E7"/>
    <w:rsid w:val="00EA5F8B"/>
    <w:rsid w:val="00EA5FFA"/>
    <w:rsid w:val="00EA6049"/>
    <w:rsid w:val="00EA63C3"/>
    <w:rsid w:val="00EA79F9"/>
    <w:rsid w:val="00EB1C69"/>
    <w:rsid w:val="00EB5891"/>
    <w:rsid w:val="00EB5BED"/>
    <w:rsid w:val="00EB5C7B"/>
    <w:rsid w:val="00EB5E68"/>
    <w:rsid w:val="00EB72EA"/>
    <w:rsid w:val="00EB79C7"/>
    <w:rsid w:val="00EB7F29"/>
    <w:rsid w:val="00EC11E3"/>
    <w:rsid w:val="00EC123D"/>
    <w:rsid w:val="00EC20F9"/>
    <w:rsid w:val="00EC29FA"/>
    <w:rsid w:val="00EC361B"/>
    <w:rsid w:val="00EC38B0"/>
    <w:rsid w:val="00EC4FE3"/>
    <w:rsid w:val="00EC533D"/>
    <w:rsid w:val="00EC5B51"/>
    <w:rsid w:val="00EC5B5C"/>
    <w:rsid w:val="00EC5E0F"/>
    <w:rsid w:val="00EC6034"/>
    <w:rsid w:val="00EC635A"/>
    <w:rsid w:val="00EC686F"/>
    <w:rsid w:val="00ED002C"/>
    <w:rsid w:val="00ED0B12"/>
    <w:rsid w:val="00ED1684"/>
    <w:rsid w:val="00ED1F09"/>
    <w:rsid w:val="00ED24E3"/>
    <w:rsid w:val="00ED391D"/>
    <w:rsid w:val="00ED3AD3"/>
    <w:rsid w:val="00ED4344"/>
    <w:rsid w:val="00ED6B52"/>
    <w:rsid w:val="00ED6C3D"/>
    <w:rsid w:val="00ED6FED"/>
    <w:rsid w:val="00EE0F0B"/>
    <w:rsid w:val="00EE20FE"/>
    <w:rsid w:val="00EE37D4"/>
    <w:rsid w:val="00EE698B"/>
    <w:rsid w:val="00EE69A4"/>
    <w:rsid w:val="00EE6F3A"/>
    <w:rsid w:val="00EE7DE1"/>
    <w:rsid w:val="00EF04B3"/>
    <w:rsid w:val="00EF0D50"/>
    <w:rsid w:val="00EF1E68"/>
    <w:rsid w:val="00EF2D90"/>
    <w:rsid w:val="00EF38AF"/>
    <w:rsid w:val="00EF453C"/>
    <w:rsid w:val="00EF5403"/>
    <w:rsid w:val="00EF5422"/>
    <w:rsid w:val="00EF6C28"/>
    <w:rsid w:val="00EF7E57"/>
    <w:rsid w:val="00F005A5"/>
    <w:rsid w:val="00F0081D"/>
    <w:rsid w:val="00F019B4"/>
    <w:rsid w:val="00F04087"/>
    <w:rsid w:val="00F041CF"/>
    <w:rsid w:val="00F05376"/>
    <w:rsid w:val="00F05F8D"/>
    <w:rsid w:val="00F07086"/>
    <w:rsid w:val="00F07260"/>
    <w:rsid w:val="00F07B63"/>
    <w:rsid w:val="00F07CC2"/>
    <w:rsid w:val="00F10895"/>
    <w:rsid w:val="00F13510"/>
    <w:rsid w:val="00F1472A"/>
    <w:rsid w:val="00F15065"/>
    <w:rsid w:val="00F15321"/>
    <w:rsid w:val="00F15778"/>
    <w:rsid w:val="00F15A45"/>
    <w:rsid w:val="00F15A7B"/>
    <w:rsid w:val="00F20531"/>
    <w:rsid w:val="00F217F2"/>
    <w:rsid w:val="00F21D84"/>
    <w:rsid w:val="00F22460"/>
    <w:rsid w:val="00F24EFA"/>
    <w:rsid w:val="00F275EE"/>
    <w:rsid w:val="00F306F9"/>
    <w:rsid w:val="00F308A4"/>
    <w:rsid w:val="00F30FA5"/>
    <w:rsid w:val="00F33814"/>
    <w:rsid w:val="00F3463D"/>
    <w:rsid w:val="00F362A9"/>
    <w:rsid w:val="00F36543"/>
    <w:rsid w:val="00F36999"/>
    <w:rsid w:val="00F37988"/>
    <w:rsid w:val="00F37FB4"/>
    <w:rsid w:val="00F40033"/>
    <w:rsid w:val="00F4132C"/>
    <w:rsid w:val="00F4161D"/>
    <w:rsid w:val="00F42326"/>
    <w:rsid w:val="00F43E39"/>
    <w:rsid w:val="00F4534E"/>
    <w:rsid w:val="00F46B03"/>
    <w:rsid w:val="00F47A05"/>
    <w:rsid w:val="00F50D18"/>
    <w:rsid w:val="00F50D4B"/>
    <w:rsid w:val="00F5136D"/>
    <w:rsid w:val="00F52C77"/>
    <w:rsid w:val="00F53001"/>
    <w:rsid w:val="00F54C4E"/>
    <w:rsid w:val="00F5552F"/>
    <w:rsid w:val="00F560CF"/>
    <w:rsid w:val="00F56532"/>
    <w:rsid w:val="00F610B6"/>
    <w:rsid w:val="00F612EB"/>
    <w:rsid w:val="00F6244A"/>
    <w:rsid w:val="00F627D1"/>
    <w:rsid w:val="00F62979"/>
    <w:rsid w:val="00F6365B"/>
    <w:rsid w:val="00F63881"/>
    <w:rsid w:val="00F63DA1"/>
    <w:rsid w:val="00F65D1E"/>
    <w:rsid w:val="00F65D2C"/>
    <w:rsid w:val="00F6604B"/>
    <w:rsid w:val="00F665BB"/>
    <w:rsid w:val="00F67330"/>
    <w:rsid w:val="00F677CA"/>
    <w:rsid w:val="00F707FC"/>
    <w:rsid w:val="00F70FEF"/>
    <w:rsid w:val="00F71088"/>
    <w:rsid w:val="00F71539"/>
    <w:rsid w:val="00F72075"/>
    <w:rsid w:val="00F7234A"/>
    <w:rsid w:val="00F75FA0"/>
    <w:rsid w:val="00F762E3"/>
    <w:rsid w:val="00F80341"/>
    <w:rsid w:val="00F803DD"/>
    <w:rsid w:val="00F805F2"/>
    <w:rsid w:val="00F80F2D"/>
    <w:rsid w:val="00F83127"/>
    <w:rsid w:val="00F83341"/>
    <w:rsid w:val="00F83C79"/>
    <w:rsid w:val="00F8478A"/>
    <w:rsid w:val="00F84FA6"/>
    <w:rsid w:val="00F858ED"/>
    <w:rsid w:val="00F859BB"/>
    <w:rsid w:val="00F90F0B"/>
    <w:rsid w:val="00F915C0"/>
    <w:rsid w:val="00F91AE1"/>
    <w:rsid w:val="00F9254D"/>
    <w:rsid w:val="00F925B7"/>
    <w:rsid w:val="00F92F92"/>
    <w:rsid w:val="00F93AC8"/>
    <w:rsid w:val="00F94D86"/>
    <w:rsid w:val="00F95BA1"/>
    <w:rsid w:val="00F96214"/>
    <w:rsid w:val="00FA0089"/>
    <w:rsid w:val="00FA06D0"/>
    <w:rsid w:val="00FA13F4"/>
    <w:rsid w:val="00FA13FF"/>
    <w:rsid w:val="00FA2565"/>
    <w:rsid w:val="00FA360A"/>
    <w:rsid w:val="00FA3955"/>
    <w:rsid w:val="00FA4BC7"/>
    <w:rsid w:val="00FA51A3"/>
    <w:rsid w:val="00FA5727"/>
    <w:rsid w:val="00FA6568"/>
    <w:rsid w:val="00FA68AD"/>
    <w:rsid w:val="00FA7BC2"/>
    <w:rsid w:val="00FB0BE9"/>
    <w:rsid w:val="00FB13E6"/>
    <w:rsid w:val="00FB2755"/>
    <w:rsid w:val="00FB2938"/>
    <w:rsid w:val="00FB2ACB"/>
    <w:rsid w:val="00FB2AF9"/>
    <w:rsid w:val="00FB2F40"/>
    <w:rsid w:val="00FB32AB"/>
    <w:rsid w:val="00FB34F8"/>
    <w:rsid w:val="00FB41DD"/>
    <w:rsid w:val="00FB5491"/>
    <w:rsid w:val="00FB6701"/>
    <w:rsid w:val="00FB6A1B"/>
    <w:rsid w:val="00FB6C01"/>
    <w:rsid w:val="00FB76A4"/>
    <w:rsid w:val="00FC10A9"/>
    <w:rsid w:val="00FC2314"/>
    <w:rsid w:val="00FC256C"/>
    <w:rsid w:val="00FC334A"/>
    <w:rsid w:val="00FC40A8"/>
    <w:rsid w:val="00FC5E9F"/>
    <w:rsid w:val="00FC5EF8"/>
    <w:rsid w:val="00FD05BF"/>
    <w:rsid w:val="00FD090C"/>
    <w:rsid w:val="00FD0B0F"/>
    <w:rsid w:val="00FD3D23"/>
    <w:rsid w:val="00FD3DA3"/>
    <w:rsid w:val="00FD4A48"/>
    <w:rsid w:val="00FD5386"/>
    <w:rsid w:val="00FD5D4A"/>
    <w:rsid w:val="00FD6105"/>
    <w:rsid w:val="00FD6737"/>
    <w:rsid w:val="00FD7190"/>
    <w:rsid w:val="00FD76A3"/>
    <w:rsid w:val="00FE0C3F"/>
    <w:rsid w:val="00FE0DB3"/>
    <w:rsid w:val="00FE1632"/>
    <w:rsid w:val="00FE270E"/>
    <w:rsid w:val="00FE29DB"/>
    <w:rsid w:val="00FE3125"/>
    <w:rsid w:val="00FE35AD"/>
    <w:rsid w:val="00FE5536"/>
    <w:rsid w:val="00FE5D4A"/>
    <w:rsid w:val="00FE6B70"/>
    <w:rsid w:val="00FE6C4B"/>
    <w:rsid w:val="00FF0BC0"/>
    <w:rsid w:val="00FF0BD2"/>
    <w:rsid w:val="00FF27F7"/>
    <w:rsid w:val="00FF3015"/>
    <w:rsid w:val="00FF3511"/>
    <w:rsid w:val="00FF356A"/>
    <w:rsid w:val="00FF36DE"/>
    <w:rsid w:val="00FF4179"/>
    <w:rsid w:val="00FF42F3"/>
    <w:rsid w:val="00FF4765"/>
    <w:rsid w:val="00FF664F"/>
    <w:rsid w:val="00FF6DDC"/>
    <w:rsid w:val="00FF72EC"/>
    <w:rsid w:val="01199800"/>
    <w:rsid w:val="0135FB73"/>
    <w:rsid w:val="014ACD59"/>
    <w:rsid w:val="01669D96"/>
    <w:rsid w:val="019292FC"/>
    <w:rsid w:val="01C3786C"/>
    <w:rsid w:val="01E230C0"/>
    <w:rsid w:val="0208128D"/>
    <w:rsid w:val="02564AD6"/>
    <w:rsid w:val="0258D68C"/>
    <w:rsid w:val="0260FF3C"/>
    <w:rsid w:val="02AEAF6C"/>
    <w:rsid w:val="02C28E74"/>
    <w:rsid w:val="03A0EF34"/>
    <w:rsid w:val="03A4460A"/>
    <w:rsid w:val="03F2BC02"/>
    <w:rsid w:val="040B504A"/>
    <w:rsid w:val="042F21FA"/>
    <w:rsid w:val="04449325"/>
    <w:rsid w:val="04A4CCE8"/>
    <w:rsid w:val="04E4CCBB"/>
    <w:rsid w:val="04F8B1EC"/>
    <w:rsid w:val="05378BCF"/>
    <w:rsid w:val="058B4665"/>
    <w:rsid w:val="059023AB"/>
    <w:rsid w:val="05A992B9"/>
    <w:rsid w:val="05B452CD"/>
    <w:rsid w:val="05C5932B"/>
    <w:rsid w:val="05D13AC2"/>
    <w:rsid w:val="062F8662"/>
    <w:rsid w:val="06402294"/>
    <w:rsid w:val="06D17F00"/>
    <w:rsid w:val="07672F5D"/>
    <w:rsid w:val="0773AD3D"/>
    <w:rsid w:val="07794A35"/>
    <w:rsid w:val="07D5E135"/>
    <w:rsid w:val="080FB63A"/>
    <w:rsid w:val="082D5AEB"/>
    <w:rsid w:val="087F160E"/>
    <w:rsid w:val="08880F6A"/>
    <w:rsid w:val="088DA6F9"/>
    <w:rsid w:val="0894BE04"/>
    <w:rsid w:val="08D43A55"/>
    <w:rsid w:val="08D7ABCE"/>
    <w:rsid w:val="0934568B"/>
    <w:rsid w:val="095E401D"/>
    <w:rsid w:val="096FE628"/>
    <w:rsid w:val="09715499"/>
    <w:rsid w:val="097C6239"/>
    <w:rsid w:val="09ED15B3"/>
    <w:rsid w:val="0A231738"/>
    <w:rsid w:val="0A74F9D4"/>
    <w:rsid w:val="0A8AD19E"/>
    <w:rsid w:val="0AD69E15"/>
    <w:rsid w:val="0B24C731"/>
    <w:rsid w:val="0BA2D1CA"/>
    <w:rsid w:val="0BC96BD5"/>
    <w:rsid w:val="0BDAA56C"/>
    <w:rsid w:val="0C05D551"/>
    <w:rsid w:val="0C09559F"/>
    <w:rsid w:val="0C238FC0"/>
    <w:rsid w:val="0C6AA0BB"/>
    <w:rsid w:val="0C94E46F"/>
    <w:rsid w:val="0CAEFC70"/>
    <w:rsid w:val="0CB62339"/>
    <w:rsid w:val="0CCC4D70"/>
    <w:rsid w:val="0CCFEE8B"/>
    <w:rsid w:val="0D228DC4"/>
    <w:rsid w:val="0D87B35E"/>
    <w:rsid w:val="0DA4CCBB"/>
    <w:rsid w:val="0DF19D80"/>
    <w:rsid w:val="0DF7282F"/>
    <w:rsid w:val="0E343E0D"/>
    <w:rsid w:val="0E79D786"/>
    <w:rsid w:val="0F895CDE"/>
    <w:rsid w:val="0F9244E6"/>
    <w:rsid w:val="0FFA3331"/>
    <w:rsid w:val="102AF023"/>
    <w:rsid w:val="1039FCCF"/>
    <w:rsid w:val="106D30C6"/>
    <w:rsid w:val="1079F7EB"/>
    <w:rsid w:val="107C1A51"/>
    <w:rsid w:val="10835D88"/>
    <w:rsid w:val="1091DAA2"/>
    <w:rsid w:val="10B4FBA7"/>
    <w:rsid w:val="10CD3DB2"/>
    <w:rsid w:val="10DA7BA9"/>
    <w:rsid w:val="10E28014"/>
    <w:rsid w:val="110AE31A"/>
    <w:rsid w:val="11292C49"/>
    <w:rsid w:val="1145BC61"/>
    <w:rsid w:val="1148DC00"/>
    <w:rsid w:val="11555108"/>
    <w:rsid w:val="116CC867"/>
    <w:rsid w:val="116F6B1B"/>
    <w:rsid w:val="11A2E0A9"/>
    <w:rsid w:val="1220074D"/>
    <w:rsid w:val="127A28EB"/>
    <w:rsid w:val="127AF35E"/>
    <w:rsid w:val="12A041E2"/>
    <w:rsid w:val="12B7F683"/>
    <w:rsid w:val="12F409E7"/>
    <w:rsid w:val="1334A157"/>
    <w:rsid w:val="13398111"/>
    <w:rsid w:val="13760561"/>
    <w:rsid w:val="1387F47C"/>
    <w:rsid w:val="13A404DB"/>
    <w:rsid w:val="13A5C453"/>
    <w:rsid w:val="13B5FABF"/>
    <w:rsid w:val="13E6ADC4"/>
    <w:rsid w:val="140F1B78"/>
    <w:rsid w:val="144C681F"/>
    <w:rsid w:val="1452898D"/>
    <w:rsid w:val="1498646F"/>
    <w:rsid w:val="14A6B80E"/>
    <w:rsid w:val="14DA2204"/>
    <w:rsid w:val="1519DE99"/>
    <w:rsid w:val="1521500A"/>
    <w:rsid w:val="15273126"/>
    <w:rsid w:val="1573DDB5"/>
    <w:rsid w:val="157B7EE8"/>
    <w:rsid w:val="158BBC97"/>
    <w:rsid w:val="1598E1DD"/>
    <w:rsid w:val="15C1D89F"/>
    <w:rsid w:val="15D4BB3D"/>
    <w:rsid w:val="160BAC6B"/>
    <w:rsid w:val="1634DCFD"/>
    <w:rsid w:val="164F136B"/>
    <w:rsid w:val="1653A060"/>
    <w:rsid w:val="16689F09"/>
    <w:rsid w:val="166E4E5E"/>
    <w:rsid w:val="16A5DF1A"/>
    <w:rsid w:val="170213F4"/>
    <w:rsid w:val="171A3157"/>
    <w:rsid w:val="17598142"/>
    <w:rsid w:val="17701D96"/>
    <w:rsid w:val="17D6F6D3"/>
    <w:rsid w:val="17EE3D8A"/>
    <w:rsid w:val="17F5BAC2"/>
    <w:rsid w:val="18091A58"/>
    <w:rsid w:val="1835EFE7"/>
    <w:rsid w:val="186928F4"/>
    <w:rsid w:val="186F56A2"/>
    <w:rsid w:val="18E5D307"/>
    <w:rsid w:val="18EC256D"/>
    <w:rsid w:val="190D5007"/>
    <w:rsid w:val="19101BDA"/>
    <w:rsid w:val="19364C0B"/>
    <w:rsid w:val="196A40A9"/>
    <w:rsid w:val="19ABD24C"/>
    <w:rsid w:val="19B3D9B2"/>
    <w:rsid w:val="19F680A5"/>
    <w:rsid w:val="1A1C1C37"/>
    <w:rsid w:val="1A26A25D"/>
    <w:rsid w:val="1A427BE6"/>
    <w:rsid w:val="1A834C12"/>
    <w:rsid w:val="1AA29F6D"/>
    <w:rsid w:val="1AC571CB"/>
    <w:rsid w:val="1AD184B3"/>
    <w:rsid w:val="1AE8A126"/>
    <w:rsid w:val="1B0FB665"/>
    <w:rsid w:val="1B35103F"/>
    <w:rsid w:val="1B8506AD"/>
    <w:rsid w:val="1B9C05E4"/>
    <w:rsid w:val="1BF2AAF2"/>
    <w:rsid w:val="1BFE83FB"/>
    <w:rsid w:val="1C1D8824"/>
    <w:rsid w:val="1C925F3C"/>
    <w:rsid w:val="1C98A20F"/>
    <w:rsid w:val="1CE17E1D"/>
    <w:rsid w:val="1D01FD26"/>
    <w:rsid w:val="1D06B837"/>
    <w:rsid w:val="1D122914"/>
    <w:rsid w:val="1D12BBC6"/>
    <w:rsid w:val="1D4490B5"/>
    <w:rsid w:val="1D46CC08"/>
    <w:rsid w:val="1D76367B"/>
    <w:rsid w:val="1D850017"/>
    <w:rsid w:val="1D857D8D"/>
    <w:rsid w:val="1D950A29"/>
    <w:rsid w:val="1DA54E78"/>
    <w:rsid w:val="1DE63BB7"/>
    <w:rsid w:val="1E43F795"/>
    <w:rsid w:val="1E537EA7"/>
    <w:rsid w:val="1E644CFF"/>
    <w:rsid w:val="1E7320A9"/>
    <w:rsid w:val="1E7B8710"/>
    <w:rsid w:val="1EC867A4"/>
    <w:rsid w:val="1EE06009"/>
    <w:rsid w:val="1F029756"/>
    <w:rsid w:val="1F62B0D8"/>
    <w:rsid w:val="1F63352A"/>
    <w:rsid w:val="1F655DDB"/>
    <w:rsid w:val="1F8B7E88"/>
    <w:rsid w:val="1FC3F50F"/>
    <w:rsid w:val="1FFD5226"/>
    <w:rsid w:val="20106C41"/>
    <w:rsid w:val="20492FE9"/>
    <w:rsid w:val="204E3AE4"/>
    <w:rsid w:val="20B25DFB"/>
    <w:rsid w:val="2100A78E"/>
    <w:rsid w:val="21406566"/>
    <w:rsid w:val="215E1E98"/>
    <w:rsid w:val="21B34B78"/>
    <w:rsid w:val="21D7AD30"/>
    <w:rsid w:val="21E0ABE3"/>
    <w:rsid w:val="21E11C34"/>
    <w:rsid w:val="21ED5FA0"/>
    <w:rsid w:val="2213CD50"/>
    <w:rsid w:val="2224DF90"/>
    <w:rsid w:val="2227893C"/>
    <w:rsid w:val="23303B77"/>
    <w:rsid w:val="23955775"/>
    <w:rsid w:val="239D4313"/>
    <w:rsid w:val="23B6DB2B"/>
    <w:rsid w:val="23B6DD2B"/>
    <w:rsid w:val="23F7340D"/>
    <w:rsid w:val="241BDAB1"/>
    <w:rsid w:val="242137A4"/>
    <w:rsid w:val="243C68C4"/>
    <w:rsid w:val="246DBA5C"/>
    <w:rsid w:val="2481EA5F"/>
    <w:rsid w:val="24F35D83"/>
    <w:rsid w:val="2510D15B"/>
    <w:rsid w:val="25301FB1"/>
    <w:rsid w:val="25686144"/>
    <w:rsid w:val="256DE679"/>
    <w:rsid w:val="25C0C380"/>
    <w:rsid w:val="260C265D"/>
    <w:rsid w:val="26661521"/>
    <w:rsid w:val="26738C2E"/>
    <w:rsid w:val="2676D590"/>
    <w:rsid w:val="2706888E"/>
    <w:rsid w:val="2730F7EA"/>
    <w:rsid w:val="2757E1E8"/>
    <w:rsid w:val="2769F81E"/>
    <w:rsid w:val="27940ACE"/>
    <w:rsid w:val="280A4EA3"/>
    <w:rsid w:val="280BE3E8"/>
    <w:rsid w:val="282CCFFB"/>
    <w:rsid w:val="282F4B04"/>
    <w:rsid w:val="28753BB4"/>
    <w:rsid w:val="288219F2"/>
    <w:rsid w:val="28C7D883"/>
    <w:rsid w:val="28EE659A"/>
    <w:rsid w:val="2901F814"/>
    <w:rsid w:val="2914FE2D"/>
    <w:rsid w:val="292D562B"/>
    <w:rsid w:val="295198E6"/>
    <w:rsid w:val="2965A706"/>
    <w:rsid w:val="29C4232C"/>
    <w:rsid w:val="29CFA8F4"/>
    <w:rsid w:val="29D202F8"/>
    <w:rsid w:val="29D4EC9E"/>
    <w:rsid w:val="29E677BD"/>
    <w:rsid w:val="2A886ECA"/>
    <w:rsid w:val="2B0404BF"/>
    <w:rsid w:val="2B24C25B"/>
    <w:rsid w:val="2B25CC30"/>
    <w:rsid w:val="2B36CD43"/>
    <w:rsid w:val="2B3F95A2"/>
    <w:rsid w:val="2B68A6AE"/>
    <w:rsid w:val="2B6E5A53"/>
    <w:rsid w:val="2B83A570"/>
    <w:rsid w:val="2B8FC52B"/>
    <w:rsid w:val="2B99E8A0"/>
    <w:rsid w:val="2BE5921F"/>
    <w:rsid w:val="2C3E198E"/>
    <w:rsid w:val="2C3E2D26"/>
    <w:rsid w:val="2C48CADF"/>
    <w:rsid w:val="2C4EEE73"/>
    <w:rsid w:val="2CC74DA7"/>
    <w:rsid w:val="2CE67747"/>
    <w:rsid w:val="2D1AFAAE"/>
    <w:rsid w:val="2D443BE5"/>
    <w:rsid w:val="2D6EF8B9"/>
    <w:rsid w:val="2DA17270"/>
    <w:rsid w:val="2DD44C55"/>
    <w:rsid w:val="2DE70967"/>
    <w:rsid w:val="2EB3E7CD"/>
    <w:rsid w:val="2EBFDDDE"/>
    <w:rsid w:val="2EE8D396"/>
    <w:rsid w:val="2F0B8359"/>
    <w:rsid w:val="2F0CAF33"/>
    <w:rsid w:val="2F2B00CE"/>
    <w:rsid w:val="2F338F52"/>
    <w:rsid w:val="2F4E51E5"/>
    <w:rsid w:val="2F5230CB"/>
    <w:rsid w:val="2F56F429"/>
    <w:rsid w:val="2F836F2B"/>
    <w:rsid w:val="2F865A6B"/>
    <w:rsid w:val="2FAFC65E"/>
    <w:rsid w:val="2FBC539B"/>
    <w:rsid w:val="30094F91"/>
    <w:rsid w:val="303548F6"/>
    <w:rsid w:val="3061A032"/>
    <w:rsid w:val="3074D0D1"/>
    <w:rsid w:val="30CF6107"/>
    <w:rsid w:val="30CFBAD4"/>
    <w:rsid w:val="31118CB6"/>
    <w:rsid w:val="3117F132"/>
    <w:rsid w:val="3140D4F2"/>
    <w:rsid w:val="3149E053"/>
    <w:rsid w:val="3190E80B"/>
    <w:rsid w:val="31B4DDC1"/>
    <w:rsid w:val="31ECEA5C"/>
    <w:rsid w:val="326C84BA"/>
    <w:rsid w:val="3289D041"/>
    <w:rsid w:val="32AA1B14"/>
    <w:rsid w:val="3323A585"/>
    <w:rsid w:val="333CEBBB"/>
    <w:rsid w:val="33604CFB"/>
    <w:rsid w:val="337DECD3"/>
    <w:rsid w:val="33E81335"/>
    <w:rsid w:val="343179BB"/>
    <w:rsid w:val="344C5C97"/>
    <w:rsid w:val="3478D8E9"/>
    <w:rsid w:val="3496D19C"/>
    <w:rsid w:val="34EDE79B"/>
    <w:rsid w:val="35261749"/>
    <w:rsid w:val="3544807D"/>
    <w:rsid w:val="355CA171"/>
    <w:rsid w:val="3573727D"/>
    <w:rsid w:val="358E253E"/>
    <w:rsid w:val="35E4AF68"/>
    <w:rsid w:val="368159FF"/>
    <w:rsid w:val="36A0F031"/>
    <w:rsid w:val="3726E400"/>
    <w:rsid w:val="3790FA14"/>
    <w:rsid w:val="379A1672"/>
    <w:rsid w:val="37A56EFC"/>
    <w:rsid w:val="37F921A1"/>
    <w:rsid w:val="381838C1"/>
    <w:rsid w:val="382624A8"/>
    <w:rsid w:val="382B0EA8"/>
    <w:rsid w:val="38403B7C"/>
    <w:rsid w:val="38431333"/>
    <w:rsid w:val="38654E48"/>
    <w:rsid w:val="38730E47"/>
    <w:rsid w:val="389E90D1"/>
    <w:rsid w:val="38B86CD2"/>
    <w:rsid w:val="38D0E3FF"/>
    <w:rsid w:val="390E9BBC"/>
    <w:rsid w:val="393E5D9A"/>
    <w:rsid w:val="39D3C611"/>
    <w:rsid w:val="39FB1EBE"/>
    <w:rsid w:val="39FF34F3"/>
    <w:rsid w:val="3A5D6AA4"/>
    <w:rsid w:val="3A754759"/>
    <w:rsid w:val="3A9B76B0"/>
    <w:rsid w:val="3AB8FD52"/>
    <w:rsid w:val="3ADC6F2F"/>
    <w:rsid w:val="3B4C694A"/>
    <w:rsid w:val="3B9F98CC"/>
    <w:rsid w:val="3BA37EEF"/>
    <w:rsid w:val="3BA7BC15"/>
    <w:rsid w:val="3BEF0EF2"/>
    <w:rsid w:val="3C035980"/>
    <w:rsid w:val="3C242D29"/>
    <w:rsid w:val="3C4D3E50"/>
    <w:rsid w:val="3CE7282E"/>
    <w:rsid w:val="3CEC51AE"/>
    <w:rsid w:val="3CFD5532"/>
    <w:rsid w:val="3CFE7FCB"/>
    <w:rsid w:val="3D047120"/>
    <w:rsid w:val="3D28F670"/>
    <w:rsid w:val="3D492E24"/>
    <w:rsid w:val="3D4E0BB0"/>
    <w:rsid w:val="3D552E31"/>
    <w:rsid w:val="3D9BF78C"/>
    <w:rsid w:val="3DF11097"/>
    <w:rsid w:val="3E072F3E"/>
    <w:rsid w:val="3E32164E"/>
    <w:rsid w:val="3E5196A6"/>
    <w:rsid w:val="3E5D5364"/>
    <w:rsid w:val="3E7264D7"/>
    <w:rsid w:val="3EAE47EF"/>
    <w:rsid w:val="3EDDEF2E"/>
    <w:rsid w:val="3F216F04"/>
    <w:rsid w:val="3F42228F"/>
    <w:rsid w:val="3FE262B8"/>
    <w:rsid w:val="3FE3E03E"/>
    <w:rsid w:val="3FE63DA9"/>
    <w:rsid w:val="3FFFCFA9"/>
    <w:rsid w:val="404EBC07"/>
    <w:rsid w:val="406C8B03"/>
    <w:rsid w:val="41335DE3"/>
    <w:rsid w:val="413C6BDD"/>
    <w:rsid w:val="415DDA47"/>
    <w:rsid w:val="41773923"/>
    <w:rsid w:val="41AE34F5"/>
    <w:rsid w:val="41EEA371"/>
    <w:rsid w:val="422FFDFE"/>
    <w:rsid w:val="423B2117"/>
    <w:rsid w:val="424729E7"/>
    <w:rsid w:val="4267A839"/>
    <w:rsid w:val="426B8D9B"/>
    <w:rsid w:val="428C2EEA"/>
    <w:rsid w:val="4295110B"/>
    <w:rsid w:val="42AC6287"/>
    <w:rsid w:val="42B0EA95"/>
    <w:rsid w:val="42DFE067"/>
    <w:rsid w:val="42F849E2"/>
    <w:rsid w:val="433C4A50"/>
    <w:rsid w:val="43606770"/>
    <w:rsid w:val="43842FC7"/>
    <w:rsid w:val="4386A3AA"/>
    <w:rsid w:val="439F3743"/>
    <w:rsid w:val="43D264BA"/>
    <w:rsid w:val="43EEC2D0"/>
    <w:rsid w:val="43F747DF"/>
    <w:rsid w:val="443DE473"/>
    <w:rsid w:val="4446BAA2"/>
    <w:rsid w:val="444B016C"/>
    <w:rsid w:val="44899F4F"/>
    <w:rsid w:val="449FC316"/>
    <w:rsid w:val="44D6B41B"/>
    <w:rsid w:val="44D73C5F"/>
    <w:rsid w:val="44EF17B1"/>
    <w:rsid w:val="4520EDB7"/>
    <w:rsid w:val="45769E15"/>
    <w:rsid w:val="457D2033"/>
    <w:rsid w:val="45CA0612"/>
    <w:rsid w:val="45D66588"/>
    <w:rsid w:val="463D0026"/>
    <w:rsid w:val="46502258"/>
    <w:rsid w:val="46512D45"/>
    <w:rsid w:val="4653D1ED"/>
    <w:rsid w:val="46AF0120"/>
    <w:rsid w:val="46D511F4"/>
    <w:rsid w:val="46EE0652"/>
    <w:rsid w:val="46F846D0"/>
    <w:rsid w:val="46FD1EA8"/>
    <w:rsid w:val="4709CE73"/>
    <w:rsid w:val="474955ED"/>
    <w:rsid w:val="47555D05"/>
    <w:rsid w:val="47775EFB"/>
    <w:rsid w:val="47949B78"/>
    <w:rsid w:val="479ED251"/>
    <w:rsid w:val="47DF2933"/>
    <w:rsid w:val="487FB5DF"/>
    <w:rsid w:val="48961DFA"/>
    <w:rsid w:val="48FABAA1"/>
    <w:rsid w:val="49258454"/>
    <w:rsid w:val="4A3948F3"/>
    <w:rsid w:val="4A41DDB2"/>
    <w:rsid w:val="4A704C49"/>
    <w:rsid w:val="4A7ED2B7"/>
    <w:rsid w:val="4A956A32"/>
    <w:rsid w:val="4A9CC41E"/>
    <w:rsid w:val="4B0EDC36"/>
    <w:rsid w:val="4B351EB9"/>
    <w:rsid w:val="4B8F5B5C"/>
    <w:rsid w:val="4BA103E8"/>
    <w:rsid w:val="4BA3F78F"/>
    <w:rsid w:val="4BB1089E"/>
    <w:rsid w:val="4BFBAE75"/>
    <w:rsid w:val="4C021C26"/>
    <w:rsid w:val="4C455D19"/>
    <w:rsid w:val="4C56797A"/>
    <w:rsid w:val="4C6CE1FE"/>
    <w:rsid w:val="4C91FF92"/>
    <w:rsid w:val="4C9C9133"/>
    <w:rsid w:val="4D3560DF"/>
    <w:rsid w:val="4D8F0DAA"/>
    <w:rsid w:val="4DB8FB09"/>
    <w:rsid w:val="4DED744B"/>
    <w:rsid w:val="4E4AFE06"/>
    <w:rsid w:val="4E6C7A21"/>
    <w:rsid w:val="4EB479C0"/>
    <w:rsid w:val="4F0448D7"/>
    <w:rsid w:val="4F33A043"/>
    <w:rsid w:val="4F724C6D"/>
    <w:rsid w:val="4FA630B2"/>
    <w:rsid w:val="4FB08584"/>
    <w:rsid w:val="4FB9097E"/>
    <w:rsid w:val="4FEA6343"/>
    <w:rsid w:val="500FEC22"/>
    <w:rsid w:val="50170DB4"/>
    <w:rsid w:val="504470CC"/>
    <w:rsid w:val="5072E508"/>
    <w:rsid w:val="50848B97"/>
    <w:rsid w:val="508A5155"/>
    <w:rsid w:val="50BA4883"/>
    <w:rsid w:val="50D508F5"/>
    <w:rsid w:val="515C2482"/>
    <w:rsid w:val="517B4224"/>
    <w:rsid w:val="51D59806"/>
    <w:rsid w:val="51DEA8DD"/>
    <w:rsid w:val="51EDDFA9"/>
    <w:rsid w:val="5204D9DE"/>
    <w:rsid w:val="521804F9"/>
    <w:rsid w:val="52196045"/>
    <w:rsid w:val="5256535C"/>
    <w:rsid w:val="52D3F3F9"/>
    <w:rsid w:val="52F3787F"/>
    <w:rsid w:val="53220405"/>
    <w:rsid w:val="532F93BA"/>
    <w:rsid w:val="533D4B95"/>
    <w:rsid w:val="53493FC2"/>
    <w:rsid w:val="53597EEA"/>
    <w:rsid w:val="536ACB33"/>
    <w:rsid w:val="53975F4F"/>
    <w:rsid w:val="53F26FF2"/>
    <w:rsid w:val="543323BF"/>
    <w:rsid w:val="54528EE4"/>
    <w:rsid w:val="5458D5D4"/>
    <w:rsid w:val="5474877C"/>
    <w:rsid w:val="54F8B2C0"/>
    <w:rsid w:val="5506A6CB"/>
    <w:rsid w:val="5508B292"/>
    <w:rsid w:val="5574A9F1"/>
    <w:rsid w:val="5575FE31"/>
    <w:rsid w:val="5593C55D"/>
    <w:rsid w:val="55BDB5F9"/>
    <w:rsid w:val="563B1F95"/>
    <w:rsid w:val="5659A4C7"/>
    <w:rsid w:val="565CDDD1"/>
    <w:rsid w:val="569490BF"/>
    <w:rsid w:val="56D2ADE7"/>
    <w:rsid w:val="57369D3D"/>
    <w:rsid w:val="57558716"/>
    <w:rsid w:val="57D883E9"/>
    <w:rsid w:val="58572466"/>
    <w:rsid w:val="58862EBC"/>
    <w:rsid w:val="588845BB"/>
    <w:rsid w:val="588D8D53"/>
    <w:rsid w:val="58920181"/>
    <w:rsid w:val="58A72F94"/>
    <w:rsid w:val="58AA5612"/>
    <w:rsid w:val="58BDAE4C"/>
    <w:rsid w:val="58ECD2D1"/>
    <w:rsid w:val="590BB0D8"/>
    <w:rsid w:val="591408F1"/>
    <w:rsid w:val="592B838F"/>
    <w:rsid w:val="59467E48"/>
    <w:rsid w:val="59781D2C"/>
    <w:rsid w:val="59A6184F"/>
    <w:rsid w:val="59C64BD7"/>
    <w:rsid w:val="5A19FC09"/>
    <w:rsid w:val="5A1A7496"/>
    <w:rsid w:val="5A1F63BD"/>
    <w:rsid w:val="5A79BED0"/>
    <w:rsid w:val="5AA94823"/>
    <w:rsid w:val="5ABA8A01"/>
    <w:rsid w:val="5B10A64C"/>
    <w:rsid w:val="5BC5B082"/>
    <w:rsid w:val="5BDED056"/>
    <w:rsid w:val="5BFACE1C"/>
    <w:rsid w:val="5C565A62"/>
    <w:rsid w:val="5C811154"/>
    <w:rsid w:val="5C85635F"/>
    <w:rsid w:val="5D0D74B2"/>
    <w:rsid w:val="5D12A4F5"/>
    <w:rsid w:val="5D2A9589"/>
    <w:rsid w:val="5D528CD8"/>
    <w:rsid w:val="5D6E5D88"/>
    <w:rsid w:val="5D7AC894"/>
    <w:rsid w:val="5D823BDF"/>
    <w:rsid w:val="5D9BB446"/>
    <w:rsid w:val="5DAA73AB"/>
    <w:rsid w:val="5DDB8EDE"/>
    <w:rsid w:val="5E18EBAE"/>
    <w:rsid w:val="5E5E740D"/>
    <w:rsid w:val="5E6A2BAB"/>
    <w:rsid w:val="5E8EF86F"/>
    <w:rsid w:val="5EAD3D8D"/>
    <w:rsid w:val="5EB21744"/>
    <w:rsid w:val="5EB58A53"/>
    <w:rsid w:val="5EBAA8BA"/>
    <w:rsid w:val="5EC665EA"/>
    <w:rsid w:val="5ED30552"/>
    <w:rsid w:val="5EF75491"/>
    <w:rsid w:val="5F204092"/>
    <w:rsid w:val="5F39940D"/>
    <w:rsid w:val="5F83C926"/>
    <w:rsid w:val="5F92CC63"/>
    <w:rsid w:val="5F9357F9"/>
    <w:rsid w:val="5FAFE077"/>
    <w:rsid w:val="5FDF7A3E"/>
    <w:rsid w:val="604D31C1"/>
    <w:rsid w:val="60B16769"/>
    <w:rsid w:val="60B951F2"/>
    <w:rsid w:val="60E7C2FE"/>
    <w:rsid w:val="6109E22A"/>
    <w:rsid w:val="612F4008"/>
    <w:rsid w:val="614850B7"/>
    <w:rsid w:val="6194A9AF"/>
    <w:rsid w:val="6197BDF2"/>
    <w:rsid w:val="61AEFF41"/>
    <w:rsid w:val="628C15EE"/>
    <w:rsid w:val="62A21891"/>
    <w:rsid w:val="62C7B328"/>
    <w:rsid w:val="630252E0"/>
    <w:rsid w:val="631A6DD6"/>
    <w:rsid w:val="6335A9AF"/>
    <w:rsid w:val="63423FBF"/>
    <w:rsid w:val="6354058B"/>
    <w:rsid w:val="63B21EB2"/>
    <w:rsid w:val="64369920"/>
    <w:rsid w:val="64730B81"/>
    <w:rsid w:val="64816944"/>
    <w:rsid w:val="64CBCF1C"/>
    <w:rsid w:val="64D7F886"/>
    <w:rsid w:val="651DEE20"/>
    <w:rsid w:val="65513BAC"/>
    <w:rsid w:val="655CA293"/>
    <w:rsid w:val="656316E3"/>
    <w:rsid w:val="6594D06F"/>
    <w:rsid w:val="65C0F9AB"/>
    <w:rsid w:val="66135281"/>
    <w:rsid w:val="666C6817"/>
    <w:rsid w:val="66803776"/>
    <w:rsid w:val="66866F37"/>
    <w:rsid w:val="66966AB5"/>
    <w:rsid w:val="66EF0C64"/>
    <w:rsid w:val="66FE7BCC"/>
    <w:rsid w:val="67347EB1"/>
    <w:rsid w:val="673858F1"/>
    <w:rsid w:val="6744DF07"/>
    <w:rsid w:val="6792930E"/>
    <w:rsid w:val="67BC511D"/>
    <w:rsid w:val="67C192DB"/>
    <w:rsid w:val="681E391A"/>
    <w:rsid w:val="68268924"/>
    <w:rsid w:val="685F93E6"/>
    <w:rsid w:val="686268BE"/>
    <w:rsid w:val="689D10C9"/>
    <w:rsid w:val="68B7E69C"/>
    <w:rsid w:val="68CBEDD6"/>
    <w:rsid w:val="68D3075F"/>
    <w:rsid w:val="68E3CF2D"/>
    <w:rsid w:val="693A3A3F"/>
    <w:rsid w:val="694C53F5"/>
    <w:rsid w:val="695F1FBF"/>
    <w:rsid w:val="699DDBF0"/>
    <w:rsid w:val="69AA59EE"/>
    <w:rsid w:val="69C00BCC"/>
    <w:rsid w:val="69FE1FFA"/>
    <w:rsid w:val="6AA57D49"/>
    <w:rsid w:val="6AB480A5"/>
    <w:rsid w:val="6ACD0345"/>
    <w:rsid w:val="6ACE5880"/>
    <w:rsid w:val="6AE96EA0"/>
    <w:rsid w:val="6B80209B"/>
    <w:rsid w:val="6C2932F7"/>
    <w:rsid w:val="6C6B2814"/>
    <w:rsid w:val="6C79679D"/>
    <w:rsid w:val="6CB3E1EF"/>
    <w:rsid w:val="6CD3A9E9"/>
    <w:rsid w:val="6CD7D0E1"/>
    <w:rsid w:val="6CE1EED5"/>
    <w:rsid w:val="6D23956D"/>
    <w:rsid w:val="6D2F1C49"/>
    <w:rsid w:val="6D96FF69"/>
    <w:rsid w:val="6DB0688A"/>
    <w:rsid w:val="6DB16132"/>
    <w:rsid w:val="6DE20C95"/>
    <w:rsid w:val="6E464B40"/>
    <w:rsid w:val="6E963D60"/>
    <w:rsid w:val="6EA95448"/>
    <w:rsid w:val="6EBB41FB"/>
    <w:rsid w:val="6EBCC2E4"/>
    <w:rsid w:val="6ED752FA"/>
    <w:rsid w:val="6EFF45A4"/>
    <w:rsid w:val="6F16D176"/>
    <w:rsid w:val="6F42E10C"/>
    <w:rsid w:val="6F8B2E65"/>
    <w:rsid w:val="6F95B394"/>
    <w:rsid w:val="6FCACD06"/>
    <w:rsid w:val="6FDB9F58"/>
    <w:rsid w:val="70100811"/>
    <w:rsid w:val="70669E27"/>
    <w:rsid w:val="7089A85D"/>
    <w:rsid w:val="7098BD1E"/>
    <w:rsid w:val="70E8A597"/>
    <w:rsid w:val="719714C5"/>
    <w:rsid w:val="71ABE97E"/>
    <w:rsid w:val="71BFF025"/>
    <w:rsid w:val="71C4CE03"/>
    <w:rsid w:val="71C58876"/>
    <w:rsid w:val="7269AE96"/>
    <w:rsid w:val="7293F839"/>
    <w:rsid w:val="72992E9D"/>
    <w:rsid w:val="72B487A0"/>
    <w:rsid w:val="72C9E43F"/>
    <w:rsid w:val="72DEEC44"/>
    <w:rsid w:val="7327DA4B"/>
    <w:rsid w:val="73750D50"/>
    <w:rsid w:val="7386CF6C"/>
    <w:rsid w:val="73E111D7"/>
    <w:rsid w:val="7436F736"/>
    <w:rsid w:val="7466A7D2"/>
    <w:rsid w:val="746A7BDB"/>
    <w:rsid w:val="7475A4B0"/>
    <w:rsid w:val="74940CE1"/>
    <w:rsid w:val="74C71722"/>
    <w:rsid w:val="74E41F16"/>
    <w:rsid w:val="74EAE7A7"/>
    <w:rsid w:val="74FC1F0C"/>
    <w:rsid w:val="75DF5C6F"/>
    <w:rsid w:val="75FBCD81"/>
    <w:rsid w:val="76C22AE1"/>
    <w:rsid w:val="76D047E6"/>
    <w:rsid w:val="76ED2CD3"/>
    <w:rsid w:val="77764ED4"/>
    <w:rsid w:val="77B7A5A3"/>
    <w:rsid w:val="77BABF33"/>
    <w:rsid w:val="77BB9B8C"/>
    <w:rsid w:val="77D66706"/>
    <w:rsid w:val="7818D48D"/>
    <w:rsid w:val="78934E85"/>
    <w:rsid w:val="789C62BC"/>
    <w:rsid w:val="78F4FA76"/>
    <w:rsid w:val="797FB508"/>
    <w:rsid w:val="79846F6E"/>
    <w:rsid w:val="79914412"/>
    <w:rsid w:val="79F5BCB8"/>
    <w:rsid w:val="7A08B03A"/>
    <w:rsid w:val="7A09EAD4"/>
    <w:rsid w:val="7A1E20AC"/>
    <w:rsid w:val="7A3E981C"/>
    <w:rsid w:val="7A48216B"/>
    <w:rsid w:val="7A5FDED0"/>
    <w:rsid w:val="7A7ABAA9"/>
    <w:rsid w:val="7A824C66"/>
    <w:rsid w:val="7AA858E9"/>
    <w:rsid w:val="7AAEBCED"/>
    <w:rsid w:val="7AF1F33F"/>
    <w:rsid w:val="7B0F8B8A"/>
    <w:rsid w:val="7B978FE2"/>
    <w:rsid w:val="7BC43BA8"/>
    <w:rsid w:val="7C2768C1"/>
    <w:rsid w:val="7C62AB33"/>
    <w:rsid w:val="7C929C41"/>
    <w:rsid w:val="7CB90CE4"/>
    <w:rsid w:val="7CBA4D89"/>
    <w:rsid w:val="7CE01CFE"/>
    <w:rsid w:val="7D415457"/>
    <w:rsid w:val="7D6EB8BE"/>
    <w:rsid w:val="7D7E2CCD"/>
    <w:rsid w:val="7DCC67FB"/>
    <w:rsid w:val="7E0DF3F3"/>
    <w:rsid w:val="7E132C96"/>
    <w:rsid w:val="7E244E57"/>
    <w:rsid w:val="7E3A234A"/>
    <w:rsid w:val="7E8E51E4"/>
    <w:rsid w:val="7EBC0407"/>
    <w:rsid w:val="7F1675D7"/>
    <w:rsid w:val="7F219E9C"/>
    <w:rsid w:val="7FA2EDCC"/>
    <w:rsid w:val="7FA7A90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71222F"/>
  <w15:docId w15:val="{D6E923E9-78B3-47DC-8504-8B64700E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32"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7CF"/>
    <w:pPr>
      <w:spacing w:before="120" w:after="120" w:line="312" w:lineRule="auto"/>
      <w:ind w:firstLine="567"/>
      <w:jc w:val="both"/>
    </w:pPr>
    <w:rPr>
      <w:iCs/>
      <w:sz w:val="24"/>
      <w:szCs w:val="24"/>
    </w:rPr>
  </w:style>
  <w:style w:type="paragraph" w:styleId="Ttulo1">
    <w:name w:val="heading 1"/>
    <w:basedOn w:val="Normal"/>
    <w:next w:val="Normal"/>
    <w:qFormat/>
    <w:rsid w:val="00AA6397"/>
    <w:pPr>
      <w:spacing w:before="240" w:after="640"/>
      <w:ind w:left="1140" w:right="1128"/>
      <w:jc w:val="center"/>
      <w:outlineLvl w:val="0"/>
    </w:pPr>
    <w:rPr>
      <w:b/>
      <w:spacing w:val="-1"/>
    </w:rPr>
  </w:style>
  <w:style w:type="paragraph" w:styleId="Ttulo2">
    <w:name w:val="heading 2"/>
    <w:basedOn w:val="Ttulo1"/>
    <w:next w:val="Normal"/>
    <w:link w:val="Ttulo2Char"/>
    <w:qFormat/>
    <w:rsid w:val="00AA6397"/>
    <w:pPr>
      <w:outlineLvl w:val="1"/>
    </w:pPr>
  </w:style>
  <w:style w:type="paragraph" w:styleId="Ttulo3">
    <w:name w:val="heading 3"/>
    <w:basedOn w:val="Normal"/>
    <w:next w:val="Normal"/>
    <w:link w:val="Ttulo3Char"/>
    <w:uiPriority w:val="9"/>
    <w:qFormat/>
    <w:rsid w:val="00182DD3"/>
    <w:pPr>
      <w:keepNext/>
      <w:keepLines/>
      <w:spacing w:before="200"/>
      <w:outlineLvl w:val="2"/>
    </w:pPr>
    <w:rPr>
      <w:rFonts w:ascii="Cambria"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560C0"/>
    <w:pPr>
      <w:tabs>
        <w:tab w:val="center" w:pos="4419"/>
        <w:tab w:val="right" w:pos="8838"/>
      </w:tabs>
    </w:pPr>
  </w:style>
  <w:style w:type="paragraph" w:styleId="Rodap">
    <w:name w:val="footer"/>
    <w:basedOn w:val="Normal"/>
    <w:link w:val="RodapChar"/>
    <w:uiPriority w:val="99"/>
    <w:rsid w:val="007560C0"/>
    <w:pPr>
      <w:tabs>
        <w:tab w:val="center" w:pos="4419"/>
        <w:tab w:val="right" w:pos="8838"/>
      </w:tabs>
    </w:pPr>
  </w:style>
  <w:style w:type="paragraph" w:styleId="Ttulo">
    <w:name w:val="Title"/>
    <w:basedOn w:val="Normal"/>
    <w:link w:val="TtuloChar"/>
    <w:qFormat/>
    <w:rsid w:val="0054646F"/>
    <w:pPr>
      <w:spacing w:before="240" w:after="320"/>
      <w:jc w:val="center"/>
    </w:pPr>
    <w:rPr>
      <w:b/>
      <w:bCs/>
    </w:rPr>
  </w:style>
  <w:style w:type="paragraph" w:styleId="Recuodecorpodetexto">
    <w:name w:val="Body Text Indent"/>
    <w:basedOn w:val="Normal"/>
    <w:link w:val="RecuodecorpodetextoChar"/>
    <w:semiHidden/>
    <w:rsid w:val="007560C0"/>
    <w:pPr>
      <w:spacing w:before="200" w:after="200"/>
      <w:ind w:left="5103"/>
    </w:pPr>
  </w:style>
  <w:style w:type="paragraph" w:styleId="Recuodecorpodetexto2">
    <w:name w:val="Body Text Indent 2"/>
    <w:basedOn w:val="Normal"/>
    <w:semiHidden/>
    <w:rsid w:val="007560C0"/>
    <w:pPr>
      <w:spacing w:before="200" w:after="200"/>
    </w:pPr>
  </w:style>
  <w:style w:type="character" w:styleId="Nmerodepgina">
    <w:name w:val="page number"/>
    <w:basedOn w:val="Fontepargpadro"/>
    <w:semiHidden/>
    <w:rsid w:val="007560C0"/>
  </w:style>
  <w:style w:type="paragraph" w:styleId="Corpodetexto">
    <w:name w:val="Body Text"/>
    <w:basedOn w:val="Normal"/>
    <w:link w:val="CorpodetextoChar"/>
    <w:uiPriority w:val="99"/>
    <w:unhideWhenUsed/>
    <w:rsid w:val="00AE6021"/>
  </w:style>
  <w:style w:type="character" w:customStyle="1" w:styleId="CorpodetextoChar">
    <w:name w:val="Corpo de texto Char"/>
    <w:basedOn w:val="Fontepargpadro"/>
    <w:link w:val="Corpodetexto"/>
    <w:uiPriority w:val="99"/>
    <w:rsid w:val="00AE6021"/>
  </w:style>
  <w:style w:type="paragraph" w:styleId="NormalWeb">
    <w:name w:val="Normal (Web)"/>
    <w:basedOn w:val="Normal"/>
    <w:uiPriority w:val="99"/>
    <w:rsid w:val="00C93C49"/>
    <w:pPr>
      <w:spacing w:before="100" w:beforeAutospacing="1" w:after="100" w:afterAutospacing="1"/>
    </w:pPr>
    <w:rPr>
      <w:rFonts w:ascii="Arial Unicode MS" w:eastAsia="Arial Unicode MS" w:hAnsi="Arial Unicode MS" w:cs="Arial Unicode MS"/>
      <w:color w:val="000000"/>
    </w:rPr>
  </w:style>
  <w:style w:type="paragraph" w:styleId="Corpodetexto2">
    <w:name w:val="Body Text 2"/>
    <w:basedOn w:val="Normal"/>
    <w:link w:val="Corpodetexto2Char"/>
    <w:uiPriority w:val="99"/>
    <w:semiHidden/>
    <w:unhideWhenUsed/>
    <w:rsid w:val="00A0534A"/>
    <w:pPr>
      <w:spacing w:line="480" w:lineRule="auto"/>
    </w:pPr>
  </w:style>
  <w:style w:type="character" w:customStyle="1" w:styleId="Corpodetexto2Char">
    <w:name w:val="Corpo de texto 2 Char"/>
    <w:basedOn w:val="Fontepargpadro"/>
    <w:link w:val="Corpodetexto2"/>
    <w:uiPriority w:val="99"/>
    <w:semiHidden/>
    <w:rsid w:val="00A0534A"/>
  </w:style>
  <w:style w:type="paragraph" w:styleId="Textodenotaderodap">
    <w:name w:val="footnote text"/>
    <w:basedOn w:val="Normal"/>
    <w:link w:val="TextodenotaderodapChar"/>
    <w:uiPriority w:val="99"/>
    <w:semiHidden/>
    <w:unhideWhenUsed/>
    <w:rsid w:val="00594174"/>
  </w:style>
  <w:style w:type="character" w:customStyle="1" w:styleId="TextodenotaderodapChar">
    <w:name w:val="Texto de nota de rodapé Char"/>
    <w:basedOn w:val="Fontepargpadro"/>
    <w:link w:val="Textodenotaderodap"/>
    <w:uiPriority w:val="99"/>
    <w:semiHidden/>
    <w:rsid w:val="00594174"/>
  </w:style>
  <w:style w:type="character" w:styleId="Refdenotaderodap">
    <w:name w:val="footnote reference"/>
    <w:basedOn w:val="Fontepargpadro"/>
    <w:uiPriority w:val="99"/>
    <w:semiHidden/>
    <w:unhideWhenUsed/>
    <w:rsid w:val="00594174"/>
    <w:rPr>
      <w:vertAlign w:val="superscript"/>
    </w:rPr>
  </w:style>
  <w:style w:type="paragraph" w:styleId="Textodebalo">
    <w:name w:val="Balloon Text"/>
    <w:basedOn w:val="Normal"/>
    <w:link w:val="TextodebaloChar"/>
    <w:uiPriority w:val="99"/>
    <w:semiHidden/>
    <w:unhideWhenUsed/>
    <w:rsid w:val="00DA4FDA"/>
    <w:rPr>
      <w:rFonts w:ascii="Tahoma" w:hAnsi="Tahoma" w:cs="Tahoma"/>
      <w:sz w:val="16"/>
      <w:szCs w:val="16"/>
    </w:rPr>
  </w:style>
  <w:style w:type="character" w:customStyle="1" w:styleId="TextodebaloChar">
    <w:name w:val="Texto de balão Char"/>
    <w:basedOn w:val="Fontepargpadro"/>
    <w:link w:val="Textodebalo"/>
    <w:uiPriority w:val="99"/>
    <w:semiHidden/>
    <w:rsid w:val="00DA4FDA"/>
    <w:rPr>
      <w:rFonts w:ascii="Tahoma" w:hAnsi="Tahoma" w:cs="Tahoma"/>
      <w:sz w:val="16"/>
      <w:szCs w:val="16"/>
    </w:rPr>
  </w:style>
  <w:style w:type="table" w:styleId="Tabelacomgrade">
    <w:name w:val="Table Grid"/>
    <w:basedOn w:val="Tabelanormal"/>
    <w:uiPriority w:val="59"/>
    <w:rsid w:val="006D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Normal"/>
    <w:next w:val="Normal"/>
    <w:rsid w:val="009D5904"/>
    <w:pPr>
      <w:ind w:left="360"/>
    </w:pPr>
    <w:rPr>
      <w:snapToGrid w:val="0"/>
    </w:rPr>
  </w:style>
  <w:style w:type="paragraph" w:customStyle="1" w:styleId="SDM">
    <w:name w:val="SDM"/>
    <w:basedOn w:val="Normal"/>
    <w:rsid w:val="004F2C10"/>
    <w:rPr>
      <w:bCs/>
    </w:rPr>
  </w:style>
  <w:style w:type="paragraph" w:styleId="Textodenotadefim">
    <w:name w:val="endnote text"/>
    <w:basedOn w:val="Normal"/>
    <w:link w:val="TextodenotadefimChar"/>
    <w:uiPriority w:val="99"/>
    <w:semiHidden/>
    <w:unhideWhenUsed/>
    <w:rsid w:val="0039769A"/>
  </w:style>
  <w:style w:type="character" w:customStyle="1" w:styleId="TextodenotadefimChar">
    <w:name w:val="Texto de nota de fim Char"/>
    <w:basedOn w:val="Fontepargpadro"/>
    <w:link w:val="Textodenotadefim"/>
    <w:uiPriority w:val="99"/>
    <w:semiHidden/>
    <w:rsid w:val="0039769A"/>
  </w:style>
  <w:style w:type="character" w:styleId="Refdenotadefim">
    <w:name w:val="endnote reference"/>
    <w:basedOn w:val="Fontepargpadro"/>
    <w:uiPriority w:val="99"/>
    <w:semiHidden/>
    <w:unhideWhenUsed/>
    <w:rsid w:val="0039769A"/>
    <w:rPr>
      <w:vertAlign w:val="superscript"/>
    </w:rPr>
  </w:style>
  <w:style w:type="character" w:customStyle="1" w:styleId="RodapChar">
    <w:name w:val="Rodapé Char"/>
    <w:basedOn w:val="Fontepargpadro"/>
    <w:link w:val="Rodap"/>
    <w:uiPriority w:val="99"/>
    <w:rsid w:val="006549EE"/>
  </w:style>
  <w:style w:type="character" w:customStyle="1" w:styleId="Ttulo3Char">
    <w:name w:val="Título 3 Char"/>
    <w:basedOn w:val="Fontepargpadro"/>
    <w:link w:val="Ttulo3"/>
    <w:uiPriority w:val="9"/>
    <w:semiHidden/>
    <w:rsid w:val="00182DD3"/>
    <w:rPr>
      <w:rFonts w:ascii="Cambria" w:eastAsia="Times New Roman" w:hAnsi="Cambria" w:cs="Times New Roman"/>
      <w:b/>
      <w:bCs/>
      <w:color w:val="4F81BD"/>
    </w:rPr>
  </w:style>
  <w:style w:type="paragraph" w:customStyle="1" w:styleId="ListaColorida-nfase11">
    <w:name w:val="Lista Colorida - Ênfase 11"/>
    <w:basedOn w:val="Normal"/>
    <w:uiPriority w:val="34"/>
    <w:qFormat/>
    <w:rsid w:val="003C30BA"/>
    <w:pPr>
      <w:ind w:left="720"/>
      <w:contextualSpacing/>
    </w:pPr>
  </w:style>
  <w:style w:type="character" w:customStyle="1" w:styleId="TtuloChar">
    <w:name w:val="Título Char"/>
    <w:basedOn w:val="Fontepargpadro"/>
    <w:link w:val="Ttulo"/>
    <w:rsid w:val="0054646F"/>
    <w:rPr>
      <w:b/>
      <w:bCs/>
      <w:sz w:val="24"/>
      <w:szCs w:val="24"/>
    </w:rPr>
  </w:style>
  <w:style w:type="character" w:customStyle="1" w:styleId="RecuodecorpodetextoChar">
    <w:name w:val="Recuo de corpo de texto Char"/>
    <w:basedOn w:val="Fontepargpadro"/>
    <w:link w:val="Recuodecorpodetexto"/>
    <w:uiPriority w:val="99"/>
    <w:semiHidden/>
    <w:rsid w:val="00354BDA"/>
    <w:rPr>
      <w:sz w:val="24"/>
    </w:rPr>
  </w:style>
  <w:style w:type="character" w:customStyle="1" w:styleId="Ttulo2Char">
    <w:name w:val="Título 2 Char"/>
    <w:basedOn w:val="Fontepargpadro"/>
    <w:link w:val="Ttulo2"/>
    <w:rsid w:val="00AA6397"/>
    <w:rPr>
      <w:b/>
      <w:spacing w:val="-1"/>
      <w:sz w:val="24"/>
      <w:szCs w:val="24"/>
    </w:rPr>
  </w:style>
  <w:style w:type="paragraph" w:customStyle="1" w:styleId="Default">
    <w:name w:val="Default"/>
    <w:rsid w:val="00887C9E"/>
    <w:pPr>
      <w:autoSpaceDE w:val="0"/>
      <w:autoSpaceDN w:val="0"/>
      <w:adjustRightInd w:val="0"/>
    </w:pPr>
    <w:rPr>
      <w:rFonts w:eastAsia="Calibri"/>
      <w:color w:val="000000"/>
      <w:sz w:val="24"/>
      <w:szCs w:val="24"/>
    </w:rPr>
  </w:style>
  <w:style w:type="character" w:customStyle="1" w:styleId="CabealhoChar">
    <w:name w:val="Cabeçalho Char"/>
    <w:link w:val="Cabealho"/>
    <w:uiPriority w:val="99"/>
    <w:rsid w:val="008805F0"/>
  </w:style>
  <w:style w:type="character" w:customStyle="1" w:styleId="artigo0">
    <w:name w:val="artigo0"/>
    <w:basedOn w:val="Fontepargpadro"/>
    <w:rsid w:val="00FB2ACB"/>
  </w:style>
  <w:style w:type="paragraph" w:styleId="PargrafodaLista">
    <w:name w:val="List Paragraph"/>
    <w:basedOn w:val="Normal"/>
    <w:uiPriority w:val="34"/>
    <w:qFormat/>
    <w:rsid w:val="00205CA2"/>
    <w:pPr>
      <w:ind w:left="708"/>
    </w:pPr>
  </w:style>
  <w:style w:type="paragraph" w:customStyle="1" w:styleId="DefinitionTerm">
    <w:name w:val="Definition Term"/>
    <w:basedOn w:val="Normal"/>
    <w:next w:val="DefinitionList"/>
    <w:uiPriority w:val="99"/>
    <w:rsid w:val="00D33DFE"/>
  </w:style>
  <w:style w:type="character" w:styleId="Refdecomentrio">
    <w:name w:val="annotation reference"/>
    <w:basedOn w:val="Fontepargpadro"/>
    <w:uiPriority w:val="99"/>
    <w:semiHidden/>
    <w:unhideWhenUsed/>
    <w:rsid w:val="00F52C77"/>
    <w:rPr>
      <w:sz w:val="16"/>
      <w:szCs w:val="16"/>
    </w:rPr>
  </w:style>
  <w:style w:type="paragraph" w:styleId="Textodecomentrio">
    <w:name w:val="annotation text"/>
    <w:basedOn w:val="Normal"/>
    <w:link w:val="TextodecomentrioChar"/>
    <w:uiPriority w:val="99"/>
    <w:unhideWhenUsed/>
    <w:rsid w:val="00F52C77"/>
  </w:style>
  <w:style w:type="character" w:customStyle="1" w:styleId="TextodecomentrioChar">
    <w:name w:val="Texto de comentário Char"/>
    <w:basedOn w:val="Fontepargpadro"/>
    <w:link w:val="Textodecomentrio"/>
    <w:uiPriority w:val="99"/>
    <w:rsid w:val="00F52C77"/>
  </w:style>
  <w:style w:type="paragraph" w:styleId="Assuntodocomentrio">
    <w:name w:val="annotation subject"/>
    <w:basedOn w:val="Textodecomentrio"/>
    <w:next w:val="Textodecomentrio"/>
    <w:link w:val="AssuntodocomentrioChar"/>
    <w:uiPriority w:val="99"/>
    <w:semiHidden/>
    <w:unhideWhenUsed/>
    <w:rsid w:val="00F52C77"/>
    <w:rPr>
      <w:b/>
      <w:bCs/>
    </w:rPr>
  </w:style>
  <w:style w:type="character" w:customStyle="1" w:styleId="AssuntodocomentrioChar">
    <w:name w:val="Assunto do comentário Char"/>
    <w:basedOn w:val="TextodecomentrioChar"/>
    <w:link w:val="Assuntodocomentrio"/>
    <w:uiPriority w:val="99"/>
    <w:semiHidden/>
    <w:rsid w:val="00F52C77"/>
    <w:rPr>
      <w:b/>
      <w:bCs/>
    </w:rPr>
  </w:style>
  <w:style w:type="paragraph" w:styleId="Reviso">
    <w:name w:val="Revision"/>
    <w:hidden/>
    <w:uiPriority w:val="71"/>
    <w:rsid w:val="00510EFE"/>
  </w:style>
  <w:style w:type="character" w:styleId="Hyperlink">
    <w:name w:val="Hyperlink"/>
    <w:basedOn w:val="Fontepargpadro"/>
    <w:uiPriority w:val="99"/>
    <w:unhideWhenUsed/>
    <w:rsid w:val="00CB273A"/>
    <w:rPr>
      <w:color w:val="0000FF" w:themeColor="hyperlink"/>
      <w:u w:val="single"/>
    </w:rPr>
  </w:style>
  <w:style w:type="paragraph" w:customStyle="1" w:styleId="Heading11">
    <w:name w:val="Heading 11"/>
    <w:basedOn w:val="Normal"/>
    <w:uiPriority w:val="1"/>
    <w:qFormat/>
    <w:rsid w:val="004B1507"/>
    <w:pPr>
      <w:widowControl w:val="0"/>
      <w:ind w:left="1141"/>
      <w:outlineLvl w:val="1"/>
    </w:pPr>
    <w:rPr>
      <w:rFonts w:ascii="Arial" w:eastAsia="Arial" w:hAnsi="Arial" w:cstheme="minorBidi"/>
      <w:b/>
      <w:bCs/>
      <w:lang w:val="en-US" w:eastAsia="en-US"/>
    </w:rPr>
  </w:style>
  <w:style w:type="paragraph" w:styleId="CitaoIntensa">
    <w:name w:val="Intense Quote"/>
    <w:aliases w:val="Nivel 1"/>
    <w:basedOn w:val="Normal"/>
    <w:next w:val="Normal"/>
    <w:link w:val="CitaoIntensaChar"/>
    <w:uiPriority w:val="30"/>
    <w:qFormat/>
    <w:rsid w:val="00077C3A"/>
    <w:pPr>
      <w:ind w:firstLineChars="236" w:firstLine="566"/>
    </w:pPr>
  </w:style>
  <w:style w:type="character" w:customStyle="1" w:styleId="CitaoIntensaChar">
    <w:name w:val="Citação Intensa Char"/>
    <w:aliases w:val="Nivel 1 Char"/>
    <w:basedOn w:val="Fontepargpadro"/>
    <w:link w:val="CitaoIntensa"/>
    <w:uiPriority w:val="30"/>
    <w:rsid w:val="00077C3A"/>
    <w:rPr>
      <w:sz w:val="24"/>
      <w:szCs w:val="24"/>
    </w:rPr>
  </w:style>
  <w:style w:type="character" w:styleId="RefernciaSutil">
    <w:name w:val="Subtle Reference"/>
    <w:aliases w:val="Nivel 2"/>
    <w:uiPriority w:val="31"/>
    <w:qFormat/>
    <w:rsid w:val="00077C3A"/>
    <w:rPr>
      <w:sz w:val="24"/>
      <w:szCs w:val="24"/>
    </w:rPr>
  </w:style>
  <w:style w:type="character" w:styleId="RefernciaIntensa">
    <w:name w:val="Intense Reference"/>
    <w:aliases w:val="Nível 3"/>
    <w:uiPriority w:val="32"/>
    <w:qFormat/>
    <w:rsid w:val="00077C3A"/>
    <w:rPr>
      <w:sz w:val="24"/>
      <w:szCs w:val="24"/>
    </w:rPr>
  </w:style>
  <w:style w:type="paragraph" w:styleId="TextosemFormatao">
    <w:name w:val="Plain Text"/>
    <w:basedOn w:val="Normal"/>
    <w:link w:val="TextosemFormataoChar"/>
    <w:uiPriority w:val="99"/>
    <w:semiHidden/>
    <w:unhideWhenUsed/>
    <w:rsid w:val="006A1499"/>
    <w:rPr>
      <w:rFonts w:ascii="Calibri" w:eastAsiaTheme="minorHAnsi" w:hAnsi="Calibri"/>
      <w:sz w:val="22"/>
      <w:szCs w:val="22"/>
      <w:lang w:eastAsia="en-US"/>
    </w:rPr>
  </w:style>
  <w:style w:type="character" w:customStyle="1" w:styleId="TextosemFormataoChar">
    <w:name w:val="Texto sem Formatação Char"/>
    <w:basedOn w:val="Fontepargpadro"/>
    <w:link w:val="TextosemFormatao"/>
    <w:uiPriority w:val="99"/>
    <w:semiHidden/>
    <w:rsid w:val="006A1499"/>
    <w:rPr>
      <w:rFonts w:ascii="Calibri" w:eastAsiaTheme="minorHAnsi" w:hAnsi="Calibri"/>
      <w:sz w:val="22"/>
      <w:szCs w:val="22"/>
      <w:lang w:eastAsia="en-US"/>
    </w:rPr>
  </w:style>
  <w:style w:type="paragraph" w:customStyle="1" w:styleId="CorpoTabela">
    <w:name w:val="Corpo Tabela"/>
    <w:basedOn w:val="Normal"/>
    <w:qFormat/>
    <w:rsid w:val="00D93F3D"/>
    <w:pPr>
      <w:spacing w:line="276" w:lineRule="auto"/>
    </w:pPr>
    <w:rPr>
      <w:rFonts w:asciiTheme="minorHAnsi" w:eastAsiaTheme="minorHAnsi" w:hAnsiTheme="minorHAnsi" w:cstheme="minorBidi"/>
      <w:sz w:val="22"/>
      <w:szCs w:val="22"/>
      <w:lang w:eastAsia="en-US"/>
    </w:rPr>
  </w:style>
  <w:style w:type="character" w:styleId="nfase">
    <w:name w:val="Emphasis"/>
    <w:uiPriority w:val="20"/>
    <w:qFormat/>
    <w:rsid w:val="00AB0FB2"/>
    <w:rPr>
      <w:rFonts w:ascii="Times New Roman" w:hAnsi="Times New Roman" w:cs="Times New Roman"/>
      <w:i/>
      <w:iCs/>
    </w:rPr>
  </w:style>
  <w:style w:type="character" w:styleId="nfaseIntensa">
    <w:name w:val="Intense Emphasis"/>
    <w:uiPriority w:val="66"/>
    <w:qFormat/>
    <w:rsid w:val="00A7758C"/>
    <w:rPr>
      <w:rFonts w:ascii="Times New Roman" w:hAnsi="Times New Roman" w:cs="Times New Roman"/>
      <w:i/>
      <w:iCs/>
    </w:rPr>
  </w:style>
  <w:style w:type="character" w:styleId="TextodoEspaoReservado">
    <w:name w:val="Placeholder Text"/>
    <w:basedOn w:val="Fontepargpadro"/>
    <w:uiPriority w:val="99"/>
    <w:semiHidden/>
    <w:rsid w:val="001C01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0035">
      <w:bodyDiv w:val="1"/>
      <w:marLeft w:val="0"/>
      <w:marRight w:val="0"/>
      <w:marTop w:val="0"/>
      <w:marBottom w:val="0"/>
      <w:divBdr>
        <w:top w:val="none" w:sz="0" w:space="0" w:color="auto"/>
        <w:left w:val="none" w:sz="0" w:space="0" w:color="auto"/>
        <w:bottom w:val="none" w:sz="0" w:space="0" w:color="auto"/>
        <w:right w:val="none" w:sz="0" w:space="0" w:color="auto"/>
      </w:divBdr>
    </w:div>
    <w:div w:id="78141479">
      <w:bodyDiv w:val="1"/>
      <w:marLeft w:val="0"/>
      <w:marRight w:val="0"/>
      <w:marTop w:val="0"/>
      <w:marBottom w:val="0"/>
      <w:divBdr>
        <w:top w:val="none" w:sz="0" w:space="0" w:color="auto"/>
        <w:left w:val="none" w:sz="0" w:space="0" w:color="auto"/>
        <w:bottom w:val="none" w:sz="0" w:space="0" w:color="auto"/>
        <w:right w:val="none" w:sz="0" w:space="0" w:color="auto"/>
      </w:divBdr>
    </w:div>
    <w:div w:id="114641175">
      <w:bodyDiv w:val="1"/>
      <w:marLeft w:val="0"/>
      <w:marRight w:val="0"/>
      <w:marTop w:val="0"/>
      <w:marBottom w:val="0"/>
      <w:divBdr>
        <w:top w:val="none" w:sz="0" w:space="0" w:color="auto"/>
        <w:left w:val="none" w:sz="0" w:space="0" w:color="auto"/>
        <w:bottom w:val="none" w:sz="0" w:space="0" w:color="auto"/>
        <w:right w:val="none" w:sz="0" w:space="0" w:color="auto"/>
      </w:divBdr>
    </w:div>
    <w:div w:id="175579698">
      <w:bodyDiv w:val="1"/>
      <w:marLeft w:val="0"/>
      <w:marRight w:val="0"/>
      <w:marTop w:val="0"/>
      <w:marBottom w:val="0"/>
      <w:divBdr>
        <w:top w:val="none" w:sz="0" w:space="0" w:color="auto"/>
        <w:left w:val="none" w:sz="0" w:space="0" w:color="auto"/>
        <w:bottom w:val="none" w:sz="0" w:space="0" w:color="auto"/>
        <w:right w:val="none" w:sz="0" w:space="0" w:color="auto"/>
      </w:divBdr>
      <w:divsChild>
        <w:div w:id="34811641">
          <w:marLeft w:val="0"/>
          <w:marRight w:val="0"/>
          <w:marTop w:val="0"/>
          <w:marBottom w:val="0"/>
          <w:divBdr>
            <w:top w:val="none" w:sz="0" w:space="0" w:color="auto"/>
            <w:left w:val="none" w:sz="0" w:space="0" w:color="auto"/>
            <w:bottom w:val="none" w:sz="0" w:space="0" w:color="auto"/>
            <w:right w:val="none" w:sz="0" w:space="0" w:color="auto"/>
          </w:divBdr>
          <w:divsChild>
            <w:div w:id="5324888">
              <w:marLeft w:val="0"/>
              <w:marRight w:val="0"/>
              <w:marTop w:val="0"/>
              <w:marBottom w:val="0"/>
              <w:divBdr>
                <w:top w:val="none" w:sz="0" w:space="0" w:color="auto"/>
                <w:left w:val="none" w:sz="0" w:space="0" w:color="auto"/>
                <w:bottom w:val="none" w:sz="0" w:space="0" w:color="auto"/>
                <w:right w:val="none" w:sz="0" w:space="0" w:color="auto"/>
              </w:divBdr>
            </w:div>
            <w:div w:id="868372786">
              <w:marLeft w:val="0"/>
              <w:marRight w:val="0"/>
              <w:marTop w:val="0"/>
              <w:marBottom w:val="0"/>
              <w:divBdr>
                <w:top w:val="none" w:sz="0" w:space="0" w:color="auto"/>
                <w:left w:val="none" w:sz="0" w:space="0" w:color="auto"/>
                <w:bottom w:val="none" w:sz="0" w:space="0" w:color="auto"/>
                <w:right w:val="none" w:sz="0" w:space="0" w:color="auto"/>
              </w:divBdr>
            </w:div>
            <w:div w:id="1190610363">
              <w:marLeft w:val="0"/>
              <w:marRight w:val="0"/>
              <w:marTop w:val="0"/>
              <w:marBottom w:val="0"/>
              <w:divBdr>
                <w:top w:val="none" w:sz="0" w:space="0" w:color="auto"/>
                <w:left w:val="none" w:sz="0" w:space="0" w:color="auto"/>
                <w:bottom w:val="none" w:sz="0" w:space="0" w:color="auto"/>
                <w:right w:val="none" w:sz="0" w:space="0" w:color="auto"/>
              </w:divBdr>
            </w:div>
            <w:div w:id="1198812851">
              <w:marLeft w:val="0"/>
              <w:marRight w:val="0"/>
              <w:marTop w:val="0"/>
              <w:marBottom w:val="0"/>
              <w:divBdr>
                <w:top w:val="none" w:sz="0" w:space="0" w:color="auto"/>
                <w:left w:val="none" w:sz="0" w:space="0" w:color="auto"/>
                <w:bottom w:val="none" w:sz="0" w:space="0" w:color="auto"/>
                <w:right w:val="none" w:sz="0" w:space="0" w:color="auto"/>
              </w:divBdr>
              <w:divsChild>
                <w:div w:id="1493907301">
                  <w:marLeft w:val="0"/>
                  <w:marRight w:val="0"/>
                  <w:marTop w:val="0"/>
                  <w:marBottom w:val="0"/>
                  <w:divBdr>
                    <w:top w:val="none" w:sz="0" w:space="0" w:color="auto"/>
                    <w:left w:val="none" w:sz="0" w:space="0" w:color="auto"/>
                    <w:bottom w:val="none" w:sz="0" w:space="0" w:color="auto"/>
                    <w:right w:val="none" w:sz="0" w:space="0" w:color="auto"/>
                  </w:divBdr>
                </w:div>
                <w:div w:id="2111462525">
                  <w:marLeft w:val="0"/>
                  <w:marRight w:val="0"/>
                  <w:marTop w:val="0"/>
                  <w:marBottom w:val="0"/>
                  <w:divBdr>
                    <w:top w:val="none" w:sz="0" w:space="0" w:color="auto"/>
                    <w:left w:val="none" w:sz="0" w:space="0" w:color="auto"/>
                    <w:bottom w:val="none" w:sz="0" w:space="0" w:color="auto"/>
                    <w:right w:val="none" w:sz="0" w:space="0" w:color="auto"/>
                  </w:divBdr>
                </w:div>
              </w:divsChild>
            </w:div>
            <w:div w:id="15754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7026">
      <w:bodyDiv w:val="1"/>
      <w:marLeft w:val="0"/>
      <w:marRight w:val="0"/>
      <w:marTop w:val="0"/>
      <w:marBottom w:val="0"/>
      <w:divBdr>
        <w:top w:val="none" w:sz="0" w:space="0" w:color="auto"/>
        <w:left w:val="none" w:sz="0" w:space="0" w:color="auto"/>
        <w:bottom w:val="none" w:sz="0" w:space="0" w:color="auto"/>
        <w:right w:val="none" w:sz="0" w:space="0" w:color="auto"/>
      </w:divBdr>
    </w:div>
    <w:div w:id="193276945">
      <w:bodyDiv w:val="1"/>
      <w:marLeft w:val="0"/>
      <w:marRight w:val="0"/>
      <w:marTop w:val="0"/>
      <w:marBottom w:val="0"/>
      <w:divBdr>
        <w:top w:val="none" w:sz="0" w:space="0" w:color="auto"/>
        <w:left w:val="none" w:sz="0" w:space="0" w:color="auto"/>
        <w:bottom w:val="none" w:sz="0" w:space="0" w:color="auto"/>
        <w:right w:val="none" w:sz="0" w:space="0" w:color="auto"/>
      </w:divBdr>
    </w:div>
    <w:div w:id="206332599">
      <w:bodyDiv w:val="1"/>
      <w:marLeft w:val="0"/>
      <w:marRight w:val="0"/>
      <w:marTop w:val="0"/>
      <w:marBottom w:val="0"/>
      <w:divBdr>
        <w:top w:val="none" w:sz="0" w:space="0" w:color="auto"/>
        <w:left w:val="none" w:sz="0" w:space="0" w:color="auto"/>
        <w:bottom w:val="none" w:sz="0" w:space="0" w:color="auto"/>
        <w:right w:val="none" w:sz="0" w:space="0" w:color="auto"/>
      </w:divBdr>
    </w:div>
    <w:div w:id="245963517">
      <w:bodyDiv w:val="1"/>
      <w:marLeft w:val="0"/>
      <w:marRight w:val="0"/>
      <w:marTop w:val="0"/>
      <w:marBottom w:val="0"/>
      <w:divBdr>
        <w:top w:val="none" w:sz="0" w:space="0" w:color="auto"/>
        <w:left w:val="none" w:sz="0" w:space="0" w:color="auto"/>
        <w:bottom w:val="none" w:sz="0" w:space="0" w:color="auto"/>
        <w:right w:val="none" w:sz="0" w:space="0" w:color="auto"/>
      </w:divBdr>
    </w:div>
    <w:div w:id="250087632">
      <w:bodyDiv w:val="1"/>
      <w:marLeft w:val="0"/>
      <w:marRight w:val="0"/>
      <w:marTop w:val="0"/>
      <w:marBottom w:val="0"/>
      <w:divBdr>
        <w:top w:val="none" w:sz="0" w:space="0" w:color="auto"/>
        <w:left w:val="none" w:sz="0" w:space="0" w:color="auto"/>
        <w:bottom w:val="none" w:sz="0" w:space="0" w:color="auto"/>
        <w:right w:val="none" w:sz="0" w:space="0" w:color="auto"/>
      </w:divBdr>
      <w:divsChild>
        <w:div w:id="373193790">
          <w:marLeft w:val="0"/>
          <w:marRight w:val="0"/>
          <w:marTop w:val="0"/>
          <w:marBottom w:val="0"/>
          <w:divBdr>
            <w:top w:val="none" w:sz="0" w:space="0" w:color="auto"/>
            <w:left w:val="none" w:sz="0" w:space="0" w:color="auto"/>
            <w:bottom w:val="none" w:sz="0" w:space="0" w:color="auto"/>
            <w:right w:val="none" w:sz="0" w:space="0" w:color="auto"/>
          </w:divBdr>
        </w:div>
      </w:divsChild>
    </w:div>
    <w:div w:id="260265758">
      <w:bodyDiv w:val="1"/>
      <w:marLeft w:val="0"/>
      <w:marRight w:val="0"/>
      <w:marTop w:val="0"/>
      <w:marBottom w:val="0"/>
      <w:divBdr>
        <w:top w:val="none" w:sz="0" w:space="0" w:color="auto"/>
        <w:left w:val="none" w:sz="0" w:space="0" w:color="auto"/>
        <w:bottom w:val="none" w:sz="0" w:space="0" w:color="auto"/>
        <w:right w:val="none" w:sz="0" w:space="0" w:color="auto"/>
      </w:divBdr>
    </w:div>
    <w:div w:id="284312124">
      <w:bodyDiv w:val="1"/>
      <w:marLeft w:val="0"/>
      <w:marRight w:val="0"/>
      <w:marTop w:val="0"/>
      <w:marBottom w:val="0"/>
      <w:divBdr>
        <w:top w:val="none" w:sz="0" w:space="0" w:color="auto"/>
        <w:left w:val="none" w:sz="0" w:space="0" w:color="auto"/>
        <w:bottom w:val="none" w:sz="0" w:space="0" w:color="auto"/>
        <w:right w:val="none" w:sz="0" w:space="0" w:color="auto"/>
      </w:divBdr>
    </w:div>
    <w:div w:id="299070064">
      <w:bodyDiv w:val="1"/>
      <w:marLeft w:val="0"/>
      <w:marRight w:val="0"/>
      <w:marTop w:val="0"/>
      <w:marBottom w:val="0"/>
      <w:divBdr>
        <w:top w:val="none" w:sz="0" w:space="0" w:color="auto"/>
        <w:left w:val="none" w:sz="0" w:space="0" w:color="auto"/>
        <w:bottom w:val="none" w:sz="0" w:space="0" w:color="auto"/>
        <w:right w:val="none" w:sz="0" w:space="0" w:color="auto"/>
      </w:divBdr>
    </w:div>
    <w:div w:id="304284365">
      <w:bodyDiv w:val="1"/>
      <w:marLeft w:val="0"/>
      <w:marRight w:val="0"/>
      <w:marTop w:val="0"/>
      <w:marBottom w:val="0"/>
      <w:divBdr>
        <w:top w:val="none" w:sz="0" w:space="0" w:color="auto"/>
        <w:left w:val="none" w:sz="0" w:space="0" w:color="auto"/>
        <w:bottom w:val="none" w:sz="0" w:space="0" w:color="auto"/>
        <w:right w:val="none" w:sz="0" w:space="0" w:color="auto"/>
      </w:divBdr>
    </w:div>
    <w:div w:id="391851649">
      <w:bodyDiv w:val="1"/>
      <w:marLeft w:val="0"/>
      <w:marRight w:val="0"/>
      <w:marTop w:val="0"/>
      <w:marBottom w:val="0"/>
      <w:divBdr>
        <w:top w:val="none" w:sz="0" w:space="0" w:color="auto"/>
        <w:left w:val="none" w:sz="0" w:space="0" w:color="auto"/>
        <w:bottom w:val="none" w:sz="0" w:space="0" w:color="auto"/>
        <w:right w:val="none" w:sz="0" w:space="0" w:color="auto"/>
      </w:divBdr>
    </w:div>
    <w:div w:id="393435389">
      <w:bodyDiv w:val="1"/>
      <w:marLeft w:val="0"/>
      <w:marRight w:val="0"/>
      <w:marTop w:val="0"/>
      <w:marBottom w:val="0"/>
      <w:divBdr>
        <w:top w:val="none" w:sz="0" w:space="0" w:color="auto"/>
        <w:left w:val="none" w:sz="0" w:space="0" w:color="auto"/>
        <w:bottom w:val="none" w:sz="0" w:space="0" w:color="auto"/>
        <w:right w:val="none" w:sz="0" w:space="0" w:color="auto"/>
      </w:divBdr>
    </w:div>
    <w:div w:id="404187833">
      <w:bodyDiv w:val="1"/>
      <w:marLeft w:val="0"/>
      <w:marRight w:val="0"/>
      <w:marTop w:val="0"/>
      <w:marBottom w:val="0"/>
      <w:divBdr>
        <w:top w:val="none" w:sz="0" w:space="0" w:color="auto"/>
        <w:left w:val="none" w:sz="0" w:space="0" w:color="auto"/>
        <w:bottom w:val="none" w:sz="0" w:space="0" w:color="auto"/>
        <w:right w:val="none" w:sz="0" w:space="0" w:color="auto"/>
      </w:divBdr>
    </w:div>
    <w:div w:id="426314976">
      <w:bodyDiv w:val="1"/>
      <w:marLeft w:val="0"/>
      <w:marRight w:val="0"/>
      <w:marTop w:val="0"/>
      <w:marBottom w:val="0"/>
      <w:divBdr>
        <w:top w:val="none" w:sz="0" w:space="0" w:color="auto"/>
        <w:left w:val="none" w:sz="0" w:space="0" w:color="auto"/>
        <w:bottom w:val="none" w:sz="0" w:space="0" w:color="auto"/>
        <w:right w:val="none" w:sz="0" w:space="0" w:color="auto"/>
      </w:divBdr>
    </w:div>
    <w:div w:id="450443279">
      <w:bodyDiv w:val="1"/>
      <w:marLeft w:val="0"/>
      <w:marRight w:val="0"/>
      <w:marTop w:val="0"/>
      <w:marBottom w:val="0"/>
      <w:divBdr>
        <w:top w:val="none" w:sz="0" w:space="0" w:color="auto"/>
        <w:left w:val="none" w:sz="0" w:space="0" w:color="auto"/>
        <w:bottom w:val="none" w:sz="0" w:space="0" w:color="auto"/>
        <w:right w:val="none" w:sz="0" w:space="0" w:color="auto"/>
      </w:divBdr>
      <w:divsChild>
        <w:div w:id="940918913">
          <w:marLeft w:val="0"/>
          <w:marRight w:val="0"/>
          <w:marTop w:val="0"/>
          <w:marBottom w:val="0"/>
          <w:divBdr>
            <w:top w:val="none" w:sz="0" w:space="0" w:color="auto"/>
            <w:left w:val="none" w:sz="0" w:space="0" w:color="auto"/>
            <w:bottom w:val="none" w:sz="0" w:space="0" w:color="auto"/>
            <w:right w:val="none" w:sz="0" w:space="0" w:color="auto"/>
          </w:divBdr>
          <w:divsChild>
            <w:div w:id="10961378">
              <w:marLeft w:val="0"/>
              <w:marRight w:val="0"/>
              <w:marTop w:val="0"/>
              <w:marBottom w:val="0"/>
              <w:divBdr>
                <w:top w:val="none" w:sz="0" w:space="0" w:color="auto"/>
                <w:left w:val="none" w:sz="0" w:space="0" w:color="auto"/>
                <w:bottom w:val="none" w:sz="0" w:space="0" w:color="auto"/>
                <w:right w:val="none" w:sz="0" w:space="0" w:color="auto"/>
              </w:divBdr>
            </w:div>
            <w:div w:id="172696239">
              <w:marLeft w:val="0"/>
              <w:marRight w:val="0"/>
              <w:marTop w:val="0"/>
              <w:marBottom w:val="0"/>
              <w:divBdr>
                <w:top w:val="none" w:sz="0" w:space="0" w:color="auto"/>
                <w:left w:val="none" w:sz="0" w:space="0" w:color="auto"/>
                <w:bottom w:val="none" w:sz="0" w:space="0" w:color="auto"/>
                <w:right w:val="none" w:sz="0" w:space="0" w:color="auto"/>
              </w:divBdr>
              <w:divsChild>
                <w:div w:id="2102874765">
                  <w:marLeft w:val="0"/>
                  <w:marRight w:val="0"/>
                  <w:marTop w:val="0"/>
                  <w:marBottom w:val="0"/>
                  <w:divBdr>
                    <w:top w:val="none" w:sz="0" w:space="0" w:color="auto"/>
                    <w:left w:val="none" w:sz="0" w:space="0" w:color="auto"/>
                    <w:bottom w:val="none" w:sz="0" w:space="0" w:color="auto"/>
                    <w:right w:val="none" w:sz="0" w:space="0" w:color="auto"/>
                  </w:divBdr>
                </w:div>
              </w:divsChild>
            </w:div>
            <w:div w:id="577712569">
              <w:marLeft w:val="0"/>
              <w:marRight w:val="0"/>
              <w:marTop w:val="0"/>
              <w:marBottom w:val="0"/>
              <w:divBdr>
                <w:top w:val="none" w:sz="0" w:space="0" w:color="auto"/>
                <w:left w:val="none" w:sz="0" w:space="0" w:color="auto"/>
                <w:bottom w:val="none" w:sz="0" w:space="0" w:color="auto"/>
                <w:right w:val="none" w:sz="0" w:space="0" w:color="auto"/>
              </w:divBdr>
            </w:div>
            <w:div w:id="646935780">
              <w:marLeft w:val="0"/>
              <w:marRight w:val="0"/>
              <w:marTop w:val="0"/>
              <w:marBottom w:val="0"/>
              <w:divBdr>
                <w:top w:val="none" w:sz="0" w:space="0" w:color="auto"/>
                <w:left w:val="none" w:sz="0" w:space="0" w:color="auto"/>
                <w:bottom w:val="none" w:sz="0" w:space="0" w:color="auto"/>
                <w:right w:val="none" w:sz="0" w:space="0" w:color="auto"/>
              </w:divBdr>
            </w:div>
            <w:div w:id="722096153">
              <w:marLeft w:val="0"/>
              <w:marRight w:val="0"/>
              <w:marTop w:val="0"/>
              <w:marBottom w:val="0"/>
              <w:divBdr>
                <w:top w:val="none" w:sz="0" w:space="0" w:color="auto"/>
                <w:left w:val="none" w:sz="0" w:space="0" w:color="auto"/>
                <w:bottom w:val="none" w:sz="0" w:space="0" w:color="auto"/>
                <w:right w:val="none" w:sz="0" w:space="0" w:color="auto"/>
              </w:divBdr>
            </w:div>
            <w:div w:id="14547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9131">
      <w:bodyDiv w:val="1"/>
      <w:marLeft w:val="0"/>
      <w:marRight w:val="0"/>
      <w:marTop w:val="0"/>
      <w:marBottom w:val="0"/>
      <w:divBdr>
        <w:top w:val="none" w:sz="0" w:space="0" w:color="auto"/>
        <w:left w:val="none" w:sz="0" w:space="0" w:color="auto"/>
        <w:bottom w:val="none" w:sz="0" w:space="0" w:color="auto"/>
        <w:right w:val="none" w:sz="0" w:space="0" w:color="auto"/>
      </w:divBdr>
    </w:div>
    <w:div w:id="487284738">
      <w:bodyDiv w:val="1"/>
      <w:marLeft w:val="0"/>
      <w:marRight w:val="0"/>
      <w:marTop w:val="0"/>
      <w:marBottom w:val="0"/>
      <w:divBdr>
        <w:top w:val="none" w:sz="0" w:space="0" w:color="auto"/>
        <w:left w:val="none" w:sz="0" w:space="0" w:color="auto"/>
        <w:bottom w:val="none" w:sz="0" w:space="0" w:color="auto"/>
        <w:right w:val="none" w:sz="0" w:space="0" w:color="auto"/>
      </w:divBdr>
    </w:div>
    <w:div w:id="523130471">
      <w:bodyDiv w:val="1"/>
      <w:marLeft w:val="0"/>
      <w:marRight w:val="0"/>
      <w:marTop w:val="0"/>
      <w:marBottom w:val="0"/>
      <w:divBdr>
        <w:top w:val="none" w:sz="0" w:space="0" w:color="auto"/>
        <w:left w:val="none" w:sz="0" w:space="0" w:color="auto"/>
        <w:bottom w:val="none" w:sz="0" w:space="0" w:color="auto"/>
        <w:right w:val="none" w:sz="0" w:space="0" w:color="auto"/>
      </w:divBdr>
    </w:div>
    <w:div w:id="524830752">
      <w:bodyDiv w:val="1"/>
      <w:marLeft w:val="0"/>
      <w:marRight w:val="0"/>
      <w:marTop w:val="0"/>
      <w:marBottom w:val="0"/>
      <w:divBdr>
        <w:top w:val="none" w:sz="0" w:space="0" w:color="auto"/>
        <w:left w:val="none" w:sz="0" w:space="0" w:color="auto"/>
        <w:bottom w:val="none" w:sz="0" w:space="0" w:color="auto"/>
        <w:right w:val="none" w:sz="0" w:space="0" w:color="auto"/>
      </w:divBdr>
    </w:div>
    <w:div w:id="529729538">
      <w:bodyDiv w:val="1"/>
      <w:marLeft w:val="0"/>
      <w:marRight w:val="0"/>
      <w:marTop w:val="0"/>
      <w:marBottom w:val="0"/>
      <w:divBdr>
        <w:top w:val="none" w:sz="0" w:space="0" w:color="auto"/>
        <w:left w:val="none" w:sz="0" w:space="0" w:color="auto"/>
        <w:bottom w:val="none" w:sz="0" w:space="0" w:color="auto"/>
        <w:right w:val="none" w:sz="0" w:space="0" w:color="auto"/>
      </w:divBdr>
    </w:div>
    <w:div w:id="534316746">
      <w:bodyDiv w:val="1"/>
      <w:marLeft w:val="0"/>
      <w:marRight w:val="0"/>
      <w:marTop w:val="0"/>
      <w:marBottom w:val="0"/>
      <w:divBdr>
        <w:top w:val="none" w:sz="0" w:space="0" w:color="auto"/>
        <w:left w:val="none" w:sz="0" w:space="0" w:color="auto"/>
        <w:bottom w:val="none" w:sz="0" w:space="0" w:color="auto"/>
        <w:right w:val="none" w:sz="0" w:space="0" w:color="auto"/>
      </w:divBdr>
    </w:div>
    <w:div w:id="541405837">
      <w:bodyDiv w:val="1"/>
      <w:marLeft w:val="0"/>
      <w:marRight w:val="0"/>
      <w:marTop w:val="0"/>
      <w:marBottom w:val="0"/>
      <w:divBdr>
        <w:top w:val="none" w:sz="0" w:space="0" w:color="auto"/>
        <w:left w:val="none" w:sz="0" w:space="0" w:color="auto"/>
        <w:bottom w:val="none" w:sz="0" w:space="0" w:color="auto"/>
        <w:right w:val="none" w:sz="0" w:space="0" w:color="auto"/>
      </w:divBdr>
    </w:div>
    <w:div w:id="580022722">
      <w:bodyDiv w:val="1"/>
      <w:marLeft w:val="0"/>
      <w:marRight w:val="0"/>
      <w:marTop w:val="0"/>
      <w:marBottom w:val="0"/>
      <w:divBdr>
        <w:top w:val="none" w:sz="0" w:space="0" w:color="auto"/>
        <w:left w:val="none" w:sz="0" w:space="0" w:color="auto"/>
        <w:bottom w:val="none" w:sz="0" w:space="0" w:color="auto"/>
        <w:right w:val="none" w:sz="0" w:space="0" w:color="auto"/>
      </w:divBdr>
    </w:div>
    <w:div w:id="628243938">
      <w:bodyDiv w:val="1"/>
      <w:marLeft w:val="0"/>
      <w:marRight w:val="0"/>
      <w:marTop w:val="0"/>
      <w:marBottom w:val="0"/>
      <w:divBdr>
        <w:top w:val="none" w:sz="0" w:space="0" w:color="auto"/>
        <w:left w:val="none" w:sz="0" w:space="0" w:color="auto"/>
        <w:bottom w:val="none" w:sz="0" w:space="0" w:color="auto"/>
        <w:right w:val="none" w:sz="0" w:space="0" w:color="auto"/>
      </w:divBdr>
    </w:div>
    <w:div w:id="645356029">
      <w:bodyDiv w:val="1"/>
      <w:marLeft w:val="0"/>
      <w:marRight w:val="0"/>
      <w:marTop w:val="0"/>
      <w:marBottom w:val="0"/>
      <w:divBdr>
        <w:top w:val="none" w:sz="0" w:space="0" w:color="auto"/>
        <w:left w:val="none" w:sz="0" w:space="0" w:color="auto"/>
        <w:bottom w:val="none" w:sz="0" w:space="0" w:color="auto"/>
        <w:right w:val="none" w:sz="0" w:space="0" w:color="auto"/>
      </w:divBdr>
    </w:div>
    <w:div w:id="720058663">
      <w:bodyDiv w:val="1"/>
      <w:marLeft w:val="0"/>
      <w:marRight w:val="0"/>
      <w:marTop w:val="0"/>
      <w:marBottom w:val="0"/>
      <w:divBdr>
        <w:top w:val="none" w:sz="0" w:space="0" w:color="auto"/>
        <w:left w:val="none" w:sz="0" w:space="0" w:color="auto"/>
        <w:bottom w:val="none" w:sz="0" w:space="0" w:color="auto"/>
        <w:right w:val="none" w:sz="0" w:space="0" w:color="auto"/>
      </w:divBdr>
      <w:divsChild>
        <w:div w:id="4290639">
          <w:marLeft w:val="0"/>
          <w:marRight w:val="0"/>
          <w:marTop w:val="0"/>
          <w:marBottom w:val="0"/>
          <w:divBdr>
            <w:top w:val="none" w:sz="0" w:space="0" w:color="auto"/>
            <w:left w:val="none" w:sz="0" w:space="0" w:color="auto"/>
            <w:bottom w:val="none" w:sz="0" w:space="0" w:color="auto"/>
            <w:right w:val="none" w:sz="0" w:space="0" w:color="auto"/>
          </w:divBdr>
        </w:div>
      </w:divsChild>
    </w:div>
    <w:div w:id="764812989">
      <w:bodyDiv w:val="1"/>
      <w:marLeft w:val="0"/>
      <w:marRight w:val="0"/>
      <w:marTop w:val="0"/>
      <w:marBottom w:val="0"/>
      <w:divBdr>
        <w:top w:val="none" w:sz="0" w:space="0" w:color="auto"/>
        <w:left w:val="none" w:sz="0" w:space="0" w:color="auto"/>
        <w:bottom w:val="none" w:sz="0" w:space="0" w:color="auto"/>
        <w:right w:val="none" w:sz="0" w:space="0" w:color="auto"/>
      </w:divBdr>
    </w:div>
    <w:div w:id="785004143">
      <w:bodyDiv w:val="1"/>
      <w:marLeft w:val="0"/>
      <w:marRight w:val="0"/>
      <w:marTop w:val="0"/>
      <w:marBottom w:val="0"/>
      <w:divBdr>
        <w:top w:val="none" w:sz="0" w:space="0" w:color="auto"/>
        <w:left w:val="none" w:sz="0" w:space="0" w:color="auto"/>
        <w:bottom w:val="none" w:sz="0" w:space="0" w:color="auto"/>
        <w:right w:val="none" w:sz="0" w:space="0" w:color="auto"/>
      </w:divBdr>
    </w:div>
    <w:div w:id="785852431">
      <w:bodyDiv w:val="1"/>
      <w:marLeft w:val="0"/>
      <w:marRight w:val="0"/>
      <w:marTop w:val="0"/>
      <w:marBottom w:val="0"/>
      <w:divBdr>
        <w:top w:val="none" w:sz="0" w:space="0" w:color="auto"/>
        <w:left w:val="none" w:sz="0" w:space="0" w:color="auto"/>
        <w:bottom w:val="none" w:sz="0" w:space="0" w:color="auto"/>
        <w:right w:val="none" w:sz="0" w:space="0" w:color="auto"/>
      </w:divBdr>
      <w:divsChild>
        <w:div w:id="1627657012">
          <w:marLeft w:val="0"/>
          <w:marRight w:val="0"/>
          <w:marTop w:val="0"/>
          <w:marBottom w:val="0"/>
          <w:divBdr>
            <w:top w:val="none" w:sz="0" w:space="0" w:color="auto"/>
            <w:left w:val="none" w:sz="0" w:space="0" w:color="auto"/>
            <w:bottom w:val="none" w:sz="0" w:space="0" w:color="auto"/>
            <w:right w:val="none" w:sz="0" w:space="0" w:color="auto"/>
          </w:divBdr>
        </w:div>
      </w:divsChild>
    </w:div>
    <w:div w:id="824400818">
      <w:bodyDiv w:val="1"/>
      <w:marLeft w:val="0"/>
      <w:marRight w:val="0"/>
      <w:marTop w:val="0"/>
      <w:marBottom w:val="0"/>
      <w:divBdr>
        <w:top w:val="none" w:sz="0" w:space="0" w:color="auto"/>
        <w:left w:val="none" w:sz="0" w:space="0" w:color="auto"/>
        <w:bottom w:val="none" w:sz="0" w:space="0" w:color="auto"/>
        <w:right w:val="none" w:sz="0" w:space="0" w:color="auto"/>
      </w:divBdr>
    </w:div>
    <w:div w:id="830565531">
      <w:bodyDiv w:val="1"/>
      <w:marLeft w:val="0"/>
      <w:marRight w:val="0"/>
      <w:marTop w:val="0"/>
      <w:marBottom w:val="0"/>
      <w:divBdr>
        <w:top w:val="none" w:sz="0" w:space="0" w:color="auto"/>
        <w:left w:val="none" w:sz="0" w:space="0" w:color="auto"/>
        <w:bottom w:val="none" w:sz="0" w:space="0" w:color="auto"/>
        <w:right w:val="none" w:sz="0" w:space="0" w:color="auto"/>
      </w:divBdr>
    </w:div>
    <w:div w:id="840391297">
      <w:bodyDiv w:val="1"/>
      <w:marLeft w:val="0"/>
      <w:marRight w:val="0"/>
      <w:marTop w:val="0"/>
      <w:marBottom w:val="0"/>
      <w:divBdr>
        <w:top w:val="none" w:sz="0" w:space="0" w:color="auto"/>
        <w:left w:val="none" w:sz="0" w:space="0" w:color="auto"/>
        <w:bottom w:val="none" w:sz="0" w:space="0" w:color="auto"/>
        <w:right w:val="none" w:sz="0" w:space="0" w:color="auto"/>
      </w:divBdr>
    </w:div>
    <w:div w:id="895553663">
      <w:bodyDiv w:val="1"/>
      <w:marLeft w:val="0"/>
      <w:marRight w:val="0"/>
      <w:marTop w:val="0"/>
      <w:marBottom w:val="0"/>
      <w:divBdr>
        <w:top w:val="none" w:sz="0" w:space="0" w:color="auto"/>
        <w:left w:val="none" w:sz="0" w:space="0" w:color="auto"/>
        <w:bottom w:val="none" w:sz="0" w:space="0" w:color="auto"/>
        <w:right w:val="none" w:sz="0" w:space="0" w:color="auto"/>
      </w:divBdr>
    </w:div>
    <w:div w:id="914702269">
      <w:bodyDiv w:val="1"/>
      <w:marLeft w:val="0"/>
      <w:marRight w:val="0"/>
      <w:marTop w:val="0"/>
      <w:marBottom w:val="0"/>
      <w:divBdr>
        <w:top w:val="none" w:sz="0" w:space="0" w:color="auto"/>
        <w:left w:val="none" w:sz="0" w:space="0" w:color="auto"/>
        <w:bottom w:val="none" w:sz="0" w:space="0" w:color="auto"/>
        <w:right w:val="none" w:sz="0" w:space="0" w:color="auto"/>
      </w:divBdr>
    </w:div>
    <w:div w:id="938562973">
      <w:bodyDiv w:val="1"/>
      <w:marLeft w:val="0"/>
      <w:marRight w:val="0"/>
      <w:marTop w:val="0"/>
      <w:marBottom w:val="0"/>
      <w:divBdr>
        <w:top w:val="none" w:sz="0" w:space="0" w:color="auto"/>
        <w:left w:val="none" w:sz="0" w:space="0" w:color="auto"/>
        <w:bottom w:val="none" w:sz="0" w:space="0" w:color="auto"/>
        <w:right w:val="none" w:sz="0" w:space="0" w:color="auto"/>
      </w:divBdr>
    </w:div>
    <w:div w:id="944310432">
      <w:bodyDiv w:val="1"/>
      <w:marLeft w:val="0"/>
      <w:marRight w:val="0"/>
      <w:marTop w:val="0"/>
      <w:marBottom w:val="0"/>
      <w:divBdr>
        <w:top w:val="none" w:sz="0" w:space="0" w:color="auto"/>
        <w:left w:val="none" w:sz="0" w:space="0" w:color="auto"/>
        <w:bottom w:val="none" w:sz="0" w:space="0" w:color="auto"/>
        <w:right w:val="none" w:sz="0" w:space="0" w:color="auto"/>
      </w:divBdr>
    </w:div>
    <w:div w:id="987899173">
      <w:bodyDiv w:val="1"/>
      <w:marLeft w:val="0"/>
      <w:marRight w:val="0"/>
      <w:marTop w:val="0"/>
      <w:marBottom w:val="0"/>
      <w:divBdr>
        <w:top w:val="none" w:sz="0" w:space="0" w:color="auto"/>
        <w:left w:val="none" w:sz="0" w:space="0" w:color="auto"/>
        <w:bottom w:val="none" w:sz="0" w:space="0" w:color="auto"/>
        <w:right w:val="none" w:sz="0" w:space="0" w:color="auto"/>
      </w:divBdr>
    </w:div>
    <w:div w:id="1040713322">
      <w:bodyDiv w:val="1"/>
      <w:marLeft w:val="0"/>
      <w:marRight w:val="0"/>
      <w:marTop w:val="0"/>
      <w:marBottom w:val="0"/>
      <w:divBdr>
        <w:top w:val="none" w:sz="0" w:space="0" w:color="auto"/>
        <w:left w:val="none" w:sz="0" w:space="0" w:color="auto"/>
        <w:bottom w:val="none" w:sz="0" w:space="0" w:color="auto"/>
        <w:right w:val="none" w:sz="0" w:space="0" w:color="auto"/>
      </w:divBdr>
    </w:div>
    <w:div w:id="1045716126">
      <w:bodyDiv w:val="1"/>
      <w:marLeft w:val="0"/>
      <w:marRight w:val="0"/>
      <w:marTop w:val="0"/>
      <w:marBottom w:val="0"/>
      <w:divBdr>
        <w:top w:val="none" w:sz="0" w:space="0" w:color="auto"/>
        <w:left w:val="none" w:sz="0" w:space="0" w:color="auto"/>
        <w:bottom w:val="none" w:sz="0" w:space="0" w:color="auto"/>
        <w:right w:val="none" w:sz="0" w:space="0" w:color="auto"/>
      </w:divBdr>
    </w:div>
    <w:div w:id="1049840565">
      <w:bodyDiv w:val="1"/>
      <w:marLeft w:val="0"/>
      <w:marRight w:val="0"/>
      <w:marTop w:val="0"/>
      <w:marBottom w:val="0"/>
      <w:divBdr>
        <w:top w:val="none" w:sz="0" w:space="0" w:color="auto"/>
        <w:left w:val="none" w:sz="0" w:space="0" w:color="auto"/>
        <w:bottom w:val="none" w:sz="0" w:space="0" w:color="auto"/>
        <w:right w:val="none" w:sz="0" w:space="0" w:color="auto"/>
      </w:divBdr>
    </w:div>
    <w:div w:id="1105081322">
      <w:bodyDiv w:val="1"/>
      <w:marLeft w:val="0"/>
      <w:marRight w:val="0"/>
      <w:marTop w:val="0"/>
      <w:marBottom w:val="0"/>
      <w:divBdr>
        <w:top w:val="none" w:sz="0" w:space="0" w:color="auto"/>
        <w:left w:val="none" w:sz="0" w:space="0" w:color="auto"/>
        <w:bottom w:val="none" w:sz="0" w:space="0" w:color="auto"/>
        <w:right w:val="none" w:sz="0" w:space="0" w:color="auto"/>
      </w:divBdr>
    </w:div>
    <w:div w:id="1113094753">
      <w:bodyDiv w:val="1"/>
      <w:marLeft w:val="0"/>
      <w:marRight w:val="0"/>
      <w:marTop w:val="0"/>
      <w:marBottom w:val="0"/>
      <w:divBdr>
        <w:top w:val="none" w:sz="0" w:space="0" w:color="auto"/>
        <w:left w:val="none" w:sz="0" w:space="0" w:color="auto"/>
        <w:bottom w:val="none" w:sz="0" w:space="0" w:color="auto"/>
        <w:right w:val="none" w:sz="0" w:space="0" w:color="auto"/>
      </w:divBdr>
    </w:div>
    <w:div w:id="1130171245">
      <w:bodyDiv w:val="1"/>
      <w:marLeft w:val="0"/>
      <w:marRight w:val="0"/>
      <w:marTop w:val="0"/>
      <w:marBottom w:val="0"/>
      <w:divBdr>
        <w:top w:val="none" w:sz="0" w:space="0" w:color="auto"/>
        <w:left w:val="none" w:sz="0" w:space="0" w:color="auto"/>
        <w:bottom w:val="none" w:sz="0" w:space="0" w:color="auto"/>
        <w:right w:val="none" w:sz="0" w:space="0" w:color="auto"/>
      </w:divBdr>
    </w:div>
    <w:div w:id="1143161086">
      <w:bodyDiv w:val="1"/>
      <w:marLeft w:val="0"/>
      <w:marRight w:val="0"/>
      <w:marTop w:val="0"/>
      <w:marBottom w:val="0"/>
      <w:divBdr>
        <w:top w:val="none" w:sz="0" w:space="0" w:color="auto"/>
        <w:left w:val="none" w:sz="0" w:space="0" w:color="auto"/>
        <w:bottom w:val="none" w:sz="0" w:space="0" w:color="auto"/>
        <w:right w:val="none" w:sz="0" w:space="0" w:color="auto"/>
      </w:divBdr>
    </w:div>
    <w:div w:id="1153789524">
      <w:bodyDiv w:val="1"/>
      <w:marLeft w:val="0"/>
      <w:marRight w:val="0"/>
      <w:marTop w:val="0"/>
      <w:marBottom w:val="0"/>
      <w:divBdr>
        <w:top w:val="none" w:sz="0" w:space="0" w:color="auto"/>
        <w:left w:val="none" w:sz="0" w:space="0" w:color="auto"/>
        <w:bottom w:val="none" w:sz="0" w:space="0" w:color="auto"/>
        <w:right w:val="none" w:sz="0" w:space="0" w:color="auto"/>
      </w:divBdr>
    </w:div>
    <w:div w:id="1175462219">
      <w:bodyDiv w:val="1"/>
      <w:marLeft w:val="0"/>
      <w:marRight w:val="0"/>
      <w:marTop w:val="0"/>
      <w:marBottom w:val="0"/>
      <w:divBdr>
        <w:top w:val="none" w:sz="0" w:space="0" w:color="auto"/>
        <w:left w:val="none" w:sz="0" w:space="0" w:color="auto"/>
        <w:bottom w:val="none" w:sz="0" w:space="0" w:color="auto"/>
        <w:right w:val="none" w:sz="0" w:space="0" w:color="auto"/>
      </w:divBdr>
    </w:div>
    <w:div w:id="1279291561">
      <w:bodyDiv w:val="1"/>
      <w:marLeft w:val="0"/>
      <w:marRight w:val="0"/>
      <w:marTop w:val="0"/>
      <w:marBottom w:val="0"/>
      <w:divBdr>
        <w:top w:val="none" w:sz="0" w:space="0" w:color="auto"/>
        <w:left w:val="none" w:sz="0" w:space="0" w:color="auto"/>
        <w:bottom w:val="none" w:sz="0" w:space="0" w:color="auto"/>
        <w:right w:val="none" w:sz="0" w:space="0" w:color="auto"/>
      </w:divBdr>
    </w:div>
    <w:div w:id="1297763465">
      <w:bodyDiv w:val="1"/>
      <w:marLeft w:val="0"/>
      <w:marRight w:val="0"/>
      <w:marTop w:val="0"/>
      <w:marBottom w:val="0"/>
      <w:divBdr>
        <w:top w:val="none" w:sz="0" w:space="0" w:color="auto"/>
        <w:left w:val="none" w:sz="0" w:space="0" w:color="auto"/>
        <w:bottom w:val="none" w:sz="0" w:space="0" w:color="auto"/>
        <w:right w:val="none" w:sz="0" w:space="0" w:color="auto"/>
      </w:divBdr>
    </w:div>
    <w:div w:id="1308903349">
      <w:bodyDiv w:val="1"/>
      <w:marLeft w:val="0"/>
      <w:marRight w:val="0"/>
      <w:marTop w:val="0"/>
      <w:marBottom w:val="0"/>
      <w:divBdr>
        <w:top w:val="none" w:sz="0" w:space="0" w:color="auto"/>
        <w:left w:val="none" w:sz="0" w:space="0" w:color="auto"/>
        <w:bottom w:val="none" w:sz="0" w:space="0" w:color="auto"/>
        <w:right w:val="none" w:sz="0" w:space="0" w:color="auto"/>
      </w:divBdr>
    </w:div>
    <w:div w:id="1313411502">
      <w:bodyDiv w:val="1"/>
      <w:marLeft w:val="0"/>
      <w:marRight w:val="0"/>
      <w:marTop w:val="0"/>
      <w:marBottom w:val="0"/>
      <w:divBdr>
        <w:top w:val="none" w:sz="0" w:space="0" w:color="auto"/>
        <w:left w:val="none" w:sz="0" w:space="0" w:color="auto"/>
        <w:bottom w:val="none" w:sz="0" w:space="0" w:color="auto"/>
        <w:right w:val="none" w:sz="0" w:space="0" w:color="auto"/>
      </w:divBdr>
    </w:div>
    <w:div w:id="1336491218">
      <w:bodyDiv w:val="1"/>
      <w:marLeft w:val="0"/>
      <w:marRight w:val="0"/>
      <w:marTop w:val="0"/>
      <w:marBottom w:val="0"/>
      <w:divBdr>
        <w:top w:val="none" w:sz="0" w:space="0" w:color="auto"/>
        <w:left w:val="none" w:sz="0" w:space="0" w:color="auto"/>
        <w:bottom w:val="none" w:sz="0" w:space="0" w:color="auto"/>
        <w:right w:val="none" w:sz="0" w:space="0" w:color="auto"/>
      </w:divBdr>
    </w:div>
    <w:div w:id="1404789632">
      <w:bodyDiv w:val="1"/>
      <w:marLeft w:val="0"/>
      <w:marRight w:val="0"/>
      <w:marTop w:val="0"/>
      <w:marBottom w:val="0"/>
      <w:divBdr>
        <w:top w:val="none" w:sz="0" w:space="0" w:color="auto"/>
        <w:left w:val="none" w:sz="0" w:space="0" w:color="auto"/>
        <w:bottom w:val="none" w:sz="0" w:space="0" w:color="auto"/>
        <w:right w:val="none" w:sz="0" w:space="0" w:color="auto"/>
      </w:divBdr>
    </w:div>
    <w:div w:id="1460758603">
      <w:bodyDiv w:val="1"/>
      <w:marLeft w:val="0"/>
      <w:marRight w:val="0"/>
      <w:marTop w:val="0"/>
      <w:marBottom w:val="0"/>
      <w:divBdr>
        <w:top w:val="none" w:sz="0" w:space="0" w:color="auto"/>
        <w:left w:val="none" w:sz="0" w:space="0" w:color="auto"/>
        <w:bottom w:val="none" w:sz="0" w:space="0" w:color="auto"/>
        <w:right w:val="none" w:sz="0" w:space="0" w:color="auto"/>
      </w:divBdr>
    </w:div>
    <w:div w:id="1497764635">
      <w:bodyDiv w:val="1"/>
      <w:marLeft w:val="0"/>
      <w:marRight w:val="0"/>
      <w:marTop w:val="0"/>
      <w:marBottom w:val="0"/>
      <w:divBdr>
        <w:top w:val="none" w:sz="0" w:space="0" w:color="auto"/>
        <w:left w:val="none" w:sz="0" w:space="0" w:color="auto"/>
        <w:bottom w:val="none" w:sz="0" w:space="0" w:color="auto"/>
        <w:right w:val="none" w:sz="0" w:space="0" w:color="auto"/>
      </w:divBdr>
    </w:div>
    <w:div w:id="1516844851">
      <w:bodyDiv w:val="1"/>
      <w:marLeft w:val="0"/>
      <w:marRight w:val="0"/>
      <w:marTop w:val="0"/>
      <w:marBottom w:val="0"/>
      <w:divBdr>
        <w:top w:val="none" w:sz="0" w:space="0" w:color="auto"/>
        <w:left w:val="none" w:sz="0" w:space="0" w:color="auto"/>
        <w:bottom w:val="none" w:sz="0" w:space="0" w:color="auto"/>
        <w:right w:val="none" w:sz="0" w:space="0" w:color="auto"/>
      </w:divBdr>
    </w:div>
    <w:div w:id="1593973362">
      <w:bodyDiv w:val="1"/>
      <w:marLeft w:val="0"/>
      <w:marRight w:val="0"/>
      <w:marTop w:val="0"/>
      <w:marBottom w:val="0"/>
      <w:divBdr>
        <w:top w:val="none" w:sz="0" w:space="0" w:color="auto"/>
        <w:left w:val="none" w:sz="0" w:space="0" w:color="auto"/>
        <w:bottom w:val="none" w:sz="0" w:space="0" w:color="auto"/>
        <w:right w:val="none" w:sz="0" w:space="0" w:color="auto"/>
      </w:divBdr>
    </w:div>
    <w:div w:id="1601569797">
      <w:bodyDiv w:val="1"/>
      <w:marLeft w:val="0"/>
      <w:marRight w:val="0"/>
      <w:marTop w:val="0"/>
      <w:marBottom w:val="0"/>
      <w:divBdr>
        <w:top w:val="none" w:sz="0" w:space="0" w:color="auto"/>
        <w:left w:val="none" w:sz="0" w:space="0" w:color="auto"/>
        <w:bottom w:val="none" w:sz="0" w:space="0" w:color="auto"/>
        <w:right w:val="none" w:sz="0" w:space="0" w:color="auto"/>
      </w:divBdr>
    </w:div>
    <w:div w:id="1607274975">
      <w:bodyDiv w:val="1"/>
      <w:marLeft w:val="0"/>
      <w:marRight w:val="0"/>
      <w:marTop w:val="0"/>
      <w:marBottom w:val="0"/>
      <w:divBdr>
        <w:top w:val="none" w:sz="0" w:space="0" w:color="auto"/>
        <w:left w:val="none" w:sz="0" w:space="0" w:color="auto"/>
        <w:bottom w:val="none" w:sz="0" w:space="0" w:color="auto"/>
        <w:right w:val="none" w:sz="0" w:space="0" w:color="auto"/>
      </w:divBdr>
    </w:div>
    <w:div w:id="1649093265">
      <w:bodyDiv w:val="1"/>
      <w:marLeft w:val="0"/>
      <w:marRight w:val="0"/>
      <w:marTop w:val="0"/>
      <w:marBottom w:val="0"/>
      <w:divBdr>
        <w:top w:val="none" w:sz="0" w:space="0" w:color="auto"/>
        <w:left w:val="none" w:sz="0" w:space="0" w:color="auto"/>
        <w:bottom w:val="none" w:sz="0" w:space="0" w:color="auto"/>
        <w:right w:val="none" w:sz="0" w:space="0" w:color="auto"/>
      </w:divBdr>
    </w:div>
    <w:div w:id="1654144989">
      <w:bodyDiv w:val="1"/>
      <w:marLeft w:val="0"/>
      <w:marRight w:val="0"/>
      <w:marTop w:val="0"/>
      <w:marBottom w:val="0"/>
      <w:divBdr>
        <w:top w:val="none" w:sz="0" w:space="0" w:color="auto"/>
        <w:left w:val="none" w:sz="0" w:space="0" w:color="auto"/>
        <w:bottom w:val="none" w:sz="0" w:space="0" w:color="auto"/>
        <w:right w:val="none" w:sz="0" w:space="0" w:color="auto"/>
      </w:divBdr>
    </w:div>
    <w:div w:id="1657802365">
      <w:bodyDiv w:val="1"/>
      <w:marLeft w:val="0"/>
      <w:marRight w:val="0"/>
      <w:marTop w:val="0"/>
      <w:marBottom w:val="0"/>
      <w:divBdr>
        <w:top w:val="none" w:sz="0" w:space="0" w:color="auto"/>
        <w:left w:val="none" w:sz="0" w:space="0" w:color="auto"/>
        <w:bottom w:val="none" w:sz="0" w:space="0" w:color="auto"/>
        <w:right w:val="none" w:sz="0" w:space="0" w:color="auto"/>
      </w:divBdr>
    </w:div>
    <w:div w:id="1669599115">
      <w:bodyDiv w:val="1"/>
      <w:marLeft w:val="0"/>
      <w:marRight w:val="0"/>
      <w:marTop w:val="0"/>
      <w:marBottom w:val="0"/>
      <w:divBdr>
        <w:top w:val="none" w:sz="0" w:space="0" w:color="auto"/>
        <w:left w:val="none" w:sz="0" w:space="0" w:color="auto"/>
        <w:bottom w:val="none" w:sz="0" w:space="0" w:color="auto"/>
        <w:right w:val="none" w:sz="0" w:space="0" w:color="auto"/>
      </w:divBdr>
    </w:div>
    <w:div w:id="1682581757">
      <w:bodyDiv w:val="1"/>
      <w:marLeft w:val="0"/>
      <w:marRight w:val="0"/>
      <w:marTop w:val="0"/>
      <w:marBottom w:val="0"/>
      <w:divBdr>
        <w:top w:val="none" w:sz="0" w:space="0" w:color="auto"/>
        <w:left w:val="none" w:sz="0" w:space="0" w:color="auto"/>
        <w:bottom w:val="none" w:sz="0" w:space="0" w:color="auto"/>
        <w:right w:val="none" w:sz="0" w:space="0" w:color="auto"/>
      </w:divBdr>
    </w:div>
    <w:div w:id="1697272717">
      <w:bodyDiv w:val="1"/>
      <w:marLeft w:val="0"/>
      <w:marRight w:val="0"/>
      <w:marTop w:val="0"/>
      <w:marBottom w:val="0"/>
      <w:divBdr>
        <w:top w:val="none" w:sz="0" w:space="0" w:color="auto"/>
        <w:left w:val="none" w:sz="0" w:space="0" w:color="auto"/>
        <w:bottom w:val="none" w:sz="0" w:space="0" w:color="auto"/>
        <w:right w:val="none" w:sz="0" w:space="0" w:color="auto"/>
      </w:divBdr>
    </w:div>
    <w:div w:id="1758860505">
      <w:bodyDiv w:val="1"/>
      <w:marLeft w:val="0"/>
      <w:marRight w:val="0"/>
      <w:marTop w:val="0"/>
      <w:marBottom w:val="0"/>
      <w:divBdr>
        <w:top w:val="none" w:sz="0" w:space="0" w:color="auto"/>
        <w:left w:val="none" w:sz="0" w:space="0" w:color="auto"/>
        <w:bottom w:val="none" w:sz="0" w:space="0" w:color="auto"/>
        <w:right w:val="none" w:sz="0" w:space="0" w:color="auto"/>
      </w:divBdr>
    </w:div>
    <w:div w:id="1785921900">
      <w:bodyDiv w:val="1"/>
      <w:marLeft w:val="0"/>
      <w:marRight w:val="0"/>
      <w:marTop w:val="0"/>
      <w:marBottom w:val="0"/>
      <w:divBdr>
        <w:top w:val="none" w:sz="0" w:space="0" w:color="auto"/>
        <w:left w:val="none" w:sz="0" w:space="0" w:color="auto"/>
        <w:bottom w:val="none" w:sz="0" w:space="0" w:color="auto"/>
        <w:right w:val="none" w:sz="0" w:space="0" w:color="auto"/>
      </w:divBdr>
    </w:div>
    <w:div w:id="1787499523">
      <w:bodyDiv w:val="1"/>
      <w:marLeft w:val="0"/>
      <w:marRight w:val="0"/>
      <w:marTop w:val="0"/>
      <w:marBottom w:val="0"/>
      <w:divBdr>
        <w:top w:val="none" w:sz="0" w:space="0" w:color="auto"/>
        <w:left w:val="none" w:sz="0" w:space="0" w:color="auto"/>
        <w:bottom w:val="none" w:sz="0" w:space="0" w:color="auto"/>
        <w:right w:val="none" w:sz="0" w:space="0" w:color="auto"/>
      </w:divBdr>
    </w:div>
    <w:div w:id="1812210274">
      <w:bodyDiv w:val="1"/>
      <w:marLeft w:val="0"/>
      <w:marRight w:val="0"/>
      <w:marTop w:val="0"/>
      <w:marBottom w:val="0"/>
      <w:divBdr>
        <w:top w:val="none" w:sz="0" w:space="0" w:color="auto"/>
        <w:left w:val="none" w:sz="0" w:space="0" w:color="auto"/>
        <w:bottom w:val="none" w:sz="0" w:space="0" w:color="auto"/>
        <w:right w:val="none" w:sz="0" w:space="0" w:color="auto"/>
      </w:divBdr>
    </w:div>
    <w:div w:id="1831867280">
      <w:bodyDiv w:val="1"/>
      <w:marLeft w:val="0"/>
      <w:marRight w:val="0"/>
      <w:marTop w:val="0"/>
      <w:marBottom w:val="0"/>
      <w:divBdr>
        <w:top w:val="none" w:sz="0" w:space="0" w:color="auto"/>
        <w:left w:val="none" w:sz="0" w:space="0" w:color="auto"/>
        <w:bottom w:val="none" w:sz="0" w:space="0" w:color="auto"/>
        <w:right w:val="none" w:sz="0" w:space="0" w:color="auto"/>
      </w:divBdr>
    </w:div>
    <w:div w:id="1836454921">
      <w:bodyDiv w:val="1"/>
      <w:marLeft w:val="0"/>
      <w:marRight w:val="0"/>
      <w:marTop w:val="0"/>
      <w:marBottom w:val="0"/>
      <w:divBdr>
        <w:top w:val="none" w:sz="0" w:space="0" w:color="auto"/>
        <w:left w:val="none" w:sz="0" w:space="0" w:color="auto"/>
        <w:bottom w:val="none" w:sz="0" w:space="0" w:color="auto"/>
        <w:right w:val="none" w:sz="0" w:space="0" w:color="auto"/>
      </w:divBdr>
    </w:div>
    <w:div w:id="1839032903">
      <w:bodyDiv w:val="1"/>
      <w:marLeft w:val="0"/>
      <w:marRight w:val="0"/>
      <w:marTop w:val="0"/>
      <w:marBottom w:val="0"/>
      <w:divBdr>
        <w:top w:val="none" w:sz="0" w:space="0" w:color="auto"/>
        <w:left w:val="none" w:sz="0" w:space="0" w:color="auto"/>
        <w:bottom w:val="none" w:sz="0" w:space="0" w:color="auto"/>
        <w:right w:val="none" w:sz="0" w:space="0" w:color="auto"/>
      </w:divBdr>
    </w:div>
    <w:div w:id="1905795254">
      <w:bodyDiv w:val="1"/>
      <w:marLeft w:val="0"/>
      <w:marRight w:val="0"/>
      <w:marTop w:val="0"/>
      <w:marBottom w:val="0"/>
      <w:divBdr>
        <w:top w:val="none" w:sz="0" w:space="0" w:color="auto"/>
        <w:left w:val="none" w:sz="0" w:space="0" w:color="auto"/>
        <w:bottom w:val="none" w:sz="0" w:space="0" w:color="auto"/>
        <w:right w:val="none" w:sz="0" w:space="0" w:color="auto"/>
      </w:divBdr>
    </w:div>
    <w:div w:id="1978409551">
      <w:bodyDiv w:val="1"/>
      <w:marLeft w:val="0"/>
      <w:marRight w:val="0"/>
      <w:marTop w:val="0"/>
      <w:marBottom w:val="0"/>
      <w:divBdr>
        <w:top w:val="none" w:sz="0" w:space="0" w:color="auto"/>
        <w:left w:val="none" w:sz="0" w:space="0" w:color="auto"/>
        <w:bottom w:val="none" w:sz="0" w:space="0" w:color="auto"/>
        <w:right w:val="none" w:sz="0" w:space="0" w:color="auto"/>
      </w:divBdr>
    </w:div>
    <w:div w:id="1994288441">
      <w:bodyDiv w:val="1"/>
      <w:marLeft w:val="0"/>
      <w:marRight w:val="0"/>
      <w:marTop w:val="0"/>
      <w:marBottom w:val="0"/>
      <w:divBdr>
        <w:top w:val="none" w:sz="0" w:space="0" w:color="auto"/>
        <w:left w:val="none" w:sz="0" w:space="0" w:color="auto"/>
        <w:bottom w:val="none" w:sz="0" w:space="0" w:color="auto"/>
        <w:right w:val="none" w:sz="0" w:space="0" w:color="auto"/>
      </w:divBdr>
    </w:div>
    <w:div w:id="2031947251">
      <w:bodyDiv w:val="1"/>
      <w:marLeft w:val="0"/>
      <w:marRight w:val="0"/>
      <w:marTop w:val="0"/>
      <w:marBottom w:val="0"/>
      <w:divBdr>
        <w:top w:val="none" w:sz="0" w:space="0" w:color="auto"/>
        <w:left w:val="none" w:sz="0" w:space="0" w:color="auto"/>
        <w:bottom w:val="none" w:sz="0" w:space="0" w:color="auto"/>
        <w:right w:val="none" w:sz="0" w:space="0" w:color="auto"/>
      </w:divBdr>
    </w:div>
    <w:div w:id="2083871420">
      <w:bodyDiv w:val="1"/>
      <w:marLeft w:val="0"/>
      <w:marRight w:val="0"/>
      <w:marTop w:val="0"/>
      <w:marBottom w:val="0"/>
      <w:divBdr>
        <w:top w:val="none" w:sz="0" w:space="0" w:color="auto"/>
        <w:left w:val="none" w:sz="0" w:space="0" w:color="auto"/>
        <w:bottom w:val="none" w:sz="0" w:space="0" w:color="auto"/>
        <w:right w:val="none" w:sz="0" w:space="0" w:color="auto"/>
      </w:divBdr>
    </w:div>
    <w:div w:id="2099254433">
      <w:bodyDiv w:val="1"/>
      <w:marLeft w:val="0"/>
      <w:marRight w:val="0"/>
      <w:marTop w:val="0"/>
      <w:marBottom w:val="0"/>
      <w:divBdr>
        <w:top w:val="none" w:sz="0" w:space="0" w:color="auto"/>
        <w:left w:val="none" w:sz="0" w:space="0" w:color="auto"/>
        <w:bottom w:val="none" w:sz="0" w:space="0" w:color="auto"/>
        <w:right w:val="none" w:sz="0" w:space="0" w:color="auto"/>
      </w:divBdr>
    </w:div>
    <w:div w:id="2106487278">
      <w:bodyDiv w:val="1"/>
      <w:marLeft w:val="0"/>
      <w:marRight w:val="0"/>
      <w:marTop w:val="0"/>
      <w:marBottom w:val="0"/>
      <w:divBdr>
        <w:top w:val="none" w:sz="0" w:space="0" w:color="auto"/>
        <w:left w:val="none" w:sz="0" w:space="0" w:color="auto"/>
        <w:bottom w:val="none" w:sz="0" w:space="0" w:color="auto"/>
        <w:right w:val="none" w:sz="0" w:space="0" w:color="auto"/>
      </w:divBdr>
    </w:div>
    <w:div w:id="210910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decreto/2002/D4300.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ssianeS\Dados%20de%20aplicativos\Microsoft\Modelos\timbrado%20-%2063k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F76E3D21CA04C9145F900A0837C4B" ma:contentTypeVersion="8" ma:contentTypeDescription="Create a new document." ma:contentTypeScope="" ma:versionID="a81f503503700dc0fc98b83d3277ef7e">
  <xsd:schema xmlns:xsd="http://www.w3.org/2001/XMLSchema" xmlns:xs="http://www.w3.org/2001/XMLSchema" xmlns:p="http://schemas.microsoft.com/office/2006/metadata/properties" xmlns:ns2="7a6ec1ad-dc45-41d6-b54d-31e69f58d09d" xmlns:ns3="2c4439dd-8e41-4565-8bd5-5072869a3979" targetNamespace="http://schemas.microsoft.com/office/2006/metadata/properties" ma:root="true" ma:fieldsID="03a5f6cb147808c535fabb6a2426e24b" ns2:_="" ns3:_="">
    <xsd:import namespace="7a6ec1ad-dc45-41d6-b54d-31e69f58d09d"/>
    <xsd:import namespace="2c4439dd-8e41-4565-8bd5-5072869a39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ec1ad-dc45-41d6-b54d-31e69f58d0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439dd-8e41-4565-8bd5-5072869a39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DF506-A23D-446C-A5E4-19BF612E2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ec1ad-dc45-41d6-b54d-31e69f58d09d"/>
    <ds:schemaRef ds:uri="2c4439dd-8e41-4565-8bd5-5072869a3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78D5D-EE78-43DF-930F-22576D29D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98A86E-148A-47F9-A8B3-E0481326CF00}">
  <ds:schemaRefs>
    <ds:schemaRef ds:uri="http://schemas.openxmlformats.org/officeDocument/2006/bibliography"/>
  </ds:schemaRefs>
</ds:datastoreItem>
</file>

<file path=customXml/itemProps4.xml><?xml version="1.0" encoding="utf-8"?>
<ds:datastoreItem xmlns:ds="http://schemas.openxmlformats.org/officeDocument/2006/customXml" ds:itemID="{8522F754-E14D-4327-828C-B754FBE493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timbrado - 63k2</Template>
  <TotalTime>57</TotalTime>
  <Pages>68</Pages>
  <Words>13227</Words>
  <Characters>78183</Characters>
  <Application>Microsoft Office Word</Application>
  <DocSecurity>0</DocSecurity>
  <Lines>651</Lines>
  <Paragraphs>182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Bittencourt</dc:creator>
  <cp:keywords/>
  <cp:lastModifiedBy>EXE - Gerência Executiva</cp:lastModifiedBy>
  <cp:revision>6</cp:revision>
  <cp:lastPrinted>2021-02-18T23:01:00Z</cp:lastPrinted>
  <dcterms:created xsi:type="dcterms:W3CDTF">2021-03-04T15:17:00Z</dcterms:created>
  <dcterms:modified xsi:type="dcterms:W3CDTF">2021-03-08T13:04:00Z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d334b700-0dbf-467a-934e-535c71bc3ef5</vt:lpwstr>
  </property>
  <property fmtid="{D5CDD505-2E9C-101B-9397-08002B2CF9AE}" pid="3" name="ContentTypeId">
    <vt:lpwstr>0x010100E07F76E3D21CA04C9145F900A0837C4B</vt:lpwstr>
  </property>
</Properties>
</file>