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764F" w14:textId="685621B1" w:rsidR="00841BBF" w:rsidRPr="00C1691E" w:rsidRDefault="00841BBF" w:rsidP="00C1691E">
      <w:pPr>
        <w:pStyle w:val="TtulodaResoluo"/>
      </w:pPr>
      <w:bookmarkStart w:id="0" w:name="_GoBack"/>
      <w:bookmarkEnd w:id="0"/>
      <w:r w:rsidRPr="00C1691E">
        <w:t xml:space="preserve">Resolução CVM nº </w:t>
      </w:r>
      <w:sdt>
        <w:sdtPr>
          <w:alias w:val="Título"/>
          <w:tag w:val=""/>
          <w:id w:val="253094646"/>
          <w:placeholder>
            <w:docPart w:val="6BDEE9D6FBDB41E4AC018FA00AF041CA"/>
          </w:placeholder>
          <w:dataBinding w:prefixMappings="xmlns:ns0='http://purl.org/dc/elements/1.1/' xmlns:ns1='http://schemas.openxmlformats.org/package/2006/metadata/core-properties' " w:xpath="/ns1:coreProperties[1]/ns0:title[1]" w:storeItemID="{6C3C8BC8-F283-45AE-878A-BAB7291924A1}"/>
          <w:text/>
        </w:sdtPr>
        <w:sdtEndPr/>
        <w:sdtContent>
          <w:r w:rsidR="00127F62">
            <w:t>79</w:t>
          </w:r>
          <w:r w:rsidR="009B69B0" w:rsidRPr="00C1691E">
            <w:t xml:space="preserve">, de </w:t>
          </w:r>
          <w:r w:rsidR="008971D9">
            <w:t>29</w:t>
          </w:r>
          <w:r w:rsidR="00FA29E1">
            <w:t xml:space="preserve"> de </w:t>
          </w:r>
          <w:r w:rsidR="007E37C9">
            <w:t>março</w:t>
          </w:r>
          <w:r w:rsidR="009B69B0" w:rsidRPr="00C1691E">
            <w:t xml:space="preserve"> de </w:t>
          </w:r>
          <w:r w:rsidR="007E37C9">
            <w:t>2022</w:t>
          </w:r>
        </w:sdtContent>
      </w:sdt>
    </w:p>
    <w:p w14:paraId="2A9EEA2C" w14:textId="77777777" w:rsidR="00127F62" w:rsidRPr="00180539" w:rsidRDefault="00127F62" w:rsidP="00127F62">
      <w:pPr>
        <w:pStyle w:val="Ementa"/>
        <w:spacing w:before="360" w:after="360"/>
      </w:pPr>
      <w:r>
        <w:t>Revoga a Instrução CVM nº 200, de 3 de agosto de 1993, a Instrução CVM nº 280, de 14 de maio de 1998, a Instrução CVM nº 424, de 4 de outubro de 2005, os itens IX e XII do Anexo A e os itens 9 e 12 do Anexo B da Resolução CVM nº 51, de 31 de agosto de 2001, a Deliberação CVM nº 475, de 30 de dezembro de 2004, e a Nota Explicativa à Instrução CVM nº 87, de 3 de novembro de 1988.</w:t>
      </w:r>
    </w:p>
    <w:p w14:paraId="13B66F4D" w14:textId="1EF8CB8D" w:rsidR="00127F62" w:rsidRPr="00180539" w:rsidRDefault="00127F62" w:rsidP="00127F62">
      <w:r>
        <w:t xml:space="preserve">O </w:t>
      </w:r>
      <w:r w:rsidRPr="4B55A0CF">
        <w:rPr>
          <w:b/>
          <w:bCs/>
        </w:rPr>
        <w:t>PRESIDENTE DA COMISSÃO DE VALORES MOBILIÁRIOS – CVM</w:t>
      </w:r>
      <w:r>
        <w:t xml:space="preserve"> torna público que o Colegiado, em reunião realizada em 23 de março de 2022, com fundamento no disposto nos </w:t>
      </w:r>
      <w:proofErr w:type="spellStart"/>
      <w:r>
        <w:t>arts</w:t>
      </w:r>
      <w:proofErr w:type="spellEnd"/>
      <w:r>
        <w:t xml:space="preserve">. 8º, I, da Lei nº 6.385, de 7 de dezembro de 1976, e nos </w:t>
      </w:r>
      <w:proofErr w:type="spellStart"/>
      <w:r>
        <w:t>arts</w:t>
      </w:r>
      <w:proofErr w:type="spellEnd"/>
      <w:r>
        <w:t xml:space="preserve">. 5º e 14 do Decreto nº 10.139, de 28 de novembro de 2019, </w:t>
      </w:r>
      <w:r w:rsidRPr="4B55A0CF">
        <w:rPr>
          <w:b/>
          <w:bCs/>
        </w:rPr>
        <w:t>APROVOU</w:t>
      </w:r>
      <w:r>
        <w:t xml:space="preserve"> a seguinte Resolução:</w:t>
      </w:r>
    </w:p>
    <w:p w14:paraId="58D89E89" w14:textId="77777777" w:rsidR="00127F62" w:rsidRDefault="00127F62" w:rsidP="00127F62">
      <w:pPr>
        <w:pStyle w:val="NormaAlterada"/>
        <w:ind w:left="0" w:firstLine="567"/>
      </w:pPr>
      <w:r>
        <w:t>Art. 1</w:t>
      </w:r>
      <w:proofErr w:type="gramStart"/>
      <w:r>
        <w:t>º  A</w:t>
      </w:r>
      <w:proofErr w:type="gramEnd"/>
      <w:r>
        <w:t xml:space="preserve"> presente Resolução dispõe sobre a revogação das normas que especifica.</w:t>
      </w:r>
    </w:p>
    <w:p w14:paraId="0946C524" w14:textId="77777777" w:rsidR="00127F62" w:rsidRDefault="00127F62" w:rsidP="00127F62">
      <w:pPr>
        <w:pStyle w:val="NormaAlterada"/>
        <w:ind w:left="0" w:firstLine="567"/>
      </w:pPr>
      <w:r w:rsidRPr="00180539">
        <w:t xml:space="preserve">Art. </w:t>
      </w:r>
      <w:r>
        <w:t>2</w:t>
      </w:r>
      <w:proofErr w:type="gramStart"/>
      <w:r>
        <w:t xml:space="preserve">º </w:t>
      </w:r>
      <w:r w:rsidRPr="00180539">
        <w:t xml:space="preserve"> Ficam</w:t>
      </w:r>
      <w:proofErr w:type="gramEnd"/>
      <w:r w:rsidRPr="00180539">
        <w:t xml:space="preserve"> revogadas</w:t>
      </w:r>
      <w:r>
        <w:t>:</w:t>
      </w:r>
    </w:p>
    <w:p w14:paraId="7B05A19C" w14:textId="13E5B5DD" w:rsidR="00127F62" w:rsidRDefault="00127F62" w:rsidP="00127F62">
      <w:pPr>
        <w:pStyle w:val="NormaAlterada"/>
        <w:ind w:left="0" w:firstLine="567"/>
      </w:pPr>
      <w:r>
        <w:t xml:space="preserve">I </w:t>
      </w:r>
      <w:r w:rsidR="0021241B">
        <w:t>–</w:t>
      </w:r>
      <w:r>
        <w:t xml:space="preserve"> </w:t>
      </w:r>
      <w:proofErr w:type="gramStart"/>
      <w:r>
        <w:t>a</w:t>
      </w:r>
      <w:proofErr w:type="gramEnd"/>
      <w:r>
        <w:t xml:space="preserve"> Instrução CVM nº 200, de 3 de agosto de 1993;</w:t>
      </w:r>
    </w:p>
    <w:p w14:paraId="2215CBF8" w14:textId="06689075" w:rsidR="00127F62" w:rsidRDefault="00127F62" w:rsidP="00127F62">
      <w:pPr>
        <w:pStyle w:val="NormaAlterada"/>
        <w:ind w:left="0" w:firstLine="567"/>
      </w:pPr>
      <w:r>
        <w:t xml:space="preserve">II </w:t>
      </w:r>
      <w:r w:rsidR="0021241B">
        <w:t>–</w:t>
      </w:r>
      <w:r>
        <w:t xml:space="preserve"> </w:t>
      </w:r>
      <w:proofErr w:type="gramStart"/>
      <w:r>
        <w:t>a</w:t>
      </w:r>
      <w:proofErr w:type="gramEnd"/>
      <w:r w:rsidR="0021241B">
        <w:t xml:space="preserve"> </w:t>
      </w:r>
      <w:r>
        <w:t>Instrução CVM nº 280, de 14 de maio de 1998;</w:t>
      </w:r>
    </w:p>
    <w:p w14:paraId="393EAAF5" w14:textId="04A7B504" w:rsidR="00127F62" w:rsidRDefault="00127F62" w:rsidP="00127F62">
      <w:pPr>
        <w:pStyle w:val="NormaAlterada"/>
        <w:ind w:left="0" w:firstLine="567"/>
      </w:pPr>
      <w:r>
        <w:t xml:space="preserve">III </w:t>
      </w:r>
      <w:r w:rsidR="0021241B">
        <w:t>–</w:t>
      </w:r>
      <w:r>
        <w:t xml:space="preserve"> a</w:t>
      </w:r>
      <w:r w:rsidR="0021241B">
        <w:t xml:space="preserve"> </w:t>
      </w:r>
      <w:r>
        <w:t>Instrução CVM nº 424, de 4 de outubro de 2005;</w:t>
      </w:r>
    </w:p>
    <w:p w14:paraId="343145E2" w14:textId="7DED1D15" w:rsidR="00127F62" w:rsidRDefault="00127F62" w:rsidP="00127F62">
      <w:pPr>
        <w:pStyle w:val="NormaAlterada"/>
        <w:ind w:left="0" w:firstLine="567"/>
      </w:pPr>
      <w:r>
        <w:t xml:space="preserve">IV </w:t>
      </w:r>
      <w:r w:rsidR="0021241B">
        <w:t>–</w:t>
      </w:r>
      <w:r>
        <w:t xml:space="preserve"> </w:t>
      </w:r>
      <w:proofErr w:type="gramStart"/>
      <w:r>
        <w:t>os</w:t>
      </w:r>
      <w:proofErr w:type="gramEnd"/>
      <w:r w:rsidR="0021241B">
        <w:t xml:space="preserve"> </w:t>
      </w:r>
      <w:r>
        <w:t>itens IX e XII do Anexo A e os itens 9 e 12 do Anexo B da Resolução CVM nº 51, de 31 de agosto de 2021;</w:t>
      </w:r>
    </w:p>
    <w:p w14:paraId="6152B083" w14:textId="2E51D040" w:rsidR="00127F62" w:rsidRDefault="00127F62" w:rsidP="00127F62">
      <w:pPr>
        <w:pStyle w:val="NormaAlterada"/>
        <w:ind w:left="0" w:firstLine="567"/>
      </w:pPr>
      <w:r>
        <w:t xml:space="preserve">V </w:t>
      </w:r>
      <w:r w:rsidR="0021241B">
        <w:t>–</w:t>
      </w:r>
      <w:r>
        <w:t xml:space="preserve"> </w:t>
      </w:r>
      <w:proofErr w:type="gramStart"/>
      <w:r>
        <w:t>a</w:t>
      </w:r>
      <w:proofErr w:type="gramEnd"/>
      <w:r w:rsidR="0021241B">
        <w:t xml:space="preserve"> </w:t>
      </w:r>
      <w:r>
        <w:t>Deliberação CVM nº 475, de 30 de dezembro de 2004; e</w:t>
      </w:r>
    </w:p>
    <w:p w14:paraId="3C4A8162" w14:textId="32A5E121" w:rsidR="00127F62" w:rsidRPr="00C43A7C" w:rsidRDefault="00127F62" w:rsidP="00127F62">
      <w:pPr>
        <w:pStyle w:val="NormaAlterada"/>
        <w:ind w:left="0" w:firstLine="567"/>
      </w:pPr>
      <w:r>
        <w:t xml:space="preserve">VI </w:t>
      </w:r>
      <w:r w:rsidR="0021241B">
        <w:t>–</w:t>
      </w:r>
      <w:r>
        <w:t xml:space="preserve"> </w:t>
      </w:r>
      <w:proofErr w:type="gramStart"/>
      <w:r>
        <w:t>a</w:t>
      </w:r>
      <w:proofErr w:type="gramEnd"/>
      <w:r w:rsidR="0021241B">
        <w:t xml:space="preserve"> </w:t>
      </w:r>
      <w:r>
        <w:t>Nota Explicativa à Instrução CVM nº 87, de 3 de novembro de 1988.</w:t>
      </w:r>
    </w:p>
    <w:p w14:paraId="115266BE" w14:textId="77777777" w:rsidR="00127F62" w:rsidRDefault="00127F62" w:rsidP="00127F62">
      <w:pPr>
        <w:rPr>
          <w:color w:val="000000" w:themeColor="text1"/>
        </w:rPr>
      </w:pPr>
      <w:r>
        <w:t xml:space="preserve">Art. 3º  </w:t>
      </w:r>
      <w:r w:rsidRPr="4D5A7405">
        <w:rPr>
          <w:rFonts w:ascii="Calibri" w:hAnsi="Calibri" w:cs="Calibri"/>
          <w:color w:val="000000" w:themeColor="text1"/>
        </w:rPr>
        <w:t>Os bancos comerciais e bancos múltiplos sem carteira de investimento, as caixas econômicas e cooperativas de crédito que possuam registro de administrador de carteira de valores mobiliários e cujo objeto social não contemple o exercício da referida atividade devem atualizar seu objeto social, nos termos do art. 4º, inciso II, da Resolução CVM nº 21, de 25 de fevereiro de 2021, até 31 de março de 2024.</w:t>
      </w:r>
    </w:p>
    <w:p w14:paraId="213C4E35" w14:textId="77B65E06" w:rsidR="00127F62" w:rsidRDefault="00127F62" w:rsidP="00127F62">
      <w:pPr>
        <w:rPr>
          <w:rStyle w:val="normaltextrun"/>
          <w:color w:val="000000" w:themeColor="text1"/>
        </w:rPr>
      </w:pPr>
      <w:r>
        <w:t>Art. 4</w:t>
      </w:r>
      <w:proofErr w:type="gramStart"/>
      <w:r>
        <w:t xml:space="preserve">º  </w:t>
      </w:r>
      <w:r w:rsidRPr="4D5A7405">
        <w:rPr>
          <w:rStyle w:val="normaltextrun"/>
          <w:color w:val="000000" w:themeColor="text1"/>
        </w:rPr>
        <w:t>Esta</w:t>
      </w:r>
      <w:proofErr w:type="gramEnd"/>
      <w:r w:rsidRPr="4D5A7405">
        <w:rPr>
          <w:rStyle w:val="normaltextrun"/>
          <w:color w:val="000000" w:themeColor="text1"/>
        </w:rPr>
        <w:t xml:space="preserve"> Resolução entra em vigor em </w:t>
      </w:r>
      <w:r>
        <w:rPr>
          <w:rStyle w:val="normaltextrun"/>
          <w:color w:val="000000" w:themeColor="text1"/>
        </w:rPr>
        <w:t>2</w:t>
      </w:r>
      <w:r w:rsidRPr="4D5A7405">
        <w:rPr>
          <w:rStyle w:val="normaltextrun"/>
          <w:color w:val="000000" w:themeColor="text1"/>
        </w:rPr>
        <w:t xml:space="preserve"> de </w:t>
      </w:r>
      <w:r>
        <w:rPr>
          <w:rStyle w:val="normaltextrun"/>
          <w:color w:val="000000" w:themeColor="text1"/>
        </w:rPr>
        <w:t>maio</w:t>
      </w:r>
      <w:r w:rsidRPr="4D5A7405">
        <w:rPr>
          <w:rStyle w:val="normaltextrun"/>
          <w:color w:val="000000" w:themeColor="text1"/>
        </w:rPr>
        <w:t xml:space="preserve"> de </w:t>
      </w:r>
      <w:r>
        <w:t>2022</w:t>
      </w:r>
      <w:r w:rsidRPr="4D5A7405">
        <w:rPr>
          <w:rStyle w:val="normaltextrun"/>
          <w:color w:val="000000" w:themeColor="text1"/>
        </w:rPr>
        <w:t>.</w:t>
      </w:r>
    </w:p>
    <w:p w14:paraId="1475DCED" w14:textId="77777777" w:rsidR="00127F62" w:rsidRPr="00D87A11" w:rsidRDefault="00127F62" w:rsidP="00127F62">
      <w:pPr>
        <w:rPr>
          <w:color w:val="000000"/>
        </w:rPr>
      </w:pPr>
    </w:p>
    <w:p w14:paraId="367DFC3B" w14:textId="77777777" w:rsidR="00B35CFD" w:rsidRPr="00E25581" w:rsidRDefault="00FA29E1" w:rsidP="4B55A0CF">
      <w:pPr>
        <w:spacing w:before="0" w:after="0" w:line="240" w:lineRule="auto"/>
        <w:ind w:firstLine="0"/>
        <w:jc w:val="center"/>
        <w:rPr>
          <w:i/>
          <w:iCs/>
          <w:sz w:val="20"/>
          <w:szCs w:val="20"/>
        </w:rPr>
      </w:pPr>
      <w:r w:rsidRPr="4B55A0CF">
        <w:rPr>
          <w:i/>
          <w:iCs/>
          <w:sz w:val="20"/>
          <w:szCs w:val="20"/>
        </w:rPr>
        <w:lastRenderedPageBreak/>
        <w:t>Assinado eletronicamente por</w:t>
      </w:r>
    </w:p>
    <w:p w14:paraId="1A4235B5" w14:textId="1D1771E8" w:rsidR="00E25581" w:rsidRPr="00E25581" w:rsidRDefault="006869AE" w:rsidP="00E25581">
      <w:pPr>
        <w:spacing w:before="0" w:after="0" w:line="240" w:lineRule="auto"/>
        <w:ind w:firstLine="0"/>
        <w:jc w:val="center"/>
        <w:rPr>
          <w:b/>
        </w:rPr>
      </w:pPr>
      <w:r>
        <w:rPr>
          <w:b/>
        </w:rPr>
        <w:t>MARCELO BARBOSA</w:t>
      </w:r>
    </w:p>
    <w:p w14:paraId="79132529" w14:textId="77777777" w:rsidR="00E25581" w:rsidRPr="00E25581" w:rsidRDefault="00E25581" w:rsidP="00E25581">
      <w:pPr>
        <w:spacing w:before="0" w:after="0" w:line="240" w:lineRule="auto"/>
        <w:ind w:firstLine="0"/>
        <w:jc w:val="center"/>
        <w:rPr>
          <w:b/>
        </w:rPr>
      </w:pPr>
      <w:r w:rsidRPr="00E25581">
        <w:rPr>
          <w:b/>
        </w:rPr>
        <w:t>Presidente</w:t>
      </w:r>
    </w:p>
    <w:sectPr w:rsidR="00E25581" w:rsidRPr="00E25581"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C79CC" w14:textId="77777777" w:rsidR="005F7ADC" w:rsidRDefault="005F7ADC" w:rsidP="00ED1FB4">
      <w:r>
        <w:separator/>
      </w:r>
    </w:p>
  </w:endnote>
  <w:endnote w:type="continuationSeparator" w:id="0">
    <w:p w14:paraId="23C267B4" w14:textId="77777777" w:rsidR="005F7ADC" w:rsidRDefault="005F7ADC"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879B0" w14:textId="77777777" w:rsidR="005F7ADC" w:rsidRDefault="005F7ADC" w:rsidP="00ED1FB4">
      <w:r>
        <w:separator/>
      </w:r>
    </w:p>
  </w:footnote>
  <w:footnote w:type="continuationSeparator" w:id="0">
    <w:p w14:paraId="317270BA" w14:textId="77777777" w:rsidR="005F7ADC" w:rsidRDefault="005F7ADC"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88CF" w14:textId="77777777" w:rsidR="005D2C60" w:rsidRPr="00ED1FB4" w:rsidRDefault="005D2C60" w:rsidP="004D68A2">
    <w:pPr>
      <w:pStyle w:val="Rodap"/>
    </w:pPr>
    <w:r w:rsidRPr="00ED1FB4">
      <w:drawing>
        <wp:inline distT="0" distB="0" distL="0" distR="0" wp14:anchorId="37630F7D" wp14:editId="6E560AA5">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33B110F1" w14:textId="77777777" w:rsidR="005D2C60" w:rsidRPr="004D68A2" w:rsidRDefault="005D2C60" w:rsidP="004D68A2">
    <w:pPr>
      <w:pStyle w:val="Rodap"/>
      <w:rPr>
        <w:b/>
        <w:sz w:val="24"/>
        <w:szCs w:val="24"/>
      </w:rPr>
    </w:pPr>
    <w:r w:rsidRPr="004D68A2">
      <w:rPr>
        <w:b/>
        <w:sz w:val="24"/>
        <w:szCs w:val="24"/>
      </w:rPr>
      <w:t>COMISSÃO DE VALORES MOBILIÁRIOS</w:t>
    </w:r>
  </w:p>
  <w:p w14:paraId="2AE3B9AE" w14:textId="77777777" w:rsidR="005D2C60" w:rsidRPr="00ED1FB4" w:rsidRDefault="005D2C60" w:rsidP="004D68A2">
    <w:pPr>
      <w:pStyle w:val="Rodap"/>
    </w:pPr>
    <w:r w:rsidRPr="00ED1FB4">
      <w:t>Rua Sete de Setembro, 111/2-5º e 23-34º Andares, Centro, Rio de Janeiro/RJ – CEP: 20050-901 – Brasil - Tel.: (21) 3554-8686</w:t>
    </w:r>
  </w:p>
  <w:p w14:paraId="7D5710AA" w14:textId="77777777" w:rsidR="005D2C60" w:rsidRPr="004D68A2" w:rsidRDefault="005D2C60" w:rsidP="004D68A2">
    <w:pPr>
      <w:pStyle w:val="Rodap"/>
    </w:pPr>
    <w:r w:rsidRPr="004D68A2">
      <w:t>Rua Cincinato Braga, 340/2º, 3º e 4º Andares, Bela Vista, São Paulo/ SP – CEP: 01333-010 – Brasil - Tel.: (11) 2146-2000</w:t>
    </w:r>
  </w:p>
  <w:p w14:paraId="10273C67" w14:textId="77777777" w:rsidR="005D2C60" w:rsidRPr="00ED1FB4" w:rsidRDefault="005D2C60" w:rsidP="004D68A2">
    <w:pPr>
      <w:pStyle w:val="Rodap"/>
    </w:pPr>
    <w:r w:rsidRPr="00ED1FB4">
      <w:t>SCN Q.02 – Bl. A – Ed. Corporate Financial Center, S.404/4º Andar, Brasília/DF – CEP: 70712-900 – Brasil -Tel.: (61) 3327-2030/2031</w:t>
    </w:r>
  </w:p>
  <w:p w14:paraId="4C44EB99" w14:textId="77777777" w:rsidR="005D2C60" w:rsidRDefault="00856450" w:rsidP="00E25581">
    <w:pPr>
      <w:pStyle w:val="Rodap"/>
      <w:spacing w:after="240"/>
    </w:pPr>
    <w:hyperlink r:id="rId2" w:history="1">
      <w:r w:rsidR="005D2C60" w:rsidRPr="00ED1FB4">
        <w:rPr>
          <w:rStyle w:val="Hyperlink"/>
        </w:rPr>
        <w:t>www.cvm.gov.br</w:t>
      </w:r>
    </w:hyperlink>
  </w:p>
  <w:p w14:paraId="0B0F1E8F" w14:textId="7426A285"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B7E0B8A98DF04C1E9C7A4EBCC6B5B0A5"/>
        </w:placeholder>
        <w:dataBinding w:prefixMappings="xmlns:ns0='http://purl.org/dc/elements/1.1/' xmlns:ns1='http://schemas.openxmlformats.org/package/2006/metadata/core-properties' " w:xpath="/ns1:coreProperties[1]/ns0:title[1]" w:storeItemID="{6C3C8BC8-F283-45AE-878A-BAB7291924A1}"/>
        <w:text/>
      </w:sdtPr>
      <w:sdtEndPr/>
      <w:sdtContent>
        <w:r w:rsidR="008971D9">
          <w:rPr>
            <w:caps/>
          </w:rPr>
          <w:t>79, de 29 de março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0527" w14:textId="77777777" w:rsidR="009B69B0" w:rsidRPr="00ED1FB4" w:rsidRDefault="009B69B0" w:rsidP="009B69B0">
    <w:pPr>
      <w:pStyle w:val="Rodap"/>
    </w:pPr>
    <w:r w:rsidRPr="00ED1FB4">
      <w:drawing>
        <wp:inline distT="0" distB="0" distL="0" distR="0" wp14:anchorId="75E34CC8" wp14:editId="2C0583C7">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4434766B" w14:textId="77777777" w:rsidR="009B69B0" w:rsidRPr="004D68A2" w:rsidRDefault="009B69B0" w:rsidP="009B69B0">
    <w:pPr>
      <w:pStyle w:val="Rodap"/>
      <w:rPr>
        <w:b/>
        <w:sz w:val="24"/>
        <w:szCs w:val="24"/>
      </w:rPr>
    </w:pPr>
    <w:r w:rsidRPr="004D68A2">
      <w:rPr>
        <w:b/>
        <w:sz w:val="24"/>
        <w:szCs w:val="24"/>
      </w:rPr>
      <w:t>COMISSÃO DE VALORES MOBILIÁRIOS</w:t>
    </w:r>
  </w:p>
  <w:p w14:paraId="2BAFCB20" w14:textId="77777777" w:rsidR="009B69B0" w:rsidRPr="00ED1FB4" w:rsidRDefault="009B69B0" w:rsidP="009B69B0">
    <w:pPr>
      <w:pStyle w:val="Rodap"/>
    </w:pPr>
    <w:r w:rsidRPr="00ED1FB4">
      <w:t>Rua Sete de Setembro, 111/2-5º e 23-34º Andares, Centro, Rio de Janeiro/RJ – CEP: 20050-901 – Brasil - Tel.: (21) 3554-8686</w:t>
    </w:r>
  </w:p>
  <w:p w14:paraId="121065D1" w14:textId="77777777" w:rsidR="009B69B0" w:rsidRPr="004D68A2" w:rsidRDefault="009B69B0" w:rsidP="009B69B0">
    <w:pPr>
      <w:pStyle w:val="Rodap"/>
    </w:pPr>
    <w:r w:rsidRPr="004D68A2">
      <w:t>Rua Cincinato Braga, 340/2º, 3º e 4º Andares, Bela Vista, São Paulo/ SP – CEP: 01333-010 – Brasil - Tel.: (11) 2146-2000</w:t>
    </w:r>
  </w:p>
  <w:p w14:paraId="1A1EB894" w14:textId="77777777" w:rsidR="009B69B0" w:rsidRPr="00ED1FB4" w:rsidRDefault="009B69B0" w:rsidP="009B69B0">
    <w:pPr>
      <w:pStyle w:val="Rodap"/>
    </w:pPr>
    <w:r w:rsidRPr="00ED1FB4">
      <w:t>SCN Q.02 – Bl. A – Ed. Corporate Financial Center, S.404/4º Andar, Brasília/DF – CEP: 70712-900 – Brasil -Tel.: (61) 3327-2030/2031</w:t>
    </w:r>
  </w:p>
  <w:p w14:paraId="279BBB57" w14:textId="77777777" w:rsidR="009B69B0" w:rsidRDefault="00856450"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5" w15:restartNumberingAfterBreak="0">
    <w:nsid w:val="7041337B"/>
    <w:multiLevelType w:val="hybridMultilevel"/>
    <w:tmpl w:val="511AB16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D2"/>
    <w:rsid w:val="00023EBF"/>
    <w:rsid w:val="00082BE8"/>
    <w:rsid w:val="00084623"/>
    <w:rsid w:val="000A2820"/>
    <w:rsid w:val="00127F62"/>
    <w:rsid w:val="00165525"/>
    <w:rsid w:val="00171146"/>
    <w:rsid w:val="00185B8B"/>
    <w:rsid w:val="001D3EE3"/>
    <w:rsid w:val="001E0083"/>
    <w:rsid w:val="001F175E"/>
    <w:rsid w:val="001F239C"/>
    <w:rsid w:val="0021241B"/>
    <w:rsid w:val="0022778A"/>
    <w:rsid w:val="002417E2"/>
    <w:rsid w:val="0024614E"/>
    <w:rsid w:val="002724DF"/>
    <w:rsid w:val="002E2F83"/>
    <w:rsid w:val="002F1D96"/>
    <w:rsid w:val="00312E99"/>
    <w:rsid w:val="0037453D"/>
    <w:rsid w:val="003C4FE8"/>
    <w:rsid w:val="003F3323"/>
    <w:rsid w:val="004078AE"/>
    <w:rsid w:val="004125E1"/>
    <w:rsid w:val="0041797C"/>
    <w:rsid w:val="004444C8"/>
    <w:rsid w:val="004C55E5"/>
    <w:rsid w:val="004D68A2"/>
    <w:rsid w:val="004E4FE2"/>
    <w:rsid w:val="004F0433"/>
    <w:rsid w:val="0050382C"/>
    <w:rsid w:val="00507ACC"/>
    <w:rsid w:val="00547A76"/>
    <w:rsid w:val="00575EFD"/>
    <w:rsid w:val="005A01CE"/>
    <w:rsid w:val="005A7A0E"/>
    <w:rsid w:val="005C12BE"/>
    <w:rsid w:val="005C5571"/>
    <w:rsid w:val="005D2C60"/>
    <w:rsid w:val="005F103B"/>
    <w:rsid w:val="005F2399"/>
    <w:rsid w:val="005F67BE"/>
    <w:rsid w:val="005F7ADC"/>
    <w:rsid w:val="006270DF"/>
    <w:rsid w:val="0065401B"/>
    <w:rsid w:val="0065602B"/>
    <w:rsid w:val="00657B55"/>
    <w:rsid w:val="00675B79"/>
    <w:rsid w:val="006869AE"/>
    <w:rsid w:val="00691095"/>
    <w:rsid w:val="006B4455"/>
    <w:rsid w:val="006C53AE"/>
    <w:rsid w:val="006E1563"/>
    <w:rsid w:val="006E1797"/>
    <w:rsid w:val="006E2484"/>
    <w:rsid w:val="006F19A3"/>
    <w:rsid w:val="00723CEF"/>
    <w:rsid w:val="007243F5"/>
    <w:rsid w:val="00727062"/>
    <w:rsid w:val="00774D7D"/>
    <w:rsid w:val="007876B6"/>
    <w:rsid w:val="007B7BD6"/>
    <w:rsid w:val="007E37C9"/>
    <w:rsid w:val="007E7A26"/>
    <w:rsid w:val="0081067E"/>
    <w:rsid w:val="00810F41"/>
    <w:rsid w:val="00814463"/>
    <w:rsid w:val="00814816"/>
    <w:rsid w:val="008251D2"/>
    <w:rsid w:val="00836209"/>
    <w:rsid w:val="00841BBF"/>
    <w:rsid w:val="00856450"/>
    <w:rsid w:val="00862C75"/>
    <w:rsid w:val="00894689"/>
    <w:rsid w:val="008971D9"/>
    <w:rsid w:val="008B1164"/>
    <w:rsid w:val="008B4C5C"/>
    <w:rsid w:val="008E7A13"/>
    <w:rsid w:val="009010FE"/>
    <w:rsid w:val="00916A1E"/>
    <w:rsid w:val="0093112A"/>
    <w:rsid w:val="00956E3B"/>
    <w:rsid w:val="00962E2C"/>
    <w:rsid w:val="009768AB"/>
    <w:rsid w:val="00990B1B"/>
    <w:rsid w:val="009949EC"/>
    <w:rsid w:val="009B69B0"/>
    <w:rsid w:val="009E621A"/>
    <w:rsid w:val="00A60EDE"/>
    <w:rsid w:val="00A82143"/>
    <w:rsid w:val="00AA0903"/>
    <w:rsid w:val="00AC5E87"/>
    <w:rsid w:val="00AC7E32"/>
    <w:rsid w:val="00AE626B"/>
    <w:rsid w:val="00B35CFD"/>
    <w:rsid w:val="00B53897"/>
    <w:rsid w:val="00B5643B"/>
    <w:rsid w:val="00B641F5"/>
    <w:rsid w:val="00B840D3"/>
    <w:rsid w:val="00B96538"/>
    <w:rsid w:val="00BA1320"/>
    <w:rsid w:val="00BA4C94"/>
    <w:rsid w:val="00BC6747"/>
    <w:rsid w:val="00BD5321"/>
    <w:rsid w:val="00BF7F28"/>
    <w:rsid w:val="00C1691E"/>
    <w:rsid w:val="00C17079"/>
    <w:rsid w:val="00C24239"/>
    <w:rsid w:val="00C24B4C"/>
    <w:rsid w:val="00C3231A"/>
    <w:rsid w:val="00C35051"/>
    <w:rsid w:val="00C40FEF"/>
    <w:rsid w:val="00C82C89"/>
    <w:rsid w:val="00CA6C7E"/>
    <w:rsid w:val="00CC6B71"/>
    <w:rsid w:val="00CD693A"/>
    <w:rsid w:val="00CF1BF5"/>
    <w:rsid w:val="00D013CB"/>
    <w:rsid w:val="00D21117"/>
    <w:rsid w:val="00DB5B43"/>
    <w:rsid w:val="00DE400F"/>
    <w:rsid w:val="00DE5D7C"/>
    <w:rsid w:val="00E136DD"/>
    <w:rsid w:val="00E1389E"/>
    <w:rsid w:val="00E21054"/>
    <w:rsid w:val="00E25581"/>
    <w:rsid w:val="00E25E7E"/>
    <w:rsid w:val="00E40F3D"/>
    <w:rsid w:val="00E43EF6"/>
    <w:rsid w:val="00E50D4B"/>
    <w:rsid w:val="00E61EF3"/>
    <w:rsid w:val="00EA436F"/>
    <w:rsid w:val="00EB6380"/>
    <w:rsid w:val="00ED1FB4"/>
    <w:rsid w:val="00EF5AA2"/>
    <w:rsid w:val="00F24CE9"/>
    <w:rsid w:val="00F456AF"/>
    <w:rsid w:val="00F626D4"/>
    <w:rsid w:val="00F9287C"/>
    <w:rsid w:val="00FA29E1"/>
    <w:rsid w:val="00FB25BB"/>
    <w:rsid w:val="00FD584D"/>
    <w:rsid w:val="17C22FE4"/>
    <w:rsid w:val="4B55A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D6A69"/>
  <w15:docId w15:val="{59846BCB-8192-4E80-939B-BDADED6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Reviso">
    <w:name w:val="Revision"/>
    <w:hidden/>
    <w:uiPriority w:val="99"/>
    <w:semiHidden/>
    <w:rsid w:val="00FD584D"/>
    <w:pPr>
      <w:spacing w:after="0" w:line="240" w:lineRule="auto"/>
    </w:pPr>
    <w:rPr>
      <w:rFonts w:cstheme="minorHAnsi"/>
      <w:sz w:val="24"/>
      <w:szCs w:val="24"/>
    </w:rPr>
  </w:style>
  <w:style w:type="table" w:styleId="Tabelacomgrade">
    <w:name w:val="Table Grid"/>
    <w:basedOn w:val="Tabelanormal"/>
    <w:uiPriority w:val="59"/>
    <w:rsid w:val="0027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12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h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DEE9D6FBDB41E4AC018FA00AF041CA"/>
        <w:category>
          <w:name w:val="Geral"/>
          <w:gallery w:val="placeholder"/>
        </w:category>
        <w:types>
          <w:type w:val="bbPlcHdr"/>
        </w:types>
        <w:behaviors>
          <w:behavior w:val="content"/>
        </w:behaviors>
        <w:guid w:val="{CA3CE2FB-9F0A-4CD5-AEED-1E059AB6B475}"/>
      </w:docPartPr>
      <w:docPartBody>
        <w:p w:rsidR="008E7A13" w:rsidRDefault="008E7A13">
          <w:pPr>
            <w:pStyle w:val="6BDEE9D6FBDB41E4AC018FA00AF041CA"/>
          </w:pPr>
          <w:r w:rsidRPr="005311FB">
            <w:rPr>
              <w:rStyle w:val="TextodoEspaoReservado"/>
            </w:rPr>
            <w:t>[Título]</w:t>
          </w:r>
        </w:p>
      </w:docPartBody>
    </w:docPart>
    <w:docPart>
      <w:docPartPr>
        <w:name w:val="B7E0B8A98DF04C1E9C7A4EBCC6B5B0A5"/>
        <w:category>
          <w:name w:val="Geral"/>
          <w:gallery w:val="placeholder"/>
        </w:category>
        <w:types>
          <w:type w:val="bbPlcHdr"/>
        </w:types>
        <w:behaviors>
          <w:behavior w:val="content"/>
        </w:behaviors>
        <w:guid w:val="{967D097B-073B-4E40-94AE-E57D35ACE11F}"/>
      </w:docPartPr>
      <w:docPartBody>
        <w:p w:rsidR="008E7A13" w:rsidRDefault="008E7A13">
          <w:pPr>
            <w:pStyle w:val="B7E0B8A98DF04C1E9C7A4EBCC6B5B0A5"/>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13"/>
    <w:rsid w:val="000718FA"/>
    <w:rsid w:val="000A7BB3"/>
    <w:rsid w:val="00105230"/>
    <w:rsid w:val="004027D3"/>
    <w:rsid w:val="008E7A13"/>
    <w:rsid w:val="00A05A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6BDEE9D6FBDB41E4AC018FA00AF041CA">
    <w:name w:val="6BDEE9D6FBDB41E4AC018FA00AF041CA"/>
  </w:style>
  <w:style w:type="paragraph" w:customStyle="1" w:styleId="B7E0B8A98DF04C1E9C7A4EBCC6B5B0A5">
    <w:name w:val="B7E0B8A98DF04C1E9C7A4EBCC6B5B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D80EA79C60684B97B4965E6E8E525D" ma:contentTypeVersion="11" ma:contentTypeDescription="Crie um novo documento." ma:contentTypeScope="" ma:versionID="7747b961fb4e24c2f27e25c405b2c74e">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a48c117cf164d3867bacac756cd7c9d4"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B939-4916-485C-9E44-B51462D27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3.xml><?xml version="1.0" encoding="utf-8"?>
<ds:datastoreItem xmlns:ds="http://schemas.openxmlformats.org/officeDocument/2006/customXml" ds:itemID="{A129E20E-5821-45D3-AC26-57F50D549409}">
  <ds:schemaRefs>
    <ds:schemaRef ds:uri="http://www.w3.org/XML/1998/namespace"/>
    <ds:schemaRef ds:uri="15cb24ba-756a-4ce4-ac9a-5f0544b55546"/>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3adeefc-49af-490c-b6df-0a140ad55ab3"/>
    <ds:schemaRef ds:uri="http://purl.org/dc/dcmitype/"/>
  </ds:schemaRefs>
</ds:datastoreItem>
</file>

<file path=customXml/itemProps4.xml><?xml version="1.0" encoding="utf-8"?>
<ds:datastoreItem xmlns:ds="http://schemas.openxmlformats.org/officeDocument/2006/customXml" ds:itemID="{2F5781E1-10F9-4FE3-83F5-8DA20A09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2020-08-07 Template Resoluções</Template>
  <TotalTime>1</TotalTime>
  <Pages>2</Pages>
  <Words>279</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79, de 29 de março de 2022</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 de 29 de março de 2022</dc:title>
  <dc:creator>Raphael</dc:creator>
  <cp:lastModifiedBy>Raphael Souza</cp:lastModifiedBy>
  <cp:revision>2</cp:revision>
  <cp:lastPrinted>2022-03-21T13:32:00Z</cp:lastPrinted>
  <dcterms:created xsi:type="dcterms:W3CDTF">2022-03-28T20:55:00Z</dcterms:created>
  <dcterms:modified xsi:type="dcterms:W3CDTF">2022-03-28T20:55:00Z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