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3F95A3B5"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C168AE">
        <w:rPr>
          <w:rFonts w:asciiTheme="minorHAnsi" w:hAnsiTheme="minorHAnsi" w:cstheme="minorHAnsi"/>
          <w:b w:val="0"/>
          <w:bCs w:val="0"/>
          <w:sz w:val="24"/>
        </w:rPr>
        <w:t xml:space="preserve">RESOLUÇÃO CVM Nº </w:t>
      </w:r>
      <w:r w:rsidR="00C168AE" w:rsidRPr="00C168AE">
        <w:rPr>
          <w:rFonts w:asciiTheme="minorHAnsi" w:hAnsiTheme="minorHAnsi" w:cstheme="minorHAnsi"/>
          <w:b w:val="0"/>
          <w:bCs w:val="0"/>
          <w:sz w:val="24"/>
          <w:lang w:val="pt-BR"/>
        </w:rPr>
        <w:t>103,</w:t>
      </w:r>
      <w:r w:rsidRPr="00C168AE">
        <w:rPr>
          <w:rFonts w:asciiTheme="minorHAnsi" w:hAnsiTheme="minorHAnsi" w:cstheme="minorHAnsi"/>
          <w:b w:val="0"/>
          <w:bCs w:val="0"/>
          <w:sz w:val="24"/>
        </w:rPr>
        <w:t xml:space="preserve"> DE </w:t>
      </w:r>
      <w:r w:rsidR="00C168AE" w:rsidRPr="00C168AE">
        <w:rPr>
          <w:rFonts w:asciiTheme="minorHAnsi" w:hAnsiTheme="minorHAnsi" w:cstheme="minorHAnsi"/>
          <w:b w:val="0"/>
          <w:bCs w:val="0"/>
          <w:sz w:val="24"/>
          <w:lang w:val="pt-BR"/>
        </w:rPr>
        <w:t>2</w:t>
      </w:r>
      <w:r w:rsidR="00161AEA">
        <w:rPr>
          <w:rFonts w:asciiTheme="minorHAnsi" w:hAnsiTheme="minorHAnsi" w:cstheme="minorHAnsi"/>
          <w:b w:val="0"/>
          <w:bCs w:val="0"/>
          <w:sz w:val="24"/>
          <w:lang w:val="pt-BR"/>
        </w:rPr>
        <w:t>0</w:t>
      </w:r>
      <w:r w:rsidR="00C168AE" w:rsidRPr="00C168AE">
        <w:rPr>
          <w:rFonts w:asciiTheme="minorHAnsi" w:hAnsiTheme="minorHAnsi" w:cstheme="minorHAnsi"/>
          <w:b w:val="0"/>
          <w:bCs w:val="0"/>
          <w:sz w:val="24"/>
          <w:lang w:val="pt-BR"/>
        </w:rPr>
        <w:t xml:space="preserve"> </w:t>
      </w:r>
      <w:r w:rsidRPr="00C168AE">
        <w:rPr>
          <w:rFonts w:asciiTheme="minorHAnsi" w:hAnsiTheme="minorHAnsi" w:cstheme="minorHAnsi"/>
          <w:b w:val="0"/>
          <w:bCs w:val="0"/>
          <w:sz w:val="24"/>
        </w:rPr>
        <w:t xml:space="preserve">DE </w:t>
      </w:r>
      <w:r w:rsidR="00C168AE" w:rsidRPr="00C168AE">
        <w:rPr>
          <w:rFonts w:asciiTheme="minorHAnsi" w:hAnsiTheme="minorHAnsi" w:cstheme="minorHAnsi"/>
          <w:b w:val="0"/>
          <w:bCs w:val="0"/>
          <w:sz w:val="24"/>
          <w:lang w:val="pt-BR"/>
        </w:rPr>
        <w:t xml:space="preserve">MAIO </w:t>
      </w:r>
      <w:r w:rsidRPr="00C168AE">
        <w:rPr>
          <w:rFonts w:asciiTheme="minorHAnsi" w:hAnsiTheme="minorHAnsi" w:cstheme="minorHAnsi"/>
          <w:b w:val="0"/>
          <w:bCs w:val="0"/>
          <w:sz w:val="24"/>
        </w:rPr>
        <w:t>DE 202</w:t>
      </w:r>
      <w:r w:rsidR="003043FF" w:rsidRPr="00C168AE">
        <w:rPr>
          <w:rFonts w:asciiTheme="minorHAnsi" w:hAnsiTheme="minorHAnsi" w:cstheme="minorHAnsi"/>
          <w:b w:val="0"/>
          <w:bCs w:val="0"/>
          <w:sz w:val="24"/>
          <w:lang w:val="pt-BR"/>
        </w:rPr>
        <w:t>2</w:t>
      </w:r>
    </w:p>
    <w:p w14:paraId="5B546EE5" w14:textId="7600F201"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3043FF">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DE043D">
        <w:rPr>
          <w:rFonts w:asciiTheme="minorHAnsi" w:hAnsiTheme="minorHAnsi" w:cstheme="minorHAnsi"/>
          <w:iCs/>
          <w:sz w:val="24"/>
        </w:rPr>
        <w:t>22</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DE043D">
        <w:rPr>
          <w:rFonts w:asciiTheme="minorHAnsi" w:hAnsiTheme="minorHAnsi" w:cstheme="minorHAnsi"/>
          <w:iCs/>
          <w:sz w:val="24"/>
        </w:rPr>
        <w:t>informações por segmento</w:t>
      </w:r>
      <w:r w:rsidRPr="00273211">
        <w:rPr>
          <w:rFonts w:asciiTheme="minorHAnsi" w:hAnsiTheme="minorHAnsi" w:cstheme="minorHAnsi"/>
          <w:iCs/>
          <w:sz w:val="24"/>
        </w:rPr>
        <w:t>.</w:t>
      </w:r>
    </w:p>
    <w:p w14:paraId="7D45C359" w14:textId="11EE5997"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F05F66">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F05F66">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3043FF">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038757F"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DE043D">
        <w:rPr>
          <w:rFonts w:asciiTheme="minorHAnsi" w:hAnsiTheme="minorHAnsi" w:cstheme="minorHAnsi"/>
          <w:sz w:val="24"/>
        </w:rPr>
        <w:t>22</w:t>
      </w:r>
      <w:r w:rsidR="003043FF" w:rsidRPr="00273211">
        <w:rPr>
          <w:rFonts w:asciiTheme="minorHAnsi" w:hAnsiTheme="minorHAnsi" w:cstheme="minorHAnsi"/>
          <w:sz w:val="24"/>
        </w:rPr>
        <w:t xml:space="preserve">, que trata </w:t>
      </w:r>
      <w:r w:rsidR="003043FF">
        <w:rPr>
          <w:rFonts w:asciiTheme="minorHAnsi" w:hAnsiTheme="minorHAnsi" w:cstheme="minorHAnsi"/>
          <w:sz w:val="24"/>
        </w:rPr>
        <w:t>de informações por segmento,</w:t>
      </w:r>
      <w:r w:rsidRPr="00273211">
        <w:rPr>
          <w:rFonts w:asciiTheme="minorHAnsi" w:hAnsiTheme="minorHAnsi" w:cstheme="minorHAnsi"/>
          <w:sz w:val="24"/>
        </w:rPr>
        <w:t xml:space="preserve"> emitido pelo Comitê de Pronunciamentos Contábeis - CPC, </w:t>
      </w:r>
      <w:r w:rsidR="003043FF">
        <w:rPr>
          <w:rFonts w:asciiTheme="minorHAnsi" w:hAnsiTheme="minorHAnsi" w:cstheme="minorHAnsi"/>
          <w:sz w:val="24"/>
        </w:rPr>
        <w:t>conforme consolidado no A</w:t>
      </w:r>
      <w:r w:rsidRPr="00273211">
        <w:rPr>
          <w:rFonts w:asciiTheme="minorHAnsi" w:hAnsiTheme="minorHAnsi" w:cstheme="minorHAnsi"/>
          <w:sz w:val="24"/>
        </w:rPr>
        <w:t>nexo</w:t>
      </w:r>
      <w:r w:rsidR="003043FF">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81A25">
        <w:rPr>
          <w:rFonts w:asciiTheme="minorHAnsi" w:hAnsiTheme="minorHAnsi" w:cstheme="minorHAnsi"/>
          <w:sz w:val="24"/>
        </w:rPr>
        <w:t>.</w:t>
      </w:r>
    </w:p>
    <w:p w14:paraId="4E2C13E3" w14:textId="55DA5229"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C847A0">
        <w:rPr>
          <w:rFonts w:asciiTheme="minorHAnsi" w:hAnsiTheme="minorHAnsi" w:cstheme="minorHAnsi"/>
          <w:color w:val="000000" w:themeColor="text1"/>
          <w:sz w:val="24"/>
        </w:rPr>
        <w:t>5</w:t>
      </w:r>
      <w:r w:rsidR="00DE043D">
        <w:rPr>
          <w:rFonts w:asciiTheme="minorHAnsi" w:hAnsiTheme="minorHAnsi" w:cstheme="minorHAnsi"/>
          <w:color w:val="000000" w:themeColor="text1"/>
          <w:sz w:val="24"/>
        </w:rPr>
        <w:t>82</w:t>
      </w:r>
      <w:r w:rsidRPr="00273211">
        <w:rPr>
          <w:rFonts w:asciiTheme="minorHAnsi" w:hAnsiTheme="minorHAnsi" w:cstheme="minorHAnsi"/>
          <w:color w:val="000000" w:themeColor="text1"/>
          <w:sz w:val="24"/>
        </w:rPr>
        <w:t xml:space="preserve">, de </w:t>
      </w:r>
      <w:r w:rsidR="00DE043D">
        <w:rPr>
          <w:rFonts w:asciiTheme="minorHAnsi" w:hAnsiTheme="minorHAnsi" w:cstheme="minorHAnsi"/>
          <w:color w:val="000000" w:themeColor="text1"/>
          <w:sz w:val="24"/>
        </w:rPr>
        <w:t>31</w:t>
      </w:r>
      <w:r w:rsidRPr="00273211">
        <w:rPr>
          <w:rFonts w:asciiTheme="minorHAnsi" w:hAnsiTheme="minorHAnsi" w:cstheme="minorHAnsi"/>
          <w:color w:val="000000" w:themeColor="text1"/>
          <w:sz w:val="24"/>
        </w:rPr>
        <w:t xml:space="preserve"> de </w:t>
      </w:r>
      <w:r w:rsidR="00381A25">
        <w:rPr>
          <w:rFonts w:asciiTheme="minorHAnsi" w:hAnsiTheme="minorHAnsi" w:cstheme="minorHAnsi"/>
          <w:color w:val="000000" w:themeColor="text1"/>
          <w:sz w:val="24"/>
        </w:rPr>
        <w:t>ju</w:t>
      </w:r>
      <w:r w:rsidR="00DE043D">
        <w:rPr>
          <w:rFonts w:asciiTheme="minorHAnsi" w:hAnsiTheme="minorHAnsi" w:cstheme="minorHAnsi"/>
          <w:color w:val="000000" w:themeColor="text1"/>
          <w:sz w:val="24"/>
        </w:rPr>
        <w:t>l</w:t>
      </w:r>
      <w:r w:rsidR="00381A25">
        <w:rPr>
          <w:rFonts w:asciiTheme="minorHAnsi" w:hAnsiTheme="minorHAnsi" w:cstheme="minorHAnsi"/>
          <w:color w:val="000000" w:themeColor="text1"/>
          <w:sz w:val="24"/>
        </w:rPr>
        <w:t>ho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w:t>
      </w:r>
      <w:r w:rsidR="00381A25">
        <w:rPr>
          <w:rFonts w:asciiTheme="minorHAnsi" w:hAnsiTheme="minorHAnsi" w:cstheme="minorHAnsi"/>
          <w:color w:val="000000" w:themeColor="text1"/>
          <w:sz w:val="24"/>
        </w:rPr>
        <w:t>9</w:t>
      </w:r>
      <w:r w:rsidR="003043FF">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2E4E3F2A"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3043FF">
        <w:rPr>
          <w:rFonts w:asciiTheme="minorHAnsi" w:hAnsiTheme="minorHAnsi" w:cstheme="minorHAnsi"/>
          <w:color w:val="000000" w:themeColor="text1"/>
          <w:sz w:val="24"/>
        </w:rPr>
        <w:t>1º de j</w:t>
      </w:r>
      <w:r w:rsidR="003043FF" w:rsidRPr="003043FF">
        <w:rPr>
          <w:rFonts w:asciiTheme="minorHAnsi" w:hAnsiTheme="minorHAnsi" w:cstheme="minorHAnsi"/>
          <w:color w:val="000000" w:themeColor="text1"/>
          <w:sz w:val="24"/>
        </w:rPr>
        <w:t>ulho</w:t>
      </w:r>
      <w:r w:rsidRPr="003043FF">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33A18103" w14:textId="77777777" w:rsidR="00E84B78" w:rsidRPr="00E84B78" w:rsidRDefault="00DF62F3" w:rsidP="00E84B78">
      <w:pPr>
        <w:spacing w:before="0" w:after="0"/>
        <w:jc w:val="center"/>
        <w:outlineLvl w:val="0"/>
        <w:rPr>
          <w:rFonts w:ascii="Times New Roman" w:hAnsi="Times New Roman"/>
          <w:b/>
          <w:sz w:val="24"/>
          <w:lang w:val="pt-BR"/>
        </w:rPr>
      </w:pPr>
      <w:r>
        <w:rPr>
          <w:rFonts w:cs="Arial"/>
          <w:b/>
          <w:sz w:val="22"/>
          <w:szCs w:val="22"/>
          <w:lang w:val="pt-BR"/>
        </w:rPr>
        <w:br w:type="page"/>
      </w:r>
      <w:bookmarkStart w:id="0" w:name="_Ref202082075"/>
      <w:bookmarkEnd w:id="0"/>
    </w:p>
    <w:p w14:paraId="08B92322" w14:textId="6D27DC86" w:rsidR="00161014" w:rsidRDefault="00161014" w:rsidP="00E84B78">
      <w:pPr>
        <w:spacing w:before="0"/>
        <w:jc w:val="center"/>
        <w:outlineLvl w:val="0"/>
        <w:rPr>
          <w:rFonts w:ascii="Times New Roman" w:hAnsi="Times New Roman"/>
          <w:b/>
          <w:sz w:val="24"/>
          <w:lang w:val="pt-BR"/>
        </w:rPr>
      </w:pPr>
      <w:r>
        <w:rPr>
          <w:rFonts w:ascii="Times New Roman" w:hAnsi="Times New Roman"/>
          <w:b/>
          <w:sz w:val="24"/>
          <w:lang w:val="pt-BR"/>
        </w:rPr>
        <w:lastRenderedPageBreak/>
        <w:t>ANEXO “A”</w:t>
      </w:r>
    </w:p>
    <w:p w14:paraId="55DF164C" w14:textId="64D98B12" w:rsidR="00E84B78" w:rsidRPr="00E84B78" w:rsidRDefault="00E84B78" w:rsidP="00E84B78">
      <w:pPr>
        <w:spacing w:before="0"/>
        <w:jc w:val="center"/>
        <w:outlineLvl w:val="0"/>
        <w:rPr>
          <w:rFonts w:ascii="Times New Roman" w:hAnsi="Times New Roman"/>
          <w:b/>
          <w:sz w:val="24"/>
          <w:lang w:val="pt-BR"/>
        </w:rPr>
      </w:pPr>
      <w:r w:rsidRPr="00E84B78">
        <w:rPr>
          <w:rFonts w:ascii="Times New Roman" w:hAnsi="Times New Roman"/>
          <w:b/>
          <w:sz w:val="24"/>
          <w:lang w:val="pt-BR"/>
        </w:rPr>
        <w:t>COMITÊ DE PRONUNCIAMENTOS CONTÁBEIS</w:t>
      </w:r>
    </w:p>
    <w:p w14:paraId="1682CF64" w14:textId="77777777" w:rsidR="00E84B78" w:rsidRPr="00E84B78" w:rsidRDefault="00E84B78" w:rsidP="00E84B78">
      <w:pPr>
        <w:spacing w:before="0"/>
        <w:jc w:val="center"/>
        <w:outlineLvl w:val="0"/>
        <w:rPr>
          <w:rFonts w:ascii="Times New Roman" w:hAnsi="Times New Roman"/>
          <w:b/>
          <w:color w:val="FF0000"/>
          <w:sz w:val="24"/>
          <w:lang w:val="pt-BR"/>
        </w:rPr>
      </w:pPr>
      <w:r w:rsidRPr="00E84B78">
        <w:rPr>
          <w:rFonts w:ascii="Times New Roman" w:hAnsi="Times New Roman"/>
          <w:b/>
          <w:sz w:val="24"/>
          <w:lang w:val="pt-BR"/>
        </w:rPr>
        <w:t>PRONUNCIAMENTO TÉCNICO CPC 22</w:t>
      </w:r>
    </w:p>
    <w:p w14:paraId="4187E153" w14:textId="77777777" w:rsidR="00E84B78" w:rsidRPr="00E84B78" w:rsidRDefault="00E84B78" w:rsidP="00E84B78">
      <w:pPr>
        <w:spacing w:before="0"/>
        <w:jc w:val="center"/>
        <w:outlineLvl w:val="0"/>
        <w:rPr>
          <w:rFonts w:ascii="Times New Roman" w:hAnsi="Times New Roman"/>
          <w:b/>
          <w:sz w:val="24"/>
          <w:lang w:val="pt-BR"/>
        </w:rPr>
      </w:pPr>
      <w:r w:rsidRPr="00E84B78">
        <w:rPr>
          <w:rFonts w:ascii="Times New Roman" w:hAnsi="Times New Roman"/>
          <w:b/>
          <w:sz w:val="24"/>
          <w:lang w:val="pt-BR"/>
        </w:rPr>
        <w:t>Informações por Segmento</w:t>
      </w:r>
    </w:p>
    <w:p w14:paraId="5A18D805" w14:textId="77777777" w:rsidR="00E84B78" w:rsidRPr="00E84B78" w:rsidRDefault="00E84B78" w:rsidP="00E84B78">
      <w:pPr>
        <w:spacing w:before="0"/>
        <w:jc w:val="center"/>
        <w:outlineLvl w:val="0"/>
        <w:rPr>
          <w:rFonts w:ascii="Times New Roman" w:hAnsi="Times New Roman"/>
          <w:b/>
          <w:bCs/>
          <w:color w:val="FF0000"/>
          <w:sz w:val="24"/>
          <w:lang w:val="pt-BR"/>
        </w:rPr>
      </w:pPr>
      <w:r w:rsidRPr="00E84B78">
        <w:rPr>
          <w:rFonts w:ascii="Times New Roman" w:hAnsi="Times New Roman"/>
          <w:b/>
          <w:bCs/>
          <w:sz w:val="24"/>
          <w:lang w:val="pt-BR"/>
        </w:rPr>
        <w:t>Correlação às Normas Internacionais de Contabilidade – IFRS 8</w:t>
      </w:r>
    </w:p>
    <w:p w14:paraId="06241614" w14:textId="77777777" w:rsidR="00E84B78" w:rsidRPr="00E84B78" w:rsidRDefault="00E84B78" w:rsidP="00E84B78">
      <w:pPr>
        <w:spacing w:before="0" w:after="0"/>
        <w:rPr>
          <w:lang w:val="pt-BR" w:eastAsia="en-US"/>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1280"/>
      </w:tblGrid>
      <w:tr w:rsidR="00E84B78" w:rsidRPr="00E84B78" w14:paraId="52BB4FD8" w14:textId="77777777" w:rsidTr="003363DD">
        <w:trPr>
          <w:trHeight w:val="403"/>
        </w:trPr>
        <w:tc>
          <w:tcPr>
            <w:tcW w:w="7619" w:type="dxa"/>
          </w:tcPr>
          <w:p w14:paraId="316FC413"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Sumário</w:t>
            </w:r>
          </w:p>
        </w:tc>
        <w:tc>
          <w:tcPr>
            <w:tcW w:w="1280" w:type="dxa"/>
          </w:tcPr>
          <w:p w14:paraId="27C1D955"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Item</w:t>
            </w:r>
          </w:p>
        </w:tc>
      </w:tr>
      <w:tr w:rsidR="00E84B78" w:rsidRPr="00E84B78" w14:paraId="7DC18AD6" w14:textId="77777777" w:rsidTr="003363DD">
        <w:trPr>
          <w:trHeight w:val="403"/>
        </w:trPr>
        <w:tc>
          <w:tcPr>
            <w:tcW w:w="7619" w:type="dxa"/>
          </w:tcPr>
          <w:p w14:paraId="76F2F39F"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 xml:space="preserve">PRINCÍPIO BÁSICO </w:t>
            </w:r>
          </w:p>
        </w:tc>
        <w:tc>
          <w:tcPr>
            <w:tcW w:w="1280" w:type="dxa"/>
          </w:tcPr>
          <w:p w14:paraId="61791904"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1</w:t>
            </w:r>
          </w:p>
        </w:tc>
      </w:tr>
      <w:tr w:rsidR="00E84B78" w:rsidRPr="00E84B78" w14:paraId="476323F5" w14:textId="77777777" w:rsidTr="003363DD">
        <w:trPr>
          <w:trHeight w:val="403"/>
        </w:trPr>
        <w:tc>
          <w:tcPr>
            <w:tcW w:w="7619" w:type="dxa"/>
          </w:tcPr>
          <w:p w14:paraId="04F83286"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ALCANCE</w:t>
            </w:r>
          </w:p>
        </w:tc>
        <w:tc>
          <w:tcPr>
            <w:tcW w:w="1280" w:type="dxa"/>
          </w:tcPr>
          <w:p w14:paraId="40B6FF0B"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 – 4</w:t>
            </w:r>
          </w:p>
        </w:tc>
      </w:tr>
      <w:tr w:rsidR="00E84B78" w:rsidRPr="00E84B78" w14:paraId="1E2ECCD3" w14:textId="77777777" w:rsidTr="003363DD">
        <w:trPr>
          <w:trHeight w:val="403"/>
        </w:trPr>
        <w:tc>
          <w:tcPr>
            <w:tcW w:w="7619" w:type="dxa"/>
          </w:tcPr>
          <w:p w14:paraId="41675B79"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SEGMENTO OPERACIONAL</w:t>
            </w:r>
          </w:p>
        </w:tc>
        <w:tc>
          <w:tcPr>
            <w:tcW w:w="1280" w:type="dxa"/>
            <w:vAlign w:val="center"/>
          </w:tcPr>
          <w:p w14:paraId="352D1942"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5  – 10</w:t>
            </w:r>
          </w:p>
        </w:tc>
      </w:tr>
      <w:tr w:rsidR="00E84B78" w:rsidRPr="00E84B78" w14:paraId="08349177" w14:textId="77777777" w:rsidTr="003363DD">
        <w:trPr>
          <w:trHeight w:val="403"/>
        </w:trPr>
        <w:tc>
          <w:tcPr>
            <w:tcW w:w="7619" w:type="dxa"/>
          </w:tcPr>
          <w:p w14:paraId="047477F3"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SEGMENTO DIVULGÁVEL</w:t>
            </w:r>
          </w:p>
        </w:tc>
        <w:tc>
          <w:tcPr>
            <w:tcW w:w="1280" w:type="dxa"/>
            <w:vAlign w:val="center"/>
          </w:tcPr>
          <w:p w14:paraId="032A48B9"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11 – 19</w:t>
            </w:r>
          </w:p>
        </w:tc>
      </w:tr>
      <w:tr w:rsidR="00E84B78" w:rsidRPr="00E84B78" w14:paraId="493A7E95" w14:textId="77777777" w:rsidTr="003363DD">
        <w:trPr>
          <w:trHeight w:val="390"/>
        </w:trPr>
        <w:tc>
          <w:tcPr>
            <w:tcW w:w="7619" w:type="dxa"/>
          </w:tcPr>
          <w:p w14:paraId="63BD34CF"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Critério de agregação</w:t>
            </w:r>
          </w:p>
        </w:tc>
        <w:tc>
          <w:tcPr>
            <w:tcW w:w="1280" w:type="dxa"/>
          </w:tcPr>
          <w:p w14:paraId="6C9FCAF8"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12</w:t>
            </w:r>
          </w:p>
        </w:tc>
      </w:tr>
      <w:tr w:rsidR="00E84B78" w:rsidRPr="00E84B78" w14:paraId="590403FA" w14:textId="77777777" w:rsidTr="003363DD">
        <w:trPr>
          <w:trHeight w:val="403"/>
        </w:trPr>
        <w:tc>
          <w:tcPr>
            <w:tcW w:w="7619" w:type="dxa"/>
          </w:tcPr>
          <w:p w14:paraId="641708F2"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Parâmetros mínimos quantitativos</w:t>
            </w:r>
          </w:p>
        </w:tc>
        <w:tc>
          <w:tcPr>
            <w:tcW w:w="1280" w:type="dxa"/>
          </w:tcPr>
          <w:p w14:paraId="62BF1E8D"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13 – 19</w:t>
            </w:r>
          </w:p>
        </w:tc>
      </w:tr>
      <w:tr w:rsidR="00E84B78" w:rsidRPr="00E84B78" w14:paraId="5C2F1F67" w14:textId="77777777" w:rsidTr="003363DD">
        <w:trPr>
          <w:trHeight w:val="403"/>
        </w:trPr>
        <w:tc>
          <w:tcPr>
            <w:tcW w:w="7619" w:type="dxa"/>
          </w:tcPr>
          <w:p w14:paraId="0A197839"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DIVULGAÇÃO</w:t>
            </w:r>
          </w:p>
        </w:tc>
        <w:tc>
          <w:tcPr>
            <w:tcW w:w="1280" w:type="dxa"/>
          </w:tcPr>
          <w:p w14:paraId="0E25D37D"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20 – 24</w:t>
            </w:r>
          </w:p>
        </w:tc>
      </w:tr>
      <w:tr w:rsidR="00E84B78" w:rsidRPr="00E84B78" w14:paraId="3D26CAC9" w14:textId="77777777" w:rsidTr="003363DD">
        <w:trPr>
          <w:trHeight w:val="390"/>
        </w:trPr>
        <w:tc>
          <w:tcPr>
            <w:tcW w:w="7619" w:type="dxa"/>
          </w:tcPr>
          <w:p w14:paraId="16D486B7"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Informações gerais</w:t>
            </w:r>
          </w:p>
        </w:tc>
        <w:tc>
          <w:tcPr>
            <w:tcW w:w="1280" w:type="dxa"/>
          </w:tcPr>
          <w:p w14:paraId="7240DB37"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22</w:t>
            </w:r>
          </w:p>
        </w:tc>
      </w:tr>
      <w:tr w:rsidR="00E84B78" w:rsidRPr="00E84B78" w14:paraId="2EB558EC" w14:textId="77777777" w:rsidTr="003363DD">
        <w:trPr>
          <w:trHeight w:val="403"/>
        </w:trPr>
        <w:tc>
          <w:tcPr>
            <w:tcW w:w="7619" w:type="dxa"/>
          </w:tcPr>
          <w:p w14:paraId="143E59F6"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Informações sobre lucro ou prejuízo, ativo e passivo</w:t>
            </w:r>
          </w:p>
        </w:tc>
        <w:tc>
          <w:tcPr>
            <w:tcW w:w="1280" w:type="dxa"/>
            <w:vAlign w:val="center"/>
          </w:tcPr>
          <w:p w14:paraId="370DFD26"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23 – 24</w:t>
            </w:r>
          </w:p>
        </w:tc>
      </w:tr>
      <w:tr w:rsidR="00E84B78" w:rsidRPr="00E84B78" w14:paraId="1E8C7FE0" w14:textId="77777777" w:rsidTr="003363DD">
        <w:trPr>
          <w:trHeight w:val="403"/>
        </w:trPr>
        <w:tc>
          <w:tcPr>
            <w:tcW w:w="7619" w:type="dxa"/>
          </w:tcPr>
          <w:p w14:paraId="7E211F76"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MENSURAÇÃO</w:t>
            </w:r>
          </w:p>
        </w:tc>
        <w:tc>
          <w:tcPr>
            <w:tcW w:w="1280" w:type="dxa"/>
          </w:tcPr>
          <w:p w14:paraId="57C0E7E1"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25 – 30</w:t>
            </w:r>
          </w:p>
        </w:tc>
      </w:tr>
      <w:tr w:rsidR="00E84B78" w:rsidRPr="00E84B78" w14:paraId="5F591369" w14:textId="77777777" w:rsidTr="003363DD">
        <w:trPr>
          <w:trHeight w:val="390"/>
        </w:trPr>
        <w:tc>
          <w:tcPr>
            <w:tcW w:w="7619" w:type="dxa"/>
          </w:tcPr>
          <w:p w14:paraId="0F1285C0"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Conciliação</w:t>
            </w:r>
          </w:p>
        </w:tc>
        <w:tc>
          <w:tcPr>
            <w:tcW w:w="1280" w:type="dxa"/>
            <w:vAlign w:val="center"/>
          </w:tcPr>
          <w:p w14:paraId="54A1D444"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28</w:t>
            </w:r>
          </w:p>
        </w:tc>
      </w:tr>
      <w:tr w:rsidR="00E84B78" w:rsidRPr="00E84B78" w14:paraId="1D3879A6" w14:textId="77777777" w:rsidTr="003363DD">
        <w:trPr>
          <w:trHeight w:val="403"/>
        </w:trPr>
        <w:tc>
          <w:tcPr>
            <w:tcW w:w="7619" w:type="dxa"/>
          </w:tcPr>
          <w:p w14:paraId="774A93C2"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Reapresentação de informação previamente divulgada</w:t>
            </w:r>
          </w:p>
        </w:tc>
        <w:tc>
          <w:tcPr>
            <w:tcW w:w="1280" w:type="dxa"/>
            <w:vAlign w:val="center"/>
          </w:tcPr>
          <w:p w14:paraId="031379E8"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29 – 30</w:t>
            </w:r>
          </w:p>
        </w:tc>
      </w:tr>
      <w:tr w:rsidR="00E84B78" w:rsidRPr="00E84B78" w14:paraId="73DD468F" w14:textId="77777777" w:rsidTr="003363DD">
        <w:trPr>
          <w:trHeight w:val="403"/>
        </w:trPr>
        <w:tc>
          <w:tcPr>
            <w:tcW w:w="7619" w:type="dxa"/>
          </w:tcPr>
          <w:p w14:paraId="1A9F89E9"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EVIDENCIAÇÃO RELATIVA AO CONJUNTO DA ENTIDADE</w:t>
            </w:r>
          </w:p>
        </w:tc>
        <w:tc>
          <w:tcPr>
            <w:tcW w:w="1280" w:type="dxa"/>
            <w:vAlign w:val="center"/>
          </w:tcPr>
          <w:p w14:paraId="757A6763"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31 – 34</w:t>
            </w:r>
          </w:p>
        </w:tc>
      </w:tr>
      <w:tr w:rsidR="00E84B78" w:rsidRPr="00E84B78" w14:paraId="0A99F1CE" w14:textId="77777777" w:rsidTr="003363DD">
        <w:trPr>
          <w:trHeight w:val="403"/>
        </w:trPr>
        <w:tc>
          <w:tcPr>
            <w:tcW w:w="7619" w:type="dxa"/>
          </w:tcPr>
          <w:p w14:paraId="0AE8D70F"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Informação sobre produto e serviço</w:t>
            </w:r>
          </w:p>
        </w:tc>
        <w:tc>
          <w:tcPr>
            <w:tcW w:w="1280" w:type="dxa"/>
            <w:vAlign w:val="center"/>
          </w:tcPr>
          <w:p w14:paraId="218F1EB6"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32</w:t>
            </w:r>
          </w:p>
        </w:tc>
      </w:tr>
      <w:tr w:rsidR="00E84B78" w:rsidRPr="00E84B78" w14:paraId="4D957AD7" w14:textId="77777777" w:rsidTr="003363DD">
        <w:trPr>
          <w:trHeight w:val="403"/>
        </w:trPr>
        <w:tc>
          <w:tcPr>
            <w:tcW w:w="7619" w:type="dxa"/>
          </w:tcPr>
          <w:p w14:paraId="4EDE1C77"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Informação sobre área geográfica</w:t>
            </w:r>
          </w:p>
        </w:tc>
        <w:tc>
          <w:tcPr>
            <w:tcW w:w="1280" w:type="dxa"/>
            <w:vAlign w:val="center"/>
          </w:tcPr>
          <w:p w14:paraId="39F6D6A6"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33</w:t>
            </w:r>
          </w:p>
        </w:tc>
      </w:tr>
      <w:tr w:rsidR="00E84B78" w:rsidRPr="00E84B78" w14:paraId="592FC3B2" w14:textId="77777777" w:rsidTr="003363DD">
        <w:trPr>
          <w:trHeight w:val="403"/>
        </w:trPr>
        <w:tc>
          <w:tcPr>
            <w:tcW w:w="7619" w:type="dxa"/>
          </w:tcPr>
          <w:p w14:paraId="7A967074"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Informação sobre os principais clientes</w:t>
            </w:r>
          </w:p>
        </w:tc>
        <w:tc>
          <w:tcPr>
            <w:tcW w:w="1280" w:type="dxa"/>
            <w:vAlign w:val="center"/>
          </w:tcPr>
          <w:p w14:paraId="786516FC" w14:textId="77777777" w:rsidR="00E84B78" w:rsidRPr="00E84B78" w:rsidRDefault="00E84B78" w:rsidP="00E84B78">
            <w:pPr>
              <w:spacing w:before="60" w:after="60"/>
              <w:jc w:val="center"/>
              <w:rPr>
                <w:rFonts w:ascii="Times New Roman" w:hAnsi="Times New Roman"/>
                <w:b/>
                <w:bCs/>
                <w:kern w:val="36"/>
                <w:sz w:val="24"/>
                <w:lang w:val="pt-BR"/>
              </w:rPr>
            </w:pPr>
            <w:r w:rsidRPr="00E84B78">
              <w:rPr>
                <w:rFonts w:ascii="Times New Roman" w:hAnsi="Times New Roman"/>
                <w:b/>
                <w:bCs/>
                <w:kern w:val="36"/>
                <w:sz w:val="24"/>
                <w:lang w:val="pt-BR"/>
              </w:rPr>
              <w:t>34</w:t>
            </w:r>
          </w:p>
        </w:tc>
      </w:tr>
      <w:tr w:rsidR="00E84B78" w:rsidRPr="00E84B78" w14:paraId="58C09383" w14:textId="77777777" w:rsidTr="003363DD">
        <w:trPr>
          <w:trHeight w:val="403"/>
        </w:trPr>
        <w:tc>
          <w:tcPr>
            <w:tcW w:w="7619" w:type="dxa"/>
          </w:tcPr>
          <w:p w14:paraId="18737123" w14:textId="77777777" w:rsidR="00E84B78" w:rsidRPr="00E84B78" w:rsidRDefault="00E84B78" w:rsidP="00E84B78">
            <w:pPr>
              <w:spacing w:before="60" w:after="60"/>
              <w:jc w:val="left"/>
              <w:rPr>
                <w:rFonts w:ascii="Times New Roman" w:hAnsi="Times New Roman"/>
                <w:b/>
                <w:bCs/>
                <w:kern w:val="36"/>
                <w:sz w:val="24"/>
                <w:lang w:val="pt-BR"/>
              </w:rPr>
            </w:pPr>
            <w:r w:rsidRPr="00E84B78">
              <w:rPr>
                <w:rFonts w:ascii="Times New Roman" w:hAnsi="Times New Roman"/>
                <w:b/>
                <w:bCs/>
                <w:kern w:val="36"/>
                <w:sz w:val="24"/>
                <w:lang w:val="pt-BR"/>
              </w:rPr>
              <w:t>APÊNDICE A – GUIA DE IMPLEMENTAÇÃO</w:t>
            </w:r>
          </w:p>
        </w:tc>
        <w:tc>
          <w:tcPr>
            <w:tcW w:w="1280" w:type="dxa"/>
            <w:vAlign w:val="center"/>
          </w:tcPr>
          <w:p w14:paraId="1FC80DA7" w14:textId="77777777" w:rsidR="00E84B78" w:rsidRPr="00E84B78" w:rsidRDefault="00E84B78" w:rsidP="00E84B78">
            <w:pPr>
              <w:spacing w:before="60" w:after="60"/>
              <w:jc w:val="center"/>
              <w:rPr>
                <w:rFonts w:ascii="Times New Roman" w:hAnsi="Times New Roman"/>
                <w:b/>
                <w:bCs/>
                <w:kern w:val="36"/>
                <w:sz w:val="24"/>
                <w:lang w:val="pt-BR"/>
              </w:rPr>
            </w:pPr>
          </w:p>
        </w:tc>
      </w:tr>
    </w:tbl>
    <w:p w14:paraId="6EE7EC3E" w14:textId="77777777" w:rsidR="00E84B78" w:rsidRPr="00E84B78" w:rsidRDefault="00E84B78" w:rsidP="00E84B78">
      <w:pPr>
        <w:widowControl w:val="0"/>
        <w:tabs>
          <w:tab w:val="left" w:pos="6804"/>
        </w:tabs>
        <w:spacing w:before="0" w:after="0"/>
        <w:ind w:left="57" w:right="57"/>
        <w:rPr>
          <w:rFonts w:ascii="Times New Roman" w:hAnsi="Times New Roman"/>
          <w:b/>
          <w:sz w:val="24"/>
          <w:lang w:val="pt-BR"/>
        </w:rPr>
      </w:pPr>
    </w:p>
    <w:p w14:paraId="2254822F"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Princípio básico</w:t>
      </w:r>
    </w:p>
    <w:p w14:paraId="1F130BBC" w14:textId="77777777" w:rsidR="00E84B78" w:rsidRPr="00E84B78" w:rsidRDefault="00E84B78" w:rsidP="00E84B78">
      <w:pPr>
        <w:widowControl w:val="0"/>
        <w:tabs>
          <w:tab w:val="left" w:pos="6804"/>
        </w:tabs>
        <w:spacing w:before="0" w:after="0"/>
        <w:ind w:left="567"/>
        <w:rPr>
          <w:rFonts w:ascii="Times New Roman" w:hAnsi="Times New Roman"/>
          <w:color w:val="000000"/>
          <w:sz w:val="24"/>
          <w:lang w:val="pt-BR"/>
        </w:rPr>
      </w:pPr>
    </w:p>
    <w:p w14:paraId="38B5E9CA"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 </w:t>
      </w:r>
      <w:r w:rsidRPr="00E84B78">
        <w:rPr>
          <w:rFonts w:ascii="Times New Roman" w:hAnsi="Times New Roman"/>
          <w:color w:val="000000"/>
          <w:sz w:val="24"/>
          <w:lang w:val="pt-BR"/>
        </w:rPr>
        <w:tab/>
        <w:t>A entidade deve divulgar informações que permitam aos usuários das demonstrações contábeis avaliarem a natureza e os efeitos financeiros das atividades de negócio nos quais está envolvida e os ambientes econômicos em que opera.</w:t>
      </w:r>
    </w:p>
    <w:p w14:paraId="35D6B097"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622F5FEB" w14:textId="77777777" w:rsidR="0070567F" w:rsidRDefault="0070567F" w:rsidP="00E84B78">
      <w:pPr>
        <w:widowControl w:val="0"/>
        <w:tabs>
          <w:tab w:val="left" w:pos="6804"/>
        </w:tabs>
        <w:spacing w:before="0" w:after="0"/>
        <w:rPr>
          <w:rFonts w:ascii="Times New Roman" w:hAnsi="Times New Roman"/>
          <w:b/>
          <w:sz w:val="28"/>
          <w:szCs w:val="28"/>
          <w:lang w:val="pt-BR"/>
        </w:rPr>
      </w:pPr>
    </w:p>
    <w:p w14:paraId="08417244" w14:textId="4E7FA43F"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lastRenderedPageBreak/>
        <w:t>Alcance</w:t>
      </w:r>
    </w:p>
    <w:p w14:paraId="51C9534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338C8397"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 </w:t>
      </w:r>
      <w:r w:rsidRPr="00E84B78">
        <w:rPr>
          <w:rFonts w:ascii="Times New Roman" w:hAnsi="Times New Roman"/>
          <w:color w:val="000000"/>
          <w:sz w:val="24"/>
          <w:lang w:val="pt-BR"/>
        </w:rPr>
        <w:tab/>
        <w:t>Este Pronunciamento aplica-se:</w:t>
      </w:r>
    </w:p>
    <w:p w14:paraId="30A1058F" w14:textId="77777777" w:rsidR="00E84B78" w:rsidRPr="00E84B78" w:rsidRDefault="00E84B78" w:rsidP="00E84B78">
      <w:pPr>
        <w:widowControl w:val="0"/>
        <w:numPr>
          <w:ilvl w:val="0"/>
          <w:numId w:val="1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às demonstrações contábeis separadas ou individuais da entidade:</w:t>
      </w:r>
    </w:p>
    <w:p w14:paraId="2C5F004A" w14:textId="77777777" w:rsidR="00E84B78" w:rsidRPr="00E84B78" w:rsidRDefault="00E84B78" w:rsidP="00E84B78">
      <w:pPr>
        <w:widowControl w:val="0"/>
        <w:numPr>
          <w:ilvl w:val="1"/>
          <w:numId w:val="14"/>
        </w:numPr>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cujos instrumentos de dívida ou patrimonial sejam negociados em mercado de capitais (bolsa de valores nacional ou estrangeira ou mercado de balcão, incluindo mercados locais e regionais); ou</w:t>
      </w:r>
    </w:p>
    <w:p w14:paraId="539AD958" w14:textId="77777777" w:rsidR="00E84B78" w:rsidRPr="00E84B78" w:rsidRDefault="00E84B78" w:rsidP="00E84B78">
      <w:pPr>
        <w:widowControl w:val="0"/>
        <w:numPr>
          <w:ilvl w:val="1"/>
          <w:numId w:val="14"/>
        </w:numPr>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que tenha depositado, ou esteja em vias de depositar, suas demonstrações contábeis à Comissão de Valores Mobiliários ou a outra organização reguladora, com a finalidade de emitir qualquer categoria de instrumento em mercado de capitais;</w:t>
      </w:r>
    </w:p>
    <w:p w14:paraId="7690E33A" w14:textId="77777777" w:rsidR="00E84B78" w:rsidRPr="00E84B78" w:rsidRDefault="00E84B78" w:rsidP="00E84B78">
      <w:pPr>
        <w:widowControl w:val="0"/>
        <w:numPr>
          <w:ilvl w:val="0"/>
          <w:numId w:val="1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às demonstrações contábeis consolidadas de uma controladora com suas controladas:</w:t>
      </w:r>
    </w:p>
    <w:p w14:paraId="2F6A153E" w14:textId="77777777" w:rsidR="00E84B78" w:rsidRPr="00E84B78" w:rsidRDefault="00E84B78" w:rsidP="00E84B78">
      <w:pPr>
        <w:widowControl w:val="0"/>
        <w:numPr>
          <w:ilvl w:val="0"/>
          <w:numId w:val="15"/>
        </w:numPr>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cujos instrumentos de dívida ou patrimonial sejam negociados em mercado de capitais (bolsa de valores nacional ou estrangeira ou mercado de balcão, incluindo mercados locais e regionais); ou</w:t>
      </w:r>
    </w:p>
    <w:p w14:paraId="13BDB807" w14:textId="77777777" w:rsidR="00E84B78" w:rsidRPr="00E84B78" w:rsidRDefault="00E84B78" w:rsidP="00E84B78">
      <w:pPr>
        <w:widowControl w:val="0"/>
        <w:numPr>
          <w:ilvl w:val="0"/>
          <w:numId w:val="15"/>
        </w:numPr>
        <w:spacing w:before="0" w:after="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que tenha depositado, ou esteja em vias de depositar, as demonstrações contábeis consolidadas na Comissão de Valores Mobiliários ou em outros reguladores, com a finalidade de emitir qualquer categoria de instrumento em mercado de capitais.</w:t>
      </w:r>
    </w:p>
    <w:p w14:paraId="7049A979" w14:textId="77777777" w:rsidR="00E84B78" w:rsidRPr="00E84B78" w:rsidRDefault="00E84B78" w:rsidP="00E84B78">
      <w:pPr>
        <w:spacing w:before="0" w:after="0"/>
      </w:pPr>
    </w:p>
    <w:p w14:paraId="54F78B5B"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 </w:t>
      </w:r>
      <w:r w:rsidRPr="00E84B78">
        <w:rPr>
          <w:rFonts w:ascii="Times New Roman" w:hAnsi="Times New Roman"/>
          <w:color w:val="000000"/>
          <w:sz w:val="24"/>
          <w:lang w:val="pt-BR"/>
        </w:rPr>
        <w:tab/>
        <w:t>Se a entidade que não é obrigada a aplicar este Pronunciamento optar por divulgar informações sobre segmentos que não estiverem de acordo com este Pronunciamento, não deve classificá-las como informações por segmento.</w:t>
      </w:r>
    </w:p>
    <w:p w14:paraId="37A9FA6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0EF7FAD1"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4. </w:t>
      </w:r>
      <w:r w:rsidRPr="00E84B78">
        <w:rPr>
          <w:rFonts w:ascii="Times New Roman" w:hAnsi="Times New Roman"/>
          <w:color w:val="000000"/>
          <w:sz w:val="24"/>
          <w:lang w:val="pt-BR"/>
        </w:rPr>
        <w:tab/>
        <w:t>Se um relatório financeiro que contém tanto as demonstrações contábeis consolidadas da controladora que estão dentro do alcance deste Pronunciamento quanto suas demonstrações contábeis individuais, a informação por segmento é exigida somente para as demonstrações contábeis consolidadas.</w:t>
      </w:r>
    </w:p>
    <w:p w14:paraId="5A5DDCA5"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DE69309"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Segmento operacional</w:t>
      </w:r>
    </w:p>
    <w:p w14:paraId="71A3AC17"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2F0DD6CF"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5. </w:t>
      </w:r>
      <w:r w:rsidRPr="00E84B78">
        <w:rPr>
          <w:rFonts w:ascii="Times New Roman" w:hAnsi="Times New Roman"/>
          <w:color w:val="000000"/>
          <w:sz w:val="24"/>
          <w:lang w:val="pt-BR"/>
        </w:rPr>
        <w:tab/>
        <w:t>Um segmento operacional é um componente de entidade:</w:t>
      </w:r>
    </w:p>
    <w:p w14:paraId="40F67EC4" w14:textId="77777777" w:rsidR="00E84B78" w:rsidRPr="00E84B78" w:rsidRDefault="00E84B78" w:rsidP="00E84B78">
      <w:pPr>
        <w:widowControl w:val="0"/>
        <w:numPr>
          <w:ilvl w:val="0"/>
          <w:numId w:val="1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que desenvolve atividades de negócio das quais pode obter receitas e incorrer em despesas (incluindo receitas e despesas relacionadas com transações com outros componentes da mesma entidade);</w:t>
      </w:r>
    </w:p>
    <w:p w14:paraId="4B6A0E8D" w14:textId="77777777" w:rsidR="00E84B78" w:rsidRPr="00E84B78" w:rsidRDefault="00E84B78" w:rsidP="00E84B78">
      <w:pPr>
        <w:widowControl w:val="0"/>
        <w:numPr>
          <w:ilvl w:val="0"/>
          <w:numId w:val="1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cujos resultados operacionais são regularmente revistos pelo principal gestor das operações da entidade para a tomada de decisões sobre recursos a serem alocados ao segmento e para a avaliação do seu desempenho; e</w:t>
      </w:r>
    </w:p>
    <w:p w14:paraId="3EBD1FE6" w14:textId="77777777" w:rsidR="00E84B78" w:rsidRPr="00E84B78" w:rsidRDefault="00E84B78" w:rsidP="00E84B78">
      <w:pPr>
        <w:widowControl w:val="0"/>
        <w:numPr>
          <w:ilvl w:val="0"/>
          <w:numId w:val="1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para o qual haja informação financeira individualizada disponível.</w:t>
      </w:r>
    </w:p>
    <w:p w14:paraId="787D8AE0"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b/>
        <w:t>Um segmento operacional pode desenvolver atividades de negócio cujas receitas ainda serão obtidas. Por exemplo, as operações em início de atividade podem constituir segmentos operacionais antes da obtenção de receitas.</w:t>
      </w:r>
    </w:p>
    <w:p w14:paraId="22691923"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lastRenderedPageBreak/>
        <w:t xml:space="preserve">6. </w:t>
      </w:r>
      <w:r w:rsidRPr="00E84B78">
        <w:rPr>
          <w:rFonts w:ascii="Times New Roman" w:hAnsi="Times New Roman"/>
          <w:color w:val="000000"/>
          <w:sz w:val="24"/>
          <w:lang w:val="pt-BR"/>
        </w:rPr>
        <w:tab/>
        <w:t>Nem todas as partes da entidade constituem, necessariamente, segmento operacional ou parte de segmento operacional. Por exemplo, a sede corporativa ou alguns departamentos funcionais podem não obter receitas ou podem obter receitas que sejam apenas ocasionais em relação às atividades da entidade e não são segmentos operacionais. Para fins deste Pronunciamento, os planos de benefícios pós-emprego de entidade não constituem segmentos operacionais.</w:t>
      </w:r>
    </w:p>
    <w:p w14:paraId="34F61FB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612AC12F"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7. </w:t>
      </w:r>
      <w:r w:rsidRPr="00E84B78">
        <w:rPr>
          <w:rFonts w:ascii="Times New Roman" w:hAnsi="Times New Roman"/>
          <w:color w:val="000000"/>
          <w:sz w:val="24"/>
          <w:lang w:val="pt-BR"/>
        </w:rPr>
        <w:tab/>
        <w:t>A expressão “principal gestor das operações” identifica uma função, não necessariamente um gestor com título específico. Essa função é alocar recursos e avaliar o desempenho dos segmentos operacionais da entidade. Frequentemente, o principal gestor das operações da entidade é o seu presidente ou o diretor de operações, mas pode ser, por exemplo, um grupo de diretores executivos ou outros.</w:t>
      </w:r>
    </w:p>
    <w:p w14:paraId="404219E4"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2E8164C"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8. </w:t>
      </w:r>
      <w:r w:rsidRPr="00E84B78">
        <w:rPr>
          <w:rFonts w:ascii="Times New Roman" w:hAnsi="Times New Roman"/>
          <w:color w:val="000000"/>
          <w:sz w:val="24"/>
          <w:lang w:val="pt-BR"/>
        </w:rPr>
        <w:tab/>
        <w:t>Para muitas entidades, as três características dos segmentos operacionais descritas no item 5 definem claramente seus segmentos operacionais. No entanto, a entidade pode elaborar relatórios em que suas atividades de negócio sejam apresentadas de vários modos. Se o principal gestor de operações utilizar mais de um conjunto de informações por segmento, outros fatores podem identificar um único conjunto de componentes como segmentos operacionais da entidade, como a natureza das atividades de negócio de cada componente, a existência de gestores responsáveis por essas atividades e as informações apresentadas ao conselho de administração.</w:t>
      </w:r>
    </w:p>
    <w:p w14:paraId="5CAC2C9C"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438560E"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9. </w:t>
      </w:r>
      <w:r w:rsidRPr="00E84B78">
        <w:rPr>
          <w:rFonts w:ascii="Times New Roman" w:hAnsi="Times New Roman"/>
          <w:color w:val="000000"/>
          <w:sz w:val="24"/>
          <w:lang w:val="pt-BR"/>
        </w:rPr>
        <w:tab/>
        <w:t>Geralmente, um segmento operacional tem um gestor do segmento que se reporta diretamente ao principal gestor das operações e com este mantém contato regular para discutir sobre as atividades operacionais, os resultados financeiros, as previsões ou os planos para o segmento. A expressão “gestor de segmento” identifica uma função e, não necessariamente, um gestor com título específico. O principal gestor das operações também pode ser o gestor de segmento de alguns segmentos operacionais. Um único gestor poder ser o gestor de segmento para mais de um segmento operacional. Se as características enunciadas no item 5 se aplicarem a mais de um conjunto de componentes da organização, mas houver apenas um único conjunto do qual os gestores de segmento sejam responsáveis, esse conjunto de componentes constituirá os segmentos operacionais.</w:t>
      </w:r>
    </w:p>
    <w:p w14:paraId="104A3AD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0ABF34B4"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10. </w:t>
      </w:r>
      <w:r w:rsidRPr="00E84B78">
        <w:rPr>
          <w:rFonts w:ascii="Times New Roman" w:hAnsi="Times New Roman"/>
          <w:color w:val="000000"/>
          <w:sz w:val="24"/>
          <w:lang w:val="pt-BR"/>
        </w:rPr>
        <w:tab/>
        <w:t>As características enunciadas no item 5 podem se aplicar a dois ou mais conjuntos de componentes que se sobreponham, para os quais existam gestores responsáveis. Essa estrutura é, às vezes, referida como forma de organização matricial. Por exemplo, em algumas entidades, alguns gestores são responsáveis por diversas linhas de produtos e de serviços em nível mundial, enquanto outros gestores são responsáveis por áreas geográficas específicas. O principal gestor das operações analisa regularmente os resultados operacionais de ambos os conjuntos de componentes, e há informações contábeis disponíveis de ambos.</w:t>
      </w:r>
    </w:p>
    <w:p w14:paraId="6455898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089B2FF"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b/>
        <w:t>Nessas circunstâncias, a entidade deve determinar o conjunto de componentes que constitui os segmentos operacionais, tomando por referência o princípio fundamental.</w:t>
      </w:r>
    </w:p>
    <w:p w14:paraId="7DA4A7E4"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7CC25C0B" w14:textId="77777777" w:rsidR="0070567F" w:rsidRDefault="0070567F" w:rsidP="00E84B78">
      <w:pPr>
        <w:widowControl w:val="0"/>
        <w:tabs>
          <w:tab w:val="left" w:pos="6804"/>
        </w:tabs>
        <w:spacing w:before="0" w:after="0"/>
        <w:rPr>
          <w:rFonts w:ascii="Times New Roman" w:hAnsi="Times New Roman"/>
          <w:b/>
          <w:sz w:val="28"/>
          <w:szCs w:val="28"/>
          <w:lang w:val="pt-BR"/>
        </w:rPr>
      </w:pPr>
    </w:p>
    <w:p w14:paraId="328580CB" w14:textId="77777777" w:rsidR="0070567F" w:rsidRDefault="0070567F" w:rsidP="00E84B78">
      <w:pPr>
        <w:widowControl w:val="0"/>
        <w:tabs>
          <w:tab w:val="left" w:pos="6804"/>
        </w:tabs>
        <w:spacing w:before="0" w:after="0"/>
        <w:rPr>
          <w:rFonts w:ascii="Times New Roman" w:hAnsi="Times New Roman"/>
          <w:b/>
          <w:sz w:val="28"/>
          <w:szCs w:val="28"/>
          <w:lang w:val="pt-BR"/>
        </w:rPr>
      </w:pPr>
    </w:p>
    <w:p w14:paraId="30C9CC11" w14:textId="475211E6"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lastRenderedPageBreak/>
        <w:t>Segmento divulgável</w:t>
      </w:r>
    </w:p>
    <w:p w14:paraId="48A673EE"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34BA3D70"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11. </w:t>
      </w:r>
      <w:r w:rsidRPr="00E84B78">
        <w:rPr>
          <w:rFonts w:ascii="Times New Roman" w:hAnsi="Times New Roman"/>
          <w:color w:val="000000"/>
          <w:sz w:val="24"/>
          <w:lang w:val="pt-BR"/>
        </w:rPr>
        <w:tab/>
        <w:t>A entidade deve evidenciar separadamente informações sobre cada segmento operacional que:</w:t>
      </w:r>
    </w:p>
    <w:p w14:paraId="67D3D291" w14:textId="77777777" w:rsidR="00E84B78" w:rsidRPr="00E84B78" w:rsidRDefault="00E84B78" w:rsidP="00E84B78">
      <w:pPr>
        <w:widowControl w:val="0"/>
        <w:numPr>
          <w:ilvl w:val="0"/>
          <w:numId w:val="17"/>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 xml:space="preserve">tenha sido identificado de acordo com os itens de </w:t>
      </w:r>
      <w:smartTag w:uri="urn:schemas-microsoft-com:office:smarttags" w:element="metricconverter">
        <w:smartTagPr>
          <w:attr w:name="ProductID" w:val="5 a"/>
        </w:smartTagPr>
        <w:r w:rsidRPr="00E84B78">
          <w:rPr>
            <w:rFonts w:ascii="Times New Roman" w:hAnsi="Times New Roman"/>
            <w:bCs/>
            <w:iCs/>
            <w:color w:val="000000"/>
            <w:sz w:val="24"/>
            <w:lang w:val="pt-BR"/>
          </w:rPr>
          <w:t>5 a</w:t>
        </w:r>
      </w:smartTag>
      <w:r w:rsidRPr="00E84B78">
        <w:rPr>
          <w:rFonts w:ascii="Times New Roman" w:hAnsi="Times New Roman"/>
          <w:bCs/>
          <w:iCs/>
          <w:color w:val="000000"/>
          <w:sz w:val="24"/>
          <w:lang w:val="pt-BR"/>
        </w:rPr>
        <w:t xml:space="preserve"> 10 ou que resulte da agregação de dois ou mais desses segmentos de acordo com o item 12; e</w:t>
      </w:r>
    </w:p>
    <w:p w14:paraId="4441FF8F" w14:textId="77777777" w:rsidR="00E84B78" w:rsidRPr="00E84B78" w:rsidRDefault="00E84B78" w:rsidP="00E84B78">
      <w:pPr>
        <w:widowControl w:val="0"/>
        <w:numPr>
          <w:ilvl w:val="0"/>
          <w:numId w:val="17"/>
        </w:numPr>
        <w:spacing w:before="0" w:after="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 xml:space="preserve">supere os parâmetros quantitativos referidos no item 13. Os itens de </w:t>
      </w:r>
      <w:smartTag w:uri="urn:schemas-microsoft-com:office:smarttags" w:element="metricconverter">
        <w:smartTagPr>
          <w:attr w:name="ProductID" w:val="14 a"/>
        </w:smartTagPr>
        <w:r w:rsidRPr="00E84B78">
          <w:rPr>
            <w:rFonts w:ascii="Times New Roman" w:hAnsi="Times New Roman"/>
            <w:bCs/>
            <w:iCs/>
            <w:color w:val="000000"/>
            <w:sz w:val="24"/>
            <w:lang w:val="pt-BR"/>
          </w:rPr>
          <w:t>14 a</w:t>
        </w:r>
      </w:smartTag>
      <w:r w:rsidRPr="00E84B78">
        <w:rPr>
          <w:rFonts w:ascii="Times New Roman" w:hAnsi="Times New Roman"/>
          <w:bCs/>
          <w:iCs/>
          <w:color w:val="000000"/>
          <w:sz w:val="24"/>
          <w:lang w:val="pt-BR"/>
        </w:rPr>
        <w:t xml:space="preserve"> 19 especificam outras situações em que informações separadas sobre um segmento operacional devem ser evidenciadas.</w:t>
      </w:r>
    </w:p>
    <w:p w14:paraId="32F5E698" w14:textId="77777777" w:rsidR="00E84B78" w:rsidRPr="00E84B78" w:rsidRDefault="00E84B78" w:rsidP="00E84B78">
      <w:pPr>
        <w:widowControl w:val="0"/>
        <w:spacing w:before="0" w:after="0"/>
        <w:ind w:left="710"/>
        <w:rPr>
          <w:rFonts w:ascii="Times New Roman" w:hAnsi="Times New Roman"/>
          <w:bCs/>
          <w:iCs/>
          <w:color w:val="000000"/>
          <w:sz w:val="24"/>
          <w:lang w:val="pt-BR"/>
        </w:rPr>
      </w:pPr>
    </w:p>
    <w:p w14:paraId="1E9C204D" w14:textId="77777777" w:rsidR="00E84B78" w:rsidRPr="00E84B78" w:rsidRDefault="00E84B78" w:rsidP="00E84B78">
      <w:pPr>
        <w:widowControl w:val="0"/>
        <w:tabs>
          <w:tab w:val="left" w:pos="6804"/>
        </w:tabs>
        <w:spacing w:before="0" w:after="0"/>
        <w:ind w:left="57"/>
        <w:rPr>
          <w:rFonts w:ascii="Times New Roman" w:hAnsi="Times New Roman"/>
          <w:b/>
          <w:sz w:val="28"/>
          <w:szCs w:val="28"/>
          <w:lang w:val="pt-BR"/>
        </w:rPr>
      </w:pPr>
      <w:r w:rsidRPr="00E84B78">
        <w:rPr>
          <w:rFonts w:ascii="Times New Roman" w:hAnsi="Times New Roman"/>
          <w:b/>
          <w:sz w:val="28"/>
          <w:szCs w:val="28"/>
          <w:lang w:val="pt-BR"/>
        </w:rPr>
        <w:t>Critério de agregação</w:t>
      </w:r>
    </w:p>
    <w:p w14:paraId="668FDD99"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38351631"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12. </w:t>
      </w:r>
      <w:r w:rsidRPr="00E84B78">
        <w:rPr>
          <w:rFonts w:ascii="Times New Roman" w:hAnsi="Times New Roman"/>
          <w:color w:val="000000"/>
          <w:sz w:val="24"/>
          <w:lang w:val="pt-BR"/>
        </w:rPr>
        <w:tab/>
        <w:t>Os segmentos operacionais apresentam muitas vezes desempenho financeiro de longo prazo semelhante se possuírem características econômicas similares. Por exemplo, para dois segmentos operacionais, caso suas características econômicas sejam semelhantes, seriam esperadas margens brutas médias semelhantes no longo prazo. Dois ou mais segmentos operacionais podem ser agregados em um único segmento operacional se a agregação for compatível com o princípio básico deste Pronunciamento, se os segmentos tiverem características econômicas semelhantes e se forem semelhantes em relação a cada um dos seguintes aspectos:</w:t>
      </w:r>
    </w:p>
    <w:p w14:paraId="67A126F2" w14:textId="77777777" w:rsidR="00E84B78" w:rsidRPr="00E84B78" w:rsidRDefault="00E84B78" w:rsidP="00E84B78">
      <w:pPr>
        <w:widowControl w:val="0"/>
        <w:numPr>
          <w:ilvl w:val="0"/>
          <w:numId w:val="18"/>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natureza dos produtos ou serviços;</w:t>
      </w:r>
    </w:p>
    <w:p w14:paraId="2C600741" w14:textId="77777777" w:rsidR="00E84B78" w:rsidRPr="00E84B78" w:rsidRDefault="00E84B78" w:rsidP="00E84B78">
      <w:pPr>
        <w:widowControl w:val="0"/>
        <w:numPr>
          <w:ilvl w:val="0"/>
          <w:numId w:val="18"/>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natureza dos processos de produção;</w:t>
      </w:r>
    </w:p>
    <w:p w14:paraId="7B030D52" w14:textId="77777777" w:rsidR="00E84B78" w:rsidRPr="00E84B78" w:rsidRDefault="00E84B78" w:rsidP="00E84B78">
      <w:pPr>
        <w:widowControl w:val="0"/>
        <w:numPr>
          <w:ilvl w:val="0"/>
          <w:numId w:val="18"/>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tipo ou categoria de clientes dos seus produtos e serviços;</w:t>
      </w:r>
    </w:p>
    <w:p w14:paraId="3F22F248" w14:textId="77777777" w:rsidR="00E84B78" w:rsidRPr="00E84B78" w:rsidRDefault="00E84B78" w:rsidP="00E84B78">
      <w:pPr>
        <w:widowControl w:val="0"/>
        <w:numPr>
          <w:ilvl w:val="0"/>
          <w:numId w:val="18"/>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métodos usados para distribuir os seus produtos ou prestar os serviços; e</w:t>
      </w:r>
    </w:p>
    <w:p w14:paraId="3AB598C9" w14:textId="77777777" w:rsidR="00E84B78" w:rsidRPr="00E84B78" w:rsidRDefault="00E84B78" w:rsidP="00E84B78">
      <w:pPr>
        <w:widowControl w:val="0"/>
        <w:numPr>
          <w:ilvl w:val="0"/>
          <w:numId w:val="18"/>
        </w:numPr>
        <w:spacing w:before="0" w:after="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se aplicável, a natureza do ambiente regulatório, por exemplo, bancos, seguros ou serviços de utilidade pública.</w:t>
      </w:r>
    </w:p>
    <w:p w14:paraId="63B32EAF"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6C12DD58"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Parâmetros mínimos quantitativos</w:t>
      </w:r>
    </w:p>
    <w:p w14:paraId="2AC256C8"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C87FA03"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13. </w:t>
      </w:r>
      <w:r w:rsidRPr="00E84B78">
        <w:rPr>
          <w:rFonts w:ascii="Times New Roman" w:hAnsi="Times New Roman"/>
          <w:color w:val="000000"/>
          <w:sz w:val="24"/>
          <w:lang w:val="pt-BR"/>
        </w:rPr>
        <w:tab/>
        <w:t>A entidade deve divulgar separadamente as informações sobre o segmento operacional que atenda a qualquer um dos seguintes parâmetros:</w:t>
      </w:r>
    </w:p>
    <w:p w14:paraId="078F509C" w14:textId="77777777" w:rsidR="00E84B78" w:rsidRPr="00E84B78" w:rsidRDefault="00E84B78" w:rsidP="00E84B78">
      <w:pPr>
        <w:widowControl w:val="0"/>
        <w:numPr>
          <w:ilvl w:val="0"/>
          <w:numId w:val="19"/>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sua receita reconhecida, incluindo tanto as vendas para clientes externos quanto as vendas ou transferências intersegmentos, é igual ou superior a 10% da receita combinada, interna e externa, de todos os segmentos operacionais;</w:t>
      </w:r>
    </w:p>
    <w:p w14:paraId="20142C8B" w14:textId="77777777" w:rsidR="00E84B78" w:rsidRPr="00E84B78" w:rsidRDefault="00E84B78" w:rsidP="00E84B78">
      <w:pPr>
        <w:widowControl w:val="0"/>
        <w:numPr>
          <w:ilvl w:val="0"/>
          <w:numId w:val="19"/>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 xml:space="preserve">o montante em termos absolutos do lucro ou prejuízo apurado é igual ou superior a 10% do maior, em termos absolutos, dos seguintes montantes: </w:t>
      </w:r>
    </w:p>
    <w:p w14:paraId="40FD88FE" w14:textId="77777777" w:rsidR="00E84B78" w:rsidRPr="00E84B78" w:rsidRDefault="00E84B78" w:rsidP="00E84B78">
      <w:pPr>
        <w:widowControl w:val="0"/>
        <w:numPr>
          <w:ilvl w:val="0"/>
          <w:numId w:val="20"/>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lucro apurado combinado de todos os segmentos operacionais que não apresentaram prejuízos; e</w:t>
      </w:r>
    </w:p>
    <w:p w14:paraId="597D5076" w14:textId="77777777" w:rsidR="00E84B78" w:rsidRPr="00E84B78" w:rsidRDefault="00E84B78" w:rsidP="00E84B78">
      <w:pPr>
        <w:widowControl w:val="0"/>
        <w:numPr>
          <w:ilvl w:val="0"/>
          <w:numId w:val="20"/>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prejuízo apurado combinado de todos os segmentos operacionais que apresentaram prejuízos;</w:t>
      </w:r>
    </w:p>
    <w:p w14:paraId="3784B70E" w14:textId="77777777" w:rsidR="00E84B78" w:rsidRPr="00E84B78" w:rsidRDefault="00E84B78" w:rsidP="00E84B78">
      <w:pPr>
        <w:widowControl w:val="0"/>
        <w:numPr>
          <w:ilvl w:val="0"/>
          <w:numId w:val="19"/>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lastRenderedPageBreak/>
        <w:t>seus ativos são iguais ou superiores a 10% dos ativos combinados de todos os segmentos operacionais.</w:t>
      </w:r>
    </w:p>
    <w:p w14:paraId="796F550C"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b/>
        <w:t>Os segmentos operacionais que não atinjam quaisquer dos parâmetros mínimos quantitativos podem ser considerados divulgáveis e podem ser apresentados separadamente se a administração entender que essa informação sobre o segmento possa ser útil para os usuários das demonstrações contábeis.</w:t>
      </w:r>
    </w:p>
    <w:p w14:paraId="13FB8169"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14. </w:t>
      </w:r>
      <w:r w:rsidRPr="00E84B78">
        <w:rPr>
          <w:rFonts w:ascii="Times New Roman" w:hAnsi="Times New Roman"/>
          <w:color w:val="000000"/>
          <w:sz w:val="24"/>
          <w:lang w:val="pt-BR"/>
        </w:rPr>
        <w:tab/>
        <w:t>A entidade pode combinar informações sobre segmentos operacionais que não atinjam os parâmetros mínimos com informações sobre outros segmentos operacionais que também não atinjam os parâmetros, para produzir um segmento divulgável, somente se os segmentos operacionais tiverem características econômicas semelhantes e compartilhem a maior parte dos critérios de agregação enunciados no item 12.</w:t>
      </w:r>
    </w:p>
    <w:p w14:paraId="32A045A7"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99CED7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15. </w:t>
      </w:r>
      <w:r w:rsidRPr="00E84B78">
        <w:rPr>
          <w:rFonts w:ascii="Times New Roman" w:hAnsi="Times New Roman"/>
          <w:color w:val="000000"/>
          <w:sz w:val="24"/>
          <w:lang w:val="pt-BR"/>
        </w:rPr>
        <w:tab/>
        <w:t>Se o total de receitas externas reconhecido pelos segmentos operacionais representar menos de 75% da receita da entidade, segmentos operacionais adicionais devem ser identificados como segmentos divulgáveis (mesmo que eles não satisfaçam aos critérios enunciados no item 13) até que pelo menos 75% das receitas da entidade estejam incluídas nos segmentos divulgáveis.</w:t>
      </w:r>
    </w:p>
    <w:p w14:paraId="244EA0E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77ECFD8"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16. </w:t>
      </w:r>
      <w:r w:rsidRPr="00E84B78">
        <w:rPr>
          <w:rFonts w:ascii="Times New Roman" w:hAnsi="Times New Roman"/>
          <w:color w:val="000000"/>
          <w:sz w:val="24"/>
          <w:lang w:val="pt-BR"/>
        </w:rPr>
        <w:tab/>
        <w:t xml:space="preserve">As informações sobre outras atividades de negócio e outros segmentos operacionais não divulgáveis devem ser combinadas e apresentadas numa categoria “outros segmentos”, separadamente de outros itens na conciliação exigida pelo item 28. Devem ser descritas as fontes das receitas incluídas na categoria “outros segmentos”. </w:t>
      </w:r>
    </w:p>
    <w:p w14:paraId="56F89830"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19F35A0F"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17. </w:t>
      </w:r>
      <w:r w:rsidRPr="00E84B78">
        <w:rPr>
          <w:rFonts w:ascii="Times New Roman" w:hAnsi="Times New Roman"/>
          <w:color w:val="000000"/>
          <w:sz w:val="24"/>
          <w:lang w:val="pt-BR"/>
        </w:rPr>
        <w:tab/>
        <w:t>Se a administração julgar que um segmento operacional definido como divulgável no período imediatamente anterior continua sendo significativo, as informações sobre esse segmento devem continuar a ser divulgadas separadamente no período corrente, ainda que tenha deixado de satisfazer aos critérios de divulgação do item 13.</w:t>
      </w:r>
    </w:p>
    <w:p w14:paraId="27D2A527"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7168961"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18. </w:t>
      </w:r>
      <w:r w:rsidRPr="00E84B78">
        <w:rPr>
          <w:rFonts w:ascii="Times New Roman" w:hAnsi="Times New Roman"/>
          <w:color w:val="000000"/>
          <w:sz w:val="24"/>
          <w:lang w:val="pt-BR"/>
        </w:rPr>
        <w:tab/>
        <w:t>Se um segmento operacional for definido como segmento divulgável no período corrente de acordo com os parâmetros mínimos quantitativos, as informações anteriores devem ser reapresentadas para fins comparativos, de modo a refletir o novo segmento divulgável, ainda que esse segmento não tenha satisfeito aos critérios de divulgação enunciados no item 13 no período anterior, a menos que as informações necessárias não estejam disponíveis e o custo da sua elaboração seja excessivo.</w:t>
      </w:r>
    </w:p>
    <w:p w14:paraId="16A141A1"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35F8CD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19. </w:t>
      </w:r>
      <w:r w:rsidRPr="00E84B78">
        <w:rPr>
          <w:rFonts w:ascii="Times New Roman" w:hAnsi="Times New Roman"/>
          <w:color w:val="000000"/>
          <w:sz w:val="24"/>
          <w:lang w:val="pt-BR"/>
        </w:rPr>
        <w:tab/>
        <w:t xml:space="preserve">Pode ser estabelecido um limite prático para o número de segmentos divulgáveis apresentados separadamente pela entidade, para além do qual a informação por segmento poderia se tornar excessivamente detalhada. Embora não esteja fixado qualquer limite preciso, se o número de segmentos divulgáveis, de acordo com os itens de </w:t>
      </w:r>
      <w:smartTag w:uri="urn:schemas-microsoft-com:office:smarttags" w:element="metricconverter">
        <w:smartTagPr>
          <w:attr w:name="ProductID" w:val="13 a"/>
        </w:smartTagPr>
        <w:r w:rsidRPr="00E84B78">
          <w:rPr>
            <w:rFonts w:ascii="Times New Roman" w:hAnsi="Times New Roman"/>
            <w:color w:val="000000"/>
            <w:sz w:val="24"/>
            <w:lang w:val="pt-BR"/>
          </w:rPr>
          <w:t>13 a</w:t>
        </w:r>
      </w:smartTag>
      <w:r w:rsidRPr="00E84B78">
        <w:rPr>
          <w:rFonts w:ascii="Times New Roman" w:hAnsi="Times New Roman"/>
          <w:color w:val="000000"/>
          <w:sz w:val="24"/>
          <w:lang w:val="pt-BR"/>
        </w:rPr>
        <w:t xml:space="preserve"> 18, for superior a </w:t>
      </w:r>
      <w:smartTag w:uri="urn:schemas-microsoft-com:office:smarttags" w:element="metricconverter">
        <w:smartTagPr>
          <w:attr w:name="ProductID" w:val="10, a"/>
        </w:smartTagPr>
        <w:r w:rsidRPr="00E84B78">
          <w:rPr>
            <w:rFonts w:ascii="Times New Roman" w:hAnsi="Times New Roman"/>
            <w:color w:val="000000"/>
            <w:sz w:val="24"/>
            <w:lang w:val="pt-BR"/>
          </w:rPr>
          <w:t>10, a</w:t>
        </w:r>
      </w:smartTag>
      <w:r w:rsidRPr="00E84B78">
        <w:rPr>
          <w:rFonts w:ascii="Times New Roman" w:hAnsi="Times New Roman"/>
          <w:color w:val="000000"/>
          <w:sz w:val="24"/>
          <w:lang w:val="pt-BR"/>
        </w:rPr>
        <w:t xml:space="preserve"> entidade deve ponderar se o limite prático já não tenha sido atingido.</w:t>
      </w:r>
    </w:p>
    <w:p w14:paraId="43AAD54B"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0BC57923"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Divulgação</w:t>
      </w:r>
    </w:p>
    <w:p w14:paraId="31C4F3DB"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6BCBDE9D"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20. </w:t>
      </w:r>
      <w:r w:rsidRPr="00E84B78">
        <w:rPr>
          <w:rFonts w:ascii="Times New Roman" w:hAnsi="Times New Roman"/>
          <w:color w:val="000000"/>
          <w:sz w:val="24"/>
          <w:lang w:val="pt-BR"/>
        </w:rPr>
        <w:tab/>
        <w:t>A entidade deve divulgar informações que permitam aos usuários das demonstrações contábeis avaliarem a natureza e os efeitos financeiros das atividades de negócio em que está envolvida e os ambientes econômicos em que opera.</w:t>
      </w:r>
    </w:p>
    <w:p w14:paraId="2A67F9FA" w14:textId="77777777" w:rsidR="00E84B78" w:rsidRPr="00E84B78" w:rsidRDefault="00E84B78" w:rsidP="00E84B78">
      <w:pPr>
        <w:widowControl w:val="0"/>
        <w:tabs>
          <w:tab w:val="left" w:pos="6804"/>
        </w:tabs>
        <w:spacing w:before="0"/>
        <w:ind w:left="567" w:hanging="567"/>
        <w:rPr>
          <w:rFonts w:ascii="Times New Roman" w:hAnsi="Times New Roman"/>
          <w:sz w:val="24"/>
          <w:lang w:val="pt-BR"/>
        </w:rPr>
      </w:pPr>
      <w:r w:rsidRPr="00E84B78">
        <w:rPr>
          <w:rFonts w:ascii="Times New Roman" w:hAnsi="Times New Roman"/>
          <w:sz w:val="24"/>
          <w:lang w:val="pt-BR"/>
        </w:rPr>
        <w:lastRenderedPageBreak/>
        <w:t xml:space="preserve">21. </w:t>
      </w:r>
      <w:r w:rsidRPr="00E84B78">
        <w:rPr>
          <w:rFonts w:ascii="Times New Roman" w:hAnsi="Times New Roman"/>
          <w:sz w:val="24"/>
          <w:lang w:val="pt-BR"/>
        </w:rPr>
        <w:tab/>
        <w:t xml:space="preserve">Para aplicar o princípio enunciado no item </w:t>
      </w:r>
      <w:smartTag w:uri="urn:schemas-microsoft-com:office:smarttags" w:element="metricconverter">
        <w:smartTagPr>
          <w:attr w:name="ProductID" w:val="20, a"/>
        </w:smartTagPr>
        <w:r w:rsidRPr="00E84B78">
          <w:rPr>
            <w:rFonts w:ascii="Times New Roman" w:hAnsi="Times New Roman"/>
            <w:sz w:val="24"/>
            <w:lang w:val="pt-BR"/>
          </w:rPr>
          <w:t>20, a</w:t>
        </w:r>
      </w:smartTag>
      <w:r w:rsidRPr="00E84B78">
        <w:rPr>
          <w:rFonts w:ascii="Times New Roman" w:hAnsi="Times New Roman"/>
          <w:sz w:val="24"/>
          <w:lang w:val="pt-BR"/>
        </w:rPr>
        <w:t xml:space="preserve"> entidade deve divulgar as seguintes informações em relação a cada período para o qual seja apresentada demonstração do resultado abrangente:</w:t>
      </w:r>
    </w:p>
    <w:p w14:paraId="71EDB1CD" w14:textId="77777777" w:rsidR="00E84B78" w:rsidRPr="00E84B78" w:rsidRDefault="00E84B78" w:rsidP="00E84B78">
      <w:pPr>
        <w:widowControl w:val="0"/>
        <w:numPr>
          <w:ilvl w:val="0"/>
          <w:numId w:val="21"/>
        </w:numPr>
        <w:tabs>
          <w:tab w:val="num" w:pos="993"/>
        </w:tabs>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as informações gerais descritas no item 22;</w:t>
      </w:r>
    </w:p>
    <w:p w14:paraId="46CAF856" w14:textId="77777777" w:rsidR="00E84B78" w:rsidRPr="00E84B78" w:rsidRDefault="00E84B78" w:rsidP="00E84B78">
      <w:pPr>
        <w:widowControl w:val="0"/>
        <w:numPr>
          <w:ilvl w:val="0"/>
          <w:numId w:val="21"/>
        </w:numPr>
        <w:tabs>
          <w:tab w:val="num" w:pos="993"/>
        </w:tabs>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 xml:space="preserve">informações sobre o lucro ou prejuízo reconhecido dos segmentos, incluindo as receitas e as despesas específicas que compõem o lucro ou o prejuízo desses segmentos, os respectivos ativos, os passivos e as bases de mensuração, como descritos nos itens de </w:t>
      </w:r>
      <w:smartTag w:uri="urn:schemas-microsoft-com:office:smarttags" w:element="metricconverter">
        <w:smartTagPr>
          <w:attr w:name="ProductID" w:val="23 a"/>
        </w:smartTagPr>
        <w:r w:rsidRPr="00E84B78">
          <w:rPr>
            <w:rFonts w:ascii="Times New Roman" w:hAnsi="Times New Roman"/>
            <w:bCs/>
            <w:iCs/>
            <w:color w:val="000000"/>
            <w:sz w:val="24"/>
            <w:lang w:val="pt-BR"/>
          </w:rPr>
          <w:t>23 a</w:t>
        </w:r>
      </w:smartTag>
      <w:r w:rsidRPr="00E84B78">
        <w:rPr>
          <w:rFonts w:ascii="Times New Roman" w:hAnsi="Times New Roman"/>
          <w:bCs/>
          <w:iCs/>
          <w:color w:val="000000"/>
          <w:sz w:val="24"/>
          <w:lang w:val="pt-BR"/>
        </w:rPr>
        <w:t xml:space="preserve"> 27;</w:t>
      </w:r>
    </w:p>
    <w:p w14:paraId="73A5E69D" w14:textId="77777777" w:rsidR="00E84B78" w:rsidRPr="00E84B78" w:rsidRDefault="00E84B78" w:rsidP="00E84B78">
      <w:pPr>
        <w:widowControl w:val="0"/>
        <w:numPr>
          <w:ilvl w:val="0"/>
          <w:numId w:val="21"/>
        </w:numPr>
        <w:tabs>
          <w:tab w:val="num" w:pos="993"/>
        </w:tabs>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conciliações das receitas totais dos segmentos, do respectivo lucro ou prejuízo, dos seus ativos e passivos e outros itens materiais com os montantes correspondentes da entidade, em conformidade com o item 28.</w:t>
      </w:r>
    </w:p>
    <w:p w14:paraId="3E8CFA0A"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b/>
        <w:t>Devem ser efetuadas conciliações dos valores do balanço patrimonial para segmentos divulgáveis com os valores do balanço da entidade para todas as datas em que seja apresentado o balanço patrimonial.  As informações dos períodos anteriores devem ser reapresentadas em conformidade com os itens 29 e 30.</w:t>
      </w:r>
    </w:p>
    <w:p w14:paraId="416125C7"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46F31C75"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Informações gerais</w:t>
      </w:r>
    </w:p>
    <w:p w14:paraId="7797942F"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0D1CCD8E"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22. </w:t>
      </w:r>
      <w:r w:rsidRPr="00E84B78">
        <w:rPr>
          <w:rFonts w:ascii="Times New Roman" w:hAnsi="Times New Roman"/>
          <w:color w:val="000000"/>
          <w:sz w:val="24"/>
          <w:lang w:val="pt-BR"/>
        </w:rPr>
        <w:tab/>
        <w:t>A entidade deve divulgar as seguintes informações gerais:</w:t>
      </w:r>
    </w:p>
    <w:p w14:paraId="25068B71" w14:textId="2173C3AB" w:rsidR="00E84B78" w:rsidRPr="00E84B78" w:rsidRDefault="00735721" w:rsidP="00E84B78">
      <w:pPr>
        <w:widowControl w:val="0"/>
        <w:numPr>
          <w:ilvl w:val="0"/>
          <w:numId w:val="22"/>
        </w:numPr>
        <w:spacing w:before="0"/>
        <w:ind w:left="993" w:hanging="426"/>
        <w:rPr>
          <w:rFonts w:ascii="Times New Roman" w:hAnsi="Times New Roman"/>
          <w:bCs/>
          <w:iCs/>
          <w:strike/>
          <w:color w:val="000000"/>
          <w:sz w:val="24"/>
          <w:lang w:val="pt-BR"/>
        </w:rPr>
      </w:pPr>
      <w:r w:rsidRPr="00E84B78">
        <w:rPr>
          <w:rFonts w:ascii="Times New Roman" w:hAnsi="Times New Roman"/>
          <w:bCs/>
          <w:iCs/>
          <w:color w:val="000000"/>
          <w:sz w:val="24"/>
        </w:rPr>
        <w:t>os fatores utilizados para identificar os segmentos divulgáveis da entidade, incluindo a base da organização (por exemplo, se a administração optou por organizar a entidade em torno das diferenças entre produtos e serviços, áreas geográficas, ambiente regulatório, ou combinação de fatores, e se os segmentos operacionais foram agregados)</w:t>
      </w:r>
    </w:p>
    <w:p w14:paraId="79568B52" w14:textId="4EB28F17" w:rsidR="00E84B78" w:rsidRPr="00E84B78" w:rsidRDefault="00E84B78" w:rsidP="00E84B78">
      <w:pPr>
        <w:ind w:left="993" w:hanging="426"/>
        <w:rPr>
          <w:rFonts w:ascii="Times New Roman" w:hAnsi="Times New Roman"/>
          <w:bCs/>
          <w:iCs/>
          <w:color w:val="000000"/>
          <w:sz w:val="24"/>
        </w:rPr>
      </w:pPr>
      <w:r w:rsidRPr="00E84B78">
        <w:rPr>
          <w:rFonts w:ascii="Times New Roman" w:hAnsi="Times New Roman"/>
          <w:bCs/>
          <w:iCs/>
          <w:color w:val="000000"/>
          <w:sz w:val="24"/>
        </w:rPr>
        <w:t xml:space="preserve">(aa) </w:t>
      </w:r>
      <w:r w:rsidRPr="00E84B78">
        <w:rPr>
          <w:rFonts w:ascii="Times New Roman" w:hAnsi="Times New Roman"/>
          <w:color w:val="222222"/>
          <w:sz w:val="24"/>
        </w:rPr>
        <w:t xml:space="preserve">os julgamentos feitos pela administração na aplicação dos critérios de agregação do item 12. Isto inclui breve descrição dos segmentos operacionais que tenham sido agregados dessa forma e os indicadores econômicos que foram avaliados na determinação de que segmentos operacionais agregados tenham características econômicas semelhantes; e </w:t>
      </w:r>
    </w:p>
    <w:p w14:paraId="082BBF2E" w14:textId="77777777" w:rsidR="00E84B78" w:rsidRPr="00E84B78" w:rsidRDefault="00E84B78" w:rsidP="00E84B78">
      <w:pPr>
        <w:widowControl w:val="0"/>
        <w:numPr>
          <w:ilvl w:val="0"/>
          <w:numId w:val="22"/>
        </w:numPr>
        <w:spacing w:before="0" w:after="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tipos de produtos e serviços a partir dos quais cada segmento divulgável obtém suas receitas.</w:t>
      </w:r>
    </w:p>
    <w:p w14:paraId="1151FAE4" w14:textId="77777777" w:rsidR="00E84B78" w:rsidRPr="00E84B78" w:rsidRDefault="00E84B78" w:rsidP="00E84B78">
      <w:pPr>
        <w:widowControl w:val="0"/>
        <w:tabs>
          <w:tab w:val="left" w:pos="6804"/>
        </w:tabs>
        <w:spacing w:before="0" w:after="0"/>
        <w:ind w:left="57"/>
        <w:rPr>
          <w:rFonts w:ascii="Times New Roman" w:hAnsi="Times New Roman"/>
          <w:b/>
          <w:sz w:val="24"/>
        </w:rPr>
      </w:pPr>
    </w:p>
    <w:p w14:paraId="1112B2A1"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Informações sobre lucro ou prejuízo, ativo e passivo</w:t>
      </w:r>
    </w:p>
    <w:p w14:paraId="155B8E00"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23CF5369" w14:textId="319F79D4" w:rsidR="00E84B78" w:rsidRPr="00E84B78" w:rsidRDefault="00E84B78" w:rsidP="00E84B78">
      <w:pPr>
        <w:ind w:left="567" w:hanging="567"/>
        <w:rPr>
          <w:rFonts w:ascii="Times New Roman" w:hAnsi="Times New Roman"/>
          <w:bCs/>
          <w:iCs/>
          <w:color w:val="000000"/>
          <w:sz w:val="24"/>
        </w:rPr>
      </w:pPr>
      <w:r w:rsidRPr="00E84B78">
        <w:rPr>
          <w:rFonts w:ascii="Times New Roman" w:hAnsi="Times New Roman"/>
          <w:color w:val="000000"/>
          <w:sz w:val="24"/>
          <w:lang w:val="pt-BR"/>
        </w:rPr>
        <w:t xml:space="preserve">23.  </w:t>
      </w:r>
      <w:r w:rsidRPr="00E84B78">
        <w:rPr>
          <w:rFonts w:ascii="Times New Roman" w:hAnsi="Times New Roman"/>
          <w:color w:val="000000"/>
          <w:sz w:val="24"/>
          <w:lang w:val="pt-BR"/>
        </w:rPr>
        <w:tab/>
        <w:t>A entidade deve divulgar o valor do lucro ou prejuízo de cada segmento divulgável. A entidade deve divulgar o valor total dos ativos e passivos de cada segmento divulgável se esse valor for apresentado regularmente ao principal gestor das operações. A entidade deve divulgar também as seguintes informações sobre cada segmento se os montantes especificados estiverem incluídos no valor do lucro ou prejuízo do segmento revisado pelo principal gestor das operações, ou for regularmente apresentado a este, ainda que não incluído no valor do lucro ou prejuízo do segmento:</w:t>
      </w:r>
      <w:r w:rsidRPr="00E84B78">
        <w:rPr>
          <w:rFonts w:ascii="Times New Roman" w:hAnsi="Times New Roman"/>
          <w:color w:val="0070C0"/>
          <w:szCs w:val="20"/>
        </w:rPr>
        <w:t xml:space="preserve"> </w:t>
      </w:r>
    </w:p>
    <w:p w14:paraId="63BFB4E4"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receitas provenientes de clientes externos;</w:t>
      </w:r>
    </w:p>
    <w:p w14:paraId="4C8B6F2F"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receitas de transações com outros segmentos operacionais da mesma entidade;</w:t>
      </w:r>
    </w:p>
    <w:p w14:paraId="1C354E8B"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receitas financeiras;</w:t>
      </w:r>
    </w:p>
    <w:p w14:paraId="4412F6A0"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lastRenderedPageBreak/>
        <w:t>despesas financeiras;</w:t>
      </w:r>
    </w:p>
    <w:p w14:paraId="268C2095"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depreciações e amortizações;</w:t>
      </w:r>
    </w:p>
    <w:p w14:paraId="68CAC067" w14:textId="77777777" w:rsidR="00E84B78" w:rsidRPr="00E84B78" w:rsidRDefault="00E84B78" w:rsidP="00E84B78">
      <w:pPr>
        <w:widowControl w:val="0"/>
        <w:numPr>
          <w:ilvl w:val="0"/>
          <w:numId w:val="23"/>
        </w:numPr>
        <w:spacing w:before="0"/>
        <w:ind w:left="993" w:hanging="426"/>
        <w:rPr>
          <w:rFonts w:ascii="Times New Roman" w:hAnsi="Times New Roman"/>
          <w:bCs/>
          <w:iCs/>
          <w:sz w:val="24"/>
          <w:lang w:val="pt-BR"/>
        </w:rPr>
      </w:pPr>
      <w:r w:rsidRPr="00E84B78">
        <w:rPr>
          <w:rFonts w:ascii="Times New Roman" w:hAnsi="Times New Roman"/>
          <w:bCs/>
          <w:iCs/>
          <w:sz w:val="24"/>
          <w:lang w:val="pt-BR"/>
        </w:rPr>
        <w:t>itens materiais de receita e despesa divulgados de acordo com o item 97 do Pronunciamento Técnico CPC 26 – Apresentação das Demonstrações Contábeis;</w:t>
      </w:r>
    </w:p>
    <w:p w14:paraId="45442C2C"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participação da entidade nos lucros ou prejuízos de coligadas e de empreendimentos sob controle conjunto (</w:t>
      </w:r>
      <w:r w:rsidRPr="00E84B78">
        <w:rPr>
          <w:rFonts w:ascii="Times New Roman" w:hAnsi="Times New Roman"/>
          <w:bCs/>
          <w:i/>
          <w:iCs/>
          <w:color w:val="000000"/>
          <w:sz w:val="24"/>
          <w:lang w:val="pt-BR"/>
        </w:rPr>
        <w:t>joint ventures</w:t>
      </w:r>
      <w:r w:rsidRPr="00E84B78">
        <w:rPr>
          <w:rFonts w:ascii="Times New Roman" w:hAnsi="Times New Roman"/>
          <w:bCs/>
          <w:iCs/>
          <w:color w:val="000000"/>
          <w:sz w:val="24"/>
          <w:lang w:val="pt-BR"/>
        </w:rPr>
        <w:t>) contabilizados de acordo com o método da equivalência patrimonial;</w:t>
      </w:r>
    </w:p>
    <w:p w14:paraId="635F7E61"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despesa ou receita com imposto de renda e contribuição social; e</w:t>
      </w:r>
    </w:p>
    <w:p w14:paraId="61804CBE" w14:textId="77777777" w:rsidR="00E84B78" w:rsidRPr="00E84B78" w:rsidRDefault="00E84B78" w:rsidP="00E84B78">
      <w:pPr>
        <w:widowControl w:val="0"/>
        <w:numPr>
          <w:ilvl w:val="0"/>
          <w:numId w:val="23"/>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itens não-caixa considerados materiais, exceto depreciações e amortizações.</w:t>
      </w:r>
    </w:p>
    <w:p w14:paraId="120CF86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b/>
        <w:t>A entidade deve divulgar as receitas financeiras separadamente das despesas financeiras para cada segmento divulgável, salvo se a maioria das receitas do segmento seja proveniente de juros e o principal gestor das operações se basear principalmente nas receitas financeiras líquidas para avaliar o desempenho do segmento e tomar decisões sobre os recursos a serem alocados ao segmento. Nessa situação, a entidade pode divulgar essas receitas financeiras líquidas de suas despesas financeiras em relação ao segmento e divulgar que ela tenha feito desse modo.</w:t>
      </w:r>
    </w:p>
    <w:p w14:paraId="16A17589"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B26C982"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24. </w:t>
      </w:r>
      <w:r w:rsidRPr="00E84B78">
        <w:rPr>
          <w:rFonts w:ascii="Times New Roman" w:hAnsi="Times New Roman"/>
          <w:color w:val="000000"/>
          <w:sz w:val="24"/>
          <w:lang w:val="pt-BR"/>
        </w:rPr>
        <w:tab/>
        <w:t>A entidade deve divulgar as seguintes informações sobre cada segmento divulgável se os montantes especificados estiverem incluídos no valor do ativo do segmento revisado pelo principal gestor das operações ou forem apresentados regularmente a este, ainda que não incluídos nesse valor de ativos dos segmentos:</w:t>
      </w:r>
    </w:p>
    <w:p w14:paraId="2A0D57AB" w14:textId="77777777" w:rsidR="00E84B78" w:rsidRPr="00E84B78" w:rsidRDefault="00E84B78" w:rsidP="00E84B78">
      <w:pPr>
        <w:widowControl w:val="0"/>
        <w:numPr>
          <w:ilvl w:val="0"/>
          <w:numId w:val="24"/>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o montante do investimento em coligadas e empreendimentos conjuntos (</w:t>
      </w:r>
      <w:r w:rsidRPr="00E84B78">
        <w:rPr>
          <w:rFonts w:ascii="Times New Roman" w:hAnsi="Times New Roman"/>
          <w:bCs/>
          <w:i/>
          <w:iCs/>
          <w:color w:val="000000"/>
          <w:sz w:val="24"/>
          <w:lang w:val="pt-BR"/>
        </w:rPr>
        <w:t>joint</w:t>
      </w:r>
      <w:r w:rsidRPr="00E84B78">
        <w:rPr>
          <w:rFonts w:ascii="Times New Roman" w:hAnsi="Times New Roman"/>
          <w:bCs/>
          <w:iCs/>
          <w:color w:val="000000"/>
          <w:sz w:val="24"/>
          <w:lang w:val="pt-BR"/>
        </w:rPr>
        <w:t xml:space="preserve"> </w:t>
      </w:r>
      <w:r w:rsidRPr="00E84B78">
        <w:rPr>
          <w:rFonts w:ascii="Times New Roman" w:hAnsi="Times New Roman"/>
          <w:bCs/>
          <w:i/>
          <w:iCs/>
          <w:color w:val="000000"/>
          <w:sz w:val="24"/>
          <w:lang w:val="pt-BR"/>
        </w:rPr>
        <w:t>ventures</w:t>
      </w:r>
      <w:r w:rsidRPr="00E84B78">
        <w:rPr>
          <w:rFonts w:ascii="Times New Roman" w:hAnsi="Times New Roman"/>
          <w:bCs/>
          <w:iCs/>
          <w:color w:val="000000"/>
          <w:sz w:val="24"/>
          <w:lang w:val="pt-BR"/>
        </w:rPr>
        <w:t>) contabilizado pelo método da equivalência patrimonial;</w:t>
      </w:r>
    </w:p>
    <w:p w14:paraId="5CE913FC" w14:textId="77777777" w:rsidR="00E84B78" w:rsidRPr="00E84B78" w:rsidRDefault="00E84B78" w:rsidP="00E84B78">
      <w:pPr>
        <w:widowControl w:val="0"/>
        <w:numPr>
          <w:ilvl w:val="0"/>
          <w:numId w:val="24"/>
        </w:numPr>
        <w:spacing w:before="0" w:after="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 xml:space="preserve">o montante de acréscimos ao ativo não circulante, exceto instrumentos financeiros, imposto de renda e contribuição social diferidos ativos, ativos de benefícios pós-emprego (ver Pronunciamento Técnico CPC 33 – Benefícios a Empregados, itens de </w:t>
      </w:r>
      <w:smartTag w:uri="urn:schemas-microsoft-com:office:smarttags" w:element="metricconverter">
        <w:smartTagPr>
          <w:attr w:name="ProductID" w:val="54 a"/>
        </w:smartTagPr>
        <w:r w:rsidRPr="00E84B78">
          <w:rPr>
            <w:rFonts w:ascii="Times New Roman" w:hAnsi="Times New Roman"/>
            <w:bCs/>
            <w:iCs/>
            <w:color w:val="000000"/>
            <w:sz w:val="24"/>
            <w:lang w:val="pt-BR"/>
          </w:rPr>
          <w:t>54 a</w:t>
        </w:r>
      </w:smartTag>
      <w:r w:rsidRPr="00E84B78">
        <w:rPr>
          <w:rFonts w:ascii="Times New Roman" w:hAnsi="Times New Roman"/>
          <w:bCs/>
          <w:iCs/>
          <w:color w:val="000000"/>
          <w:sz w:val="24"/>
          <w:lang w:val="pt-BR"/>
        </w:rPr>
        <w:t xml:space="preserve"> 58) e direitos provenientes de contratos de seguro.</w:t>
      </w:r>
    </w:p>
    <w:p w14:paraId="74B094B8" w14:textId="77777777" w:rsidR="00E84B78" w:rsidRPr="00E84B78" w:rsidRDefault="00E84B78" w:rsidP="00E84B78">
      <w:pPr>
        <w:widowControl w:val="0"/>
        <w:tabs>
          <w:tab w:val="left" w:pos="6804"/>
        </w:tabs>
        <w:spacing w:before="0" w:after="0"/>
        <w:ind w:left="567" w:hanging="567"/>
        <w:rPr>
          <w:rFonts w:ascii="Times New Roman" w:hAnsi="Times New Roman"/>
          <w:b/>
          <w:sz w:val="28"/>
          <w:szCs w:val="28"/>
          <w:lang w:val="pt-BR"/>
        </w:rPr>
      </w:pPr>
      <w:r w:rsidRPr="00E84B78">
        <w:rPr>
          <w:rFonts w:ascii="Times New Roman" w:hAnsi="Times New Roman"/>
          <w:sz w:val="24"/>
          <w:lang w:val="pt-BR"/>
        </w:rPr>
        <w:tab/>
      </w:r>
    </w:p>
    <w:p w14:paraId="35463F72"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Mensuração</w:t>
      </w:r>
    </w:p>
    <w:p w14:paraId="62FCC1C4"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15A275BD"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25. </w:t>
      </w:r>
      <w:r w:rsidRPr="00E84B78">
        <w:rPr>
          <w:rFonts w:ascii="Times New Roman" w:hAnsi="Times New Roman"/>
          <w:color w:val="000000"/>
          <w:sz w:val="24"/>
          <w:lang w:val="pt-BR"/>
        </w:rPr>
        <w:tab/>
        <w:t>O montante de cada item dos segmentos divulgados deve corresponder ao valor reportado ao principal gestor das operações para fins de tomada de decisão sobre a alocação de recursos ao segmento e de avaliação do seu desempenho. Os ajustes e as eliminações efetuados na elaboração das demonstrações contábeis e as alocações de receitas, despesas e ganhos ou perdas da entidade devem ser incluídos na determinação do lucro ou prejuízo do segmento divulgado somente se estiverem incluídos no valor dos lucros ou prejuízos do segmento utilizado pelo principal gestor das operações. Da mesma forma, apenas os ativos e os passivos que estão incluídos no valor dos ativos e dos passivos dos segmentos utilizados pelo principal gestor das operações devem ser divulgados para esse segmento. Se os montantes forem alocados ao resultado, ao ativo ou ao passivo reconhecidos do segmento, esses montantes devem ser alocados em base razoável.</w:t>
      </w:r>
    </w:p>
    <w:p w14:paraId="148B9EF7"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4B5E3243"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lastRenderedPageBreak/>
        <w:t xml:space="preserve">26. </w:t>
      </w:r>
      <w:r w:rsidRPr="00E84B78">
        <w:rPr>
          <w:rFonts w:ascii="Times New Roman" w:hAnsi="Times New Roman"/>
          <w:color w:val="000000"/>
          <w:sz w:val="24"/>
          <w:lang w:val="pt-BR"/>
        </w:rPr>
        <w:tab/>
        <w:t>Se o principal gestor das operações utilizar apenas uma medida de valor do resultado, dos ativos ou dos passivos de segmento operacional na avaliação do desempenho desse segmento e na decisão de como alocar os recursos, o lucro ou o prejuízo do segmento e os seus ativos ou passivos devem ser divulgados segundo essa medida de valor. Se o principal gestor das operações utilizar mais do que uma medida de valor do resultado, dos ativos ou dos passivos do segmento operacional, as avaliações divulgadas devem ser as que a administração entende que são determinadas de acordo com os princípios de mensuração mais consistentes com os utilizados na mensuração dos montantes correspondentes nas demonstrações contábeis da entidade.</w:t>
      </w:r>
    </w:p>
    <w:p w14:paraId="77BB0795"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D1ED7C3"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27. </w:t>
      </w:r>
      <w:r w:rsidRPr="00E84B78">
        <w:rPr>
          <w:rFonts w:ascii="Times New Roman" w:hAnsi="Times New Roman"/>
          <w:color w:val="000000"/>
          <w:sz w:val="24"/>
          <w:lang w:val="pt-BR"/>
        </w:rPr>
        <w:tab/>
        <w:t>A entidade deve apresentar explicação das mensurações do lucro ou do prejuízo, dos ativos e dos passivos do segmento para cada segmento divulgável. A entidade deve divulgar, no mínimo, os seguintes elementos:</w:t>
      </w:r>
    </w:p>
    <w:p w14:paraId="03483EC4" w14:textId="77777777" w:rsidR="00E84B78" w:rsidRPr="00E84B78" w:rsidRDefault="00E84B78" w:rsidP="00E84B78">
      <w:pPr>
        <w:widowControl w:val="0"/>
        <w:numPr>
          <w:ilvl w:val="0"/>
          <w:numId w:val="25"/>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base de contabilização para quaisquer transações entre os segmentos divulgáveis;</w:t>
      </w:r>
    </w:p>
    <w:p w14:paraId="059CA066" w14:textId="77777777" w:rsidR="00E84B78" w:rsidRPr="00E84B78" w:rsidRDefault="00E84B78" w:rsidP="00E84B78">
      <w:pPr>
        <w:widowControl w:val="0"/>
        <w:numPr>
          <w:ilvl w:val="0"/>
          <w:numId w:val="25"/>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natureza de quaisquer diferenças entre as mensurações do lucro ou do prejuízo dos segmentos divulgáveis e o lucro ou o prejuízo da entidade antes das despesas (receitas) de imposto de renda e contribuição social e das operações descontinuadas (se não decorrerem das conciliações descritas no item 28). Essas diferenças podem decorrer das políticas contábeis e das políticas de alocação de custos comuns incorridos, que são necessárias para a compreensão da informação por segmentos divulgados;</w:t>
      </w:r>
    </w:p>
    <w:p w14:paraId="64C22F90" w14:textId="77777777" w:rsidR="00E84B78" w:rsidRPr="00E84B78" w:rsidRDefault="00E84B78" w:rsidP="00E84B78">
      <w:pPr>
        <w:widowControl w:val="0"/>
        <w:numPr>
          <w:ilvl w:val="0"/>
          <w:numId w:val="25"/>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natureza de quaisquer diferenças entre as mensurações dos ativos dos segmentos divulgáveis e dos ativos da entidade (se não decorrer das conciliações descritas no item 28). Essas diferenças podem incluir as decorrentes das políticas contábeis e das políticas de alocação de ativos utilizados conjuntamente, necessárias para a compreensão da informação por segmentos divulgados;</w:t>
      </w:r>
    </w:p>
    <w:p w14:paraId="08A7953A" w14:textId="77777777" w:rsidR="00E84B78" w:rsidRPr="00E84B78" w:rsidRDefault="00E84B78" w:rsidP="00E84B78">
      <w:pPr>
        <w:widowControl w:val="0"/>
        <w:numPr>
          <w:ilvl w:val="0"/>
          <w:numId w:val="25"/>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natureza de quaisquer diferenças entre as mensurações dos passivos dos segmentos divulgáveis e dos passivos da entidade (se não decorrer das conciliações descritas no item 28). Essas diferenças podem incluir as decorrentes das políticas contábeis e das políticas de alocação de passivos utilizados conjuntamente, necessárias para a compreensão da informação por segmentos divulgada;</w:t>
      </w:r>
    </w:p>
    <w:p w14:paraId="2014882C" w14:textId="77777777" w:rsidR="00E84B78" w:rsidRPr="00E84B78" w:rsidRDefault="00E84B78" w:rsidP="00E84B78">
      <w:pPr>
        <w:widowControl w:val="0"/>
        <w:numPr>
          <w:ilvl w:val="0"/>
          <w:numId w:val="25"/>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natureza de quaisquer alterações em períodos anteriores, nos métodos de mensuração utilizados para determinar o lucro ou o prejuízo do segmento divulgado e o eventual efeito dessas alterações na avaliação do lucro ou do prejuízo do segmento;</w:t>
      </w:r>
    </w:p>
    <w:p w14:paraId="4EB8B901" w14:textId="77777777" w:rsidR="00E84B78" w:rsidRPr="00E84B78" w:rsidRDefault="00E84B78" w:rsidP="00E84B78">
      <w:pPr>
        <w:widowControl w:val="0"/>
        <w:numPr>
          <w:ilvl w:val="0"/>
          <w:numId w:val="25"/>
        </w:numPr>
        <w:spacing w:before="0" w:after="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 natureza e o efeito de quaisquer alocações assimétricas a segmentos divulgáveis. Por exemplo, a entidade pode alocar despesas de depreciação a um segmento sem lhe alocar os correspondentes ativos depreciáveis.</w:t>
      </w:r>
    </w:p>
    <w:p w14:paraId="1F9E3DF9" w14:textId="77777777" w:rsidR="00E84B78" w:rsidRPr="00E84B78" w:rsidRDefault="00E84B78" w:rsidP="001327C9">
      <w:pPr>
        <w:widowControl w:val="0"/>
        <w:tabs>
          <w:tab w:val="left" w:pos="6804"/>
        </w:tabs>
        <w:spacing w:before="0" w:after="0"/>
        <w:rPr>
          <w:rFonts w:ascii="Times New Roman" w:hAnsi="Times New Roman"/>
          <w:b/>
          <w:sz w:val="24"/>
          <w:lang w:val="pt-BR"/>
        </w:rPr>
      </w:pPr>
    </w:p>
    <w:p w14:paraId="14BC2E6F"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Conciliação</w:t>
      </w:r>
    </w:p>
    <w:p w14:paraId="124E1BEA"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9918D57"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28. </w:t>
      </w:r>
      <w:r w:rsidRPr="00E84B78">
        <w:rPr>
          <w:rFonts w:ascii="Times New Roman" w:hAnsi="Times New Roman"/>
          <w:color w:val="000000"/>
          <w:sz w:val="24"/>
          <w:lang w:val="pt-BR"/>
        </w:rPr>
        <w:tab/>
        <w:t>A entidade deve fornecer conciliações dos seguintes elementos:</w:t>
      </w:r>
    </w:p>
    <w:p w14:paraId="3FE81853" w14:textId="77777777" w:rsidR="00E84B78" w:rsidRPr="00E84B78" w:rsidRDefault="00E84B78" w:rsidP="00E84B78">
      <w:pPr>
        <w:widowControl w:val="0"/>
        <w:numPr>
          <w:ilvl w:val="0"/>
          <w:numId w:val="2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o total das receitas dos segmentos divulgáveis com as receitas da entidade;</w:t>
      </w:r>
    </w:p>
    <w:p w14:paraId="45F9FA33" w14:textId="77777777" w:rsidR="00E84B78" w:rsidRPr="00E84B78" w:rsidRDefault="00E84B78" w:rsidP="00E84B78">
      <w:pPr>
        <w:widowControl w:val="0"/>
        <w:numPr>
          <w:ilvl w:val="0"/>
          <w:numId w:val="2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lastRenderedPageBreak/>
        <w:t>o total dos valores de lucro ou prejuízo dos segmentos divulgáveis com o lucro ou o prejuízo da entidade antes das despesas (receitas) de imposto de renda e contribuição social e das operações descontinuadas. No entanto, se a entidade alocar a segmentos divulgáveis itens como despesa de imposto de renda e contribuição social, a entidade pode conciliar o total dos valores de lucro ou prejuízo dos segmentos com o lucro ou o prejuízo da entidade depois daqueles itens;</w:t>
      </w:r>
    </w:p>
    <w:p w14:paraId="22004C66" w14:textId="62796742" w:rsidR="00E84B78" w:rsidRPr="00E84B78" w:rsidRDefault="00DE6618" w:rsidP="00E84B78">
      <w:pPr>
        <w:widowControl w:val="0"/>
        <w:numPr>
          <w:ilvl w:val="0"/>
          <w:numId w:val="26"/>
        </w:numPr>
        <w:spacing w:before="0"/>
        <w:ind w:left="993" w:hanging="426"/>
        <w:rPr>
          <w:rFonts w:ascii="Times New Roman" w:hAnsi="Times New Roman"/>
          <w:bCs/>
          <w:iCs/>
          <w:strike/>
          <w:color w:val="000000"/>
          <w:sz w:val="24"/>
          <w:lang w:val="pt-BR"/>
        </w:rPr>
      </w:pPr>
      <w:r w:rsidRPr="00E84B78">
        <w:rPr>
          <w:rFonts w:ascii="Times New Roman" w:hAnsi="Times New Roman"/>
          <w:bCs/>
          <w:iCs/>
          <w:color w:val="000000"/>
          <w:sz w:val="24"/>
        </w:rPr>
        <w:t xml:space="preserve">o total dos ativos dos segmentos divulgáveis com os ativos da entidade, </w:t>
      </w:r>
      <w:r w:rsidRPr="00E84B78">
        <w:rPr>
          <w:rFonts w:ascii="Times New Roman" w:hAnsi="Times New Roman"/>
          <w:color w:val="222222"/>
          <w:sz w:val="24"/>
        </w:rPr>
        <w:t>se os ativos do segmento são divulgados de acordo com o item 23</w:t>
      </w:r>
      <w:r>
        <w:rPr>
          <w:rFonts w:ascii="Times New Roman" w:hAnsi="Times New Roman"/>
          <w:color w:val="222222"/>
          <w:sz w:val="24"/>
        </w:rPr>
        <w:t>;</w:t>
      </w:r>
    </w:p>
    <w:p w14:paraId="3AF72079" w14:textId="77777777" w:rsidR="00E84B78" w:rsidRPr="00E84B78" w:rsidRDefault="00E84B78" w:rsidP="00E84B78">
      <w:pPr>
        <w:widowControl w:val="0"/>
        <w:numPr>
          <w:ilvl w:val="0"/>
          <w:numId w:val="2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o total dos passivos dos segmentos divulgáveis com os passivos da entidade, se os passivos dos segmentos forem divulgados de acordo com o item 23;</w:t>
      </w:r>
    </w:p>
    <w:p w14:paraId="35A5A2B1" w14:textId="77777777" w:rsidR="00E84B78" w:rsidRPr="00E84B78" w:rsidRDefault="00E84B78" w:rsidP="00E84B78">
      <w:pPr>
        <w:widowControl w:val="0"/>
        <w:numPr>
          <w:ilvl w:val="0"/>
          <w:numId w:val="26"/>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o total dos montantes de quaisquer outros itens materiais das informações evidenciadas dos segmentos divulgáveis com os correspondentes montantes da entidade.</w:t>
      </w:r>
    </w:p>
    <w:p w14:paraId="2E5F3259"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b/>
        <w:t>Todos os itens de conciliação materiais devem ser identificados e descritos separadamente. Por exemplo, o montante de cada ajuste significativo necessário para conciliar lucros ou prejuízos do segmento divulgável com o lucro ou o prejuízo da entidade, decorrente de diferentes políticas contábeis, deve ser identificado e descrito separadamente.</w:t>
      </w:r>
    </w:p>
    <w:p w14:paraId="151B5634"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54C6C282"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Reapresentação de informação previamente divulgada</w:t>
      </w:r>
    </w:p>
    <w:p w14:paraId="6820E937"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19FC3B6"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29. </w:t>
      </w:r>
      <w:r w:rsidRPr="00E84B78">
        <w:rPr>
          <w:rFonts w:ascii="Times New Roman" w:hAnsi="Times New Roman"/>
          <w:color w:val="000000"/>
          <w:sz w:val="24"/>
          <w:lang w:val="pt-BR"/>
        </w:rPr>
        <w:tab/>
        <w:t>Se a entidade alterar a estrutura da sua organização interna de maneira a alterar a composição dos seus segmentos divulgáveis, as informações correspondentes de períodos anteriores, incluindo períodos intermediários, devem ser reapresentadas, salvo se as informações não estiverem disponíveis e o custo da sua elaboração for excessivo. A determinação da disponibilidade das informações e do caráter excessivo do custo da sua elaboração deve ser efetuada para cada item de evidenciação. Após a mudança na composição dos seus segmentos divulgáveis, a entidade deve divulgar se reapresentou os itens correspondentes da informação por segmentos de períodos anteriores.</w:t>
      </w:r>
    </w:p>
    <w:p w14:paraId="79240A0F"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6A2E5B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30. </w:t>
      </w:r>
      <w:r w:rsidRPr="00E84B78">
        <w:rPr>
          <w:rFonts w:ascii="Times New Roman" w:hAnsi="Times New Roman"/>
          <w:color w:val="000000"/>
          <w:sz w:val="24"/>
          <w:lang w:val="pt-BR"/>
        </w:rPr>
        <w:tab/>
        <w:t>Se a entidade tiver alterado a estrutura da sua organização interna de um modo que mude a composição dos seus segmentos divulgáveis e se a informação por segmentos de períodos anteriores, incluindo os períodos intermediários, não for reapresentada de modo a refletir essa alteração, a entidade deve divulgar no ano em que ocorreu a alteração a informação por segmentos para o período corrente tanto na base antiga como na nova base de segmentação, salvo se as informações necessárias não se encontrarem disponíveis e o custo da sua elaboração for excessivo.</w:t>
      </w:r>
    </w:p>
    <w:p w14:paraId="6252CE6E"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r w:rsidRPr="00E84B78">
        <w:rPr>
          <w:rFonts w:ascii="Times New Roman" w:hAnsi="Times New Roman"/>
          <w:b/>
          <w:sz w:val="28"/>
          <w:szCs w:val="28"/>
          <w:lang w:val="pt-BR"/>
        </w:rPr>
        <w:t xml:space="preserve"> </w:t>
      </w:r>
    </w:p>
    <w:p w14:paraId="1DC63A0A"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Evidenciação relativa ao conjunto da entidade</w:t>
      </w:r>
    </w:p>
    <w:p w14:paraId="58AD5092"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0BF8E10F"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31. </w:t>
      </w:r>
      <w:r w:rsidRPr="00E84B78">
        <w:rPr>
          <w:rFonts w:ascii="Times New Roman" w:hAnsi="Times New Roman"/>
          <w:color w:val="000000"/>
          <w:sz w:val="24"/>
          <w:lang w:val="pt-BR"/>
        </w:rPr>
        <w:tab/>
        <w:t xml:space="preserve">Os itens de </w:t>
      </w:r>
      <w:smartTag w:uri="urn:schemas-microsoft-com:office:smarttags" w:element="metricconverter">
        <w:smartTagPr>
          <w:attr w:name="ProductID" w:val="32 a"/>
        </w:smartTagPr>
        <w:r w:rsidRPr="00E84B78">
          <w:rPr>
            <w:rFonts w:ascii="Times New Roman" w:hAnsi="Times New Roman"/>
            <w:color w:val="000000"/>
            <w:sz w:val="24"/>
            <w:lang w:val="pt-BR"/>
          </w:rPr>
          <w:t>32 a</w:t>
        </w:r>
      </w:smartTag>
      <w:r w:rsidRPr="00E84B78">
        <w:rPr>
          <w:rFonts w:ascii="Times New Roman" w:hAnsi="Times New Roman"/>
          <w:color w:val="000000"/>
          <w:sz w:val="24"/>
          <w:lang w:val="pt-BR"/>
        </w:rPr>
        <w:t xml:space="preserve"> 34 aplicam-se a todas as entidades sujeitas a este Pronunciamento, incluindo as entidades que dispõem de um único segmento divulgável. As atividades de negócio de algumas entidades não estão organizadas em função das diferenças de produtos e serviços relacionados ou de áreas geográficas das operações. Os segmentos divulgáveis dessas entidades podem evidenciar as receitas de ampla gama de produtos e serviços essencialmente diferentes ou mais do que um dos seus segmentos divulgáveis pode fornecer essencialmente os mesmos produtos e serviços. Do mesmo </w:t>
      </w:r>
      <w:r w:rsidRPr="00E84B78">
        <w:rPr>
          <w:rFonts w:ascii="Times New Roman" w:hAnsi="Times New Roman"/>
          <w:color w:val="000000"/>
          <w:sz w:val="24"/>
          <w:lang w:val="pt-BR"/>
        </w:rPr>
        <w:lastRenderedPageBreak/>
        <w:t xml:space="preserve">modo, os segmentos divulgáveis da entidade podem manter ativos em diferentes áreas geográficas e evidenciar receitas provenientes de clientes em diferentes áreas geográficas ou mais do que um dos seus segmentos divulgáveis pode operar na mesma área geográfica. As informações previstas nos itens de </w:t>
      </w:r>
      <w:smartTag w:uri="urn:schemas-microsoft-com:office:smarttags" w:element="metricconverter">
        <w:smartTagPr>
          <w:attr w:name="ProductID" w:val="32 a"/>
        </w:smartTagPr>
        <w:r w:rsidRPr="00E84B78">
          <w:rPr>
            <w:rFonts w:ascii="Times New Roman" w:hAnsi="Times New Roman"/>
            <w:color w:val="000000"/>
            <w:sz w:val="24"/>
            <w:lang w:val="pt-BR"/>
          </w:rPr>
          <w:t>32 a</w:t>
        </w:r>
      </w:smartTag>
      <w:r w:rsidRPr="00E84B78">
        <w:rPr>
          <w:rFonts w:ascii="Times New Roman" w:hAnsi="Times New Roman"/>
          <w:color w:val="000000"/>
          <w:sz w:val="24"/>
          <w:lang w:val="pt-BR"/>
        </w:rPr>
        <w:t xml:space="preserve"> 34 devem ser fornecidas apenas se não estiverem integradas às informações do segmento divulgável, exigidas pelo presente Pronunciamento.</w:t>
      </w:r>
    </w:p>
    <w:p w14:paraId="65DEC521"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2E3D642C" w14:textId="77777777" w:rsidR="00E84B78" w:rsidRPr="00E84B78" w:rsidRDefault="00E84B78" w:rsidP="00E84B78">
      <w:pPr>
        <w:widowControl w:val="0"/>
        <w:tabs>
          <w:tab w:val="left" w:pos="6804"/>
        </w:tabs>
        <w:spacing w:before="0" w:after="0"/>
        <w:ind w:left="57"/>
        <w:rPr>
          <w:rFonts w:ascii="Times New Roman" w:hAnsi="Times New Roman"/>
          <w:b/>
          <w:sz w:val="28"/>
          <w:szCs w:val="28"/>
          <w:lang w:val="pt-BR"/>
        </w:rPr>
      </w:pPr>
      <w:r w:rsidRPr="00E84B78">
        <w:rPr>
          <w:rFonts w:ascii="Times New Roman" w:hAnsi="Times New Roman"/>
          <w:b/>
          <w:sz w:val="28"/>
          <w:szCs w:val="28"/>
          <w:lang w:val="pt-BR"/>
        </w:rPr>
        <w:t>Informação sobre produto e serviço</w:t>
      </w:r>
    </w:p>
    <w:p w14:paraId="0438B604"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0EAB7C9E"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32. </w:t>
      </w:r>
      <w:r w:rsidRPr="00E84B78">
        <w:rPr>
          <w:rFonts w:ascii="Times New Roman" w:hAnsi="Times New Roman"/>
          <w:color w:val="000000"/>
          <w:sz w:val="24"/>
          <w:lang w:val="pt-BR"/>
        </w:rPr>
        <w:tab/>
        <w:t>A entidade deve divulgar as receitas provenientes dos clientes externos em relação a cada produto e serviço ou a cada grupo de produtos e serviços semelhantes, salvo se as informações necessárias não se encontrarem disponíveis e o custo da sua elaboração for excessivo, devendo tal fato ser divulgado. Os montantes das receitas divulgadas devem basear-se nas informações utilizadas para elaborar as demonstrações contábeis da entidade.</w:t>
      </w:r>
    </w:p>
    <w:p w14:paraId="63D85F9C" w14:textId="77777777" w:rsidR="00E84B78" w:rsidRPr="00E84B78" w:rsidRDefault="00E84B78" w:rsidP="00E84B78">
      <w:pPr>
        <w:widowControl w:val="0"/>
        <w:tabs>
          <w:tab w:val="left" w:pos="6804"/>
        </w:tabs>
        <w:spacing w:before="0" w:after="0"/>
        <w:ind w:left="57"/>
        <w:rPr>
          <w:rFonts w:ascii="Times New Roman" w:hAnsi="Times New Roman"/>
          <w:b/>
          <w:sz w:val="24"/>
          <w:lang w:val="pt-BR"/>
        </w:rPr>
      </w:pPr>
    </w:p>
    <w:p w14:paraId="7ED8D5EF"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Informação sobre área geográfica</w:t>
      </w:r>
    </w:p>
    <w:p w14:paraId="5F94321A"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5352E816"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33. </w:t>
      </w:r>
      <w:r w:rsidRPr="00E84B78">
        <w:rPr>
          <w:rFonts w:ascii="Times New Roman" w:hAnsi="Times New Roman"/>
          <w:color w:val="000000"/>
          <w:sz w:val="24"/>
          <w:lang w:val="pt-BR"/>
        </w:rPr>
        <w:tab/>
        <w:t>A entidade deve evidenciar as seguintes informações geográficas, salvo se as informações necessárias não se encontrarem disponíveis e o custo da sua elaboração for excessivo:</w:t>
      </w:r>
    </w:p>
    <w:p w14:paraId="2E9E6943" w14:textId="77777777" w:rsidR="00E84B78" w:rsidRPr="00E84B78" w:rsidRDefault="00E84B78" w:rsidP="00E84B78">
      <w:pPr>
        <w:widowControl w:val="0"/>
        <w:numPr>
          <w:ilvl w:val="0"/>
          <w:numId w:val="27"/>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receitas provenientes de clientes externos:</w:t>
      </w:r>
    </w:p>
    <w:p w14:paraId="0E38FDF1" w14:textId="77777777" w:rsidR="00E84B78" w:rsidRPr="00E84B78" w:rsidRDefault="00E84B78" w:rsidP="00E84B78">
      <w:pPr>
        <w:widowControl w:val="0"/>
        <w:numPr>
          <w:ilvl w:val="0"/>
          <w:numId w:val="28"/>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atribuídos ao país-sede da entidade; e</w:t>
      </w:r>
    </w:p>
    <w:p w14:paraId="3B72CEC8" w14:textId="77777777" w:rsidR="00E84B78" w:rsidRPr="00E84B78" w:rsidRDefault="00E84B78" w:rsidP="00E84B78">
      <w:pPr>
        <w:widowControl w:val="0"/>
        <w:numPr>
          <w:ilvl w:val="0"/>
          <w:numId w:val="28"/>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atribuídos a todos os países estrangeiros de onde a entidade obtém receitas. Se as receitas provenientes de clientes externos atribuídas a determinado país estrangeiro forem materiais, devem ser divulgadas separadamente. A entidade deve divulgar a base de atribuição das receitas provenientes de clientes externos aos diferentes países;</w:t>
      </w:r>
    </w:p>
    <w:p w14:paraId="3E73AC64" w14:textId="77777777" w:rsidR="00E84B78" w:rsidRPr="00E84B78" w:rsidRDefault="00E84B78" w:rsidP="00E84B78">
      <w:pPr>
        <w:widowControl w:val="0"/>
        <w:numPr>
          <w:ilvl w:val="0"/>
          <w:numId w:val="27"/>
        </w:numPr>
        <w:spacing w:before="0"/>
        <w:ind w:left="993" w:hanging="426"/>
        <w:rPr>
          <w:rFonts w:ascii="Times New Roman" w:hAnsi="Times New Roman"/>
          <w:bCs/>
          <w:iCs/>
          <w:color w:val="000000"/>
          <w:sz w:val="24"/>
          <w:lang w:val="pt-BR"/>
        </w:rPr>
      </w:pPr>
      <w:r w:rsidRPr="00E84B78">
        <w:rPr>
          <w:rFonts w:ascii="Times New Roman" w:hAnsi="Times New Roman"/>
          <w:bCs/>
          <w:iCs/>
          <w:color w:val="000000"/>
          <w:sz w:val="24"/>
          <w:lang w:val="pt-BR"/>
        </w:rPr>
        <w:t>ativo não circulante, exceto instrumentos financeiros e imposto de renda e contribuição social diferidos ativos, benefícios de pós-emprego e direitos provenientes de contratos de seguro:</w:t>
      </w:r>
    </w:p>
    <w:p w14:paraId="76A95B15" w14:textId="77777777" w:rsidR="00E84B78" w:rsidRPr="00E84B78" w:rsidRDefault="00E84B78" w:rsidP="00E84B78">
      <w:pPr>
        <w:widowControl w:val="0"/>
        <w:numPr>
          <w:ilvl w:val="0"/>
          <w:numId w:val="29"/>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localizados no país sede da entidade; e</w:t>
      </w:r>
    </w:p>
    <w:p w14:paraId="5A181DE7" w14:textId="77777777" w:rsidR="00E84B78" w:rsidRPr="00E84B78" w:rsidRDefault="00E84B78" w:rsidP="00E84B78">
      <w:pPr>
        <w:widowControl w:val="0"/>
        <w:numPr>
          <w:ilvl w:val="0"/>
          <w:numId w:val="29"/>
        </w:numPr>
        <w:tabs>
          <w:tab w:val="num" w:pos="1418"/>
        </w:tabs>
        <w:spacing w:before="0"/>
        <w:ind w:left="1418" w:hanging="425"/>
        <w:rPr>
          <w:rFonts w:ascii="Times New Roman" w:hAnsi="Times New Roman"/>
          <w:bCs/>
          <w:iCs/>
          <w:color w:val="000000"/>
          <w:sz w:val="24"/>
          <w:lang w:val="pt-BR"/>
        </w:rPr>
      </w:pPr>
      <w:r w:rsidRPr="00E84B78">
        <w:rPr>
          <w:rFonts w:ascii="Times New Roman" w:hAnsi="Times New Roman"/>
          <w:bCs/>
          <w:iCs/>
          <w:color w:val="000000"/>
          <w:sz w:val="24"/>
          <w:lang w:val="pt-BR"/>
        </w:rPr>
        <w:t>localizados em todos os países estrangeiros em que a entidade mantém ativos. Se os ativos em determinado país estrangeiro forem materiais, devem ser divulgados separadamente.</w:t>
      </w:r>
    </w:p>
    <w:p w14:paraId="6A4008B2" w14:textId="77777777" w:rsidR="00E84B78" w:rsidRPr="00E84B78" w:rsidRDefault="00E84B78" w:rsidP="00E84B78">
      <w:pPr>
        <w:widowControl w:val="0"/>
        <w:tabs>
          <w:tab w:val="left" w:pos="6804"/>
        </w:tabs>
        <w:spacing w:before="0"/>
        <w:ind w:left="567" w:hanging="567"/>
        <w:rPr>
          <w:rFonts w:ascii="Times New Roman" w:hAnsi="Times New Roman"/>
          <w:color w:val="000000"/>
          <w:sz w:val="24"/>
          <w:lang w:val="pt-BR"/>
        </w:rPr>
      </w:pPr>
      <w:r w:rsidRPr="00E84B78">
        <w:rPr>
          <w:rFonts w:ascii="Times New Roman" w:hAnsi="Times New Roman"/>
          <w:color w:val="000000"/>
          <w:sz w:val="24"/>
          <w:lang w:val="pt-BR"/>
        </w:rPr>
        <w:tab/>
        <w:t>Os montantes divulgados devem basear-se nas informações utilizadas para elaborar as demonstrações contábeis da entidade. Se as informações necessárias não se encontrarem disponíveis e o custo da sua elaboração for excessivo, tal fato deve ser divulgado. A entidade pode divulgar, além das informações exigidas pelo presente item, subtotais de informações geográficas sobre grupos de países.</w:t>
      </w:r>
    </w:p>
    <w:p w14:paraId="359A9671" w14:textId="77777777" w:rsidR="00E84B78" w:rsidRPr="00E84B78" w:rsidRDefault="00E84B78" w:rsidP="00E84B78">
      <w:pPr>
        <w:widowControl w:val="0"/>
        <w:tabs>
          <w:tab w:val="left" w:pos="6804"/>
        </w:tabs>
        <w:spacing w:before="0" w:after="0"/>
        <w:ind w:left="567" w:hanging="27"/>
        <w:rPr>
          <w:rFonts w:ascii="Times New Roman" w:hAnsi="Times New Roman"/>
          <w:color w:val="000000"/>
          <w:sz w:val="24"/>
          <w:lang w:val="pt-BR"/>
        </w:rPr>
      </w:pPr>
      <w:r w:rsidRPr="00E84B78">
        <w:rPr>
          <w:rFonts w:ascii="Times New Roman" w:hAnsi="Times New Roman"/>
          <w:color w:val="000000"/>
          <w:sz w:val="24"/>
          <w:lang w:val="pt-BR"/>
        </w:rPr>
        <w:t>Se forem relevantes as informações por região geográfica dentro do Brasil, e se essas informações forem utilizadas gerencialmente, as mesmas regras de evidenciação devem ser observadas.</w:t>
      </w:r>
    </w:p>
    <w:p w14:paraId="068A379C"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F8404E1" w14:textId="77777777" w:rsidR="00E84B78" w:rsidRPr="00E84B78" w:rsidRDefault="00E84B78" w:rsidP="00E84B78">
      <w:pPr>
        <w:widowControl w:val="0"/>
        <w:tabs>
          <w:tab w:val="left" w:pos="6804"/>
        </w:tabs>
        <w:spacing w:before="0" w:after="0"/>
        <w:rPr>
          <w:rFonts w:ascii="Times New Roman" w:hAnsi="Times New Roman"/>
          <w:b/>
          <w:sz w:val="28"/>
          <w:szCs w:val="28"/>
          <w:lang w:val="pt-BR"/>
        </w:rPr>
      </w:pPr>
      <w:r w:rsidRPr="00E84B78">
        <w:rPr>
          <w:rFonts w:ascii="Times New Roman" w:hAnsi="Times New Roman"/>
          <w:b/>
          <w:sz w:val="28"/>
          <w:szCs w:val="28"/>
          <w:lang w:val="pt-BR"/>
        </w:rPr>
        <w:t>Informação sobre os principais clientes</w:t>
      </w:r>
    </w:p>
    <w:p w14:paraId="06BC2833"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B5ED4C3"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 xml:space="preserve">34. </w:t>
      </w:r>
      <w:r w:rsidRPr="00E84B78">
        <w:rPr>
          <w:rFonts w:ascii="Times New Roman" w:hAnsi="Times New Roman"/>
          <w:color w:val="000000"/>
          <w:sz w:val="24"/>
          <w:lang w:val="pt-BR"/>
        </w:rPr>
        <w:tab/>
        <w:t xml:space="preserve">A entidade deve fornecer informações sobre seu grau de dependência de seus principais clientes. Se </w:t>
      </w:r>
      <w:r w:rsidRPr="00E84B78">
        <w:rPr>
          <w:rFonts w:ascii="Times New Roman" w:hAnsi="Times New Roman"/>
          <w:color w:val="000000"/>
          <w:sz w:val="24"/>
          <w:lang w:val="pt-BR"/>
        </w:rPr>
        <w:lastRenderedPageBreak/>
        <w:t xml:space="preserve">as receitas provenientes das transações com um único cliente externo representarem 10% ou mais das receitas totais da entidade, esta deve divulgar tal fato, bem como o montante total das receitas provenientes de cada um desses clientes e a identidade do segmento ou dos segmentos em que as receitas são divulgadas. A entidade não está obrigada a divulgar a identidade de grande cliente nem o montante divulgado de receitas provenientes desse cliente em cada segmento. Para fins deste Pronunciamento, </w:t>
      </w:r>
      <w:r w:rsidRPr="00E84B78">
        <w:rPr>
          <w:rFonts w:ascii="Times New Roman" w:hAnsi="Times New Roman"/>
          <w:sz w:val="24"/>
          <w:lang w:val="pt-BR"/>
        </w:rPr>
        <w:t>um conjunto de entidades</w:t>
      </w:r>
      <w:r w:rsidRPr="00E84B78">
        <w:rPr>
          <w:rFonts w:ascii="Times New Roman" w:hAnsi="Times New Roman"/>
          <w:color w:val="000000"/>
          <w:sz w:val="24"/>
          <w:lang w:val="pt-BR"/>
        </w:rPr>
        <w:t>, que a entidade divulgadora sabe que está sob controle comum, deve ser considerado um único cliente, assim como o governo (nacional, estadual, provincial, territorial, local ou estrangeiro) e as entidades que a entidade divulgadora sabe que estão sob controle comum desse governo, deve ser considerado um único cliente.</w:t>
      </w:r>
    </w:p>
    <w:p w14:paraId="00152B70" w14:textId="77777777" w:rsidR="00E84B78" w:rsidRPr="00E84B78" w:rsidRDefault="00E84B78" w:rsidP="00E84B78">
      <w:pPr>
        <w:spacing w:before="0" w:after="0"/>
        <w:rPr>
          <w:rFonts w:ascii="Times New Roman" w:hAnsi="Times New Roman"/>
          <w:b/>
          <w:sz w:val="24"/>
          <w:lang w:val="pt-BR"/>
        </w:rPr>
      </w:pPr>
    </w:p>
    <w:p w14:paraId="47301F0F" w14:textId="77777777" w:rsidR="00E84B78" w:rsidRPr="00E84B78" w:rsidRDefault="00E84B78" w:rsidP="00E84B78">
      <w:pPr>
        <w:spacing w:before="0" w:after="0"/>
        <w:rPr>
          <w:rFonts w:ascii="Times New Roman" w:hAnsi="Times New Roman"/>
          <w:b/>
          <w:sz w:val="24"/>
          <w:lang w:val="pt-BR"/>
        </w:rPr>
      </w:pPr>
    </w:p>
    <w:p w14:paraId="1C246535" w14:textId="77777777" w:rsidR="00E84B78" w:rsidRPr="00E84B78" w:rsidRDefault="00E84B78" w:rsidP="00E84B78">
      <w:pPr>
        <w:widowControl w:val="0"/>
        <w:tabs>
          <w:tab w:val="left" w:pos="6804"/>
        </w:tabs>
        <w:spacing w:before="0" w:after="0"/>
        <w:ind w:left="567" w:hanging="567"/>
        <w:rPr>
          <w:rFonts w:ascii="Times New Roman" w:hAnsi="Times New Roman" w:cs="Arial"/>
          <w:b/>
          <w:bCs/>
          <w:kern w:val="36"/>
          <w:sz w:val="24"/>
          <w:lang w:val="pt-BR"/>
        </w:rPr>
      </w:pPr>
    </w:p>
    <w:p w14:paraId="396C1810" w14:textId="77777777" w:rsidR="00DE6618" w:rsidRDefault="00DE6618" w:rsidP="00E84B78">
      <w:pPr>
        <w:widowControl w:val="0"/>
        <w:tabs>
          <w:tab w:val="left" w:pos="6804"/>
        </w:tabs>
        <w:spacing w:before="0" w:after="0"/>
        <w:ind w:left="567" w:hanging="567"/>
        <w:rPr>
          <w:rFonts w:ascii="Times New Roman" w:hAnsi="Times New Roman" w:cs="Arial"/>
          <w:b/>
          <w:bCs/>
          <w:kern w:val="36"/>
          <w:sz w:val="24"/>
          <w:lang w:val="pt-BR"/>
        </w:rPr>
      </w:pPr>
      <w:r>
        <w:rPr>
          <w:rFonts w:ascii="Times New Roman" w:hAnsi="Times New Roman" w:cs="Arial"/>
          <w:b/>
          <w:bCs/>
          <w:kern w:val="36"/>
          <w:sz w:val="24"/>
          <w:lang w:val="pt-BR"/>
        </w:rPr>
        <w:br w:type="page"/>
      </w:r>
    </w:p>
    <w:p w14:paraId="3B4B72CD" w14:textId="72120C3B" w:rsidR="00E84B78" w:rsidRPr="00E84B78" w:rsidRDefault="00E84B78" w:rsidP="00E84B78">
      <w:pPr>
        <w:widowControl w:val="0"/>
        <w:tabs>
          <w:tab w:val="left" w:pos="6804"/>
        </w:tabs>
        <w:spacing w:before="0" w:after="0"/>
        <w:ind w:left="567" w:hanging="567"/>
        <w:rPr>
          <w:rFonts w:ascii="Times New Roman" w:hAnsi="Times New Roman" w:cs="Arial"/>
          <w:b/>
          <w:bCs/>
          <w:kern w:val="36"/>
          <w:sz w:val="24"/>
          <w:lang w:val="pt-BR"/>
        </w:rPr>
      </w:pPr>
      <w:r w:rsidRPr="00E84B78">
        <w:rPr>
          <w:rFonts w:ascii="Times New Roman" w:hAnsi="Times New Roman" w:cs="Arial"/>
          <w:b/>
          <w:bCs/>
          <w:kern w:val="36"/>
          <w:sz w:val="24"/>
          <w:lang w:val="pt-BR"/>
        </w:rPr>
        <w:lastRenderedPageBreak/>
        <w:t>APÊNDICE A – GUIA DE IMPLEMENTAÇÃO</w:t>
      </w:r>
    </w:p>
    <w:p w14:paraId="5880066D" w14:textId="77777777" w:rsidR="00E84B78" w:rsidRPr="00E84B78" w:rsidRDefault="00E84B78" w:rsidP="00E84B78">
      <w:pPr>
        <w:widowControl w:val="0"/>
        <w:tabs>
          <w:tab w:val="left" w:pos="6804"/>
        </w:tabs>
        <w:spacing w:before="0" w:after="0"/>
        <w:ind w:left="567" w:hanging="567"/>
        <w:rPr>
          <w:rFonts w:ascii="Times New Roman" w:hAnsi="Times New Roman" w:cs="Arial"/>
          <w:b/>
          <w:bCs/>
          <w:kern w:val="36"/>
          <w:sz w:val="24"/>
          <w:lang w:val="pt-BR"/>
        </w:rPr>
      </w:pPr>
    </w:p>
    <w:p w14:paraId="42836947" w14:textId="77777777" w:rsidR="00E84B78" w:rsidRPr="00E84B78" w:rsidRDefault="00E84B78" w:rsidP="00E84B78">
      <w:pPr>
        <w:spacing w:before="0" w:after="0"/>
        <w:rPr>
          <w:rFonts w:ascii="Times New Roman" w:hAnsi="Times New Roman"/>
          <w:i/>
          <w:sz w:val="24"/>
          <w:lang w:val="pt-BR" w:eastAsia="en-US"/>
        </w:rPr>
      </w:pPr>
      <w:r w:rsidRPr="00E84B78">
        <w:rPr>
          <w:rFonts w:ascii="Times New Roman" w:hAnsi="Times New Roman"/>
          <w:i/>
          <w:sz w:val="24"/>
          <w:lang w:val="pt-BR" w:eastAsia="en-US"/>
        </w:rPr>
        <w:t>Este guia orientativo de implementação acompanha, porém não faz parte do Pronunciamento</w:t>
      </w:r>
    </w:p>
    <w:p w14:paraId="466A8EED" w14:textId="77777777" w:rsidR="00E84B78" w:rsidRPr="00E84B78" w:rsidRDefault="00E84B78" w:rsidP="00E84B78">
      <w:pPr>
        <w:keepNext/>
        <w:keepLines/>
        <w:spacing w:before="0" w:after="0"/>
        <w:jc w:val="left"/>
        <w:rPr>
          <w:rFonts w:ascii="Times New Roman" w:hAnsi="Times New Roman"/>
          <w:b/>
          <w:snapToGrid w:val="0"/>
          <w:szCs w:val="20"/>
          <w:lang w:val="pt-BR"/>
        </w:rPr>
      </w:pPr>
    </w:p>
    <w:p w14:paraId="00F9F48A"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Introdução</w:t>
      </w:r>
    </w:p>
    <w:p w14:paraId="10270ED4" w14:textId="77777777" w:rsidR="00E84B78" w:rsidRPr="00E84B78" w:rsidRDefault="00E84B78" w:rsidP="00E84B78">
      <w:pPr>
        <w:keepNext/>
        <w:keepLines/>
        <w:spacing w:before="0" w:after="0"/>
        <w:jc w:val="left"/>
        <w:rPr>
          <w:rFonts w:ascii="Times New Roman" w:hAnsi="Times New Roman"/>
          <w:b/>
          <w:snapToGrid w:val="0"/>
          <w:sz w:val="24"/>
          <w:lang w:val="pt-BR"/>
        </w:rPr>
      </w:pPr>
    </w:p>
    <w:p w14:paraId="45709370"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color w:val="000000"/>
          <w:sz w:val="24"/>
          <w:lang w:val="pt-BR"/>
        </w:rPr>
        <w:t>A1.</w:t>
      </w:r>
      <w:r w:rsidRPr="00E84B78">
        <w:rPr>
          <w:rFonts w:ascii="Times New Roman" w:hAnsi="Times New Roman"/>
          <w:sz w:val="24"/>
          <w:lang w:val="pt-BR"/>
        </w:rPr>
        <w:tab/>
        <w:t xml:space="preserve">Este guia de implementação fornece exemplos que ilustram as divulgações exigidas pelo Pronunciamento Técnico CPC 22 – Informações por Segmento e um diagrama para auxiliar na identificação de segmentos suscetíveis de serem reportados (segmentos reportáveis). Os formatos nas ilustrações não são requisitos obrigatórios. Este CPC incentiva um formato que forneça as informações na forma mais compreensível nas circunstâncias específicas. As seguintes ilustrações destinam-se a uma única entidade hipotética referida como Companhia Diversificada. </w:t>
      </w:r>
    </w:p>
    <w:p w14:paraId="0AD50C6A" w14:textId="77777777" w:rsidR="00E84B78" w:rsidRPr="00E84B78" w:rsidRDefault="00E84B78" w:rsidP="00E84B78">
      <w:pPr>
        <w:spacing w:before="0" w:after="0"/>
        <w:rPr>
          <w:rFonts w:ascii="Times New Roman" w:hAnsi="Times New Roman"/>
          <w:sz w:val="24"/>
          <w:lang w:val="pt-BR" w:eastAsia="en-US"/>
        </w:rPr>
      </w:pPr>
    </w:p>
    <w:p w14:paraId="2A49FCB3"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Informações descritivas sobre segmentos reportáveis de uma entidade</w:t>
      </w:r>
    </w:p>
    <w:p w14:paraId="73702FB9" w14:textId="77777777" w:rsidR="00E84B78" w:rsidRPr="00E84B78" w:rsidRDefault="00E84B78" w:rsidP="00E84B78">
      <w:pPr>
        <w:keepNext/>
        <w:keepLines/>
        <w:spacing w:before="0" w:after="0"/>
        <w:jc w:val="left"/>
        <w:rPr>
          <w:rFonts w:ascii="Times New Roman" w:hAnsi="Times New Roman"/>
          <w:b/>
          <w:snapToGrid w:val="0"/>
          <w:sz w:val="24"/>
          <w:lang w:val="pt-BR"/>
        </w:rPr>
      </w:pPr>
    </w:p>
    <w:p w14:paraId="31E3BE19"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r w:rsidRPr="00E84B78">
        <w:rPr>
          <w:rFonts w:ascii="Times New Roman" w:hAnsi="Times New Roman"/>
          <w:color w:val="000000"/>
          <w:sz w:val="24"/>
          <w:lang w:val="pt-BR"/>
        </w:rPr>
        <w:t>A2.</w:t>
      </w:r>
      <w:r w:rsidRPr="00E84B78">
        <w:rPr>
          <w:rFonts w:ascii="Times New Roman" w:hAnsi="Times New Roman"/>
          <w:color w:val="000000"/>
          <w:sz w:val="24"/>
          <w:lang w:val="pt-BR"/>
        </w:rPr>
        <w:tab/>
        <w:t>Os itens a seguir ilustram a divulgação de informações descritivas sobre os segmentos informados de uma entidade (as referências de item são em relação aos requisitos pertinentes no Pronunciamento).</w:t>
      </w:r>
    </w:p>
    <w:p w14:paraId="0900A285" w14:textId="77777777" w:rsidR="00E84B78" w:rsidRPr="00E84B78" w:rsidRDefault="00E84B78" w:rsidP="00E84B78">
      <w:pPr>
        <w:widowControl w:val="0"/>
        <w:tabs>
          <w:tab w:val="left" w:pos="6804"/>
        </w:tabs>
        <w:spacing w:before="0" w:after="0"/>
        <w:ind w:left="567" w:hanging="567"/>
        <w:rPr>
          <w:rFonts w:ascii="Times New Roman" w:hAnsi="Times New Roman"/>
          <w:color w:val="000000"/>
          <w:sz w:val="24"/>
          <w:lang w:val="pt-BR"/>
        </w:rPr>
      </w:pPr>
    </w:p>
    <w:p w14:paraId="78678F32" w14:textId="77777777" w:rsidR="00E84B78" w:rsidRPr="00E84B78" w:rsidRDefault="00E84B78" w:rsidP="00E84B78">
      <w:pPr>
        <w:keepNext/>
        <w:keepLines/>
        <w:spacing w:before="0" w:after="0"/>
        <w:rPr>
          <w:rFonts w:ascii="Times New Roman" w:hAnsi="Times New Roman"/>
          <w:b/>
          <w:snapToGrid w:val="0"/>
          <w:sz w:val="24"/>
          <w:lang w:val="pt-BR"/>
        </w:rPr>
      </w:pPr>
      <w:r w:rsidRPr="00E84B78">
        <w:rPr>
          <w:rFonts w:ascii="Times New Roman" w:hAnsi="Times New Roman"/>
          <w:b/>
          <w:snapToGrid w:val="0"/>
          <w:sz w:val="24"/>
          <w:lang w:val="pt-BR"/>
        </w:rPr>
        <w:t>Descrição dos tipos de produtos e serviços dos quais cada segmento reportável deriva suas receitas (item 22(b)</w:t>
      </w:r>
    </w:p>
    <w:p w14:paraId="37ED6AEC" w14:textId="77777777" w:rsidR="00E84B78" w:rsidRPr="00E84B78" w:rsidRDefault="00E84B78" w:rsidP="00E84B78">
      <w:pPr>
        <w:keepNext/>
        <w:keepLines/>
        <w:spacing w:before="0" w:after="0"/>
        <w:jc w:val="left"/>
        <w:rPr>
          <w:rFonts w:ascii="Times New Roman" w:hAnsi="Times New Roman"/>
          <w:b/>
          <w:snapToGrid w:val="0"/>
          <w:sz w:val="24"/>
          <w:lang w:val="pt-BR"/>
        </w:rPr>
      </w:pPr>
    </w:p>
    <w:tbl>
      <w:tblPr>
        <w:tblW w:w="8555" w:type="dxa"/>
        <w:tblInd w:w="544" w:type="dxa"/>
        <w:tblBorders>
          <w:top w:val="single" w:sz="4" w:space="0" w:color="auto"/>
          <w:left w:val="single" w:sz="4" w:space="0" w:color="auto"/>
          <w:bottom w:val="single" w:sz="4" w:space="0" w:color="auto"/>
          <w:right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8555"/>
      </w:tblGrid>
      <w:tr w:rsidR="00E84B78" w:rsidRPr="00E84B78" w14:paraId="6B7242F3" w14:textId="77777777" w:rsidTr="003363DD">
        <w:trPr>
          <w:trHeight w:val="318"/>
        </w:trPr>
        <w:tc>
          <w:tcPr>
            <w:tcW w:w="5000" w:type="pct"/>
            <w:shd w:val="clear" w:color="auto" w:fill="auto"/>
          </w:tcPr>
          <w:p w14:paraId="2A2BC005" w14:textId="77777777" w:rsidR="00E84B78" w:rsidRPr="00E84B78" w:rsidRDefault="00E84B78" w:rsidP="00E84B78">
            <w:pPr>
              <w:spacing w:before="100" w:after="100"/>
              <w:rPr>
                <w:rFonts w:ascii="Times New Roman" w:hAnsi="Times New Roman"/>
                <w:sz w:val="22"/>
                <w:szCs w:val="22"/>
                <w:lang w:val="pt-BR" w:eastAsia="en-US"/>
              </w:rPr>
            </w:pPr>
            <w:r w:rsidRPr="00E84B78">
              <w:rPr>
                <w:rFonts w:ascii="Times New Roman" w:hAnsi="Times New Roman"/>
                <w:sz w:val="22"/>
                <w:szCs w:val="22"/>
                <w:lang w:val="pt-BR" w:eastAsia="en-US"/>
              </w:rPr>
              <w:t xml:space="preserve">A Companhia Diversificada possui cinco segmentos reportáveis: peças automotivas, barcos motorizados, </w:t>
            </w:r>
            <w:r w:rsidRPr="00E84B78">
              <w:rPr>
                <w:rFonts w:ascii="Times New Roman" w:hAnsi="Times New Roman"/>
                <w:i/>
                <w:sz w:val="22"/>
                <w:szCs w:val="22"/>
                <w:lang w:val="pt-BR" w:eastAsia="en-US"/>
              </w:rPr>
              <w:t>software</w:t>
            </w:r>
            <w:r w:rsidRPr="00E84B78">
              <w:rPr>
                <w:rFonts w:ascii="Times New Roman" w:hAnsi="Times New Roman"/>
                <w:sz w:val="22"/>
                <w:szCs w:val="22"/>
                <w:lang w:val="pt-BR" w:eastAsia="en-US"/>
              </w:rPr>
              <w:t xml:space="preserve">, eletrônica e finanças. O segmento de peças automotivas produz peças de reposição para venda a varejistas de peças automotivas. O segmento de barcos motorizados produz pequenos barcos motorizados para servir a indústria de petróleo costeira e negócios similares. O segmento de </w:t>
            </w:r>
            <w:r w:rsidRPr="00E84B78">
              <w:rPr>
                <w:rFonts w:ascii="Times New Roman" w:hAnsi="Times New Roman"/>
                <w:i/>
                <w:sz w:val="22"/>
                <w:szCs w:val="22"/>
                <w:lang w:val="pt-BR" w:eastAsia="en-US"/>
              </w:rPr>
              <w:t>software</w:t>
            </w:r>
            <w:r w:rsidRPr="00E84B78">
              <w:rPr>
                <w:rFonts w:ascii="Times New Roman" w:hAnsi="Times New Roman"/>
                <w:sz w:val="22"/>
                <w:szCs w:val="22"/>
                <w:lang w:val="pt-BR" w:eastAsia="en-US"/>
              </w:rPr>
              <w:t xml:space="preserve"> produz </w:t>
            </w:r>
            <w:r w:rsidRPr="00E84B78">
              <w:rPr>
                <w:rFonts w:ascii="Times New Roman" w:hAnsi="Times New Roman"/>
                <w:i/>
                <w:sz w:val="22"/>
                <w:szCs w:val="22"/>
                <w:lang w:val="pt-BR" w:eastAsia="en-US"/>
              </w:rPr>
              <w:t>software</w:t>
            </w:r>
            <w:r w:rsidRPr="00E84B78">
              <w:rPr>
                <w:rFonts w:ascii="Times New Roman" w:hAnsi="Times New Roman"/>
                <w:sz w:val="22"/>
                <w:szCs w:val="22"/>
                <w:lang w:val="pt-BR" w:eastAsia="en-US"/>
              </w:rPr>
              <w:t xml:space="preserve"> de aplicação para venda a fabricantes e varejistas de computadores. O segmento de eletrônica produz circuitos integrados e produtos relacionados para a venda a fabricantes de computador. O segmento de finanças é responsável por parte das operações financeiras da empresa, incluindo o financiamento de compras ao cliente de produtos de outros segmentos e operações de empréstimo de imóveis. </w:t>
            </w:r>
          </w:p>
        </w:tc>
      </w:tr>
    </w:tbl>
    <w:p w14:paraId="197F5AE4" w14:textId="77777777" w:rsidR="00E84B78" w:rsidRPr="00E84B78" w:rsidRDefault="00E84B78" w:rsidP="00E84B78">
      <w:pPr>
        <w:keepNext/>
        <w:keepLines/>
        <w:spacing w:before="0" w:after="0"/>
        <w:jc w:val="left"/>
        <w:rPr>
          <w:rFonts w:ascii="Times New Roman" w:hAnsi="Times New Roman"/>
          <w:b/>
          <w:snapToGrid w:val="0"/>
          <w:sz w:val="24"/>
          <w:lang w:val="pt-BR"/>
        </w:rPr>
      </w:pPr>
    </w:p>
    <w:p w14:paraId="45CEA4FC"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Mensuração de lucro ou prejuízo, ativos e passivos por segmento operacional (item 27)</w:t>
      </w:r>
    </w:p>
    <w:p w14:paraId="239C2E51" w14:textId="77777777" w:rsidR="00E84B78" w:rsidRPr="00E84B78" w:rsidRDefault="00E84B78" w:rsidP="00E84B78">
      <w:pPr>
        <w:keepNext/>
        <w:keepLines/>
        <w:spacing w:before="0" w:after="0"/>
        <w:jc w:val="left"/>
        <w:rPr>
          <w:rFonts w:ascii="Times New Roman" w:hAnsi="Times New Roman"/>
          <w:b/>
          <w:snapToGrid w:val="0"/>
          <w:sz w:val="24"/>
          <w:lang w:val="pt-BR"/>
        </w:rPr>
      </w:pPr>
    </w:p>
    <w:tbl>
      <w:tblPr>
        <w:tblW w:w="8555"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8555"/>
      </w:tblGrid>
      <w:tr w:rsidR="00E84B78" w:rsidRPr="00E84B78" w14:paraId="602FB238" w14:textId="77777777" w:rsidTr="003363DD">
        <w:trPr>
          <w:trHeight w:val="318"/>
        </w:trPr>
        <w:tc>
          <w:tcPr>
            <w:tcW w:w="5000" w:type="pct"/>
            <w:tcBorders>
              <w:top w:val="single" w:sz="8" w:space="0" w:color="auto"/>
            </w:tcBorders>
          </w:tcPr>
          <w:p w14:paraId="3A837516" w14:textId="78C20D37" w:rsidR="00E84B78" w:rsidRPr="00E84B78" w:rsidRDefault="00E84B78" w:rsidP="00E84B78">
            <w:pPr>
              <w:spacing w:before="0"/>
              <w:rPr>
                <w:rFonts w:ascii="Times New Roman" w:hAnsi="Times New Roman"/>
                <w:sz w:val="19"/>
                <w:lang w:val="pt-BR" w:eastAsia="en-US"/>
              </w:rPr>
            </w:pPr>
            <w:r w:rsidRPr="00E84B78">
              <w:rPr>
                <w:rFonts w:ascii="Times New Roman" w:hAnsi="Times New Roman"/>
                <w:sz w:val="22"/>
                <w:szCs w:val="22"/>
                <w:lang w:val="pt-BR" w:eastAsia="en-US"/>
              </w:rPr>
              <w:t xml:space="preserve">As políticas contábeis dos segmentos operacionais são as mesmas que aquelas descritas nas políticas contábeis significativas, exceto que a despesa de complementação de aposentadoria de cada segmento operacional é reconhecida e mensurada com base nos pagamentos em dinheiro aos planos de pensão. A Companhia Diversificada avalia o desempenho por segmento com base no resultado das operações antes dos tributos sobre o lucro, não incluindo ganhos e perdas não recorrentes e ganhos e perdas de câmbio. </w:t>
            </w:r>
          </w:p>
        </w:tc>
      </w:tr>
      <w:tr w:rsidR="00E84B78" w:rsidRPr="00E84B78" w14:paraId="2523AA7F" w14:textId="77777777" w:rsidTr="003363DD">
        <w:trPr>
          <w:trHeight w:val="418"/>
        </w:trPr>
        <w:tc>
          <w:tcPr>
            <w:tcW w:w="5000" w:type="pct"/>
            <w:tcBorders>
              <w:bottom w:val="single" w:sz="8" w:space="0" w:color="auto"/>
            </w:tcBorders>
            <w:vAlign w:val="center"/>
          </w:tcPr>
          <w:p w14:paraId="20D4F765" w14:textId="77777777" w:rsidR="00E84B78" w:rsidRPr="00E84B78" w:rsidRDefault="00E84B78" w:rsidP="00E84B78">
            <w:pPr>
              <w:spacing w:before="0" w:after="0"/>
              <w:rPr>
                <w:rFonts w:ascii="Times New Roman" w:hAnsi="Times New Roman"/>
                <w:sz w:val="22"/>
                <w:szCs w:val="22"/>
                <w:lang w:val="pt-BR" w:eastAsia="en-US"/>
              </w:rPr>
            </w:pPr>
            <w:r w:rsidRPr="00E84B78">
              <w:rPr>
                <w:rFonts w:ascii="Times New Roman" w:hAnsi="Times New Roman"/>
                <w:sz w:val="22"/>
                <w:szCs w:val="22"/>
                <w:lang w:val="pt-BR" w:eastAsia="en-US"/>
              </w:rPr>
              <w:t>A Companhia Diversificada contabiliza vendas e transferências intersegmentos como se as vendas ou as transferências fossem a terceiros, ou seja, pelos preços correntes de mercado.</w:t>
            </w:r>
          </w:p>
        </w:tc>
      </w:tr>
    </w:tbl>
    <w:p w14:paraId="7FFB15AD" w14:textId="77777777" w:rsidR="00E84B78" w:rsidRPr="00E84B78" w:rsidRDefault="00E84B78" w:rsidP="00E84B78">
      <w:pPr>
        <w:keepNext/>
        <w:keepLines/>
        <w:spacing w:before="0" w:after="0"/>
        <w:rPr>
          <w:rFonts w:ascii="Times New Roman" w:hAnsi="Times New Roman"/>
          <w:b/>
          <w:snapToGrid w:val="0"/>
          <w:sz w:val="24"/>
          <w:lang w:val="pt-BR"/>
        </w:rPr>
      </w:pPr>
      <w:r w:rsidRPr="00E84B78">
        <w:rPr>
          <w:rFonts w:ascii="Times New Roman" w:hAnsi="Times New Roman"/>
          <w:b/>
          <w:snapToGrid w:val="0"/>
          <w:sz w:val="24"/>
          <w:lang w:val="pt-BR"/>
        </w:rPr>
        <w:lastRenderedPageBreak/>
        <w:t>Fatores que a administração utilizou para identificar os segmentos reportáveis da entidade (item 22(a)</w:t>
      </w:r>
    </w:p>
    <w:p w14:paraId="5E7B8DF9" w14:textId="77777777" w:rsidR="00E84B78" w:rsidRPr="00E84B78" w:rsidRDefault="00E84B78" w:rsidP="00E84B78">
      <w:pPr>
        <w:keepNext/>
        <w:keepLines/>
        <w:spacing w:before="0" w:after="0"/>
        <w:jc w:val="left"/>
        <w:rPr>
          <w:rFonts w:ascii="Times New Roman" w:hAnsi="Times New Roman"/>
          <w:b/>
          <w:snapToGrid w:val="0"/>
          <w:szCs w:val="20"/>
          <w:lang w:val="pt-BR"/>
        </w:rPr>
      </w:pPr>
    </w:p>
    <w:tbl>
      <w:tblPr>
        <w:tblW w:w="8555"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8555"/>
      </w:tblGrid>
      <w:tr w:rsidR="00E84B78" w:rsidRPr="00E84B78" w14:paraId="0B2903EF" w14:textId="77777777" w:rsidTr="003363DD">
        <w:trPr>
          <w:trHeight w:val="418"/>
        </w:trPr>
        <w:tc>
          <w:tcPr>
            <w:tcW w:w="5000" w:type="pct"/>
            <w:tcBorders>
              <w:top w:val="single" w:sz="8" w:space="0" w:color="auto"/>
              <w:bottom w:val="single" w:sz="8" w:space="0" w:color="auto"/>
            </w:tcBorders>
          </w:tcPr>
          <w:p w14:paraId="45027AAC" w14:textId="77777777" w:rsidR="00E84B78" w:rsidRPr="00E84B78" w:rsidRDefault="00E84B78" w:rsidP="00E84B78">
            <w:pPr>
              <w:spacing w:before="100" w:after="100"/>
              <w:rPr>
                <w:rFonts w:ascii="Times New Roman" w:hAnsi="Times New Roman"/>
                <w:sz w:val="22"/>
                <w:szCs w:val="22"/>
                <w:lang w:val="pt-BR" w:eastAsia="en-US"/>
              </w:rPr>
            </w:pPr>
            <w:r w:rsidRPr="00E84B78">
              <w:rPr>
                <w:rFonts w:ascii="Times New Roman" w:hAnsi="Times New Roman"/>
                <w:sz w:val="22"/>
                <w:szCs w:val="22"/>
                <w:lang w:val="pt-BR" w:eastAsia="en-US"/>
              </w:rPr>
              <w:t>Os segmentos reportáveis da Companhia Diversificada são unidades estratégicas de negócio que oferecem diferentes produtos e serviços. Eles são gerenciados separadamente, pois cada negócio exige diferentes tecnologias e estratégias de marketing. A maioria dos negócios foi adquirida como unidades individuais e a administração existente na ocasião da aquisição foi mantida.</w:t>
            </w:r>
          </w:p>
        </w:tc>
      </w:tr>
    </w:tbl>
    <w:p w14:paraId="3F88AD6F" w14:textId="77777777" w:rsidR="00E84B78" w:rsidRPr="00E84B78" w:rsidRDefault="00E84B78" w:rsidP="00E84B78">
      <w:pPr>
        <w:keepNext/>
        <w:keepLines/>
        <w:spacing w:before="0" w:after="0"/>
        <w:jc w:val="left"/>
        <w:rPr>
          <w:rFonts w:ascii="Times New Roman" w:hAnsi="Times New Roman" w:cs="Arial"/>
          <w:b/>
          <w:snapToGrid w:val="0"/>
          <w:szCs w:val="20"/>
          <w:lang w:val="pt-BR"/>
        </w:rPr>
      </w:pPr>
    </w:p>
    <w:p w14:paraId="79724B58"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Informações sobre lucro ou prejuízo, ativos e passivos, por segmento reportável</w:t>
      </w:r>
    </w:p>
    <w:p w14:paraId="30C16EDF" w14:textId="77777777" w:rsidR="00E84B78" w:rsidRPr="00E84B78" w:rsidRDefault="00E84B78" w:rsidP="00E84B78">
      <w:pPr>
        <w:keepNext/>
        <w:keepLines/>
        <w:spacing w:before="0" w:after="0"/>
        <w:jc w:val="left"/>
        <w:rPr>
          <w:rFonts w:ascii="Times New Roman" w:hAnsi="Times New Roman"/>
          <w:b/>
          <w:snapToGrid w:val="0"/>
          <w:sz w:val="24"/>
          <w:lang w:val="pt-BR"/>
        </w:rPr>
      </w:pPr>
    </w:p>
    <w:p w14:paraId="07C73D41"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A3.</w:t>
      </w:r>
      <w:r w:rsidRPr="00E84B78">
        <w:rPr>
          <w:rFonts w:ascii="Times New Roman" w:hAnsi="Times New Roman"/>
          <w:sz w:val="24"/>
          <w:lang w:val="pt-BR"/>
        </w:rPr>
        <w:tab/>
        <w:t xml:space="preserve">A seguinte tabela ilustra um formato sugerido para a divulgação de informações sobre lucro ou prejuízo, ativos e passivos, por segmento reportável (itens 23 e 24). O mesmo tipo de informação é exigido para cada ano em relação ao qual é apresentada uma demonstração do resultado. A Companhia Diversificada não aloca despesa (receita) com tributos sobre o lucro ou ganhos e perdas não recorrentes a segmentos reportáveis. Além disso, nem todos os segmentos reportáveis possuem itens não-caixa significativos, exceto depreciação e amortização. Os valores nesta ilustração são assumidos como sendo os valores nos relatórios utilizados pelo principal tomador de decisões operacionais. </w:t>
      </w:r>
    </w:p>
    <w:p w14:paraId="01858ABC" w14:textId="77777777" w:rsidR="00E84B78" w:rsidRPr="00E84B78" w:rsidRDefault="00E84B78" w:rsidP="00E84B78">
      <w:pPr>
        <w:spacing w:before="0" w:after="0"/>
        <w:rPr>
          <w:rFonts w:ascii="Times New Roman" w:hAnsi="Times New Roman"/>
          <w:sz w:val="24"/>
          <w:lang w:val="pt-BR" w:eastAsia="en-US"/>
        </w:rPr>
      </w:pPr>
    </w:p>
    <w:tbl>
      <w:tblPr>
        <w:tblW w:w="9406" w:type="dxa"/>
        <w:tblInd w:w="114"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341"/>
        <w:gridCol w:w="483"/>
        <w:gridCol w:w="653"/>
        <w:gridCol w:w="1418"/>
        <w:gridCol w:w="1561"/>
        <w:gridCol w:w="850"/>
        <w:gridCol w:w="991"/>
        <w:gridCol w:w="995"/>
        <w:gridCol w:w="993"/>
        <w:gridCol w:w="1121"/>
      </w:tblGrid>
      <w:tr w:rsidR="00E84B78" w:rsidRPr="00E84B78" w14:paraId="7FAB132B" w14:textId="77777777" w:rsidTr="003363DD">
        <w:trPr>
          <w:trHeight w:val="518"/>
        </w:trPr>
        <w:tc>
          <w:tcPr>
            <w:tcW w:w="437" w:type="pct"/>
            <w:gridSpan w:val="2"/>
            <w:tcBorders>
              <w:top w:val="single" w:sz="8" w:space="0" w:color="auto"/>
            </w:tcBorders>
          </w:tcPr>
          <w:p w14:paraId="7B27F089" w14:textId="77777777" w:rsidR="00E84B78" w:rsidRPr="00E84B78" w:rsidRDefault="00E84B78" w:rsidP="00E84B78">
            <w:pPr>
              <w:spacing w:before="200" w:after="100"/>
              <w:ind w:left="284" w:hanging="284"/>
              <w:jc w:val="left"/>
              <w:rPr>
                <w:sz w:val="19"/>
                <w:lang w:val="pt-BR" w:eastAsia="en-US"/>
              </w:rPr>
            </w:pPr>
          </w:p>
        </w:tc>
        <w:tc>
          <w:tcPr>
            <w:tcW w:w="347" w:type="pct"/>
            <w:tcBorders>
              <w:top w:val="single" w:sz="8" w:space="0" w:color="auto"/>
            </w:tcBorders>
          </w:tcPr>
          <w:p w14:paraId="4643B859" w14:textId="77777777" w:rsidR="00E84B78" w:rsidRPr="00E84B78" w:rsidRDefault="00E84B78" w:rsidP="00E84B78">
            <w:pPr>
              <w:spacing w:before="200" w:after="100"/>
              <w:ind w:left="284" w:hanging="284"/>
              <w:jc w:val="left"/>
              <w:rPr>
                <w:sz w:val="19"/>
                <w:lang w:val="pt-BR" w:eastAsia="en-US"/>
              </w:rPr>
            </w:pPr>
          </w:p>
        </w:tc>
        <w:tc>
          <w:tcPr>
            <w:tcW w:w="754" w:type="pct"/>
            <w:tcBorders>
              <w:top w:val="single" w:sz="8" w:space="0" w:color="auto"/>
            </w:tcBorders>
          </w:tcPr>
          <w:p w14:paraId="2F040806"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Peças automotivas</w:t>
            </w:r>
          </w:p>
        </w:tc>
        <w:tc>
          <w:tcPr>
            <w:tcW w:w="830" w:type="pct"/>
            <w:tcBorders>
              <w:top w:val="single" w:sz="8" w:space="0" w:color="auto"/>
            </w:tcBorders>
          </w:tcPr>
          <w:p w14:paraId="48B491EA"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Barcos motorizados</w:t>
            </w:r>
          </w:p>
        </w:tc>
        <w:tc>
          <w:tcPr>
            <w:tcW w:w="452" w:type="pct"/>
            <w:tcBorders>
              <w:top w:val="single" w:sz="8" w:space="0" w:color="auto"/>
            </w:tcBorders>
          </w:tcPr>
          <w:p w14:paraId="524E9FA3"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Software</w:t>
            </w:r>
          </w:p>
        </w:tc>
        <w:tc>
          <w:tcPr>
            <w:tcW w:w="527" w:type="pct"/>
            <w:tcBorders>
              <w:top w:val="single" w:sz="8" w:space="0" w:color="auto"/>
            </w:tcBorders>
          </w:tcPr>
          <w:p w14:paraId="2D4F240E"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Eletrônica</w:t>
            </w:r>
          </w:p>
        </w:tc>
        <w:tc>
          <w:tcPr>
            <w:tcW w:w="529" w:type="pct"/>
            <w:tcBorders>
              <w:top w:val="single" w:sz="8" w:space="0" w:color="auto"/>
            </w:tcBorders>
          </w:tcPr>
          <w:p w14:paraId="5026FFE2"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Finanças</w:t>
            </w:r>
          </w:p>
        </w:tc>
        <w:tc>
          <w:tcPr>
            <w:tcW w:w="528" w:type="pct"/>
            <w:tcBorders>
              <w:top w:val="single" w:sz="8" w:space="0" w:color="auto"/>
            </w:tcBorders>
          </w:tcPr>
          <w:p w14:paraId="03334FEE" w14:textId="77777777" w:rsidR="00E84B78" w:rsidRPr="00E84B78" w:rsidRDefault="00E84B78" w:rsidP="00E84B78">
            <w:pPr>
              <w:spacing w:before="200" w:after="100"/>
              <w:ind w:left="85" w:hanging="85"/>
              <w:jc w:val="right"/>
              <w:rPr>
                <w:sz w:val="19"/>
                <w:lang w:val="pt-BR" w:eastAsia="en-US"/>
              </w:rPr>
            </w:pPr>
            <w:r w:rsidRPr="00E84B78">
              <w:rPr>
                <w:sz w:val="19"/>
                <w:lang w:val="pt-BR" w:eastAsia="en-US"/>
              </w:rPr>
              <w:t>Todos os demais</w:t>
            </w:r>
          </w:p>
        </w:tc>
        <w:tc>
          <w:tcPr>
            <w:tcW w:w="597" w:type="pct"/>
            <w:tcBorders>
              <w:top w:val="single" w:sz="8" w:space="0" w:color="auto"/>
            </w:tcBorders>
          </w:tcPr>
          <w:p w14:paraId="628E143B"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Totais</w:t>
            </w:r>
            <w:r w:rsidRPr="00E84B78">
              <w:rPr>
                <w:sz w:val="19"/>
                <w:lang w:val="pt-BR" w:eastAsia="en-US"/>
              </w:rPr>
              <w:tab/>
            </w:r>
          </w:p>
        </w:tc>
      </w:tr>
      <w:tr w:rsidR="00E84B78" w:rsidRPr="00E84B78" w14:paraId="45C145F3" w14:textId="77777777" w:rsidTr="003363DD">
        <w:trPr>
          <w:trHeight w:val="518"/>
        </w:trPr>
        <w:tc>
          <w:tcPr>
            <w:tcW w:w="437" w:type="pct"/>
            <w:gridSpan w:val="2"/>
          </w:tcPr>
          <w:p w14:paraId="610B5380" w14:textId="77777777" w:rsidR="00E84B78" w:rsidRPr="00E84B78" w:rsidRDefault="00E84B78" w:rsidP="00E84B78">
            <w:pPr>
              <w:spacing w:before="200" w:after="100"/>
              <w:ind w:left="284" w:hanging="284"/>
              <w:jc w:val="left"/>
              <w:rPr>
                <w:sz w:val="19"/>
                <w:lang w:val="pt-BR" w:eastAsia="en-US"/>
              </w:rPr>
            </w:pPr>
          </w:p>
        </w:tc>
        <w:tc>
          <w:tcPr>
            <w:tcW w:w="347" w:type="pct"/>
          </w:tcPr>
          <w:p w14:paraId="0A8F5183" w14:textId="77777777" w:rsidR="00E84B78" w:rsidRPr="00E84B78" w:rsidRDefault="00E84B78" w:rsidP="00E84B78">
            <w:pPr>
              <w:spacing w:before="200" w:after="100"/>
              <w:ind w:left="284" w:hanging="284"/>
              <w:jc w:val="left"/>
              <w:rPr>
                <w:sz w:val="19"/>
                <w:lang w:val="pt-BR" w:eastAsia="en-US"/>
              </w:rPr>
            </w:pPr>
          </w:p>
        </w:tc>
        <w:tc>
          <w:tcPr>
            <w:tcW w:w="754" w:type="pct"/>
          </w:tcPr>
          <w:p w14:paraId="3736B34E"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830" w:type="pct"/>
          </w:tcPr>
          <w:p w14:paraId="48899153"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452" w:type="pct"/>
          </w:tcPr>
          <w:p w14:paraId="6098FCC2"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527" w:type="pct"/>
          </w:tcPr>
          <w:p w14:paraId="682595FC"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529" w:type="pct"/>
          </w:tcPr>
          <w:p w14:paraId="04F7D9E3"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528" w:type="pct"/>
          </w:tcPr>
          <w:p w14:paraId="336E9E2D"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c>
          <w:tcPr>
            <w:tcW w:w="597" w:type="pct"/>
          </w:tcPr>
          <w:p w14:paraId="35B6ED7B"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r>
      <w:tr w:rsidR="00E84B78" w:rsidRPr="00E84B78" w14:paraId="2EBE9428" w14:textId="77777777" w:rsidTr="003363DD">
        <w:trPr>
          <w:trHeight w:val="318"/>
        </w:trPr>
        <w:tc>
          <w:tcPr>
            <w:tcW w:w="784" w:type="pct"/>
            <w:gridSpan w:val="3"/>
          </w:tcPr>
          <w:p w14:paraId="22A552F2" w14:textId="77777777" w:rsidR="00E84B78" w:rsidRPr="00E84B78" w:rsidRDefault="00E84B78" w:rsidP="00E84B78">
            <w:pPr>
              <w:spacing w:before="200" w:after="100"/>
              <w:jc w:val="left"/>
              <w:rPr>
                <w:sz w:val="19"/>
                <w:lang w:val="pt-BR" w:eastAsia="en-US"/>
              </w:rPr>
            </w:pPr>
            <w:r w:rsidRPr="00E84B78">
              <w:rPr>
                <w:sz w:val="19"/>
                <w:lang w:val="pt-BR" w:eastAsia="en-US"/>
              </w:rPr>
              <w:t>Receita de clientes externos</w:t>
            </w:r>
          </w:p>
        </w:tc>
        <w:tc>
          <w:tcPr>
            <w:tcW w:w="754" w:type="pct"/>
          </w:tcPr>
          <w:p w14:paraId="3B6BD55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w:t>
            </w:r>
            <w:r w:rsidRPr="00E84B78">
              <w:rPr>
                <w:sz w:val="19"/>
                <w:lang w:val="pt-BR" w:eastAsia="en-US"/>
              </w:rPr>
              <w:t>.</w:t>
            </w:r>
            <w:r w:rsidRPr="00E84B78">
              <w:rPr>
                <w:sz w:val="19"/>
                <w:lang w:val="en-US" w:eastAsia="en-US"/>
              </w:rPr>
              <w:t xml:space="preserve">000 </w:t>
            </w:r>
          </w:p>
        </w:tc>
        <w:tc>
          <w:tcPr>
            <w:tcW w:w="830" w:type="pct"/>
          </w:tcPr>
          <w:p w14:paraId="32E3889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5</w:t>
            </w:r>
            <w:r w:rsidRPr="00E84B78">
              <w:rPr>
                <w:sz w:val="19"/>
                <w:lang w:val="pt-BR" w:eastAsia="en-US"/>
              </w:rPr>
              <w:t>.</w:t>
            </w:r>
            <w:r w:rsidRPr="00E84B78">
              <w:rPr>
                <w:sz w:val="19"/>
                <w:lang w:val="en-US" w:eastAsia="en-US"/>
              </w:rPr>
              <w:t xml:space="preserve">000 </w:t>
            </w:r>
          </w:p>
        </w:tc>
        <w:tc>
          <w:tcPr>
            <w:tcW w:w="452" w:type="pct"/>
          </w:tcPr>
          <w:p w14:paraId="5DFC3F4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9</w:t>
            </w:r>
            <w:r w:rsidRPr="00E84B78">
              <w:rPr>
                <w:sz w:val="19"/>
                <w:lang w:val="pt-BR" w:eastAsia="en-US"/>
              </w:rPr>
              <w:t>.</w:t>
            </w:r>
            <w:r w:rsidRPr="00E84B78">
              <w:rPr>
                <w:sz w:val="19"/>
                <w:lang w:val="en-US" w:eastAsia="en-US"/>
              </w:rPr>
              <w:t xml:space="preserve">500 </w:t>
            </w:r>
          </w:p>
        </w:tc>
        <w:tc>
          <w:tcPr>
            <w:tcW w:w="527" w:type="pct"/>
          </w:tcPr>
          <w:p w14:paraId="3115787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12</w:t>
            </w:r>
            <w:r w:rsidRPr="00E84B78">
              <w:rPr>
                <w:sz w:val="19"/>
                <w:lang w:val="pt-BR" w:eastAsia="en-US"/>
              </w:rPr>
              <w:t>.</w:t>
            </w:r>
            <w:r w:rsidRPr="00E84B78">
              <w:rPr>
                <w:sz w:val="19"/>
                <w:lang w:val="en-US" w:eastAsia="en-US"/>
              </w:rPr>
              <w:t xml:space="preserve">000 </w:t>
            </w:r>
          </w:p>
        </w:tc>
        <w:tc>
          <w:tcPr>
            <w:tcW w:w="529" w:type="pct"/>
          </w:tcPr>
          <w:p w14:paraId="1FBC357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5</w:t>
            </w:r>
            <w:r w:rsidRPr="00E84B78">
              <w:rPr>
                <w:sz w:val="19"/>
                <w:lang w:val="pt-BR" w:eastAsia="en-US"/>
              </w:rPr>
              <w:t>.</w:t>
            </w:r>
            <w:r w:rsidRPr="00E84B78">
              <w:rPr>
                <w:sz w:val="19"/>
                <w:lang w:val="en-US" w:eastAsia="en-US"/>
              </w:rPr>
              <w:t xml:space="preserve">000 </w:t>
            </w:r>
          </w:p>
        </w:tc>
        <w:tc>
          <w:tcPr>
            <w:tcW w:w="528" w:type="pct"/>
          </w:tcPr>
          <w:p w14:paraId="125CF3B3" w14:textId="77777777" w:rsidR="00E84B78" w:rsidRPr="00E84B78" w:rsidRDefault="00E84B78" w:rsidP="00E84B78">
            <w:pPr>
              <w:spacing w:before="200" w:after="100"/>
              <w:ind w:left="284" w:hanging="284"/>
              <w:jc w:val="right"/>
              <w:rPr>
                <w:sz w:val="19"/>
                <w:lang w:val="en-US" w:eastAsia="en-US"/>
              </w:rPr>
            </w:pPr>
            <w:r w:rsidRPr="00E84B78">
              <w:rPr>
                <w:sz w:val="19"/>
                <w:lang w:val="pt-BR" w:eastAsia="en-US"/>
              </w:rPr>
              <w:t xml:space="preserve">1.000 </w:t>
            </w:r>
            <w:r w:rsidRPr="00E84B78">
              <w:rPr>
                <w:szCs w:val="20"/>
                <w:vertAlign w:val="superscript"/>
                <w:lang w:val="pt-BR" w:eastAsia="en-US"/>
              </w:rPr>
              <w:t>a</w:t>
            </w:r>
          </w:p>
        </w:tc>
        <w:tc>
          <w:tcPr>
            <w:tcW w:w="597" w:type="pct"/>
          </w:tcPr>
          <w:p w14:paraId="12FDD41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35</w:t>
            </w:r>
            <w:r w:rsidRPr="00E84B78">
              <w:rPr>
                <w:sz w:val="19"/>
                <w:lang w:val="pt-BR" w:eastAsia="en-US"/>
              </w:rPr>
              <w:t>.</w:t>
            </w:r>
            <w:r w:rsidRPr="00E84B78">
              <w:rPr>
                <w:sz w:val="19"/>
                <w:lang w:val="en-US" w:eastAsia="en-US"/>
              </w:rPr>
              <w:t xml:space="preserve">500 </w:t>
            </w:r>
          </w:p>
        </w:tc>
      </w:tr>
      <w:tr w:rsidR="00E84B78" w:rsidRPr="00E84B78" w14:paraId="460F803C" w14:textId="77777777" w:rsidTr="003363DD">
        <w:trPr>
          <w:trHeight w:val="318"/>
        </w:trPr>
        <w:tc>
          <w:tcPr>
            <w:tcW w:w="784" w:type="pct"/>
            <w:gridSpan w:val="3"/>
          </w:tcPr>
          <w:p w14:paraId="60468A89" w14:textId="77777777" w:rsidR="00E84B78" w:rsidRPr="00E84B78" w:rsidRDefault="00E84B78" w:rsidP="00E84B78">
            <w:pPr>
              <w:spacing w:before="200" w:after="100"/>
              <w:jc w:val="left"/>
              <w:rPr>
                <w:sz w:val="19"/>
                <w:lang w:val="en-US" w:eastAsia="en-US"/>
              </w:rPr>
            </w:pPr>
            <w:r w:rsidRPr="00E84B78">
              <w:rPr>
                <w:sz w:val="19"/>
                <w:lang w:val="pt-BR" w:eastAsia="en-US"/>
              </w:rPr>
              <w:t>Receita entre segmentos</w:t>
            </w:r>
          </w:p>
        </w:tc>
        <w:tc>
          <w:tcPr>
            <w:tcW w:w="754" w:type="pct"/>
          </w:tcPr>
          <w:p w14:paraId="0D3D98F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830" w:type="pct"/>
          </w:tcPr>
          <w:p w14:paraId="0F22047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452" w:type="pct"/>
          </w:tcPr>
          <w:p w14:paraId="2712F13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w:t>
            </w:r>
            <w:r w:rsidRPr="00E84B78">
              <w:rPr>
                <w:sz w:val="19"/>
                <w:lang w:val="pt-BR" w:eastAsia="en-US"/>
              </w:rPr>
              <w:t>.</w:t>
            </w:r>
            <w:r w:rsidRPr="00E84B78">
              <w:rPr>
                <w:sz w:val="19"/>
                <w:lang w:val="en-US" w:eastAsia="en-US"/>
              </w:rPr>
              <w:t xml:space="preserve">000 </w:t>
            </w:r>
          </w:p>
        </w:tc>
        <w:tc>
          <w:tcPr>
            <w:tcW w:w="527" w:type="pct"/>
          </w:tcPr>
          <w:p w14:paraId="1CBBF77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500 </w:t>
            </w:r>
          </w:p>
        </w:tc>
        <w:tc>
          <w:tcPr>
            <w:tcW w:w="529" w:type="pct"/>
          </w:tcPr>
          <w:p w14:paraId="72104938"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8" w:type="pct"/>
          </w:tcPr>
          <w:p w14:paraId="75D5D8C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27E98E9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4</w:t>
            </w:r>
            <w:r w:rsidRPr="00E84B78">
              <w:rPr>
                <w:sz w:val="19"/>
                <w:lang w:val="pt-BR" w:eastAsia="en-US"/>
              </w:rPr>
              <w:t>.</w:t>
            </w:r>
            <w:r w:rsidRPr="00E84B78">
              <w:rPr>
                <w:sz w:val="19"/>
                <w:lang w:val="en-US" w:eastAsia="en-US"/>
              </w:rPr>
              <w:t xml:space="preserve">500 </w:t>
            </w:r>
          </w:p>
        </w:tc>
      </w:tr>
      <w:tr w:rsidR="00E84B78" w:rsidRPr="00E84B78" w14:paraId="4442D767" w14:textId="77777777" w:rsidTr="003363DD">
        <w:trPr>
          <w:trHeight w:val="318"/>
        </w:trPr>
        <w:tc>
          <w:tcPr>
            <w:tcW w:w="784" w:type="pct"/>
            <w:gridSpan w:val="3"/>
          </w:tcPr>
          <w:p w14:paraId="5BB747AD" w14:textId="77777777" w:rsidR="00E84B78" w:rsidRPr="00E84B78" w:rsidRDefault="00E84B78" w:rsidP="00E84B78">
            <w:pPr>
              <w:spacing w:before="200" w:after="100"/>
              <w:jc w:val="left"/>
              <w:rPr>
                <w:sz w:val="19"/>
                <w:lang w:val="en-US" w:eastAsia="en-US"/>
              </w:rPr>
            </w:pPr>
            <w:r w:rsidRPr="00E84B78">
              <w:rPr>
                <w:sz w:val="19"/>
                <w:lang w:val="pt-BR" w:eastAsia="en-US"/>
              </w:rPr>
              <w:t>Receita de juros</w:t>
            </w:r>
          </w:p>
        </w:tc>
        <w:tc>
          <w:tcPr>
            <w:tcW w:w="754" w:type="pct"/>
          </w:tcPr>
          <w:p w14:paraId="2145956F"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450 </w:t>
            </w:r>
          </w:p>
        </w:tc>
        <w:tc>
          <w:tcPr>
            <w:tcW w:w="830" w:type="pct"/>
          </w:tcPr>
          <w:p w14:paraId="0582982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800 </w:t>
            </w:r>
          </w:p>
        </w:tc>
        <w:tc>
          <w:tcPr>
            <w:tcW w:w="452" w:type="pct"/>
          </w:tcPr>
          <w:p w14:paraId="7E138E9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000 </w:t>
            </w:r>
          </w:p>
        </w:tc>
        <w:tc>
          <w:tcPr>
            <w:tcW w:w="527" w:type="pct"/>
          </w:tcPr>
          <w:p w14:paraId="4F523E2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500 </w:t>
            </w:r>
          </w:p>
        </w:tc>
        <w:tc>
          <w:tcPr>
            <w:tcW w:w="529" w:type="pct"/>
          </w:tcPr>
          <w:p w14:paraId="21281FF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8" w:type="pct"/>
          </w:tcPr>
          <w:p w14:paraId="1B5FE60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49079DF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w:t>
            </w:r>
            <w:r w:rsidRPr="00E84B78">
              <w:rPr>
                <w:sz w:val="19"/>
                <w:lang w:val="pt-BR" w:eastAsia="en-US"/>
              </w:rPr>
              <w:t>.</w:t>
            </w:r>
            <w:r w:rsidRPr="00E84B78">
              <w:rPr>
                <w:sz w:val="19"/>
                <w:lang w:val="en-US" w:eastAsia="en-US"/>
              </w:rPr>
              <w:t xml:space="preserve">750 </w:t>
            </w:r>
          </w:p>
        </w:tc>
      </w:tr>
      <w:tr w:rsidR="00E84B78" w:rsidRPr="00E84B78" w14:paraId="3FB6FD74" w14:textId="77777777" w:rsidTr="003363DD">
        <w:trPr>
          <w:trHeight w:val="318"/>
        </w:trPr>
        <w:tc>
          <w:tcPr>
            <w:tcW w:w="784" w:type="pct"/>
            <w:gridSpan w:val="3"/>
          </w:tcPr>
          <w:p w14:paraId="534E74BE" w14:textId="77777777" w:rsidR="00E84B78" w:rsidRPr="00E84B78" w:rsidRDefault="00E84B78" w:rsidP="00E84B78">
            <w:pPr>
              <w:spacing w:before="200" w:after="100"/>
              <w:jc w:val="left"/>
              <w:rPr>
                <w:sz w:val="19"/>
                <w:lang w:val="en-US" w:eastAsia="en-US"/>
              </w:rPr>
            </w:pPr>
            <w:r w:rsidRPr="00E84B78">
              <w:rPr>
                <w:sz w:val="19"/>
                <w:lang w:val="pt-BR" w:eastAsia="en-US"/>
              </w:rPr>
              <w:t>Despesa de juros</w:t>
            </w:r>
          </w:p>
        </w:tc>
        <w:tc>
          <w:tcPr>
            <w:tcW w:w="754" w:type="pct"/>
          </w:tcPr>
          <w:p w14:paraId="03E16D3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350 </w:t>
            </w:r>
          </w:p>
        </w:tc>
        <w:tc>
          <w:tcPr>
            <w:tcW w:w="830" w:type="pct"/>
          </w:tcPr>
          <w:p w14:paraId="7A26FEA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600 </w:t>
            </w:r>
          </w:p>
        </w:tc>
        <w:tc>
          <w:tcPr>
            <w:tcW w:w="452" w:type="pct"/>
          </w:tcPr>
          <w:p w14:paraId="4503AD7F"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700 </w:t>
            </w:r>
          </w:p>
        </w:tc>
        <w:tc>
          <w:tcPr>
            <w:tcW w:w="527" w:type="pct"/>
          </w:tcPr>
          <w:p w14:paraId="3923CBC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100 </w:t>
            </w:r>
          </w:p>
        </w:tc>
        <w:tc>
          <w:tcPr>
            <w:tcW w:w="529" w:type="pct"/>
          </w:tcPr>
          <w:p w14:paraId="2D4CBD8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8" w:type="pct"/>
          </w:tcPr>
          <w:p w14:paraId="740F94AB"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14C75FE8"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750 </w:t>
            </w:r>
          </w:p>
        </w:tc>
      </w:tr>
      <w:tr w:rsidR="00E84B78" w:rsidRPr="00E84B78" w14:paraId="0418B685" w14:textId="77777777" w:rsidTr="003363DD">
        <w:trPr>
          <w:trHeight w:val="318"/>
        </w:trPr>
        <w:tc>
          <w:tcPr>
            <w:tcW w:w="784" w:type="pct"/>
            <w:gridSpan w:val="3"/>
          </w:tcPr>
          <w:p w14:paraId="6A26317E" w14:textId="77777777" w:rsidR="00E84B78" w:rsidRPr="00E84B78" w:rsidRDefault="00E84B78" w:rsidP="00E84B78">
            <w:pPr>
              <w:spacing w:before="200" w:after="100"/>
              <w:jc w:val="left"/>
              <w:rPr>
                <w:sz w:val="19"/>
                <w:lang w:val="en-US" w:eastAsia="en-US"/>
              </w:rPr>
            </w:pPr>
            <w:r w:rsidRPr="00E84B78">
              <w:rPr>
                <w:sz w:val="19"/>
                <w:lang w:val="pt-BR" w:eastAsia="en-US"/>
              </w:rPr>
              <w:t>Receita de juros líquida</w:t>
            </w:r>
            <w:r w:rsidRPr="00E84B78">
              <w:rPr>
                <w:sz w:val="19"/>
                <w:vertAlign w:val="superscript"/>
                <w:lang w:val="pt-BR" w:eastAsia="en-US"/>
              </w:rPr>
              <w:t>b</w:t>
            </w:r>
          </w:p>
        </w:tc>
        <w:tc>
          <w:tcPr>
            <w:tcW w:w="754" w:type="pct"/>
          </w:tcPr>
          <w:p w14:paraId="56458D4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830" w:type="pct"/>
          </w:tcPr>
          <w:p w14:paraId="4548F8B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452" w:type="pct"/>
          </w:tcPr>
          <w:p w14:paraId="1B795E5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7" w:type="pct"/>
          </w:tcPr>
          <w:p w14:paraId="1A25FB3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9" w:type="pct"/>
          </w:tcPr>
          <w:p w14:paraId="3E242AC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000 </w:t>
            </w:r>
          </w:p>
        </w:tc>
        <w:tc>
          <w:tcPr>
            <w:tcW w:w="528" w:type="pct"/>
          </w:tcPr>
          <w:p w14:paraId="0C88EE8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7C34792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000 </w:t>
            </w:r>
          </w:p>
        </w:tc>
      </w:tr>
      <w:tr w:rsidR="00E84B78" w:rsidRPr="00E84B78" w14:paraId="615B32A8" w14:textId="77777777" w:rsidTr="003363DD">
        <w:trPr>
          <w:trHeight w:val="318"/>
        </w:trPr>
        <w:tc>
          <w:tcPr>
            <w:tcW w:w="784" w:type="pct"/>
            <w:gridSpan w:val="3"/>
          </w:tcPr>
          <w:p w14:paraId="431ECEC7" w14:textId="77777777" w:rsidR="00E84B78" w:rsidRPr="00E84B78" w:rsidRDefault="00E84B78" w:rsidP="00E84B78">
            <w:pPr>
              <w:spacing w:before="200" w:after="100"/>
              <w:jc w:val="left"/>
              <w:rPr>
                <w:sz w:val="19"/>
                <w:lang w:val="en-US" w:eastAsia="en-US"/>
              </w:rPr>
            </w:pPr>
            <w:r w:rsidRPr="00E84B78">
              <w:rPr>
                <w:sz w:val="19"/>
                <w:lang w:val="pt-BR" w:eastAsia="en-US"/>
              </w:rPr>
              <w:t>Depreciação e amortização</w:t>
            </w:r>
          </w:p>
        </w:tc>
        <w:tc>
          <w:tcPr>
            <w:tcW w:w="754" w:type="pct"/>
          </w:tcPr>
          <w:p w14:paraId="0FEF868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200 </w:t>
            </w:r>
          </w:p>
        </w:tc>
        <w:tc>
          <w:tcPr>
            <w:tcW w:w="830" w:type="pct"/>
          </w:tcPr>
          <w:p w14:paraId="7309BC6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100 </w:t>
            </w:r>
          </w:p>
        </w:tc>
        <w:tc>
          <w:tcPr>
            <w:tcW w:w="452" w:type="pct"/>
          </w:tcPr>
          <w:p w14:paraId="578D3B1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50 </w:t>
            </w:r>
          </w:p>
        </w:tc>
        <w:tc>
          <w:tcPr>
            <w:tcW w:w="527" w:type="pct"/>
          </w:tcPr>
          <w:p w14:paraId="6021D23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500 </w:t>
            </w:r>
          </w:p>
        </w:tc>
        <w:tc>
          <w:tcPr>
            <w:tcW w:w="529" w:type="pct"/>
          </w:tcPr>
          <w:p w14:paraId="0C8ADD3B"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100 </w:t>
            </w:r>
          </w:p>
        </w:tc>
        <w:tc>
          <w:tcPr>
            <w:tcW w:w="528" w:type="pct"/>
          </w:tcPr>
          <w:p w14:paraId="4655D1F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6564A6A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950 </w:t>
            </w:r>
          </w:p>
        </w:tc>
      </w:tr>
      <w:tr w:rsidR="00E84B78" w:rsidRPr="00E84B78" w14:paraId="3D81A90E" w14:textId="77777777" w:rsidTr="003363DD">
        <w:trPr>
          <w:trHeight w:val="318"/>
        </w:trPr>
        <w:tc>
          <w:tcPr>
            <w:tcW w:w="784" w:type="pct"/>
            <w:gridSpan w:val="3"/>
          </w:tcPr>
          <w:p w14:paraId="02B341E2" w14:textId="77777777" w:rsidR="00E84B78" w:rsidRPr="00E84B78" w:rsidRDefault="00E84B78" w:rsidP="00E84B78">
            <w:pPr>
              <w:spacing w:before="200" w:after="100"/>
              <w:jc w:val="left"/>
              <w:rPr>
                <w:sz w:val="19"/>
                <w:lang w:val="en-US" w:eastAsia="en-US"/>
              </w:rPr>
            </w:pPr>
            <w:r w:rsidRPr="00E84B78">
              <w:rPr>
                <w:sz w:val="19"/>
                <w:lang w:val="pt-BR" w:eastAsia="en-US"/>
              </w:rPr>
              <w:lastRenderedPageBreak/>
              <w:t>Resultado do segmento reportável</w:t>
            </w:r>
          </w:p>
        </w:tc>
        <w:tc>
          <w:tcPr>
            <w:tcW w:w="754" w:type="pct"/>
          </w:tcPr>
          <w:p w14:paraId="31F32F5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200 </w:t>
            </w:r>
          </w:p>
        </w:tc>
        <w:tc>
          <w:tcPr>
            <w:tcW w:w="830" w:type="pct"/>
          </w:tcPr>
          <w:p w14:paraId="596B742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70 </w:t>
            </w:r>
          </w:p>
        </w:tc>
        <w:tc>
          <w:tcPr>
            <w:tcW w:w="452" w:type="pct"/>
          </w:tcPr>
          <w:p w14:paraId="0A539CF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900 </w:t>
            </w:r>
          </w:p>
        </w:tc>
        <w:tc>
          <w:tcPr>
            <w:tcW w:w="527" w:type="pct"/>
          </w:tcPr>
          <w:p w14:paraId="44BA5ED1"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300 </w:t>
            </w:r>
          </w:p>
        </w:tc>
        <w:tc>
          <w:tcPr>
            <w:tcW w:w="529" w:type="pct"/>
          </w:tcPr>
          <w:p w14:paraId="3CD447A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500 </w:t>
            </w:r>
          </w:p>
        </w:tc>
        <w:tc>
          <w:tcPr>
            <w:tcW w:w="528" w:type="pct"/>
          </w:tcPr>
          <w:p w14:paraId="36CD8F5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100 </w:t>
            </w:r>
          </w:p>
        </w:tc>
        <w:tc>
          <w:tcPr>
            <w:tcW w:w="597" w:type="pct"/>
          </w:tcPr>
          <w:p w14:paraId="07009C8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4</w:t>
            </w:r>
            <w:r w:rsidRPr="00E84B78">
              <w:rPr>
                <w:sz w:val="19"/>
                <w:lang w:val="pt-BR" w:eastAsia="en-US"/>
              </w:rPr>
              <w:t>.</w:t>
            </w:r>
            <w:r w:rsidRPr="00E84B78">
              <w:rPr>
                <w:sz w:val="19"/>
                <w:lang w:val="en-US" w:eastAsia="en-US"/>
              </w:rPr>
              <w:t xml:space="preserve">070 </w:t>
            </w:r>
          </w:p>
        </w:tc>
      </w:tr>
      <w:tr w:rsidR="00E84B78" w:rsidRPr="00E84B78" w14:paraId="7B2DB3D8" w14:textId="77777777" w:rsidTr="003363DD">
        <w:trPr>
          <w:trHeight w:val="318"/>
        </w:trPr>
        <w:tc>
          <w:tcPr>
            <w:tcW w:w="784" w:type="pct"/>
            <w:gridSpan w:val="3"/>
          </w:tcPr>
          <w:p w14:paraId="323F58E6" w14:textId="77777777" w:rsidR="00E84B78" w:rsidRPr="00E84B78" w:rsidRDefault="00E84B78" w:rsidP="00E84B78">
            <w:pPr>
              <w:spacing w:before="200" w:after="100"/>
              <w:jc w:val="left"/>
              <w:rPr>
                <w:sz w:val="19"/>
                <w:lang w:val="pt-BR" w:eastAsia="en-US"/>
              </w:rPr>
            </w:pPr>
            <w:r w:rsidRPr="00E84B78">
              <w:rPr>
                <w:sz w:val="19"/>
                <w:lang w:val="pt-BR" w:eastAsia="en-US"/>
              </w:rPr>
              <w:t>Outros itens não-caixa significativos</w:t>
            </w:r>
          </w:p>
        </w:tc>
        <w:tc>
          <w:tcPr>
            <w:tcW w:w="754" w:type="pct"/>
          </w:tcPr>
          <w:p w14:paraId="43424F17" w14:textId="77777777" w:rsidR="00E84B78" w:rsidRPr="00E84B78" w:rsidRDefault="00E84B78" w:rsidP="00E84B78">
            <w:pPr>
              <w:spacing w:before="200" w:after="100"/>
              <w:ind w:left="284" w:hanging="284"/>
              <w:jc w:val="right"/>
              <w:rPr>
                <w:sz w:val="19"/>
                <w:lang w:val="pt-BR" w:eastAsia="en-US"/>
              </w:rPr>
            </w:pPr>
          </w:p>
        </w:tc>
        <w:tc>
          <w:tcPr>
            <w:tcW w:w="830" w:type="pct"/>
          </w:tcPr>
          <w:p w14:paraId="61E0EF88" w14:textId="77777777" w:rsidR="00E84B78" w:rsidRPr="00E84B78" w:rsidRDefault="00E84B78" w:rsidP="00E84B78">
            <w:pPr>
              <w:spacing w:before="200" w:after="100"/>
              <w:ind w:left="284" w:hanging="284"/>
              <w:jc w:val="right"/>
              <w:rPr>
                <w:sz w:val="19"/>
                <w:lang w:val="pt-BR" w:eastAsia="en-US"/>
              </w:rPr>
            </w:pPr>
          </w:p>
        </w:tc>
        <w:tc>
          <w:tcPr>
            <w:tcW w:w="452" w:type="pct"/>
          </w:tcPr>
          <w:p w14:paraId="0D522DDE" w14:textId="77777777" w:rsidR="00E84B78" w:rsidRPr="00E84B78" w:rsidRDefault="00E84B78" w:rsidP="00E84B78">
            <w:pPr>
              <w:spacing w:before="200" w:after="100"/>
              <w:ind w:left="284" w:hanging="284"/>
              <w:jc w:val="right"/>
              <w:rPr>
                <w:sz w:val="19"/>
                <w:lang w:val="pt-BR" w:eastAsia="en-US"/>
              </w:rPr>
            </w:pPr>
          </w:p>
        </w:tc>
        <w:tc>
          <w:tcPr>
            <w:tcW w:w="527" w:type="pct"/>
          </w:tcPr>
          <w:p w14:paraId="24B661FC" w14:textId="77777777" w:rsidR="00E84B78" w:rsidRPr="00E84B78" w:rsidRDefault="00E84B78" w:rsidP="00E84B78">
            <w:pPr>
              <w:spacing w:before="200" w:after="100"/>
              <w:ind w:left="284" w:hanging="284"/>
              <w:jc w:val="right"/>
              <w:rPr>
                <w:sz w:val="19"/>
                <w:lang w:val="pt-BR" w:eastAsia="en-US"/>
              </w:rPr>
            </w:pPr>
          </w:p>
        </w:tc>
        <w:tc>
          <w:tcPr>
            <w:tcW w:w="529" w:type="pct"/>
          </w:tcPr>
          <w:p w14:paraId="03D9CD34" w14:textId="77777777" w:rsidR="00E84B78" w:rsidRPr="00E84B78" w:rsidRDefault="00E84B78" w:rsidP="00E84B78">
            <w:pPr>
              <w:spacing w:before="200" w:after="100"/>
              <w:ind w:left="284" w:hanging="284"/>
              <w:jc w:val="right"/>
              <w:rPr>
                <w:sz w:val="19"/>
                <w:lang w:val="pt-BR" w:eastAsia="en-US"/>
              </w:rPr>
            </w:pPr>
          </w:p>
        </w:tc>
        <w:tc>
          <w:tcPr>
            <w:tcW w:w="528" w:type="pct"/>
          </w:tcPr>
          <w:p w14:paraId="55A1F066" w14:textId="77777777" w:rsidR="00E84B78" w:rsidRPr="00E84B78" w:rsidRDefault="00E84B78" w:rsidP="00E84B78">
            <w:pPr>
              <w:spacing w:before="200" w:after="100"/>
              <w:ind w:left="284" w:hanging="284"/>
              <w:jc w:val="right"/>
              <w:rPr>
                <w:sz w:val="19"/>
                <w:lang w:val="pt-BR" w:eastAsia="en-US"/>
              </w:rPr>
            </w:pPr>
          </w:p>
        </w:tc>
        <w:tc>
          <w:tcPr>
            <w:tcW w:w="597" w:type="pct"/>
          </w:tcPr>
          <w:p w14:paraId="40904ED9" w14:textId="77777777" w:rsidR="00E84B78" w:rsidRPr="00E84B78" w:rsidRDefault="00E84B78" w:rsidP="00E84B78">
            <w:pPr>
              <w:spacing w:before="200" w:after="100"/>
              <w:ind w:left="284" w:hanging="284"/>
              <w:jc w:val="right"/>
              <w:rPr>
                <w:sz w:val="19"/>
                <w:lang w:val="pt-BR" w:eastAsia="en-US"/>
              </w:rPr>
            </w:pPr>
          </w:p>
        </w:tc>
      </w:tr>
      <w:tr w:rsidR="00E84B78" w:rsidRPr="00E84B78" w14:paraId="6A512A8D" w14:textId="77777777" w:rsidTr="003363DD">
        <w:trPr>
          <w:trHeight w:val="518"/>
        </w:trPr>
        <w:tc>
          <w:tcPr>
            <w:tcW w:w="181" w:type="pct"/>
          </w:tcPr>
          <w:p w14:paraId="23595D95" w14:textId="77777777" w:rsidR="00E84B78" w:rsidRPr="00E84B78" w:rsidRDefault="00E84B78" w:rsidP="00E84B78">
            <w:pPr>
              <w:spacing w:before="200" w:after="100"/>
              <w:ind w:left="284" w:hanging="284"/>
              <w:jc w:val="left"/>
              <w:rPr>
                <w:sz w:val="19"/>
                <w:lang w:val="pt-BR" w:eastAsia="en-US"/>
              </w:rPr>
            </w:pPr>
          </w:p>
        </w:tc>
        <w:tc>
          <w:tcPr>
            <w:tcW w:w="603" w:type="pct"/>
            <w:gridSpan w:val="2"/>
          </w:tcPr>
          <w:p w14:paraId="3667D733" w14:textId="77777777" w:rsidR="00E84B78" w:rsidRPr="00E84B78" w:rsidRDefault="00E84B78" w:rsidP="00E84B78">
            <w:pPr>
              <w:spacing w:before="200" w:after="100"/>
              <w:jc w:val="left"/>
              <w:rPr>
                <w:sz w:val="19"/>
                <w:lang w:val="pt-BR" w:eastAsia="en-US"/>
              </w:rPr>
            </w:pPr>
            <w:r w:rsidRPr="00E84B78">
              <w:rPr>
                <w:sz w:val="19"/>
                <w:lang w:val="pt-BR" w:eastAsia="en-US"/>
              </w:rPr>
              <w:t>Redução no valor recuperável</w:t>
            </w:r>
          </w:p>
        </w:tc>
        <w:tc>
          <w:tcPr>
            <w:tcW w:w="754" w:type="pct"/>
          </w:tcPr>
          <w:p w14:paraId="48B79099"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830" w:type="pct"/>
          </w:tcPr>
          <w:p w14:paraId="45332BF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200 </w:t>
            </w:r>
          </w:p>
        </w:tc>
        <w:tc>
          <w:tcPr>
            <w:tcW w:w="452" w:type="pct"/>
          </w:tcPr>
          <w:p w14:paraId="5729F878"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7" w:type="pct"/>
          </w:tcPr>
          <w:p w14:paraId="002E02B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9" w:type="pct"/>
          </w:tcPr>
          <w:p w14:paraId="002AE84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28" w:type="pct"/>
          </w:tcPr>
          <w:p w14:paraId="091D64FB"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47B79EB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200 </w:t>
            </w:r>
          </w:p>
        </w:tc>
      </w:tr>
      <w:tr w:rsidR="00E84B78" w:rsidRPr="00E84B78" w14:paraId="29D841C7" w14:textId="77777777" w:rsidTr="003363DD">
        <w:trPr>
          <w:trHeight w:val="318"/>
        </w:trPr>
        <w:tc>
          <w:tcPr>
            <w:tcW w:w="784" w:type="pct"/>
            <w:gridSpan w:val="3"/>
          </w:tcPr>
          <w:p w14:paraId="46DA6599" w14:textId="77777777" w:rsidR="00E84B78" w:rsidRPr="00E84B78" w:rsidRDefault="00E84B78" w:rsidP="00E84B78">
            <w:pPr>
              <w:spacing w:before="200" w:after="100"/>
              <w:jc w:val="left"/>
              <w:rPr>
                <w:sz w:val="19"/>
                <w:lang w:val="en-US" w:eastAsia="en-US"/>
              </w:rPr>
            </w:pPr>
            <w:r w:rsidRPr="00E84B78">
              <w:rPr>
                <w:sz w:val="19"/>
                <w:lang w:val="pt-BR" w:eastAsia="en-US"/>
              </w:rPr>
              <w:t>Ativos do segmento reportável</w:t>
            </w:r>
          </w:p>
        </w:tc>
        <w:tc>
          <w:tcPr>
            <w:tcW w:w="754" w:type="pct"/>
          </w:tcPr>
          <w:p w14:paraId="43787A8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000 </w:t>
            </w:r>
          </w:p>
        </w:tc>
        <w:tc>
          <w:tcPr>
            <w:tcW w:w="830" w:type="pct"/>
          </w:tcPr>
          <w:p w14:paraId="0001154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5</w:t>
            </w:r>
            <w:r w:rsidRPr="00E84B78">
              <w:rPr>
                <w:sz w:val="19"/>
                <w:lang w:val="pt-BR" w:eastAsia="en-US"/>
              </w:rPr>
              <w:t>.</w:t>
            </w:r>
            <w:r w:rsidRPr="00E84B78">
              <w:rPr>
                <w:sz w:val="19"/>
                <w:lang w:val="en-US" w:eastAsia="en-US"/>
              </w:rPr>
              <w:t xml:space="preserve">000 </w:t>
            </w:r>
          </w:p>
        </w:tc>
        <w:tc>
          <w:tcPr>
            <w:tcW w:w="452" w:type="pct"/>
          </w:tcPr>
          <w:p w14:paraId="449A6A9C"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w:t>
            </w:r>
            <w:r w:rsidRPr="00E84B78">
              <w:rPr>
                <w:sz w:val="19"/>
                <w:lang w:val="pt-BR" w:eastAsia="en-US"/>
              </w:rPr>
              <w:t>.</w:t>
            </w:r>
            <w:r w:rsidRPr="00E84B78">
              <w:rPr>
                <w:sz w:val="19"/>
                <w:lang w:val="en-US" w:eastAsia="en-US"/>
              </w:rPr>
              <w:t xml:space="preserve">000 </w:t>
            </w:r>
          </w:p>
        </w:tc>
        <w:tc>
          <w:tcPr>
            <w:tcW w:w="527" w:type="pct"/>
          </w:tcPr>
          <w:p w14:paraId="72F8BB6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12</w:t>
            </w:r>
            <w:r w:rsidRPr="00E84B78">
              <w:rPr>
                <w:sz w:val="19"/>
                <w:lang w:val="pt-BR" w:eastAsia="en-US"/>
              </w:rPr>
              <w:t>.</w:t>
            </w:r>
            <w:r w:rsidRPr="00E84B78">
              <w:rPr>
                <w:sz w:val="19"/>
                <w:lang w:val="en-US" w:eastAsia="en-US"/>
              </w:rPr>
              <w:t xml:space="preserve">000 </w:t>
            </w:r>
          </w:p>
        </w:tc>
        <w:tc>
          <w:tcPr>
            <w:tcW w:w="529" w:type="pct"/>
          </w:tcPr>
          <w:p w14:paraId="4B39AF1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57</w:t>
            </w:r>
            <w:r w:rsidRPr="00E84B78">
              <w:rPr>
                <w:sz w:val="19"/>
                <w:lang w:val="pt-BR" w:eastAsia="en-US"/>
              </w:rPr>
              <w:t>.</w:t>
            </w:r>
            <w:r w:rsidRPr="00E84B78">
              <w:rPr>
                <w:sz w:val="19"/>
                <w:lang w:val="en-US" w:eastAsia="en-US"/>
              </w:rPr>
              <w:t xml:space="preserve">000 </w:t>
            </w:r>
          </w:p>
        </w:tc>
        <w:tc>
          <w:tcPr>
            <w:tcW w:w="528" w:type="pct"/>
          </w:tcPr>
          <w:p w14:paraId="7EFDDA71"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000 </w:t>
            </w:r>
          </w:p>
        </w:tc>
        <w:tc>
          <w:tcPr>
            <w:tcW w:w="597" w:type="pct"/>
          </w:tcPr>
          <w:p w14:paraId="6BB214E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81</w:t>
            </w:r>
            <w:r w:rsidRPr="00E84B78">
              <w:rPr>
                <w:sz w:val="19"/>
                <w:lang w:val="pt-BR" w:eastAsia="en-US"/>
              </w:rPr>
              <w:t>.</w:t>
            </w:r>
            <w:r w:rsidRPr="00E84B78">
              <w:rPr>
                <w:sz w:val="19"/>
                <w:lang w:val="en-US" w:eastAsia="en-US"/>
              </w:rPr>
              <w:t>000</w:t>
            </w:r>
            <w:r w:rsidRPr="00E84B78">
              <w:rPr>
                <w:sz w:val="19"/>
                <w:lang w:val="en-US" w:eastAsia="en-US"/>
              </w:rPr>
              <w:tab/>
            </w:r>
          </w:p>
        </w:tc>
      </w:tr>
      <w:tr w:rsidR="00E84B78" w:rsidRPr="00E84B78" w14:paraId="6FD7C23B" w14:textId="77777777" w:rsidTr="003363DD">
        <w:trPr>
          <w:trHeight w:val="318"/>
        </w:trPr>
        <w:tc>
          <w:tcPr>
            <w:tcW w:w="784" w:type="pct"/>
            <w:gridSpan w:val="3"/>
          </w:tcPr>
          <w:p w14:paraId="686025C4" w14:textId="77777777" w:rsidR="00E84B78" w:rsidRPr="00E84B78" w:rsidRDefault="00E84B78" w:rsidP="00E84B78">
            <w:pPr>
              <w:spacing w:before="200" w:after="100"/>
              <w:jc w:val="left"/>
              <w:rPr>
                <w:sz w:val="19"/>
                <w:lang w:val="pt-BR" w:eastAsia="en-US"/>
              </w:rPr>
            </w:pPr>
            <w:r w:rsidRPr="00E84B78">
              <w:rPr>
                <w:sz w:val="19"/>
                <w:lang w:val="pt-BR" w:eastAsia="en-US"/>
              </w:rPr>
              <w:t>Desembolsos por ativos não circulantes por segmento reportável</w:t>
            </w:r>
          </w:p>
        </w:tc>
        <w:tc>
          <w:tcPr>
            <w:tcW w:w="754" w:type="pct"/>
          </w:tcPr>
          <w:p w14:paraId="4B95AC11"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300 </w:t>
            </w:r>
          </w:p>
        </w:tc>
        <w:tc>
          <w:tcPr>
            <w:tcW w:w="830" w:type="pct"/>
          </w:tcPr>
          <w:p w14:paraId="47F6D62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700 </w:t>
            </w:r>
          </w:p>
        </w:tc>
        <w:tc>
          <w:tcPr>
            <w:tcW w:w="452" w:type="pct"/>
          </w:tcPr>
          <w:p w14:paraId="6383598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500 </w:t>
            </w:r>
          </w:p>
        </w:tc>
        <w:tc>
          <w:tcPr>
            <w:tcW w:w="527" w:type="pct"/>
          </w:tcPr>
          <w:p w14:paraId="410F9B4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800 </w:t>
            </w:r>
          </w:p>
        </w:tc>
        <w:tc>
          <w:tcPr>
            <w:tcW w:w="529" w:type="pct"/>
          </w:tcPr>
          <w:p w14:paraId="0EC545A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600 </w:t>
            </w:r>
          </w:p>
        </w:tc>
        <w:tc>
          <w:tcPr>
            <w:tcW w:w="528" w:type="pct"/>
          </w:tcPr>
          <w:p w14:paraId="410D83A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3E80D77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w:t>
            </w:r>
            <w:r w:rsidRPr="00E84B78">
              <w:rPr>
                <w:sz w:val="19"/>
                <w:lang w:val="pt-BR" w:eastAsia="en-US"/>
              </w:rPr>
              <w:t>.</w:t>
            </w:r>
            <w:r w:rsidRPr="00E84B78">
              <w:rPr>
                <w:sz w:val="19"/>
                <w:lang w:val="en-US" w:eastAsia="en-US"/>
              </w:rPr>
              <w:t xml:space="preserve">900 </w:t>
            </w:r>
          </w:p>
        </w:tc>
      </w:tr>
      <w:tr w:rsidR="00E84B78" w:rsidRPr="00E84B78" w14:paraId="12046FE0" w14:textId="77777777" w:rsidTr="003363DD">
        <w:trPr>
          <w:trHeight w:val="318"/>
        </w:trPr>
        <w:tc>
          <w:tcPr>
            <w:tcW w:w="784" w:type="pct"/>
            <w:gridSpan w:val="3"/>
          </w:tcPr>
          <w:p w14:paraId="434339E2" w14:textId="77777777" w:rsidR="00E84B78" w:rsidRPr="00E84B78" w:rsidRDefault="00E84B78" w:rsidP="00E84B78">
            <w:pPr>
              <w:spacing w:before="200" w:after="100"/>
              <w:jc w:val="left"/>
              <w:rPr>
                <w:sz w:val="19"/>
                <w:lang w:val="en-US" w:eastAsia="en-US"/>
              </w:rPr>
            </w:pPr>
            <w:r w:rsidRPr="00E84B78">
              <w:rPr>
                <w:sz w:val="19"/>
                <w:lang w:val="pt-BR" w:eastAsia="en-US"/>
              </w:rPr>
              <w:t>Passivos por segmento reportável</w:t>
            </w:r>
          </w:p>
        </w:tc>
        <w:tc>
          <w:tcPr>
            <w:tcW w:w="754" w:type="pct"/>
          </w:tcPr>
          <w:p w14:paraId="05107509"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050 </w:t>
            </w:r>
          </w:p>
        </w:tc>
        <w:tc>
          <w:tcPr>
            <w:tcW w:w="830" w:type="pct"/>
          </w:tcPr>
          <w:p w14:paraId="63669D41"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w:t>
            </w:r>
            <w:r w:rsidRPr="00E84B78">
              <w:rPr>
                <w:sz w:val="19"/>
                <w:lang w:val="pt-BR" w:eastAsia="en-US"/>
              </w:rPr>
              <w:t>.</w:t>
            </w:r>
            <w:r w:rsidRPr="00E84B78">
              <w:rPr>
                <w:sz w:val="19"/>
                <w:lang w:val="en-US" w:eastAsia="en-US"/>
              </w:rPr>
              <w:t xml:space="preserve">000 </w:t>
            </w:r>
          </w:p>
        </w:tc>
        <w:tc>
          <w:tcPr>
            <w:tcW w:w="452" w:type="pct"/>
          </w:tcPr>
          <w:p w14:paraId="72ABAF49"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w:t>
            </w:r>
            <w:r w:rsidRPr="00E84B78">
              <w:rPr>
                <w:sz w:val="19"/>
                <w:lang w:val="pt-BR" w:eastAsia="en-US"/>
              </w:rPr>
              <w:t>.</w:t>
            </w:r>
            <w:r w:rsidRPr="00E84B78">
              <w:rPr>
                <w:sz w:val="19"/>
                <w:lang w:val="en-US" w:eastAsia="en-US"/>
              </w:rPr>
              <w:t xml:space="preserve">800 </w:t>
            </w:r>
          </w:p>
        </w:tc>
        <w:tc>
          <w:tcPr>
            <w:tcW w:w="527" w:type="pct"/>
          </w:tcPr>
          <w:p w14:paraId="3F707A3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8</w:t>
            </w:r>
            <w:r w:rsidRPr="00E84B78">
              <w:rPr>
                <w:sz w:val="19"/>
                <w:lang w:val="pt-BR" w:eastAsia="en-US"/>
              </w:rPr>
              <w:t>.</w:t>
            </w:r>
            <w:r w:rsidRPr="00E84B78">
              <w:rPr>
                <w:sz w:val="19"/>
                <w:lang w:val="en-US" w:eastAsia="en-US"/>
              </w:rPr>
              <w:t xml:space="preserve">000 </w:t>
            </w:r>
          </w:p>
        </w:tc>
        <w:tc>
          <w:tcPr>
            <w:tcW w:w="529" w:type="pct"/>
          </w:tcPr>
          <w:p w14:paraId="590D124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30</w:t>
            </w:r>
            <w:r w:rsidRPr="00E84B78">
              <w:rPr>
                <w:sz w:val="19"/>
                <w:lang w:val="pt-BR" w:eastAsia="en-US"/>
              </w:rPr>
              <w:t>.</w:t>
            </w:r>
            <w:r w:rsidRPr="00E84B78">
              <w:rPr>
                <w:sz w:val="19"/>
                <w:lang w:val="en-US" w:eastAsia="en-US"/>
              </w:rPr>
              <w:t xml:space="preserve">000 </w:t>
            </w:r>
          </w:p>
        </w:tc>
        <w:tc>
          <w:tcPr>
            <w:tcW w:w="528" w:type="pct"/>
          </w:tcPr>
          <w:p w14:paraId="65840603"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c>
          <w:tcPr>
            <w:tcW w:w="597" w:type="pct"/>
          </w:tcPr>
          <w:p w14:paraId="14E78C7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43</w:t>
            </w:r>
            <w:r w:rsidRPr="00E84B78">
              <w:rPr>
                <w:sz w:val="19"/>
                <w:lang w:val="pt-BR" w:eastAsia="en-US"/>
              </w:rPr>
              <w:t>.</w:t>
            </w:r>
            <w:r w:rsidRPr="00E84B78">
              <w:rPr>
                <w:sz w:val="19"/>
                <w:lang w:val="en-US" w:eastAsia="en-US"/>
              </w:rPr>
              <w:t xml:space="preserve">850 </w:t>
            </w:r>
          </w:p>
        </w:tc>
      </w:tr>
    </w:tbl>
    <w:p w14:paraId="4F449228" w14:textId="77777777" w:rsidR="00E84B78" w:rsidRPr="00E84B78" w:rsidRDefault="00E84B78" w:rsidP="00E84B78">
      <w:pPr>
        <w:keepNext/>
        <w:keepLines/>
        <w:spacing w:before="0" w:after="0"/>
        <w:jc w:val="left"/>
        <w:rPr>
          <w:rFonts w:ascii="Times New Roman" w:hAnsi="Times New Roman"/>
          <w:b/>
          <w:snapToGrid w:val="0"/>
          <w:szCs w:val="20"/>
          <w:lang w:val="pt-BR"/>
        </w:rPr>
      </w:pPr>
    </w:p>
    <w:p w14:paraId="078A495A" w14:textId="77777777" w:rsidR="00E84B78" w:rsidRPr="00E84B78" w:rsidRDefault="00E84B78" w:rsidP="001327C9">
      <w:pPr>
        <w:keepNext/>
        <w:keepLines/>
        <w:numPr>
          <w:ilvl w:val="0"/>
          <w:numId w:val="30"/>
        </w:numPr>
        <w:pBdr>
          <w:top w:val="single" w:sz="4" w:space="1" w:color="auto"/>
          <w:left w:val="single" w:sz="4" w:space="9" w:color="auto"/>
          <w:bottom w:val="single" w:sz="4" w:space="1" w:color="auto"/>
          <w:right w:val="single" w:sz="4" w:space="4" w:color="auto"/>
        </w:pBdr>
        <w:spacing w:before="0" w:after="0"/>
        <w:ind w:left="714" w:hanging="357"/>
        <w:rPr>
          <w:rFonts w:ascii="Times New Roman" w:hAnsi="Times New Roman"/>
          <w:snapToGrid w:val="0"/>
          <w:sz w:val="18"/>
          <w:szCs w:val="18"/>
          <w:lang w:val="pt-BR"/>
        </w:rPr>
      </w:pPr>
      <w:r w:rsidRPr="00E84B78">
        <w:rPr>
          <w:rFonts w:ascii="Times New Roman" w:hAnsi="Times New Roman"/>
          <w:snapToGrid w:val="0"/>
          <w:sz w:val="18"/>
          <w:szCs w:val="18"/>
          <w:lang w:val="pt-BR"/>
        </w:rPr>
        <w:t xml:space="preserve">Receitas de segmentos abaixo dos parâmetros mínimos quantitativos são atribuíveis a quatro segmentos operacionais. Esses segmentos incluem uma pequena propriedade para investimento, um negócio de equipamentos para aluguel, um serviço de consultoria de </w:t>
      </w:r>
      <w:r w:rsidRPr="00E84B78">
        <w:rPr>
          <w:rFonts w:ascii="Times New Roman" w:hAnsi="Times New Roman"/>
          <w:i/>
          <w:snapToGrid w:val="0"/>
          <w:sz w:val="18"/>
          <w:szCs w:val="18"/>
          <w:lang w:val="pt-BR"/>
        </w:rPr>
        <w:t>software</w:t>
      </w:r>
      <w:r w:rsidRPr="00E84B78">
        <w:rPr>
          <w:rFonts w:ascii="Times New Roman" w:hAnsi="Times New Roman"/>
          <w:snapToGrid w:val="0"/>
          <w:sz w:val="18"/>
          <w:szCs w:val="18"/>
          <w:lang w:val="pt-BR"/>
        </w:rPr>
        <w:t xml:space="preserve"> e uma operação de </w:t>
      </w:r>
      <w:r w:rsidRPr="00E84B78">
        <w:rPr>
          <w:rFonts w:ascii="Times New Roman" w:hAnsi="Times New Roman"/>
          <w:i/>
          <w:snapToGrid w:val="0"/>
          <w:sz w:val="18"/>
          <w:szCs w:val="18"/>
          <w:lang w:val="pt-BR"/>
        </w:rPr>
        <w:t>leasing</w:t>
      </w:r>
      <w:r w:rsidRPr="00E84B78">
        <w:rPr>
          <w:rFonts w:ascii="Times New Roman" w:hAnsi="Times New Roman"/>
          <w:snapToGrid w:val="0"/>
          <w:sz w:val="18"/>
          <w:szCs w:val="18"/>
          <w:lang w:val="pt-BR"/>
        </w:rPr>
        <w:t>. Nenhum desses segmentos jamais atingiu quaisquer dos parâmetros mínimos quantitativos para a determinação dos segmentos reportáveis.</w:t>
      </w:r>
    </w:p>
    <w:p w14:paraId="5F2CB372" w14:textId="77777777" w:rsidR="00E84B78" w:rsidRPr="00E84B78" w:rsidRDefault="00E84B78" w:rsidP="001327C9">
      <w:pPr>
        <w:keepNext/>
        <w:keepLines/>
        <w:numPr>
          <w:ilvl w:val="0"/>
          <w:numId w:val="30"/>
        </w:numPr>
        <w:pBdr>
          <w:top w:val="single" w:sz="4" w:space="1" w:color="auto"/>
          <w:left w:val="single" w:sz="4" w:space="9" w:color="auto"/>
          <w:bottom w:val="single" w:sz="4" w:space="1" w:color="auto"/>
          <w:right w:val="single" w:sz="4" w:space="4" w:color="auto"/>
        </w:pBdr>
        <w:spacing w:before="0" w:after="0"/>
        <w:ind w:left="714" w:hanging="357"/>
        <w:rPr>
          <w:rFonts w:ascii="Times New Roman" w:hAnsi="Times New Roman"/>
          <w:snapToGrid w:val="0"/>
          <w:sz w:val="18"/>
          <w:szCs w:val="18"/>
          <w:lang w:val="pt-BR"/>
        </w:rPr>
      </w:pPr>
      <w:r w:rsidRPr="00E84B78">
        <w:rPr>
          <w:rFonts w:ascii="Times New Roman" w:hAnsi="Times New Roman"/>
          <w:snapToGrid w:val="0"/>
          <w:sz w:val="18"/>
          <w:szCs w:val="18"/>
          <w:lang w:val="pt-BR"/>
        </w:rPr>
        <w:t>O segmento financeiro tem nos juros a maioria de suas receitas. A gestão recai primariamente sobre a receita líquida de juros, não nos valores da receita bruta e da despesa quando da administração desse segmento. Portanto, como permitido pelo item 23, somente os valores líquidos estão sendo divulgados.</w:t>
      </w:r>
    </w:p>
    <w:p w14:paraId="50ED0DA1" w14:textId="77777777" w:rsidR="00E84B78" w:rsidRPr="00E84B78" w:rsidRDefault="00E84B78" w:rsidP="00E84B78">
      <w:pPr>
        <w:keepNext/>
        <w:keepLines/>
        <w:spacing w:before="0" w:after="0"/>
        <w:ind w:left="360"/>
        <w:jc w:val="left"/>
        <w:rPr>
          <w:rFonts w:ascii="Times New Roman" w:hAnsi="Times New Roman"/>
          <w:b/>
          <w:snapToGrid w:val="0"/>
          <w:sz w:val="24"/>
          <w:u w:val="single"/>
          <w:lang w:val="pt-BR"/>
        </w:rPr>
      </w:pPr>
    </w:p>
    <w:p w14:paraId="3130C4F0"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Conciliações de receitas, lucro ou prejuízo, ativos e passivos do segmento reportável</w:t>
      </w:r>
    </w:p>
    <w:p w14:paraId="36FFF0CC"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p>
    <w:p w14:paraId="13C59223" w14:textId="4781E4AD" w:rsid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A4.</w:t>
      </w:r>
      <w:r w:rsidRPr="00E84B78">
        <w:rPr>
          <w:rFonts w:ascii="Times New Roman" w:hAnsi="Times New Roman"/>
          <w:sz w:val="24"/>
          <w:lang w:val="pt-BR"/>
        </w:rPr>
        <w:tab/>
        <w:t>Os itens a seguir ilustram as conciliações de receitas, lucro ou prejuízo, ativos e passivos do segmento reportável com os valores correspondentes da entidade – itens 28(a)-(d). Também é exigida a apresentação de conciliações para qualquer outra informação significativa divulgada – item 28(e). Presume-se que as demonstrações contábeis da entidade não incluam operações descontinuadas. Conforme discutido no item A2, a entidade reconhece e mede despesa de complementação de aposentadoria de seus segmentos reportáveis com base nos pagamentos em dinheiro ao fundo de pensão e não aloca determinados itens aos seus segmentos reportáveis.</w:t>
      </w:r>
    </w:p>
    <w:p w14:paraId="5D2E97B0" w14:textId="5F7E28C8" w:rsidR="00DE6618" w:rsidRDefault="00DE6618" w:rsidP="00E84B78">
      <w:pPr>
        <w:widowControl w:val="0"/>
        <w:tabs>
          <w:tab w:val="left" w:pos="6804"/>
        </w:tabs>
        <w:spacing w:before="0" w:after="0"/>
        <w:ind w:left="567" w:hanging="567"/>
        <w:rPr>
          <w:rFonts w:ascii="Times New Roman" w:hAnsi="Times New Roman"/>
          <w:sz w:val="24"/>
          <w:lang w:val="pt-BR"/>
        </w:rPr>
      </w:pPr>
    </w:p>
    <w:p w14:paraId="05EF6570" w14:textId="77777777" w:rsidR="00DE6618" w:rsidRPr="00E84B78" w:rsidRDefault="00DE6618" w:rsidP="00E84B78">
      <w:pPr>
        <w:widowControl w:val="0"/>
        <w:tabs>
          <w:tab w:val="left" w:pos="6804"/>
        </w:tabs>
        <w:spacing w:before="0" w:after="0"/>
        <w:ind w:left="567" w:hanging="567"/>
        <w:rPr>
          <w:rFonts w:ascii="Times New Roman" w:hAnsi="Times New Roman"/>
          <w:sz w:val="24"/>
          <w:lang w:val="pt-BR"/>
        </w:rPr>
      </w:pPr>
    </w:p>
    <w:p w14:paraId="1D83FBE5" w14:textId="77777777" w:rsidR="00E84B78" w:rsidRPr="00E84B78" w:rsidRDefault="00E84B78" w:rsidP="00E84B78">
      <w:pPr>
        <w:keepNext/>
        <w:keepLines/>
        <w:spacing w:before="0" w:after="0"/>
        <w:jc w:val="left"/>
        <w:rPr>
          <w:rFonts w:ascii="Times New Roman" w:hAnsi="Times New Roman"/>
          <w:b/>
          <w:snapToGrid w:val="0"/>
          <w:szCs w:val="20"/>
          <w:lang w:val="pt-BR"/>
        </w:rPr>
      </w:pPr>
    </w:p>
    <w:tbl>
      <w:tblPr>
        <w:tblW w:w="8553" w:type="dxa"/>
        <w:tblInd w:w="544"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7434"/>
        <w:gridCol w:w="1119"/>
      </w:tblGrid>
      <w:tr w:rsidR="00E84B78" w:rsidRPr="00E84B78" w14:paraId="21F92FD3" w14:textId="77777777" w:rsidTr="003363DD">
        <w:trPr>
          <w:trHeight w:val="312"/>
        </w:trPr>
        <w:tc>
          <w:tcPr>
            <w:tcW w:w="4346" w:type="pct"/>
            <w:tcBorders>
              <w:top w:val="single" w:sz="8" w:space="0" w:color="auto"/>
            </w:tcBorders>
            <w:vAlign w:val="bottom"/>
          </w:tcPr>
          <w:p w14:paraId="6B6335FD" w14:textId="77777777" w:rsidR="00E84B78" w:rsidRPr="00E84B78" w:rsidRDefault="00E84B78" w:rsidP="00E84B78">
            <w:pPr>
              <w:spacing w:before="200" w:after="100"/>
              <w:ind w:left="284" w:hanging="284"/>
              <w:jc w:val="left"/>
              <w:rPr>
                <w:sz w:val="19"/>
                <w:lang w:val="pt-BR" w:eastAsia="en-US"/>
              </w:rPr>
            </w:pPr>
            <w:r w:rsidRPr="00E84B78">
              <w:rPr>
                <w:b/>
                <w:sz w:val="19"/>
                <w:lang w:val="pt-BR" w:eastAsia="en-US"/>
              </w:rPr>
              <w:t>Receitas</w:t>
            </w:r>
          </w:p>
        </w:tc>
        <w:tc>
          <w:tcPr>
            <w:tcW w:w="654" w:type="pct"/>
            <w:tcBorders>
              <w:top w:val="single" w:sz="8" w:space="0" w:color="auto"/>
            </w:tcBorders>
            <w:vAlign w:val="bottom"/>
          </w:tcPr>
          <w:p w14:paraId="581B14C8"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r>
      <w:tr w:rsidR="00E84B78" w:rsidRPr="00E84B78" w14:paraId="730CC8B0" w14:textId="77777777" w:rsidTr="003363DD">
        <w:trPr>
          <w:trHeight w:val="312"/>
        </w:trPr>
        <w:tc>
          <w:tcPr>
            <w:tcW w:w="4346" w:type="pct"/>
            <w:vAlign w:val="bottom"/>
          </w:tcPr>
          <w:p w14:paraId="6FAC6C18"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Total de receitas para segmentos reportáveis</w:t>
            </w:r>
          </w:p>
        </w:tc>
        <w:tc>
          <w:tcPr>
            <w:tcW w:w="654" w:type="pct"/>
            <w:vAlign w:val="bottom"/>
          </w:tcPr>
          <w:p w14:paraId="44BBC8A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39.000</w:t>
            </w:r>
          </w:p>
        </w:tc>
      </w:tr>
      <w:tr w:rsidR="00E84B78" w:rsidRPr="00E84B78" w14:paraId="48202ECC" w14:textId="77777777" w:rsidTr="003363DD">
        <w:trPr>
          <w:trHeight w:val="312"/>
        </w:trPr>
        <w:tc>
          <w:tcPr>
            <w:tcW w:w="4346" w:type="pct"/>
            <w:vAlign w:val="bottom"/>
          </w:tcPr>
          <w:p w14:paraId="4C7BFFF9"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Outras receitas</w:t>
            </w:r>
          </w:p>
        </w:tc>
        <w:tc>
          <w:tcPr>
            <w:tcW w:w="654" w:type="pct"/>
            <w:vAlign w:val="bottom"/>
          </w:tcPr>
          <w:p w14:paraId="4C17CCFF"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1.000</w:t>
            </w:r>
          </w:p>
        </w:tc>
      </w:tr>
      <w:tr w:rsidR="00E84B78" w:rsidRPr="00E84B78" w14:paraId="28592045" w14:textId="77777777" w:rsidTr="003363DD">
        <w:trPr>
          <w:trHeight w:val="312"/>
        </w:trPr>
        <w:tc>
          <w:tcPr>
            <w:tcW w:w="4346" w:type="pct"/>
            <w:vAlign w:val="bottom"/>
          </w:tcPr>
          <w:p w14:paraId="15B031FC"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Eliminação de receitas entre segmentos</w:t>
            </w:r>
          </w:p>
        </w:tc>
        <w:tc>
          <w:tcPr>
            <w:tcW w:w="654" w:type="pct"/>
            <w:vAlign w:val="bottom"/>
          </w:tcPr>
          <w:p w14:paraId="237A5D47" w14:textId="77777777" w:rsidR="00E84B78" w:rsidRPr="00E84B78" w:rsidRDefault="00E84B78" w:rsidP="00E84B78">
            <w:pPr>
              <w:spacing w:before="200" w:after="100"/>
              <w:ind w:left="284" w:hanging="284"/>
              <w:jc w:val="right"/>
              <w:rPr>
                <w:sz w:val="19"/>
                <w:lang w:val="pt-BR" w:eastAsia="en-US"/>
              </w:rPr>
            </w:pPr>
            <w:r w:rsidRPr="00E84B78">
              <w:rPr>
                <w:sz w:val="19"/>
                <w:lang w:val="en-US" w:eastAsia="en-US"/>
              </w:rPr>
              <w:t>(4.</w:t>
            </w:r>
            <w:r w:rsidRPr="00E84B78">
              <w:rPr>
                <w:sz w:val="19"/>
                <w:lang w:val="pt-BR" w:eastAsia="en-US"/>
              </w:rPr>
              <w:t>500)</w:t>
            </w:r>
          </w:p>
        </w:tc>
      </w:tr>
      <w:tr w:rsidR="00E84B78" w:rsidRPr="00E84B78" w14:paraId="15FFC507" w14:textId="77777777" w:rsidTr="003363DD">
        <w:trPr>
          <w:trHeight w:val="312"/>
        </w:trPr>
        <w:tc>
          <w:tcPr>
            <w:tcW w:w="4346" w:type="pct"/>
            <w:tcBorders>
              <w:bottom w:val="single" w:sz="8" w:space="0" w:color="auto"/>
            </w:tcBorders>
            <w:vAlign w:val="bottom"/>
          </w:tcPr>
          <w:p w14:paraId="7E37C8BC"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 xml:space="preserve">Receitas da entidade </w:t>
            </w:r>
          </w:p>
        </w:tc>
        <w:tc>
          <w:tcPr>
            <w:tcW w:w="654" w:type="pct"/>
            <w:tcBorders>
              <w:bottom w:val="single" w:sz="8" w:space="0" w:color="auto"/>
            </w:tcBorders>
            <w:vAlign w:val="bottom"/>
          </w:tcPr>
          <w:p w14:paraId="3D1CD40D"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 xml:space="preserve">35.500 </w:t>
            </w:r>
          </w:p>
        </w:tc>
      </w:tr>
    </w:tbl>
    <w:p w14:paraId="103649E7" w14:textId="77777777" w:rsidR="00E84B78" w:rsidRPr="00E84B78" w:rsidRDefault="00E84B78" w:rsidP="00E84B78">
      <w:pPr>
        <w:spacing w:before="100" w:after="100"/>
        <w:rPr>
          <w:rFonts w:ascii="Times New Roman" w:hAnsi="Times New Roman"/>
          <w:sz w:val="19"/>
          <w:lang w:val="pt-BR" w:eastAsia="en-US"/>
        </w:rPr>
      </w:pPr>
    </w:p>
    <w:tbl>
      <w:tblPr>
        <w:tblW w:w="8555"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475"/>
        <w:gridCol w:w="6805"/>
        <w:gridCol w:w="1275"/>
      </w:tblGrid>
      <w:tr w:rsidR="00E84B78" w:rsidRPr="00E84B78" w14:paraId="6055F56F" w14:textId="77777777" w:rsidTr="003363DD">
        <w:trPr>
          <w:trHeight w:val="318"/>
        </w:trPr>
        <w:tc>
          <w:tcPr>
            <w:tcW w:w="4255" w:type="pct"/>
            <w:gridSpan w:val="2"/>
            <w:tcBorders>
              <w:top w:val="single" w:sz="8" w:space="0" w:color="auto"/>
            </w:tcBorders>
          </w:tcPr>
          <w:p w14:paraId="0DBDEAC7" w14:textId="77777777" w:rsidR="00E84B78" w:rsidRPr="00E84B78" w:rsidRDefault="00E84B78" w:rsidP="00E84B78">
            <w:pPr>
              <w:spacing w:before="200" w:after="100"/>
              <w:ind w:left="284" w:hanging="284"/>
              <w:jc w:val="left"/>
              <w:rPr>
                <w:sz w:val="19"/>
                <w:lang w:val="pt-BR" w:eastAsia="en-US"/>
              </w:rPr>
            </w:pPr>
            <w:r w:rsidRPr="00E84B78">
              <w:rPr>
                <w:b/>
                <w:sz w:val="19"/>
                <w:lang w:val="pt-BR" w:eastAsia="en-US"/>
              </w:rPr>
              <w:t>Lucro ou prejuízo</w:t>
            </w:r>
          </w:p>
        </w:tc>
        <w:tc>
          <w:tcPr>
            <w:tcW w:w="745" w:type="pct"/>
            <w:tcBorders>
              <w:top w:val="single" w:sz="8" w:space="0" w:color="auto"/>
            </w:tcBorders>
            <w:vAlign w:val="bottom"/>
          </w:tcPr>
          <w:p w14:paraId="49E48F30"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w:t>
            </w:r>
          </w:p>
        </w:tc>
      </w:tr>
      <w:tr w:rsidR="00E84B78" w:rsidRPr="00E84B78" w14:paraId="49DAB30F" w14:textId="77777777" w:rsidTr="003363DD">
        <w:trPr>
          <w:trHeight w:val="318"/>
        </w:trPr>
        <w:tc>
          <w:tcPr>
            <w:tcW w:w="4255" w:type="pct"/>
            <w:gridSpan w:val="2"/>
            <w:vAlign w:val="center"/>
          </w:tcPr>
          <w:p w14:paraId="5CB58AB9"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Total de lucro ou prejuízo para segmentos reportáveis</w:t>
            </w:r>
          </w:p>
        </w:tc>
        <w:tc>
          <w:tcPr>
            <w:tcW w:w="745" w:type="pct"/>
            <w:vAlign w:val="bottom"/>
          </w:tcPr>
          <w:p w14:paraId="3B97CE86" w14:textId="77777777" w:rsidR="00E84B78" w:rsidRPr="00E84B78" w:rsidRDefault="00E84B78" w:rsidP="00E84B78">
            <w:pPr>
              <w:spacing w:before="200" w:after="100"/>
              <w:ind w:left="284" w:hanging="284"/>
              <w:jc w:val="right"/>
              <w:rPr>
                <w:sz w:val="19"/>
                <w:lang w:val="pt-BR" w:eastAsia="en-US"/>
              </w:rPr>
            </w:pPr>
            <w:r w:rsidRPr="00E84B78">
              <w:rPr>
                <w:sz w:val="19"/>
                <w:lang w:val="pt-BR" w:eastAsia="en-US"/>
              </w:rPr>
              <w:t xml:space="preserve">3.970 </w:t>
            </w:r>
          </w:p>
        </w:tc>
      </w:tr>
      <w:tr w:rsidR="00E84B78" w:rsidRPr="00E84B78" w14:paraId="6624FAF4" w14:textId="77777777" w:rsidTr="003363DD">
        <w:trPr>
          <w:trHeight w:val="318"/>
        </w:trPr>
        <w:tc>
          <w:tcPr>
            <w:tcW w:w="4255" w:type="pct"/>
            <w:gridSpan w:val="2"/>
            <w:vAlign w:val="center"/>
          </w:tcPr>
          <w:p w14:paraId="6614321F"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Outro lucro ou prejuízo</w:t>
            </w:r>
          </w:p>
        </w:tc>
        <w:tc>
          <w:tcPr>
            <w:tcW w:w="745" w:type="pct"/>
            <w:vAlign w:val="bottom"/>
          </w:tcPr>
          <w:p w14:paraId="2FD3A9C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100 </w:t>
            </w:r>
          </w:p>
        </w:tc>
      </w:tr>
      <w:tr w:rsidR="00E84B78" w:rsidRPr="00E84B78" w14:paraId="3112653F" w14:textId="77777777" w:rsidTr="003363DD">
        <w:trPr>
          <w:trHeight w:val="318"/>
        </w:trPr>
        <w:tc>
          <w:tcPr>
            <w:tcW w:w="4255" w:type="pct"/>
            <w:gridSpan w:val="2"/>
            <w:vAlign w:val="center"/>
          </w:tcPr>
          <w:p w14:paraId="33BC3D4E"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Eliminação de lucros entre segmentos</w:t>
            </w:r>
          </w:p>
        </w:tc>
        <w:tc>
          <w:tcPr>
            <w:tcW w:w="745" w:type="pct"/>
            <w:vAlign w:val="bottom"/>
          </w:tcPr>
          <w:p w14:paraId="5788AAEF"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(500)</w:t>
            </w:r>
          </w:p>
        </w:tc>
      </w:tr>
      <w:tr w:rsidR="00E84B78" w:rsidRPr="00E84B78" w14:paraId="720926D8" w14:textId="77777777" w:rsidTr="003363DD">
        <w:trPr>
          <w:trHeight w:val="318"/>
        </w:trPr>
        <w:tc>
          <w:tcPr>
            <w:tcW w:w="4255" w:type="pct"/>
            <w:gridSpan w:val="2"/>
            <w:vAlign w:val="center"/>
          </w:tcPr>
          <w:p w14:paraId="29C2F43C"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Valores não alocados:</w:t>
            </w:r>
          </w:p>
        </w:tc>
        <w:tc>
          <w:tcPr>
            <w:tcW w:w="745" w:type="pct"/>
            <w:vAlign w:val="center"/>
          </w:tcPr>
          <w:p w14:paraId="37206D2D" w14:textId="77777777" w:rsidR="00E84B78" w:rsidRPr="00E84B78" w:rsidRDefault="00E84B78" w:rsidP="00E84B78">
            <w:pPr>
              <w:spacing w:before="200" w:after="100"/>
              <w:ind w:left="284" w:hanging="284"/>
              <w:jc w:val="left"/>
              <w:rPr>
                <w:sz w:val="19"/>
                <w:lang w:val="en-US" w:eastAsia="en-US"/>
              </w:rPr>
            </w:pPr>
          </w:p>
        </w:tc>
      </w:tr>
      <w:tr w:rsidR="00E84B78" w:rsidRPr="00E84B78" w14:paraId="17EBADF7" w14:textId="77777777" w:rsidTr="003363DD">
        <w:trPr>
          <w:trHeight w:val="518"/>
        </w:trPr>
        <w:tc>
          <w:tcPr>
            <w:tcW w:w="278" w:type="pct"/>
            <w:vAlign w:val="center"/>
          </w:tcPr>
          <w:p w14:paraId="642421F4" w14:textId="77777777" w:rsidR="00E84B78" w:rsidRPr="00E84B78" w:rsidRDefault="00E84B78" w:rsidP="00E84B78">
            <w:pPr>
              <w:spacing w:before="200" w:after="100"/>
              <w:ind w:left="284" w:hanging="284"/>
              <w:jc w:val="left"/>
              <w:rPr>
                <w:sz w:val="19"/>
                <w:lang w:val="en-US" w:eastAsia="en-US"/>
              </w:rPr>
            </w:pPr>
          </w:p>
        </w:tc>
        <w:tc>
          <w:tcPr>
            <w:tcW w:w="3977" w:type="pct"/>
            <w:vAlign w:val="center"/>
          </w:tcPr>
          <w:p w14:paraId="593786A6"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Liquidação de litígios recebida</w:t>
            </w:r>
          </w:p>
        </w:tc>
        <w:tc>
          <w:tcPr>
            <w:tcW w:w="745" w:type="pct"/>
            <w:vAlign w:val="bottom"/>
          </w:tcPr>
          <w:p w14:paraId="4235758E"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500 </w:t>
            </w:r>
          </w:p>
        </w:tc>
      </w:tr>
      <w:tr w:rsidR="00E84B78" w:rsidRPr="00E84B78" w14:paraId="2EEF5383" w14:textId="77777777" w:rsidTr="003363DD">
        <w:trPr>
          <w:trHeight w:val="518"/>
        </w:trPr>
        <w:tc>
          <w:tcPr>
            <w:tcW w:w="278" w:type="pct"/>
            <w:vAlign w:val="center"/>
          </w:tcPr>
          <w:p w14:paraId="477DAD5A" w14:textId="77777777" w:rsidR="00E84B78" w:rsidRPr="00E84B78" w:rsidRDefault="00E84B78" w:rsidP="00E84B78">
            <w:pPr>
              <w:spacing w:before="200" w:after="100"/>
              <w:ind w:left="284" w:hanging="284"/>
              <w:jc w:val="left"/>
              <w:rPr>
                <w:sz w:val="19"/>
                <w:lang w:val="en-US" w:eastAsia="en-US"/>
              </w:rPr>
            </w:pPr>
          </w:p>
        </w:tc>
        <w:tc>
          <w:tcPr>
            <w:tcW w:w="3977" w:type="pct"/>
            <w:vAlign w:val="center"/>
          </w:tcPr>
          <w:p w14:paraId="3B70409E"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Outras despesas administrativas</w:t>
            </w:r>
          </w:p>
        </w:tc>
        <w:tc>
          <w:tcPr>
            <w:tcW w:w="745" w:type="pct"/>
            <w:vAlign w:val="bottom"/>
          </w:tcPr>
          <w:p w14:paraId="5C6BCEF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(750)</w:t>
            </w:r>
          </w:p>
        </w:tc>
      </w:tr>
      <w:tr w:rsidR="00E84B78" w:rsidRPr="00E84B78" w14:paraId="5A522981" w14:textId="77777777" w:rsidTr="003363DD">
        <w:trPr>
          <w:trHeight w:val="318"/>
        </w:trPr>
        <w:tc>
          <w:tcPr>
            <w:tcW w:w="4255" w:type="pct"/>
            <w:gridSpan w:val="2"/>
            <w:vAlign w:val="center"/>
          </w:tcPr>
          <w:p w14:paraId="2E639F82"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Ajuste à despesa com fundo de pensão na consolidação</w:t>
            </w:r>
          </w:p>
        </w:tc>
        <w:tc>
          <w:tcPr>
            <w:tcW w:w="745" w:type="pct"/>
            <w:vAlign w:val="bottom"/>
          </w:tcPr>
          <w:p w14:paraId="3EEB0CA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(250)</w:t>
            </w:r>
          </w:p>
        </w:tc>
      </w:tr>
      <w:tr w:rsidR="00E84B78" w:rsidRPr="00E84B78" w14:paraId="4811EB7D" w14:textId="77777777" w:rsidTr="003363DD">
        <w:trPr>
          <w:trHeight w:val="318"/>
        </w:trPr>
        <w:tc>
          <w:tcPr>
            <w:tcW w:w="4255" w:type="pct"/>
            <w:gridSpan w:val="2"/>
            <w:tcBorders>
              <w:bottom w:val="single" w:sz="8" w:space="0" w:color="auto"/>
            </w:tcBorders>
            <w:vAlign w:val="center"/>
          </w:tcPr>
          <w:p w14:paraId="1D0F1FD8"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 xml:space="preserve">Receita antes do imposto sobre a renda </w:t>
            </w:r>
          </w:p>
        </w:tc>
        <w:tc>
          <w:tcPr>
            <w:tcW w:w="745" w:type="pct"/>
            <w:tcBorders>
              <w:bottom w:val="single" w:sz="8" w:space="0" w:color="auto"/>
            </w:tcBorders>
            <w:vAlign w:val="bottom"/>
          </w:tcPr>
          <w:p w14:paraId="68455D1C"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3.070 </w:t>
            </w:r>
          </w:p>
        </w:tc>
      </w:tr>
    </w:tbl>
    <w:p w14:paraId="7283FEF6" w14:textId="77777777" w:rsidR="00E84B78" w:rsidRPr="00E84B78" w:rsidRDefault="00E84B78" w:rsidP="00E84B78">
      <w:pPr>
        <w:spacing w:before="100" w:after="100"/>
        <w:rPr>
          <w:rFonts w:ascii="Times New Roman" w:hAnsi="Times New Roman"/>
          <w:sz w:val="19"/>
          <w:lang w:val="en-US" w:eastAsia="en-US"/>
        </w:rPr>
      </w:pPr>
    </w:p>
    <w:tbl>
      <w:tblPr>
        <w:tblW w:w="8555"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7279"/>
        <w:gridCol w:w="1276"/>
      </w:tblGrid>
      <w:tr w:rsidR="00E84B78" w:rsidRPr="00E84B78" w14:paraId="51F6ADB7" w14:textId="77777777" w:rsidTr="003363DD">
        <w:trPr>
          <w:trHeight w:val="318"/>
        </w:trPr>
        <w:tc>
          <w:tcPr>
            <w:tcW w:w="4254" w:type="pct"/>
            <w:tcBorders>
              <w:top w:val="single" w:sz="8" w:space="0" w:color="auto"/>
            </w:tcBorders>
          </w:tcPr>
          <w:p w14:paraId="4CD91A6E" w14:textId="77777777" w:rsidR="00E84B78" w:rsidRPr="00E84B78" w:rsidRDefault="00E84B78" w:rsidP="00E84B78">
            <w:pPr>
              <w:spacing w:before="200" w:after="100"/>
              <w:ind w:left="284" w:hanging="284"/>
              <w:jc w:val="left"/>
              <w:rPr>
                <w:sz w:val="19"/>
                <w:lang w:val="en-US" w:eastAsia="en-US"/>
              </w:rPr>
            </w:pPr>
            <w:r w:rsidRPr="00E84B78">
              <w:rPr>
                <w:b/>
                <w:sz w:val="19"/>
                <w:lang w:val="pt-BR" w:eastAsia="en-US"/>
              </w:rPr>
              <w:t>Ativos</w:t>
            </w:r>
          </w:p>
        </w:tc>
        <w:tc>
          <w:tcPr>
            <w:tcW w:w="746" w:type="pct"/>
            <w:tcBorders>
              <w:top w:val="single" w:sz="8" w:space="0" w:color="auto"/>
            </w:tcBorders>
          </w:tcPr>
          <w:p w14:paraId="3FD7B990" w14:textId="77777777" w:rsidR="00E84B78" w:rsidRPr="00E84B78" w:rsidRDefault="00E84B78" w:rsidP="00E84B78">
            <w:pPr>
              <w:spacing w:before="200" w:after="100"/>
              <w:ind w:left="284" w:hanging="284"/>
              <w:jc w:val="right"/>
              <w:rPr>
                <w:sz w:val="19"/>
                <w:lang w:val="en-US" w:eastAsia="en-US"/>
              </w:rPr>
            </w:pPr>
            <w:r w:rsidRPr="00E84B78">
              <w:rPr>
                <w:sz w:val="19"/>
                <w:lang w:val="pt-BR" w:eastAsia="en-US"/>
              </w:rPr>
              <w:t>$</w:t>
            </w:r>
          </w:p>
        </w:tc>
      </w:tr>
      <w:tr w:rsidR="00E84B78" w:rsidRPr="00E84B78" w14:paraId="3DA2101A" w14:textId="77777777" w:rsidTr="003363DD">
        <w:trPr>
          <w:trHeight w:val="318"/>
        </w:trPr>
        <w:tc>
          <w:tcPr>
            <w:tcW w:w="4254" w:type="pct"/>
          </w:tcPr>
          <w:p w14:paraId="7F732E9A"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Total de ativos nos segmentos reportáveis</w:t>
            </w:r>
          </w:p>
        </w:tc>
        <w:tc>
          <w:tcPr>
            <w:tcW w:w="746" w:type="pct"/>
          </w:tcPr>
          <w:p w14:paraId="00CFC41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79.000 </w:t>
            </w:r>
          </w:p>
        </w:tc>
      </w:tr>
      <w:tr w:rsidR="00E84B78" w:rsidRPr="00E84B78" w14:paraId="3B79E974" w14:textId="77777777" w:rsidTr="003363DD">
        <w:trPr>
          <w:trHeight w:val="318"/>
        </w:trPr>
        <w:tc>
          <w:tcPr>
            <w:tcW w:w="4254" w:type="pct"/>
          </w:tcPr>
          <w:p w14:paraId="0D509150"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Outros ativos</w:t>
            </w:r>
          </w:p>
        </w:tc>
        <w:tc>
          <w:tcPr>
            <w:tcW w:w="746" w:type="pct"/>
          </w:tcPr>
          <w:p w14:paraId="66E35D29"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2.000 </w:t>
            </w:r>
          </w:p>
        </w:tc>
      </w:tr>
      <w:tr w:rsidR="00E84B78" w:rsidRPr="00E84B78" w14:paraId="5FB1FD84" w14:textId="77777777" w:rsidTr="003363DD">
        <w:trPr>
          <w:trHeight w:val="318"/>
        </w:trPr>
        <w:tc>
          <w:tcPr>
            <w:tcW w:w="4254" w:type="pct"/>
          </w:tcPr>
          <w:p w14:paraId="4EFDCEC6"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Eliminação de contas a receber da sede corporativa</w:t>
            </w:r>
          </w:p>
        </w:tc>
        <w:tc>
          <w:tcPr>
            <w:tcW w:w="746" w:type="pct"/>
          </w:tcPr>
          <w:p w14:paraId="79F24E47"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(1.000)</w:t>
            </w:r>
          </w:p>
        </w:tc>
      </w:tr>
      <w:tr w:rsidR="00E84B78" w:rsidRPr="00E84B78" w14:paraId="38B2E2E5" w14:textId="77777777" w:rsidTr="003363DD">
        <w:trPr>
          <w:trHeight w:val="318"/>
        </w:trPr>
        <w:tc>
          <w:tcPr>
            <w:tcW w:w="4254" w:type="pct"/>
            <w:tcBorders>
              <w:bottom w:val="nil"/>
            </w:tcBorders>
          </w:tcPr>
          <w:p w14:paraId="4A579761"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Outros valores não alocados</w:t>
            </w:r>
          </w:p>
        </w:tc>
        <w:tc>
          <w:tcPr>
            <w:tcW w:w="746" w:type="pct"/>
            <w:tcBorders>
              <w:bottom w:val="nil"/>
            </w:tcBorders>
          </w:tcPr>
          <w:p w14:paraId="1D5749B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1.500 </w:t>
            </w:r>
          </w:p>
        </w:tc>
      </w:tr>
      <w:tr w:rsidR="00E84B78" w:rsidRPr="00E84B78" w14:paraId="5E6A6F38" w14:textId="77777777" w:rsidTr="003363DD">
        <w:trPr>
          <w:trHeight w:val="318"/>
        </w:trPr>
        <w:tc>
          <w:tcPr>
            <w:tcW w:w="4254" w:type="pct"/>
            <w:tcBorders>
              <w:top w:val="nil"/>
              <w:bottom w:val="single" w:sz="4" w:space="0" w:color="auto"/>
            </w:tcBorders>
          </w:tcPr>
          <w:p w14:paraId="41B72BA1"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Ativos da entidade</w:t>
            </w:r>
          </w:p>
        </w:tc>
        <w:tc>
          <w:tcPr>
            <w:tcW w:w="746" w:type="pct"/>
            <w:tcBorders>
              <w:top w:val="nil"/>
              <w:bottom w:val="single" w:sz="4" w:space="0" w:color="auto"/>
            </w:tcBorders>
          </w:tcPr>
          <w:p w14:paraId="2B11A16C"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81.500 </w:t>
            </w:r>
          </w:p>
        </w:tc>
      </w:tr>
      <w:tr w:rsidR="00E84B78" w:rsidRPr="00E84B78" w14:paraId="5EBE2420" w14:textId="77777777" w:rsidTr="003363DD">
        <w:trPr>
          <w:trHeight w:val="318"/>
        </w:trPr>
        <w:tc>
          <w:tcPr>
            <w:tcW w:w="4254" w:type="pct"/>
            <w:tcBorders>
              <w:top w:val="single" w:sz="4" w:space="0" w:color="auto"/>
            </w:tcBorders>
          </w:tcPr>
          <w:p w14:paraId="3439A005" w14:textId="77777777" w:rsidR="00E84B78" w:rsidRPr="00E84B78" w:rsidRDefault="00E84B78" w:rsidP="00E84B78">
            <w:pPr>
              <w:spacing w:before="200" w:after="100"/>
              <w:ind w:left="284" w:hanging="284"/>
              <w:jc w:val="left"/>
              <w:rPr>
                <w:sz w:val="19"/>
                <w:lang w:val="en-US" w:eastAsia="en-US"/>
              </w:rPr>
            </w:pPr>
            <w:r w:rsidRPr="00E84B78">
              <w:rPr>
                <w:b/>
                <w:sz w:val="19"/>
                <w:lang w:val="pt-BR" w:eastAsia="en-US"/>
              </w:rPr>
              <w:lastRenderedPageBreak/>
              <w:t>Passivo</w:t>
            </w:r>
          </w:p>
        </w:tc>
        <w:tc>
          <w:tcPr>
            <w:tcW w:w="746" w:type="pct"/>
            <w:tcBorders>
              <w:top w:val="single" w:sz="4" w:space="0" w:color="auto"/>
            </w:tcBorders>
          </w:tcPr>
          <w:p w14:paraId="21BCB024" w14:textId="77777777" w:rsidR="00E84B78" w:rsidRPr="00E84B78" w:rsidRDefault="00E84B78" w:rsidP="00E84B78">
            <w:pPr>
              <w:spacing w:before="200" w:after="100"/>
              <w:ind w:left="284" w:hanging="284"/>
              <w:jc w:val="right"/>
              <w:rPr>
                <w:sz w:val="19"/>
                <w:lang w:val="en-US" w:eastAsia="en-US"/>
              </w:rPr>
            </w:pPr>
            <w:r w:rsidRPr="00E84B78">
              <w:rPr>
                <w:sz w:val="19"/>
                <w:lang w:val="pt-BR" w:eastAsia="en-US"/>
              </w:rPr>
              <w:t>$</w:t>
            </w:r>
          </w:p>
        </w:tc>
      </w:tr>
      <w:tr w:rsidR="00E84B78" w:rsidRPr="00E84B78" w14:paraId="194FA0FF" w14:textId="77777777" w:rsidTr="003363DD">
        <w:trPr>
          <w:trHeight w:val="318"/>
        </w:trPr>
        <w:tc>
          <w:tcPr>
            <w:tcW w:w="4254" w:type="pct"/>
          </w:tcPr>
          <w:p w14:paraId="3F7CD1AB"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Total de passivos nos segmentos reportáveis</w:t>
            </w:r>
          </w:p>
        </w:tc>
        <w:tc>
          <w:tcPr>
            <w:tcW w:w="746" w:type="pct"/>
          </w:tcPr>
          <w:p w14:paraId="3284522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43.850 </w:t>
            </w:r>
          </w:p>
        </w:tc>
      </w:tr>
      <w:tr w:rsidR="00E84B78" w:rsidRPr="00E84B78" w14:paraId="5AEF76F4" w14:textId="77777777" w:rsidTr="003363DD">
        <w:trPr>
          <w:trHeight w:val="318"/>
        </w:trPr>
        <w:tc>
          <w:tcPr>
            <w:tcW w:w="4254" w:type="pct"/>
          </w:tcPr>
          <w:p w14:paraId="1EE0046C"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 xml:space="preserve">Passivos não alocados de plano de benefício definido </w:t>
            </w:r>
          </w:p>
        </w:tc>
        <w:tc>
          <w:tcPr>
            <w:tcW w:w="746" w:type="pct"/>
          </w:tcPr>
          <w:p w14:paraId="1316560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25.000 </w:t>
            </w:r>
          </w:p>
        </w:tc>
      </w:tr>
      <w:tr w:rsidR="00E84B78" w:rsidRPr="00E84B78" w14:paraId="388CC0F7" w14:textId="77777777" w:rsidTr="003363DD">
        <w:trPr>
          <w:trHeight w:val="318"/>
        </w:trPr>
        <w:tc>
          <w:tcPr>
            <w:tcW w:w="4254" w:type="pct"/>
          </w:tcPr>
          <w:p w14:paraId="2FB346C2"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Passivos da entidade</w:t>
            </w:r>
          </w:p>
        </w:tc>
        <w:tc>
          <w:tcPr>
            <w:tcW w:w="746" w:type="pct"/>
          </w:tcPr>
          <w:p w14:paraId="0BAE4B5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68.850 </w:t>
            </w:r>
          </w:p>
        </w:tc>
      </w:tr>
    </w:tbl>
    <w:p w14:paraId="0AD38958" w14:textId="77777777" w:rsidR="00E84B78" w:rsidRPr="00E84B78" w:rsidRDefault="00E84B78" w:rsidP="00E84B78">
      <w:pPr>
        <w:spacing w:before="0" w:after="0"/>
        <w:rPr>
          <w:rFonts w:ascii="Times New Roman" w:hAnsi="Times New Roman"/>
          <w:sz w:val="19"/>
          <w:lang w:val="en-US"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673"/>
        <w:gridCol w:w="992"/>
        <w:gridCol w:w="1304"/>
      </w:tblGrid>
      <w:tr w:rsidR="00E84B78" w:rsidRPr="00E84B78" w14:paraId="12049E84" w14:textId="77777777" w:rsidTr="001327C9">
        <w:tc>
          <w:tcPr>
            <w:tcW w:w="4536" w:type="dxa"/>
          </w:tcPr>
          <w:p w14:paraId="70489EA0" w14:textId="77777777" w:rsidR="00E84B78" w:rsidRPr="00E84B78" w:rsidRDefault="00E84B78" w:rsidP="00E84B78">
            <w:pPr>
              <w:spacing w:before="200" w:after="100"/>
              <w:ind w:left="284" w:hanging="284"/>
              <w:jc w:val="left"/>
              <w:rPr>
                <w:sz w:val="19"/>
                <w:lang w:val="en-US" w:eastAsia="en-US"/>
              </w:rPr>
            </w:pPr>
            <w:r w:rsidRPr="00E84B78">
              <w:rPr>
                <w:b/>
                <w:sz w:val="19"/>
                <w:lang w:val="pt-BR" w:eastAsia="en-US"/>
              </w:rPr>
              <w:t>Outros itens significativos</w:t>
            </w:r>
          </w:p>
        </w:tc>
        <w:tc>
          <w:tcPr>
            <w:tcW w:w="1673" w:type="dxa"/>
          </w:tcPr>
          <w:p w14:paraId="2CFA6007" w14:textId="77777777" w:rsidR="00E84B78" w:rsidRPr="00E84B78" w:rsidRDefault="00E84B78" w:rsidP="00E84B78">
            <w:pPr>
              <w:spacing w:before="0" w:after="0"/>
              <w:jc w:val="center"/>
              <w:rPr>
                <w:rFonts w:cs="Arial"/>
                <w:b/>
                <w:sz w:val="24"/>
                <w:lang w:val="pt-BR" w:eastAsia="en-US"/>
              </w:rPr>
            </w:pPr>
            <w:r w:rsidRPr="00E84B78">
              <w:rPr>
                <w:rFonts w:cs="Arial"/>
                <w:b/>
                <w:sz w:val="19"/>
                <w:lang w:val="pt-BR" w:eastAsia="en-US"/>
              </w:rPr>
              <w:t xml:space="preserve">Totais do segmento reportável </w:t>
            </w:r>
            <w:r w:rsidRPr="00E84B78">
              <w:rPr>
                <w:rFonts w:cs="Arial"/>
                <w:b/>
                <w:sz w:val="19"/>
                <w:lang w:val="pt-BR" w:eastAsia="en-US"/>
              </w:rPr>
              <w:br/>
              <w:t>$</w:t>
            </w:r>
          </w:p>
        </w:tc>
        <w:tc>
          <w:tcPr>
            <w:tcW w:w="992" w:type="dxa"/>
          </w:tcPr>
          <w:p w14:paraId="1C42C8C8" w14:textId="77777777" w:rsidR="00E84B78" w:rsidRPr="00E84B78" w:rsidRDefault="00E84B78" w:rsidP="00E84B78">
            <w:pPr>
              <w:spacing w:before="0" w:after="0"/>
              <w:jc w:val="center"/>
              <w:rPr>
                <w:rFonts w:cs="Arial"/>
                <w:b/>
                <w:sz w:val="24"/>
                <w:lang w:val="pt-BR" w:eastAsia="en-US"/>
              </w:rPr>
            </w:pPr>
            <w:r w:rsidRPr="00E84B78">
              <w:rPr>
                <w:rFonts w:cs="Arial"/>
                <w:b/>
                <w:sz w:val="19"/>
                <w:lang w:val="pt-BR" w:eastAsia="en-US"/>
              </w:rPr>
              <w:t xml:space="preserve">Ajustes </w:t>
            </w:r>
            <w:r w:rsidRPr="00E84B78">
              <w:rPr>
                <w:rFonts w:cs="Arial"/>
                <w:b/>
                <w:sz w:val="19"/>
                <w:lang w:val="pt-BR" w:eastAsia="en-US"/>
              </w:rPr>
              <w:br/>
              <w:t>$</w:t>
            </w:r>
          </w:p>
        </w:tc>
        <w:tc>
          <w:tcPr>
            <w:tcW w:w="1304" w:type="dxa"/>
          </w:tcPr>
          <w:p w14:paraId="491D6B22" w14:textId="77777777" w:rsidR="00E84B78" w:rsidRPr="00E84B78" w:rsidRDefault="00E84B78" w:rsidP="00E84B78">
            <w:pPr>
              <w:spacing w:before="0" w:after="0"/>
              <w:ind w:left="284" w:hanging="284"/>
              <w:jc w:val="center"/>
              <w:rPr>
                <w:rFonts w:cs="Arial"/>
                <w:b/>
                <w:sz w:val="19"/>
                <w:lang w:val="pt-BR" w:eastAsia="en-US"/>
              </w:rPr>
            </w:pPr>
            <w:r w:rsidRPr="00E84B78">
              <w:rPr>
                <w:rFonts w:cs="Arial"/>
                <w:b/>
                <w:sz w:val="19"/>
                <w:lang w:val="pt-BR" w:eastAsia="en-US"/>
              </w:rPr>
              <w:t>Totais da</w:t>
            </w:r>
          </w:p>
          <w:p w14:paraId="08A3E653" w14:textId="77777777" w:rsidR="00E84B78" w:rsidRPr="00E84B78" w:rsidRDefault="00E84B78" w:rsidP="00E84B78">
            <w:pPr>
              <w:spacing w:before="0" w:after="0"/>
              <w:ind w:left="284" w:hanging="284"/>
              <w:jc w:val="center"/>
              <w:rPr>
                <w:rFonts w:cs="Arial"/>
                <w:b/>
                <w:sz w:val="19"/>
                <w:lang w:val="pt-BR" w:eastAsia="en-US"/>
              </w:rPr>
            </w:pPr>
            <w:r w:rsidRPr="00E84B78">
              <w:rPr>
                <w:rFonts w:cs="Arial"/>
                <w:b/>
                <w:sz w:val="19"/>
                <w:lang w:val="pt-BR" w:eastAsia="en-US"/>
              </w:rPr>
              <w:t>entidade</w:t>
            </w:r>
          </w:p>
          <w:p w14:paraId="12C7B201" w14:textId="77777777" w:rsidR="00E84B78" w:rsidRPr="00E84B78" w:rsidRDefault="00E84B78" w:rsidP="00E84B78">
            <w:pPr>
              <w:spacing w:before="0" w:after="0"/>
              <w:jc w:val="center"/>
              <w:rPr>
                <w:rFonts w:cs="Arial"/>
                <w:b/>
                <w:sz w:val="24"/>
                <w:lang w:val="pt-BR" w:eastAsia="en-US"/>
              </w:rPr>
            </w:pPr>
            <w:r w:rsidRPr="00E84B78">
              <w:rPr>
                <w:rFonts w:cs="Arial"/>
                <w:b/>
                <w:sz w:val="19"/>
                <w:lang w:val="pt-BR" w:eastAsia="en-US"/>
              </w:rPr>
              <w:t>$</w:t>
            </w:r>
          </w:p>
        </w:tc>
      </w:tr>
      <w:tr w:rsidR="00E84B78" w:rsidRPr="00E84B78" w14:paraId="3DB2F1BE" w14:textId="77777777" w:rsidTr="001327C9">
        <w:tc>
          <w:tcPr>
            <w:tcW w:w="4536" w:type="dxa"/>
          </w:tcPr>
          <w:p w14:paraId="5641F2BC"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Receita de juros</w:t>
            </w:r>
          </w:p>
        </w:tc>
        <w:tc>
          <w:tcPr>
            <w:tcW w:w="1673" w:type="dxa"/>
          </w:tcPr>
          <w:p w14:paraId="3B0A0CC2"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3.750</w:t>
            </w:r>
          </w:p>
        </w:tc>
        <w:tc>
          <w:tcPr>
            <w:tcW w:w="992" w:type="dxa"/>
          </w:tcPr>
          <w:p w14:paraId="0B984EFD"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75</w:t>
            </w:r>
          </w:p>
        </w:tc>
        <w:tc>
          <w:tcPr>
            <w:tcW w:w="1304" w:type="dxa"/>
          </w:tcPr>
          <w:p w14:paraId="6D1AF196"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3.825</w:t>
            </w:r>
          </w:p>
        </w:tc>
      </w:tr>
      <w:tr w:rsidR="00E84B78" w:rsidRPr="00E84B78" w14:paraId="12F6C7D1" w14:textId="77777777" w:rsidTr="001327C9">
        <w:tc>
          <w:tcPr>
            <w:tcW w:w="4536" w:type="dxa"/>
          </w:tcPr>
          <w:p w14:paraId="14F0CF62"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Despesa de juros</w:t>
            </w:r>
          </w:p>
        </w:tc>
        <w:tc>
          <w:tcPr>
            <w:tcW w:w="1673" w:type="dxa"/>
          </w:tcPr>
          <w:p w14:paraId="75508F68"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 xml:space="preserve">2.750 </w:t>
            </w:r>
          </w:p>
        </w:tc>
        <w:tc>
          <w:tcPr>
            <w:tcW w:w="992" w:type="dxa"/>
          </w:tcPr>
          <w:p w14:paraId="2E9A7A73"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(50)</w:t>
            </w:r>
          </w:p>
        </w:tc>
        <w:tc>
          <w:tcPr>
            <w:tcW w:w="1304" w:type="dxa"/>
          </w:tcPr>
          <w:p w14:paraId="77585661" w14:textId="77777777" w:rsidR="00E84B78" w:rsidRPr="00E84B78" w:rsidRDefault="00E84B78" w:rsidP="00E84B78">
            <w:pPr>
              <w:spacing w:before="200" w:after="100"/>
              <w:ind w:left="-1304" w:hanging="284"/>
              <w:jc w:val="right"/>
              <w:rPr>
                <w:sz w:val="19"/>
                <w:lang w:val="pt-BR" w:eastAsia="en-US"/>
              </w:rPr>
            </w:pPr>
            <w:r w:rsidRPr="00E84B78">
              <w:rPr>
                <w:sz w:val="19"/>
                <w:lang w:val="pt-BR" w:eastAsia="en-US"/>
              </w:rPr>
              <w:t xml:space="preserve">2.700 </w:t>
            </w:r>
          </w:p>
        </w:tc>
      </w:tr>
      <w:tr w:rsidR="00E84B78" w:rsidRPr="00E84B78" w14:paraId="5016E326" w14:textId="77777777" w:rsidTr="001327C9">
        <w:tc>
          <w:tcPr>
            <w:tcW w:w="4536" w:type="dxa"/>
          </w:tcPr>
          <w:p w14:paraId="205C6B14" w14:textId="77777777" w:rsidR="00E84B78" w:rsidRPr="00E84B78" w:rsidRDefault="00E84B78" w:rsidP="00E84B78">
            <w:pPr>
              <w:spacing w:before="200" w:after="100"/>
              <w:ind w:left="34" w:hanging="34"/>
              <w:jc w:val="left"/>
              <w:rPr>
                <w:sz w:val="19"/>
                <w:lang w:val="pt-BR" w:eastAsia="en-US"/>
              </w:rPr>
            </w:pPr>
            <w:r w:rsidRPr="00E84B78">
              <w:rPr>
                <w:sz w:val="19"/>
                <w:lang w:val="pt-BR" w:eastAsia="en-US"/>
              </w:rPr>
              <w:t>Receita líquida de juros (somente segmento de finanças)</w:t>
            </w:r>
          </w:p>
        </w:tc>
        <w:tc>
          <w:tcPr>
            <w:tcW w:w="1673" w:type="dxa"/>
          </w:tcPr>
          <w:p w14:paraId="1484A30E"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1.000 </w:t>
            </w:r>
          </w:p>
        </w:tc>
        <w:tc>
          <w:tcPr>
            <w:tcW w:w="992" w:type="dxa"/>
          </w:tcPr>
          <w:p w14:paraId="3F6FF9D2"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w:t>
            </w:r>
          </w:p>
        </w:tc>
        <w:tc>
          <w:tcPr>
            <w:tcW w:w="1304" w:type="dxa"/>
          </w:tcPr>
          <w:p w14:paraId="45CFCDCC"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1.000 </w:t>
            </w:r>
          </w:p>
        </w:tc>
      </w:tr>
      <w:tr w:rsidR="00E84B78" w:rsidRPr="00E84B78" w14:paraId="59441837" w14:textId="77777777" w:rsidTr="001327C9">
        <w:tc>
          <w:tcPr>
            <w:tcW w:w="4536" w:type="dxa"/>
          </w:tcPr>
          <w:p w14:paraId="1915130E"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Gastos com ativos</w:t>
            </w:r>
          </w:p>
        </w:tc>
        <w:tc>
          <w:tcPr>
            <w:tcW w:w="1673" w:type="dxa"/>
          </w:tcPr>
          <w:p w14:paraId="5888C94A"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2.900 </w:t>
            </w:r>
          </w:p>
        </w:tc>
        <w:tc>
          <w:tcPr>
            <w:tcW w:w="992" w:type="dxa"/>
          </w:tcPr>
          <w:p w14:paraId="129F077C"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1.000 </w:t>
            </w:r>
          </w:p>
        </w:tc>
        <w:tc>
          <w:tcPr>
            <w:tcW w:w="1304" w:type="dxa"/>
          </w:tcPr>
          <w:p w14:paraId="79EECD3A"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3.900 </w:t>
            </w:r>
          </w:p>
        </w:tc>
      </w:tr>
      <w:tr w:rsidR="00E84B78" w:rsidRPr="00E84B78" w14:paraId="77133218" w14:textId="77777777" w:rsidTr="001327C9">
        <w:tc>
          <w:tcPr>
            <w:tcW w:w="4536" w:type="dxa"/>
          </w:tcPr>
          <w:p w14:paraId="2461D06C"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Depreciação e amortização</w:t>
            </w:r>
          </w:p>
        </w:tc>
        <w:tc>
          <w:tcPr>
            <w:tcW w:w="1673" w:type="dxa"/>
          </w:tcPr>
          <w:p w14:paraId="57857BED"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2.950 </w:t>
            </w:r>
          </w:p>
        </w:tc>
        <w:tc>
          <w:tcPr>
            <w:tcW w:w="992" w:type="dxa"/>
          </w:tcPr>
          <w:p w14:paraId="36F011E2"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w:t>
            </w:r>
          </w:p>
        </w:tc>
        <w:tc>
          <w:tcPr>
            <w:tcW w:w="1304" w:type="dxa"/>
          </w:tcPr>
          <w:p w14:paraId="32EADC53"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2.950 </w:t>
            </w:r>
          </w:p>
        </w:tc>
      </w:tr>
      <w:tr w:rsidR="00E84B78" w:rsidRPr="00E84B78" w14:paraId="3842826D" w14:textId="77777777" w:rsidTr="001327C9">
        <w:tc>
          <w:tcPr>
            <w:tcW w:w="4536" w:type="dxa"/>
          </w:tcPr>
          <w:p w14:paraId="3675A9AC" w14:textId="77777777" w:rsidR="00E84B78" w:rsidRPr="00E84B78" w:rsidRDefault="00E84B78" w:rsidP="00E84B78">
            <w:pPr>
              <w:spacing w:before="200" w:after="100"/>
              <w:ind w:left="284" w:hanging="284"/>
              <w:jc w:val="left"/>
              <w:rPr>
                <w:sz w:val="19"/>
                <w:lang w:val="pt-BR" w:eastAsia="en-US"/>
              </w:rPr>
            </w:pPr>
            <w:r w:rsidRPr="00E84B78">
              <w:rPr>
                <w:sz w:val="19"/>
                <w:lang w:val="pt-BR" w:eastAsia="en-US"/>
              </w:rPr>
              <w:t>Redução ao valor recuperável de ativos</w:t>
            </w:r>
          </w:p>
        </w:tc>
        <w:tc>
          <w:tcPr>
            <w:tcW w:w="1673" w:type="dxa"/>
          </w:tcPr>
          <w:p w14:paraId="5AFAF523"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200 </w:t>
            </w:r>
          </w:p>
        </w:tc>
        <w:tc>
          <w:tcPr>
            <w:tcW w:w="992" w:type="dxa"/>
          </w:tcPr>
          <w:p w14:paraId="689B2EC2"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w:t>
            </w:r>
          </w:p>
        </w:tc>
        <w:tc>
          <w:tcPr>
            <w:tcW w:w="1304" w:type="dxa"/>
          </w:tcPr>
          <w:p w14:paraId="245DA9A9" w14:textId="77777777" w:rsidR="00E84B78" w:rsidRPr="00E84B78" w:rsidRDefault="00E84B78" w:rsidP="00E84B78">
            <w:pPr>
              <w:spacing w:before="200" w:after="100"/>
              <w:ind w:left="-1304" w:hanging="284"/>
              <w:jc w:val="right"/>
              <w:rPr>
                <w:sz w:val="19"/>
                <w:lang w:val="en-US" w:eastAsia="en-US"/>
              </w:rPr>
            </w:pPr>
            <w:r w:rsidRPr="00E84B78">
              <w:rPr>
                <w:sz w:val="19"/>
                <w:lang w:val="en-US" w:eastAsia="en-US"/>
              </w:rPr>
              <w:t xml:space="preserve">200 </w:t>
            </w:r>
          </w:p>
        </w:tc>
      </w:tr>
    </w:tbl>
    <w:p w14:paraId="6A9254C1" w14:textId="77777777" w:rsidR="00E84B78" w:rsidRPr="00E84B78" w:rsidRDefault="00E84B78" w:rsidP="00E84B78">
      <w:pPr>
        <w:spacing w:before="0" w:after="0"/>
        <w:ind w:left="567"/>
        <w:rPr>
          <w:rFonts w:ascii="Times New Roman" w:hAnsi="Times New Roman"/>
          <w:sz w:val="24"/>
          <w:lang w:val="pt-BR" w:eastAsia="en-US"/>
        </w:rPr>
      </w:pPr>
    </w:p>
    <w:p w14:paraId="0ACA630F" w14:textId="77777777" w:rsidR="00E84B78" w:rsidRPr="00E84B78" w:rsidRDefault="00E84B78" w:rsidP="00E84B78">
      <w:pPr>
        <w:spacing w:before="0" w:after="0"/>
        <w:ind w:left="567"/>
        <w:rPr>
          <w:rFonts w:ascii="Times New Roman" w:hAnsi="Times New Roman"/>
          <w:sz w:val="24"/>
          <w:lang w:val="pt-BR" w:eastAsia="en-US"/>
        </w:rPr>
      </w:pPr>
      <w:r w:rsidRPr="00E84B78">
        <w:rPr>
          <w:rFonts w:ascii="Times New Roman" w:hAnsi="Times New Roman"/>
          <w:sz w:val="24"/>
          <w:lang w:val="pt-BR" w:eastAsia="en-US"/>
        </w:rPr>
        <w:t>O item de conciliação para ajustar os gastos com ativos é o valor incorrido para o prédio da sede corporativa, que não está incluído nas informações por segmento. Nenhum dos outros ajustes é significativo.</w:t>
      </w:r>
    </w:p>
    <w:p w14:paraId="1146DBFE" w14:textId="77777777" w:rsidR="00E84B78" w:rsidRPr="00E84B78" w:rsidRDefault="00E84B78" w:rsidP="00E84B78">
      <w:pPr>
        <w:spacing w:before="0" w:after="0"/>
        <w:rPr>
          <w:rFonts w:ascii="Times New Roman" w:hAnsi="Times New Roman"/>
          <w:sz w:val="24"/>
          <w:lang w:val="pt-BR" w:eastAsia="en-US"/>
        </w:rPr>
      </w:pPr>
    </w:p>
    <w:p w14:paraId="667252D2"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 xml:space="preserve">Informações geográficas </w:t>
      </w:r>
    </w:p>
    <w:p w14:paraId="4AE0414B" w14:textId="77777777" w:rsidR="00E84B78" w:rsidRPr="00E84B78" w:rsidRDefault="00E84B78" w:rsidP="00E84B78">
      <w:pPr>
        <w:keepNext/>
        <w:keepLines/>
        <w:spacing w:before="0" w:after="0"/>
        <w:jc w:val="left"/>
        <w:rPr>
          <w:rFonts w:ascii="Times New Roman" w:hAnsi="Times New Roman"/>
          <w:b/>
          <w:snapToGrid w:val="0"/>
          <w:szCs w:val="20"/>
          <w:lang w:val="pt-BR"/>
        </w:rPr>
      </w:pPr>
    </w:p>
    <w:p w14:paraId="1835AF84"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A5.</w:t>
      </w:r>
      <w:r w:rsidRPr="00E84B78">
        <w:rPr>
          <w:rFonts w:ascii="Times New Roman" w:hAnsi="Times New Roman"/>
          <w:sz w:val="24"/>
          <w:lang w:val="pt-BR"/>
        </w:rPr>
        <w:tab/>
        <w:t>Os itens a seguir ilustram as informações geográficas exigidas pelo item 33. (Visto que os segmentos reportáveis da Companhia Diversificada estão baseados em diferenças em produtos e serviços, não é exigida nenhuma divulgação adicional de informações de receita sobre produtos e serviços – item 32.)</w:t>
      </w:r>
    </w:p>
    <w:p w14:paraId="5E9B298D" w14:textId="77777777" w:rsidR="00E84B78" w:rsidRPr="00E84B78" w:rsidRDefault="00E84B78" w:rsidP="00E84B78">
      <w:pPr>
        <w:keepNext/>
        <w:keepLines/>
        <w:spacing w:before="0" w:after="0"/>
        <w:jc w:val="left"/>
        <w:rPr>
          <w:rFonts w:ascii="Times New Roman" w:hAnsi="Times New Roman"/>
          <w:b/>
          <w:snapToGrid w:val="0"/>
          <w:szCs w:val="20"/>
          <w:lang w:val="pt-BR"/>
        </w:rPr>
      </w:pPr>
    </w:p>
    <w:tbl>
      <w:tblPr>
        <w:tblW w:w="8415" w:type="dxa"/>
        <w:tblInd w:w="60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2459"/>
        <w:gridCol w:w="2269"/>
        <w:gridCol w:w="710"/>
        <w:gridCol w:w="2977"/>
      </w:tblGrid>
      <w:tr w:rsidR="00E84B78" w:rsidRPr="00E84B78" w14:paraId="709A610E" w14:textId="77777777" w:rsidTr="003363DD">
        <w:trPr>
          <w:trHeight w:val="318"/>
        </w:trPr>
        <w:tc>
          <w:tcPr>
            <w:tcW w:w="1461" w:type="pct"/>
            <w:tcBorders>
              <w:top w:val="single" w:sz="8" w:space="0" w:color="auto"/>
            </w:tcBorders>
          </w:tcPr>
          <w:p w14:paraId="0195F4D2" w14:textId="77777777" w:rsidR="00E84B78" w:rsidRPr="00E84B78" w:rsidRDefault="00E84B78" w:rsidP="00E84B78">
            <w:pPr>
              <w:spacing w:before="200" w:after="100"/>
              <w:ind w:left="284" w:hanging="284"/>
              <w:jc w:val="left"/>
              <w:rPr>
                <w:sz w:val="19"/>
                <w:lang w:val="pt-BR" w:eastAsia="en-US"/>
              </w:rPr>
            </w:pPr>
            <w:r w:rsidRPr="00E84B78">
              <w:rPr>
                <w:b/>
                <w:sz w:val="19"/>
                <w:lang w:val="pt-BR" w:eastAsia="en-US"/>
              </w:rPr>
              <w:t xml:space="preserve">Informações geográficas </w:t>
            </w:r>
          </w:p>
        </w:tc>
        <w:tc>
          <w:tcPr>
            <w:tcW w:w="1348" w:type="pct"/>
            <w:tcBorders>
              <w:top w:val="single" w:sz="8" w:space="0" w:color="auto"/>
            </w:tcBorders>
          </w:tcPr>
          <w:p w14:paraId="70DDD3A9" w14:textId="77777777" w:rsidR="00E84B78" w:rsidRPr="00E84B78" w:rsidRDefault="00E84B78" w:rsidP="00E84B78">
            <w:pPr>
              <w:spacing w:before="200" w:after="100"/>
              <w:ind w:left="284" w:hanging="284"/>
              <w:jc w:val="right"/>
              <w:rPr>
                <w:sz w:val="19"/>
                <w:lang w:val="pt-BR" w:eastAsia="en-US"/>
              </w:rPr>
            </w:pPr>
            <w:r w:rsidRPr="00E84B78">
              <w:rPr>
                <w:b/>
                <w:sz w:val="19"/>
                <w:lang w:val="pt-BR" w:eastAsia="en-US"/>
              </w:rPr>
              <w:t>Receitas</w:t>
            </w:r>
            <w:r w:rsidRPr="00E84B78">
              <w:rPr>
                <w:sz w:val="19"/>
                <w:vertAlign w:val="superscript"/>
                <w:lang w:val="pt-BR" w:eastAsia="en-US"/>
              </w:rPr>
              <w:t>a</w:t>
            </w:r>
          </w:p>
        </w:tc>
        <w:tc>
          <w:tcPr>
            <w:tcW w:w="422" w:type="pct"/>
            <w:tcBorders>
              <w:top w:val="single" w:sz="8" w:space="0" w:color="auto"/>
            </w:tcBorders>
          </w:tcPr>
          <w:p w14:paraId="090DDD28" w14:textId="77777777" w:rsidR="00E84B78" w:rsidRPr="00E84B78" w:rsidRDefault="00E84B78" w:rsidP="00E84B78">
            <w:pPr>
              <w:spacing w:before="200" w:after="100"/>
              <w:ind w:left="284" w:hanging="284"/>
              <w:jc w:val="left"/>
              <w:rPr>
                <w:sz w:val="19"/>
                <w:lang w:val="pt-BR" w:eastAsia="en-US"/>
              </w:rPr>
            </w:pPr>
          </w:p>
        </w:tc>
        <w:tc>
          <w:tcPr>
            <w:tcW w:w="1769" w:type="pct"/>
            <w:tcBorders>
              <w:top w:val="single" w:sz="8" w:space="0" w:color="auto"/>
            </w:tcBorders>
          </w:tcPr>
          <w:p w14:paraId="73E9EF9D" w14:textId="77777777" w:rsidR="00E84B78" w:rsidRPr="00E84B78" w:rsidRDefault="00E84B78" w:rsidP="00E84B78">
            <w:pPr>
              <w:spacing w:before="200" w:after="100"/>
              <w:ind w:left="284" w:hanging="284"/>
              <w:jc w:val="right"/>
              <w:rPr>
                <w:sz w:val="19"/>
                <w:lang w:val="en-US" w:eastAsia="en-US"/>
              </w:rPr>
            </w:pPr>
            <w:r w:rsidRPr="00E84B78">
              <w:rPr>
                <w:b/>
                <w:sz w:val="19"/>
                <w:lang w:val="pt-BR" w:eastAsia="en-US"/>
              </w:rPr>
              <w:t>Ativos não circulantes</w:t>
            </w:r>
          </w:p>
        </w:tc>
      </w:tr>
      <w:tr w:rsidR="00E84B78" w:rsidRPr="00E84B78" w14:paraId="042D5CAB" w14:textId="77777777" w:rsidTr="003363DD">
        <w:trPr>
          <w:trHeight w:val="518"/>
        </w:trPr>
        <w:tc>
          <w:tcPr>
            <w:tcW w:w="1461" w:type="pct"/>
          </w:tcPr>
          <w:p w14:paraId="6D8A3C36" w14:textId="77777777" w:rsidR="00E84B78" w:rsidRPr="00E84B78" w:rsidRDefault="00E84B78" w:rsidP="00E84B78">
            <w:pPr>
              <w:spacing w:before="200" w:after="100"/>
              <w:ind w:left="284" w:hanging="284"/>
              <w:jc w:val="left"/>
              <w:rPr>
                <w:sz w:val="19"/>
                <w:lang w:val="en-US" w:eastAsia="en-US"/>
              </w:rPr>
            </w:pPr>
          </w:p>
        </w:tc>
        <w:tc>
          <w:tcPr>
            <w:tcW w:w="1348" w:type="pct"/>
          </w:tcPr>
          <w:p w14:paraId="6B34D3A2" w14:textId="77777777" w:rsidR="00E84B78" w:rsidRPr="00E84B78" w:rsidRDefault="00E84B78" w:rsidP="00E84B78">
            <w:pPr>
              <w:spacing w:before="200" w:after="100"/>
              <w:ind w:left="284" w:hanging="284"/>
              <w:jc w:val="right"/>
              <w:rPr>
                <w:sz w:val="19"/>
                <w:lang w:val="en-US" w:eastAsia="en-US"/>
              </w:rPr>
            </w:pPr>
            <w:r w:rsidRPr="00E84B78">
              <w:rPr>
                <w:sz w:val="19"/>
                <w:lang w:val="pt-BR" w:eastAsia="en-US"/>
              </w:rPr>
              <w:t>$</w:t>
            </w:r>
          </w:p>
        </w:tc>
        <w:tc>
          <w:tcPr>
            <w:tcW w:w="422" w:type="pct"/>
          </w:tcPr>
          <w:p w14:paraId="64A7DCF8" w14:textId="77777777" w:rsidR="00E84B78" w:rsidRPr="00E84B78" w:rsidRDefault="00E84B78" w:rsidP="00E84B78">
            <w:pPr>
              <w:spacing w:before="200" w:after="100"/>
              <w:ind w:left="284" w:hanging="284"/>
              <w:jc w:val="left"/>
              <w:rPr>
                <w:sz w:val="19"/>
                <w:lang w:val="en-US" w:eastAsia="en-US"/>
              </w:rPr>
            </w:pPr>
          </w:p>
        </w:tc>
        <w:tc>
          <w:tcPr>
            <w:tcW w:w="1769" w:type="pct"/>
          </w:tcPr>
          <w:p w14:paraId="16D4FE52" w14:textId="77777777" w:rsidR="00E84B78" w:rsidRPr="00E84B78" w:rsidRDefault="00E84B78" w:rsidP="00E84B78">
            <w:pPr>
              <w:spacing w:before="200" w:after="100"/>
              <w:ind w:left="284" w:hanging="284"/>
              <w:jc w:val="right"/>
              <w:rPr>
                <w:sz w:val="19"/>
                <w:lang w:val="en-US" w:eastAsia="en-US"/>
              </w:rPr>
            </w:pPr>
            <w:r w:rsidRPr="00E84B78">
              <w:rPr>
                <w:sz w:val="19"/>
                <w:lang w:val="pt-BR" w:eastAsia="en-US"/>
              </w:rPr>
              <w:t>$</w:t>
            </w:r>
          </w:p>
        </w:tc>
      </w:tr>
      <w:tr w:rsidR="00E84B78" w:rsidRPr="00E84B78" w14:paraId="544BC43E" w14:textId="77777777" w:rsidTr="003363DD">
        <w:trPr>
          <w:trHeight w:val="318"/>
        </w:trPr>
        <w:tc>
          <w:tcPr>
            <w:tcW w:w="1461" w:type="pct"/>
          </w:tcPr>
          <w:p w14:paraId="5B48CD88"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 xml:space="preserve">Estados Unidos </w:t>
            </w:r>
          </w:p>
        </w:tc>
        <w:tc>
          <w:tcPr>
            <w:tcW w:w="1348" w:type="pct"/>
          </w:tcPr>
          <w:p w14:paraId="1301CA34"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19.000 </w:t>
            </w:r>
          </w:p>
        </w:tc>
        <w:tc>
          <w:tcPr>
            <w:tcW w:w="422" w:type="pct"/>
          </w:tcPr>
          <w:p w14:paraId="46B6E0AA" w14:textId="77777777" w:rsidR="00E84B78" w:rsidRPr="00E84B78" w:rsidRDefault="00E84B78" w:rsidP="00E84B78">
            <w:pPr>
              <w:spacing w:before="200" w:after="100"/>
              <w:ind w:left="284" w:hanging="284"/>
              <w:jc w:val="left"/>
              <w:rPr>
                <w:sz w:val="19"/>
                <w:lang w:val="en-US" w:eastAsia="en-US"/>
              </w:rPr>
            </w:pPr>
          </w:p>
        </w:tc>
        <w:tc>
          <w:tcPr>
            <w:tcW w:w="1769" w:type="pct"/>
          </w:tcPr>
          <w:p w14:paraId="70D5C74D"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11.000 </w:t>
            </w:r>
          </w:p>
        </w:tc>
      </w:tr>
      <w:tr w:rsidR="00E84B78" w:rsidRPr="00E84B78" w14:paraId="060D222F" w14:textId="77777777" w:rsidTr="003363DD">
        <w:trPr>
          <w:trHeight w:val="318"/>
        </w:trPr>
        <w:tc>
          <w:tcPr>
            <w:tcW w:w="1461" w:type="pct"/>
          </w:tcPr>
          <w:p w14:paraId="79B44E52"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Canadá</w:t>
            </w:r>
          </w:p>
        </w:tc>
        <w:tc>
          <w:tcPr>
            <w:tcW w:w="1348" w:type="pct"/>
          </w:tcPr>
          <w:p w14:paraId="152D8ACA"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4.200 </w:t>
            </w:r>
          </w:p>
        </w:tc>
        <w:tc>
          <w:tcPr>
            <w:tcW w:w="422" w:type="pct"/>
          </w:tcPr>
          <w:p w14:paraId="0F32298C" w14:textId="77777777" w:rsidR="00E84B78" w:rsidRPr="00E84B78" w:rsidRDefault="00E84B78" w:rsidP="00E84B78">
            <w:pPr>
              <w:spacing w:before="200" w:after="100"/>
              <w:ind w:left="284" w:hanging="284"/>
              <w:jc w:val="left"/>
              <w:rPr>
                <w:sz w:val="19"/>
                <w:lang w:val="en-US" w:eastAsia="en-US"/>
              </w:rPr>
            </w:pPr>
          </w:p>
        </w:tc>
        <w:tc>
          <w:tcPr>
            <w:tcW w:w="1769" w:type="pct"/>
          </w:tcPr>
          <w:p w14:paraId="1270A24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w:t>
            </w:r>
          </w:p>
        </w:tc>
      </w:tr>
      <w:tr w:rsidR="00E84B78" w:rsidRPr="00E84B78" w14:paraId="3156AA62" w14:textId="77777777" w:rsidTr="003363DD">
        <w:trPr>
          <w:trHeight w:val="318"/>
        </w:trPr>
        <w:tc>
          <w:tcPr>
            <w:tcW w:w="1461" w:type="pct"/>
          </w:tcPr>
          <w:p w14:paraId="40E509A4"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lastRenderedPageBreak/>
              <w:t>China</w:t>
            </w:r>
          </w:p>
        </w:tc>
        <w:tc>
          <w:tcPr>
            <w:tcW w:w="1348" w:type="pct"/>
          </w:tcPr>
          <w:p w14:paraId="2DAFA4A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3.400 </w:t>
            </w:r>
          </w:p>
        </w:tc>
        <w:tc>
          <w:tcPr>
            <w:tcW w:w="422" w:type="pct"/>
          </w:tcPr>
          <w:p w14:paraId="464B9C57" w14:textId="77777777" w:rsidR="00E84B78" w:rsidRPr="00E84B78" w:rsidRDefault="00E84B78" w:rsidP="00E84B78">
            <w:pPr>
              <w:spacing w:before="200" w:after="100"/>
              <w:ind w:left="284" w:hanging="284"/>
              <w:jc w:val="left"/>
              <w:rPr>
                <w:sz w:val="19"/>
                <w:lang w:val="en-US" w:eastAsia="en-US"/>
              </w:rPr>
            </w:pPr>
          </w:p>
        </w:tc>
        <w:tc>
          <w:tcPr>
            <w:tcW w:w="1769" w:type="pct"/>
          </w:tcPr>
          <w:p w14:paraId="5DB98601"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6.500 </w:t>
            </w:r>
          </w:p>
        </w:tc>
      </w:tr>
      <w:tr w:rsidR="00E84B78" w:rsidRPr="00E84B78" w14:paraId="618216EA" w14:textId="77777777" w:rsidTr="003363DD">
        <w:trPr>
          <w:trHeight w:val="318"/>
        </w:trPr>
        <w:tc>
          <w:tcPr>
            <w:tcW w:w="1461" w:type="pct"/>
          </w:tcPr>
          <w:p w14:paraId="64D33928"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Japão</w:t>
            </w:r>
          </w:p>
        </w:tc>
        <w:tc>
          <w:tcPr>
            <w:tcW w:w="1348" w:type="pct"/>
          </w:tcPr>
          <w:p w14:paraId="16449F48"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2.900 </w:t>
            </w:r>
          </w:p>
        </w:tc>
        <w:tc>
          <w:tcPr>
            <w:tcW w:w="422" w:type="pct"/>
          </w:tcPr>
          <w:p w14:paraId="619F4846" w14:textId="77777777" w:rsidR="00E84B78" w:rsidRPr="00E84B78" w:rsidRDefault="00E84B78" w:rsidP="00E84B78">
            <w:pPr>
              <w:spacing w:before="200" w:after="100"/>
              <w:ind w:left="284" w:hanging="284"/>
              <w:jc w:val="left"/>
              <w:rPr>
                <w:sz w:val="19"/>
                <w:lang w:val="en-US" w:eastAsia="en-US"/>
              </w:rPr>
            </w:pPr>
          </w:p>
        </w:tc>
        <w:tc>
          <w:tcPr>
            <w:tcW w:w="1769" w:type="pct"/>
          </w:tcPr>
          <w:p w14:paraId="36A48B55"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3.500 </w:t>
            </w:r>
          </w:p>
        </w:tc>
      </w:tr>
      <w:tr w:rsidR="00E84B78" w:rsidRPr="00E84B78" w14:paraId="2C315EDA" w14:textId="77777777" w:rsidTr="003363DD">
        <w:trPr>
          <w:trHeight w:val="318"/>
        </w:trPr>
        <w:tc>
          <w:tcPr>
            <w:tcW w:w="1461" w:type="pct"/>
          </w:tcPr>
          <w:p w14:paraId="56B60372"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Outros países</w:t>
            </w:r>
          </w:p>
        </w:tc>
        <w:tc>
          <w:tcPr>
            <w:tcW w:w="1348" w:type="pct"/>
          </w:tcPr>
          <w:p w14:paraId="1FAF1098"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6.000 </w:t>
            </w:r>
          </w:p>
        </w:tc>
        <w:tc>
          <w:tcPr>
            <w:tcW w:w="422" w:type="pct"/>
          </w:tcPr>
          <w:p w14:paraId="1A1C6B71" w14:textId="77777777" w:rsidR="00E84B78" w:rsidRPr="00E84B78" w:rsidRDefault="00E84B78" w:rsidP="00E84B78">
            <w:pPr>
              <w:spacing w:before="200" w:after="100"/>
              <w:ind w:left="284" w:hanging="284"/>
              <w:jc w:val="left"/>
              <w:rPr>
                <w:sz w:val="19"/>
                <w:lang w:val="en-US" w:eastAsia="en-US"/>
              </w:rPr>
            </w:pPr>
          </w:p>
        </w:tc>
        <w:tc>
          <w:tcPr>
            <w:tcW w:w="1769" w:type="pct"/>
          </w:tcPr>
          <w:p w14:paraId="4F5287D2"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3.000 </w:t>
            </w:r>
          </w:p>
        </w:tc>
      </w:tr>
      <w:tr w:rsidR="00E84B78" w:rsidRPr="00E84B78" w14:paraId="36118268" w14:textId="77777777" w:rsidTr="003363DD">
        <w:trPr>
          <w:trHeight w:val="318"/>
        </w:trPr>
        <w:tc>
          <w:tcPr>
            <w:tcW w:w="1461" w:type="pct"/>
          </w:tcPr>
          <w:p w14:paraId="7D10A9AF" w14:textId="77777777" w:rsidR="00E84B78" w:rsidRPr="00E84B78" w:rsidRDefault="00E84B78" w:rsidP="00E84B78">
            <w:pPr>
              <w:spacing w:before="200" w:after="100"/>
              <w:ind w:left="284" w:hanging="284"/>
              <w:jc w:val="left"/>
              <w:rPr>
                <w:sz w:val="19"/>
                <w:lang w:val="en-US" w:eastAsia="en-US"/>
              </w:rPr>
            </w:pPr>
            <w:r w:rsidRPr="00E84B78">
              <w:rPr>
                <w:sz w:val="19"/>
                <w:lang w:val="pt-BR" w:eastAsia="en-US"/>
              </w:rPr>
              <w:t>Total</w:t>
            </w:r>
          </w:p>
        </w:tc>
        <w:tc>
          <w:tcPr>
            <w:tcW w:w="1348" w:type="pct"/>
          </w:tcPr>
          <w:p w14:paraId="034A8C46"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35.500 </w:t>
            </w:r>
          </w:p>
        </w:tc>
        <w:tc>
          <w:tcPr>
            <w:tcW w:w="422" w:type="pct"/>
          </w:tcPr>
          <w:p w14:paraId="5DF409E8" w14:textId="77777777" w:rsidR="00E84B78" w:rsidRPr="00E84B78" w:rsidRDefault="00E84B78" w:rsidP="00E84B78">
            <w:pPr>
              <w:spacing w:before="200" w:after="100"/>
              <w:ind w:left="284" w:hanging="284"/>
              <w:jc w:val="left"/>
              <w:rPr>
                <w:sz w:val="19"/>
                <w:lang w:val="en-US" w:eastAsia="en-US"/>
              </w:rPr>
            </w:pPr>
          </w:p>
        </w:tc>
        <w:tc>
          <w:tcPr>
            <w:tcW w:w="1769" w:type="pct"/>
          </w:tcPr>
          <w:p w14:paraId="762CF720" w14:textId="77777777" w:rsidR="00E84B78" w:rsidRPr="00E84B78" w:rsidRDefault="00E84B78" w:rsidP="00E84B78">
            <w:pPr>
              <w:spacing w:before="200" w:after="100"/>
              <w:ind w:left="284" w:hanging="284"/>
              <w:jc w:val="right"/>
              <w:rPr>
                <w:sz w:val="19"/>
                <w:lang w:val="en-US" w:eastAsia="en-US"/>
              </w:rPr>
            </w:pPr>
            <w:r w:rsidRPr="00E84B78">
              <w:rPr>
                <w:sz w:val="19"/>
                <w:lang w:val="en-US" w:eastAsia="en-US"/>
              </w:rPr>
              <w:t xml:space="preserve">24.000 </w:t>
            </w:r>
          </w:p>
        </w:tc>
      </w:tr>
      <w:tr w:rsidR="00E84B78" w:rsidRPr="00E84B78" w14:paraId="0C1385C8" w14:textId="77777777" w:rsidTr="003363DD">
        <w:trPr>
          <w:trHeight w:val="244"/>
        </w:trPr>
        <w:tc>
          <w:tcPr>
            <w:tcW w:w="5000" w:type="pct"/>
            <w:gridSpan w:val="4"/>
          </w:tcPr>
          <w:p w14:paraId="58C4AC51" w14:textId="77777777" w:rsidR="00E84B78" w:rsidRPr="00E84B78" w:rsidRDefault="00E84B78" w:rsidP="00E84B78">
            <w:pPr>
              <w:spacing w:before="0" w:after="60"/>
              <w:ind w:left="284" w:hanging="284"/>
              <w:rPr>
                <w:rFonts w:ascii="Times New Roman" w:hAnsi="Times New Roman"/>
                <w:sz w:val="16"/>
                <w:lang w:val="en-US" w:eastAsia="en-US"/>
              </w:rPr>
            </w:pPr>
          </w:p>
        </w:tc>
      </w:tr>
      <w:tr w:rsidR="00E84B78" w:rsidRPr="00E84B78" w14:paraId="6F510B01" w14:textId="77777777" w:rsidTr="003363DD">
        <w:trPr>
          <w:trHeight w:val="244"/>
        </w:trPr>
        <w:tc>
          <w:tcPr>
            <w:tcW w:w="5000" w:type="pct"/>
            <w:gridSpan w:val="4"/>
            <w:tcBorders>
              <w:bottom w:val="single" w:sz="8" w:space="0" w:color="auto"/>
            </w:tcBorders>
          </w:tcPr>
          <w:p w14:paraId="640001C7" w14:textId="77777777" w:rsidR="00E84B78" w:rsidRPr="00E84B78" w:rsidRDefault="00E84B78" w:rsidP="00E84B78">
            <w:pPr>
              <w:spacing w:before="0" w:after="60"/>
              <w:ind w:left="284" w:hanging="284"/>
              <w:rPr>
                <w:rFonts w:ascii="Times New Roman" w:hAnsi="Times New Roman"/>
                <w:sz w:val="16"/>
                <w:lang w:val="pt-BR" w:eastAsia="en-US"/>
              </w:rPr>
            </w:pPr>
            <w:r w:rsidRPr="00E84B78">
              <w:rPr>
                <w:rFonts w:ascii="Times New Roman" w:hAnsi="Times New Roman"/>
                <w:sz w:val="16"/>
                <w:lang w:val="pt-BR" w:eastAsia="en-US"/>
              </w:rPr>
              <w:tab/>
              <w:t>As receitas são atribuídas aos países com base na localização do cliente.</w:t>
            </w:r>
          </w:p>
        </w:tc>
      </w:tr>
    </w:tbl>
    <w:p w14:paraId="13200BCB" w14:textId="77777777" w:rsidR="00E84B78" w:rsidRPr="00E84B78" w:rsidRDefault="00E84B78" w:rsidP="00E84B78">
      <w:pPr>
        <w:keepNext/>
        <w:keepLines/>
        <w:spacing w:before="0" w:after="0"/>
        <w:ind w:left="360"/>
        <w:jc w:val="left"/>
        <w:rPr>
          <w:rFonts w:ascii="Times New Roman" w:hAnsi="Times New Roman"/>
          <w:b/>
          <w:snapToGrid w:val="0"/>
          <w:sz w:val="24"/>
          <w:u w:val="single"/>
          <w:lang w:val="pt-BR"/>
        </w:rPr>
      </w:pPr>
    </w:p>
    <w:p w14:paraId="4F7129E9" w14:textId="77777777" w:rsidR="00E84B78" w:rsidRPr="00E84B78" w:rsidRDefault="00E84B78" w:rsidP="00E84B78">
      <w:pPr>
        <w:keepNext/>
        <w:keepLines/>
        <w:spacing w:before="0" w:after="0"/>
        <w:jc w:val="left"/>
        <w:rPr>
          <w:rFonts w:ascii="Times New Roman" w:hAnsi="Times New Roman"/>
          <w:b/>
          <w:snapToGrid w:val="0"/>
          <w:sz w:val="24"/>
          <w:lang w:val="pt-BR"/>
        </w:rPr>
      </w:pPr>
      <w:r w:rsidRPr="00E84B78">
        <w:rPr>
          <w:rFonts w:ascii="Times New Roman" w:hAnsi="Times New Roman"/>
          <w:b/>
          <w:snapToGrid w:val="0"/>
          <w:sz w:val="24"/>
          <w:lang w:val="pt-BR"/>
        </w:rPr>
        <w:t>Informações sobre principais clientes</w:t>
      </w:r>
    </w:p>
    <w:p w14:paraId="4361AE34" w14:textId="77777777" w:rsidR="00E84B78" w:rsidRPr="00E84B78" w:rsidRDefault="00E84B78" w:rsidP="00E84B78">
      <w:pPr>
        <w:keepNext/>
        <w:keepLines/>
        <w:spacing w:before="0" w:after="0"/>
        <w:jc w:val="left"/>
        <w:rPr>
          <w:rFonts w:ascii="Times New Roman" w:hAnsi="Times New Roman"/>
          <w:b/>
          <w:snapToGrid w:val="0"/>
          <w:sz w:val="24"/>
          <w:lang w:val="pt-BR"/>
        </w:rPr>
      </w:pPr>
    </w:p>
    <w:p w14:paraId="1564E393"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A6.</w:t>
      </w:r>
      <w:r w:rsidRPr="00E84B78">
        <w:rPr>
          <w:rFonts w:ascii="Times New Roman" w:hAnsi="Times New Roman"/>
          <w:sz w:val="24"/>
          <w:lang w:val="pt-BR"/>
        </w:rPr>
        <w:tab/>
        <w:t xml:space="preserve">Os itens a seguir ilustram as informações sobre principais clientes exigidas pelo item 34. Não é exigida a identidade do cliente nem o valor de cada segmento operacional. </w:t>
      </w:r>
    </w:p>
    <w:p w14:paraId="5A7B3A58" w14:textId="77777777" w:rsidR="00E84B78" w:rsidRPr="00E84B78" w:rsidRDefault="00E84B78" w:rsidP="00E84B78">
      <w:pPr>
        <w:keepNext/>
        <w:keepLines/>
        <w:spacing w:before="0" w:after="0"/>
        <w:jc w:val="left"/>
        <w:rPr>
          <w:rFonts w:ascii="Times New Roman" w:hAnsi="Times New Roman"/>
          <w:b/>
          <w:snapToGrid w:val="0"/>
          <w:szCs w:val="20"/>
          <w:lang w:val="pt-BR"/>
        </w:rPr>
      </w:pPr>
    </w:p>
    <w:tbl>
      <w:tblPr>
        <w:tblW w:w="8414" w:type="dxa"/>
        <w:tblInd w:w="614"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000" w:firstRow="0" w:lastRow="0" w:firstColumn="0" w:lastColumn="0" w:noHBand="0" w:noVBand="0"/>
      </w:tblPr>
      <w:tblGrid>
        <w:gridCol w:w="8414"/>
      </w:tblGrid>
      <w:tr w:rsidR="00E84B78" w:rsidRPr="00E84B78" w14:paraId="1D55912E" w14:textId="77777777" w:rsidTr="003363DD">
        <w:trPr>
          <w:trHeight w:val="418"/>
        </w:trPr>
        <w:tc>
          <w:tcPr>
            <w:tcW w:w="8414" w:type="dxa"/>
            <w:tcBorders>
              <w:top w:val="single" w:sz="8" w:space="0" w:color="auto"/>
              <w:bottom w:val="single" w:sz="8" w:space="0" w:color="auto"/>
            </w:tcBorders>
          </w:tcPr>
          <w:p w14:paraId="447A27CC" w14:textId="77777777" w:rsidR="00E84B78" w:rsidRPr="00E84B78" w:rsidRDefault="00E84B78" w:rsidP="00E84B78">
            <w:pPr>
              <w:spacing w:before="100" w:after="100"/>
              <w:rPr>
                <w:rFonts w:ascii="Times New Roman" w:hAnsi="Times New Roman"/>
                <w:sz w:val="22"/>
                <w:szCs w:val="22"/>
                <w:lang w:val="pt-BR" w:eastAsia="en-US"/>
              </w:rPr>
            </w:pPr>
            <w:r w:rsidRPr="00E84B78">
              <w:rPr>
                <w:rFonts w:ascii="Times New Roman" w:hAnsi="Times New Roman"/>
                <w:sz w:val="22"/>
                <w:szCs w:val="22"/>
                <w:lang w:val="pt-BR" w:eastAsia="en-US"/>
              </w:rPr>
              <w:t xml:space="preserve">As receitas de um cliente dos segmentos de </w:t>
            </w:r>
            <w:r w:rsidRPr="00E84B78">
              <w:rPr>
                <w:rFonts w:ascii="Times New Roman" w:hAnsi="Times New Roman"/>
                <w:i/>
                <w:sz w:val="22"/>
                <w:szCs w:val="22"/>
                <w:lang w:val="pt-BR" w:eastAsia="en-US"/>
              </w:rPr>
              <w:t>software</w:t>
            </w:r>
            <w:r w:rsidRPr="00E84B78">
              <w:rPr>
                <w:rFonts w:ascii="Times New Roman" w:hAnsi="Times New Roman"/>
                <w:sz w:val="22"/>
                <w:szCs w:val="22"/>
                <w:lang w:val="pt-BR" w:eastAsia="en-US"/>
              </w:rPr>
              <w:t xml:space="preserve"> e eletrônica da Companhia Diversificada representam aproximadamente $ 5.000 do total de receitas da empresa.</w:t>
            </w:r>
          </w:p>
        </w:tc>
      </w:tr>
    </w:tbl>
    <w:p w14:paraId="76AF63E7" w14:textId="77777777" w:rsidR="00E84B78" w:rsidRPr="00E84B78" w:rsidRDefault="00E84B78" w:rsidP="00E84B78">
      <w:pPr>
        <w:keepNext/>
        <w:keepLines/>
        <w:spacing w:before="0" w:after="0"/>
        <w:ind w:left="360"/>
        <w:jc w:val="left"/>
        <w:rPr>
          <w:rFonts w:ascii="Times New Roman" w:hAnsi="Times New Roman"/>
          <w:b/>
          <w:snapToGrid w:val="0"/>
          <w:sz w:val="24"/>
          <w:u w:val="single"/>
          <w:lang w:val="pt-BR"/>
        </w:rPr>
      </w:pPr>
    </w:p>
    <w:p w14:paraId="41989F16" w14:textId="77777777" w:rsidR="00E84B78" w:rsidRPr="00E84B78" w:rsidRDefault="00E84B78" w:rsidP="00E84B78">
      <w:pPr>
        <w:keepNext/>
        <w:keepLines/>
        <w:spacing w:before="0" w:after="0"/>
        <w:ind w:left="360"/>
        <w:jc w:val="left"/>
        <w:rPr>
          <w:rFonts w:ascii="Times New Roman" w:hAnsi="Times New Roman"/>
          <w:b/>
          <w:snapToGrid w:val="0"/>
          <w:sz w:val="24"/>
          <w:u w:val="single"/>
          <w:lang w:val="pt-BR"/>
        </w:rPr>
      </w:pPr>
    </w:p>
    <w:p w14:paraId="171BE6BC" w14:textId="77777777" w:rsidR="00E84B78" w:rsidRPr="00E84B78" w:rsidRDefault="00E84B78" w:rsidP="00E84B78">
      <w:pPr>
        <w:keepNext/>
        <w:keepLines/>
        <w:spacing w:before="0" w:after="0"/>
        <w:ind w:left="360"/>
        <w:jc w:val="left"/>
        <w:rPr>
          <w:rFonts w:ascii="Times New Roman" w:hAnsi="Times New Roman"/>
          <w:b/>
          <w:snapToGrid w:val="0"/>
          <w:sz w:val="24"/>
          <w:lang w:val="pt-BR"/>
        </w:rPr>
      </w:pPr>
      <w:r w:rsidRPr="00E84B78">
        <w:rPr>
          <w:rFonts w:ascii="Times New Roman" w:hAnsi="Times New Roman"/>
          <w:b/>
          <w:snapToGrid w:val="0"/>
          <w:sz w:val="24"/>
          <w:lang w:val="pt-BR"/>
        </w:rPr>
        <w:t>Diagrama para auxiliar na identificação de segmentos reportáveis</w:t>
      </w:r>
    </w:p>
    <w:p w14:paraId="246F88AD" w14:textId="77777777" w:rsidR="00E84B78" w:rsidRPr="00E84B78" w:rsidRDefault="00E84B78" w:rsidP="00E84B78">
      <w:pPr>
        <w:keepNext/>
        <w:keepLines/>
        <w:spacing w:before="0" w:after="0"/>
        <w:jc w:val="left"/>
        <w:rPr>
          <w:rFonts w:ascii="Times New Roman" w:hAnsi="Times New Roman"/>
          <w:b/>
          <w:snapToGrid w:val="0"/>
          <w:szCs w:val="20"/>
          <w:lang w:val="pt-BR"/>
        </w:rPr>
      </w:pPr>
    </w:p>
    <w:p w14:paraId="65DB082C" w14:textId="77777777" w:rsidR="00E84B78" w:rsidRPr="00E84B78" w:rsidRDefault="00E84B78" w:rsidP="00E84B78">
      <w:pPr>
        <w:keepNext/>
        <w:keepLines/>
        <w:spacing w:before="0" w:after="0"/>
        <w:jc w:val="left"/>
        <w:rPr>
          <w:rFonts w:ascii="Times New Roman" w:hAnsi="Times New Roman"/>
          <w:b/>
          <w:snapToGrid w:val="0"/>
          <w:szCs w:val="20"/>
          <w:lang w:val="pt-BR"/>
        </w:rPr>
      </w:pPr>
    </w:p>
    <w:p w14:paraId="1ED56A16" w14:textId="77777777" w:rsidR="00E84B78" w:rsidRPr="00E84B78" w:rsidRDefault="00E84B78" w:rsidP="00E84B78">
      <w:pPr>
        <w:widowControl w:val="0"/>
        <w:tabs>
          <w:tab w:val="left" w:pos="6804"/>
        </w:tabs>
        <w:spacing w:before="0" w:after="0"/>
        <w:ind w:left="567" w:hanging="567"/>
        <w:rPr>
          <w:rFonts w:ascii="Times New Roman" w:hAnsi="Times New Roman"/>
          <w:sz w:val="24"/>
          <w:lang w:val="pt-BR"/>
        </w:rPr>
      </w:pPr>
      <w:r w:rsidRPr="00E84B78">
        <w:rPr>
          <w:rFonts w:ascii="Times New Roman" w:hAnsi="Times New Roman"/>
          <w:sz w:val="24"/>
          <w:lang w:val="pt-BR"/>
        </w:rPr>
        <w:t>A7.</w:t>
      </w:r>
      <w:r w:rsidRPr="00E84B78">
        <w:rPr>
          <w:rFonts w:ascii="Times New Roman" w:hAnsi="Times New Roman"/>
          <w:sz w:val="24"/>
          <w:lang w:val="pt-BR"/>
        </w:rPr>
        <w:tab/>
        <w:t>O seguinte diagrama ilustra como aplicar as principais disposições para identificar segmentos reportáveis conforme definido no Pronunciamento CPC 22. O diagrama é um suplemento visual ao Pronunciamento. Ele não deve ser interpretado como uma alteração ou adição a quaisquer requisitos do Pronunciamento, nem deve ser considerado como um substituto dos requisitos.</w:t>
      </w:r>
    </w:p>
    <w:p w14:paraId="7C538942" w14:textId="77777777" w:rsidR="00E84B78" w:rsidRPr="00E84B78" w:rsidRDefault="00E84B78" w:rsidP="00E84B78">
      <w:pPr>
        <w:spacing w:before="0" w:after="0"/>
        <w:rPr>
          <w:rFonts w:ascii="Times New Roman" w:hAnsi="Times New Roman"/>
          <w:b/>
          <w:sz w:val="24"/>
          <w:lang w:val="pt-BR"/>
        </w:rPr>
      </w:pPr>
    </w:p>
    <w:p w14:paraId="2BC59CD1" w14:textId="77777777" w:rsidR="00E84B78" w:rsidRPr="00E84B78" w:rsidRDefault="00E84B78" w:rsidP="00E84B78">
      <w:pPr>
        <w:spacing w:before="0" w:after="0"/>
        <w:rPr>
          <w:rFonts w:ascii="Times New Roman" w:hAnsi="Times New Roman"/>
          <w:b/>
          <w:sz w:val="24"/>
          <w:lang w:val="pt-BR"/>
        </w:rPr>
      </w:pPr>
    </w:p>
    <w:p w14:paraId="571DD0DF" w14:textId="77777777" w:rsidR="00E84B78" w:rsidRPr="00E84B78" w:rsidRDefault="00E84B78" w:rsidP="00E84B78">
      <w:pPr>
        <w:rPr>
          <w:lang w:val="pt-BR"/>
        </w:rPr>
      </w:pPr>
      <w:r w:rsidRPr="00E84B78">
        <w:rPr>
          <w:lang w:val="pt-BR"/>
        </w:rPr>
        <w:br w:type="page"/>
      </w:r>
    </w:p>
    <w:p w14:paraId="727C9BD2" w14:textId="77777777" w:rsidR="00E84B78" w:rsidRPr="00E84B78" w:rsidRDefault="00E84B78" w:rsidP="00E84B78">
      <w:pPr>
        <w:rPr>
          <w:lang w:val="pt-BR"/>
        </w:rPr>
      </w:pPr>
      <w:r w:rsidRPr="00E84B78">
        <w:rPr>
          <w:lang w:val="pt-BR"/>
        </w:rPr>
        <w:lastRenderedPageBreak/>
        <w:t>Diagrama para identificação de segmentos reportáveis</w:t>
      </w:r>
    </w:p>
    <w:p w14:paraId="3172BFC6" w14:textId="21AC6816" w:rsidR="00E84B78" w:rsidRPr="00E84B78" w:rsidRDefault="00E84B78" w:rsidP="00E84B78">
      <w:pPr>
        <w:spacing w:before="0" w:after="0"/>
        <w:rPr>
          <w:rFonts w:ascii="Times New Roman" w:hAnsi="Times New Roman"/>
          <w:b/>
          <w:sz w:val="24"/>
          <w:lang w:val="pt-BR"/>
        </w:rPr>
      </w:pPr>
      <w:r w:rsidRPr="00E84B78">
        <w:rPr>
          <w:noProof/>
          <w:lang w:val="pt-BR"/>
        </w:rPr>
        <mc:AlternateContent>
          <mc:Choice Requires="wpc">
            <w:drawing>
              <wp:anchor distT="0" distB="0" distL="114300" distR="114300" simplePos="0" relativeHeight="251659264" behindDoc="0" locked="0" layoutInCell="1" allowOverlap="1" wp14:anchorId="63CA1034" wp14:editId="0D9527B3">
                <wp:simplePos x="0" y="0"/>
                <wp:positionH relativeFrom="character">
                  <wp:posOffset>391160</wp:posOffset>
                </wp:positionH>
                <wp:positionV relativeFrom="line">
                  <wp:posOffset>93345</wp:posOffset>
                </wp:positionV>
                <wp:extent cx="4734560" cy="7614285"/>
                <wp:effectExtent l="0" t="0" r="8890" b="5715"/>
                <wp:wrapNone/>
                <wp:docPr id="37" name="Tel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8"/>
                        <wps:cNvSpPr>
                          <a:spLocks noChangeArrowheads="1"/>
                        </wps:cNvSpPr>
                        <wps:spPr bwMode="auto">
                          <a:xfrm>
                            <a:off x="1449420" y="1906203"/>
                            <a:ext cx="2399384" cy="1115197"/>
                          </a:xfrm>
                          <a:prstGeom prst="diamond">
                            <a:avLst/>
                          </a:prstGeom>
                          <a:solidFill>
                            <a:srgbClr val="FFFFFF"/>
                          </a:solidFill>
                          <a:ln w="9525">
                            <a:solidFill>
                              <a:srgbClr val="000000"/>
                            </a:solidFill>
                            <a:miter lim="800000"/>
                            <a:headEnd/>
                            <a:tailEnd/>
                          </a:ln>
                        </wps:spPr>
                        <wps:txbx>
                          <w:txbxContent>
                            <w:p w14:paraId="37993C6F" w14:textId="48015379" w:rsidR="00E84B78" w:rsidRPr="00A90748" w:rsidRDefault="00E84B78" w:rsidP="00E84B78">
                              <w:pPr>
                                <w:tabs>
                                  <w:tab w:val="left" w:pos="-120"/>
                                </w:tabs>
                                <w:spacing w:before="0" w:after="0"/>
                                <w:jc w:val="center"/>
                                <w:rPr>
                                  <w:sz w:val="16"/>
                                </w:rPr>
                              </w:pPr>
                              <w:r w:rsidRPr="00A90748">
                                <w:rPr>
                                  <w:sz w:val="16"/>
                                </w:rPr>
                                <w:t>Alguns segmentos operacionais ating</w:t>
                              </w:r>
                              <w:r w:rsidR="00F03863">
                                <w:rPr>
                                  <w:sz w:val="16"/>
                                </w:rPr>
                                <w:t xml:space="preserve">em os parâmetros quantitativos? </w:t>
                              </w:r>
                              <w:r w:rsidRPr="00A90748">
                                <w:rPr>
                                  <w:sz w:val="16"/>
                                </w:rPr>
                                <w:t>(item 13)</w:t>
                              </w:r>
                            </w:p>
                          </w:txbxContent>
                        </wps:txbx>
                        <wps:bodyPr rot="0" vert="horz" wrap="square" lIns="36000" tIns="36000" rIns="36000" bIns="36000" anchor="t" anchorCtr="0" upright="1">
                          <a:noAutofit/>
                        </wps:bodyPr>
                      </wps:wsp>
                      <wps:wsp>
                        <wps:cNvPr id="3" name="Line 4"/>
                        <wps:cNvCnPr>
                          <a:cxnSpLocks noChangeShapeType="1"/>
                        </wps:cNvCnPr>
                        <wps:spPr bwMode="auto">
                          <a:xfrm flipH="1">
                            <a:off x="2649375" y="448394"/>
                            <a:ext cx="526" cy="171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650427" y="1734634"/>
                            <a:ext cx="526" cy="171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1575204" y="0"/>
                            <a:ext cx="2147815" cy="448394"/>
                          </a:xfrm>
                          <a:prstGeom prst="rect">
                            <a:avLst/>
                          </a:prstGeom>
                          <a:solidFill>
                            <a:srgbClr val="FFFFFF"/>
                          </a:solidFill>
                          <a:ln w="9525">
                            <a:solidFill>
                              <a:srgbClr val="000000"/>
                            </a:solidFill>
                            <a:miter lim="800000"/>
                            <a:headEnd/>
                            <a:tailEnd/>
                          </a:ln>
                        </wps:spPr>
                        <wps:txbx>
                          <w:txbxContent>
                            <w:p w14:paraId="6DA54296" w14:textId="77777777" w:rsidR="00E84B78" w:rsidRPr="00A90748" w:rsidRDefault="00E84B78" w:rsidP="00E84B78">
                              <w:pPr>
                                <w:spacing w:before="0" w:after="0"/>
                                <w:jc w:val="center"/>
                                <w:rPr>
                                  <w:sz w:val="16"/>
                                  <w:szCs w:val="20"/>
                                </w:rPr>
                              </w:pPr>
                              <w:r w:rsidRPr="00A90748">
                                <w:rPr>
                                  <w:noProof/>
                                  <w:sz w:val="16"/>
                                  <w:szCs w:val="20"/>
                                </w:rPr>
                                <w:t xml:space="preserve">Identificar segmentos operacionais com base no sistema </w:t>
                              </w:r>
                              <w:r>
                                <w:rPr>
                                  <w:noProof/>
                                  <w:sz w:val="16"/>
                                  <w:szCs w:val="20"/>
                                </w:rPr>
                                <w:t xml:space="preserve">de </w:t>
                              </w:r>
                              <w:r w:rsidRPr="00A90748">
                                <w:rPr>
                                  <w:noProof/>
                                  <w:sz w:val="16"/>
                                  <w:szCs w:val="20"/>
                                </w:rPr>
                                <w:t>informações gerenciais (itens 5</w:t>
                              </w:r>
                              <w:r>
                                <w:rPr>
                                  <w:noProof/>
                                  <w:sz w:val="16"/>
                                  <w:szCs w:val="20"/>
                                </w:rPr>
                                <w:t xml:space="preserve"> a </w:t>
                              </w:r>
                              <w:r w:rsidRPr="00A90748">
                                <w:rPr>
                                  <w:noProof/>
                                  <w:sz w:val="16"/>
                                  <w:szCs w:val="20"/>
                                </w:rPr>
                                <w:t>10)</w:t>
                              </w:r>
                            </w:p>
                          </w:txbxContent>
                        </wps:txbx>
                        <wps:bodyPr rot="0" vert="horz" wrap="square" lIns="75713" tIns="37856" rIns="75713" bIns="37856" anchor="t" anchorCtr="0" upright="1">
                          <a:noAutofit/>
                        </wps:bodyPr>
                      </wps:wsp>
                      <wps:wsp>
                        <wps:cNvPr id="6" name="AutoShape 7"/>
                        <wps:cNvSpPr>
                          <a:spLocks noChangeArrowheads="1"/>
                        </wps:cNvSpPr>
                        <wps:spPr bwMode="auto">
                          <a:xfrm>
                            <a:off x="1449420" y="619437"/>
                            <a:ext cx="2399384" cy="1115197"/>
                          </a:xfrm>
                          <a:prstGeom prst="diamond">
                            <a:avLst/>
                          </a:prstGeom>
                          <a:solidFill>
                            <a:srgbClr val="FFFFFF"/>
                          </a:solidFill>
                          <a:ln w="9525">
                            <a:solidFill>
                              <a:srgbClr val="000000"/>
                            </a:solidFill>
                            <a:miter lim="800000"/>
                            <a:headEnd/>
                            <a:tailEnd/>
                          </a:ln>
                        </wps:spPr>
                        <wps:txbx>
                          <w:txbxContent>
                            <w:p w14:paraId="119BE2AC" w14:textId="77777777" w:rsidR="00E84B78" w:rsidRPr="00A90748" w:rsidRDefault="00E84B78" w:rsidP="00E84B78">
                              <w:pPr>
                                <w:spacing w:before="0" w:after="0"/>
                                <w:rPr>
                                  <w:sz w:val="16"/>
                                  <w:szCs w:val="20"/>
                                </w:rPr>
                              </w:pPr>
                              <w:r w:rsidRPr="00A90748">
                                <w:rPr>
                                  <w:sz w:val="16"/>
                                  <w:szCs w:val="20"/>
                                </w:rPr>
                                <w:t>Alguns segmentos operacionais cumprem todos os critérios de agregação? (item 12)</w:t>
                              </w:r>
                            </w:p>
                          </w:txbxContent>
                        </wps:txbx>
                        <wps:bodyPr rot="0" vert="horz" wrap="square" lIns="75713" tIns="37856" rIns="75713" bIns="37856" anchor="t" anchorCtr="0" upright="1">
                          <a:noAutofit/>
                        </wps:bodyPr>
                      </wps:wsp>
                      <wps:wsp>
                        <wps:cNvPr id="8" name="AutoShape 9"/>
                        <wps:cNvSpPr>
                          <a:spLocks noChangeArrowheads="1"/>
                        </wps:cNvSpPr>
                        <wps:spPr bwMode="auto">
                          <a:xfrm>
                            <a:off x="1450998" y="3192442"/>
                            <a:ext cx="2399384" cy="1287292"/>
                          </a:xfrm>
                          <a:prstGeom prst="diamond">
                            <a:avLst/>
                          </a:prstGeom>
                          <a:solidFill>
                            <a:srgbClr val="FFFFFF"/>
                          </a:solidFill>
                          <a:ln w="9525">
                            <a:solidFill>
                              <a:srgbClr val="000000"/>
                            </a:solidFill>
                            <a:miter lim="800000"/>
                            <a:headEnd/>
                            <a:tailEnd/>
                          </a:ln>
                        </wps:spPr>
                        <wps:txbx>
                          <w:txbxContent>
                            <w:p w14:paraId="65B05738" w14:textId="503C5290" w:rsidR="00E84B78" w:rsidRPr="007E237E" w:rsidRDefault="00E84B78" w:rsidP="00F03863">
                              <w:pPr>
                                <w:tabs>
                                  <w:tab w:val="left" w:pos="-120"/>
                                </w:tabs>
                                <w:spacing w:before="0" w:after="0"/>
                                <w:jc w:val="center"/>
                                <w:rPr>
                                  <w:sz w:val="16"/>
                                  <w:szCs w:val="16"/>
                                </w:rPr>
                              </w:pPr>
                              <w:r w:rsidRPr="007E237E">
                                <w:rPr>
                                  <w:sz w:val="16"/>
                                  <w:szCs w:val="16"/>
                                </w:rPr>
                                <w:t>Alguns segmentos operacionais remanescentes cumprem a maioria dos critérios de agregação?</w:t>
                              </w:r>
                              <w:r w:rsidR="007E237E">
                                <w:rPr>
                                  <w:sz w:val="16"/>
                                  <w:szCs w:val="16"/>
                                </w:rPr>
                                <w:t xml:space="preserve"> (item 14)</w:t>
                              </w:r>
                            </w:p>
                          </w:txbxContent>
                        </wps:txbx>
                        <wps:bodyPr rot="0" vert="horz" wrap="square" lIns="0" tIns="0" rIns="0" bIns="0" anchor="t" anchorCtr="0" upright="1">
                          <a:noAutofit/>
                        </wps:bodyPr>
                      </wps:wsp>
                      <wps:wsp>
                        <wps:cNvPr id="9" name="Line 10"/>
                        <wps:cNvCnPr>
                          <a:cxnSpLocks noChangeShapeType="1"/>
                        </wps:cNvCnPr>
                        <wps:spPr bwMode="auto">
                          <a:xfrm>
                            <a:off x="2648848" y="3021400"/>
                            <a:ext cx="526" cy="171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SpPr>
                          <a:spLocks noChangeArrowheads="1"/>
                        </wps:cNvSpPr>
                        <wps:spPr bwMode="auto">
                          <a:xfrm>
                            <a:off x="1415737" y="4649724"/>
                            <a:ext cx="2463066" cy="1544119"/>
                          </a:xfrm>
                          <a:prstGeom prst="diamond">
                            <a:avLst/>
                          </a:prstGeom>
                          <a:solidFill>
                            <a:srgbClr val="FFFFFF"/>
                          </a:solidFill>
                          <a:ln w="9525">
                            <a:solidFill>
                              <a:srgbClr val="000000"/>
                            </a:solidFill>
                            <a:miter lim="800000"/>
                            <a:headEnd/>
                            <a:tailEnd/>
                          </a:ln>
                        </wps:spPr>
                        <wps:txbx>
                          <w:txbxContent>
                            <w:p w14:paraId="0E93F95D" w14:textId="77777777" w:rsidR="00E84B78" w:rsidRPr="00A90748" w:rsidRDefault="00E84B78" w:rsidP="00E84B78">
                              <w:pPr>
                                <w:tabs>
                                  <w:tab w:val="left" w:pos="-120"/>
                                </w:tabs>
                                <w:spacing w:before="0" w:after="0"/>
                                <w:jc w:val="center"/>
                                <w:rPr>
                                  <w:sz w:val="16"/>
                                </w:rPr>
                              </w:pPr>
                              <w:r w:rsidRPr="00A90748">
                                <w:rPr>
                                  <w:sz w:val="16"/>
                                </w:rPr>
                                <w:t xml:space="preserve">Os segmentos informáveis identificados contabilizam 75 </w:t>
                              </w:r>
                              <w:r>
                                <w:rPr>
                                  <w:sz w:val="16"/>
                                </w:rPr>
                                <w:t>%</w:t>
                              </w:r>
                              <w:r w:rsidRPr="00A90748">
                                <w:rPr>
                                  <w:sz w:val="16"/>
                                </w:rPr>
                                <w:t xml:space="preserve"> da receita da entidade? (item 15)</w:t>
                              </w:r>
                            </w:p>
                          </w:txbxContent>
                        </wps:txbx>
                        <wps:bodyPr rot="0" vert="horz" wrap="square" lIns="75713" tIns="37856" rIns="75713" bIns="37856" anchor="t" anchorCtr="0" upright="1">
                          <a:noAutofit/>
                        </wps:bodyPr>
                      </wps:wsp>
                      <wps:wsp>
                        <wps:cNvPr id="11" name="Line 12"/>
                        <wps:cNvCnPr>
                          <a:cxnSpLocks noChangeShapeType="1"/>
                        </wps:cNvCnPr>
                        <wps:spPr bwMode="auto">
                          <a:xfrm>
                            <a:off x="2647796" y="4479734"/>
                            <a:ext cx="526" cy="169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1385738" y="6347518"/>
                            <a:ext cx="2463066" cy="515759"/>
                          </a:xfrm>
                          <a:prstGeom prst="rect">
                            <a:avLst/>
                          </a:prstGeom>
                          <a:solidFill>
                            <a:srgbClr val="FFFFFF"/>
                          </a:solidFill>
                          <a:ln w="9525">
                            <a:solidFill>
                              <a:srgbClr val="000000"/>
                            </a:solidFill>
                            <a:miter lim="800000"/>
                            <a:headEnd/>
                            <a:tailEnd/>
                          </a:ln>
                        </wps:spPr>
                        <wps:txbx>
                          <w:txbxContent>
                            <w:p w14:paraId="60D9C9EC" w14:textId="77777777" w:rsidR="00E84B78" w:rsidRPr="00A90748" w:rsidRDefault="00E84B78" w:rsidP="00E84B78">
                              <w:pPr>
                                <w:spacing w:before="0" w:after="0"/>
                                <w:jc w:val="center"/>
                                <w:rPr>
                                  <w:sz w:val="16"/>
                                </w:rPr>
                              </w:pPr>
                              <w:r w:rsidRPr="00A90748">
                                <w:rPr>
                                  <w:sz w:val="16"/>
                                </w:rPr>
                                <w:t>Informar segmento adicional se a receita externa de todos os segmentos for menor que 75</w:t>
                              </w:r>
                              <w:r>
                                <w:rPr>
                                  <w:sz w:val="16"/>
                                </w:rPr>
                                <w:t>%</w:t>
                              </w:r>
                              <w:r w:rsidRPr="00A90748">
                                <w:rPr>
                                  <w:sz w:val="16"/>
                                </w:rPr>
                                <w:t xml:space="preserve"> da receita da entidade (item 15)</w:t>
                              </w:r>
                            </w:p>
                          </w:txbxContent>
                        </wps:txbx>
                        <wps:bodyPr rot="0" vert="horz" wrap="square" lIns="75713" tIns="37856" rIns="75713" bIns="37856" anchor="t" anchorCtr="0" upright="1">
                          <a:noAutofit/>
                        </wps:bodyPr>
                      </wps:wsp>
                      <wps:wsp>
                        <wps:cNvPr id="14" name="Line 14"/>
                        <wps:cNvCnPr>
                          <a:cxnSpLocks noChangeShapeType="1"/>
                        </wps:cNvCnPr>
                        <wps:spPr bwMode="auto">
                          <a:xfrm>
                            <a:off x="2649901" y="6176476"/>
                            <a:ext cx="526" cy="169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649901" y="6862751"/>
                            <a:ext cx="526" cy="169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2328860" y="7029583"/>
                            <a:ext cx="1578888" cy="580492"/>
                          </a:xfrm>
                          <a:prstGeom prst="rect">
                            <a:avLst/>
                          </a:prstGeom>
                          <a:solidFill>
                            <a:srgbClr val="FFFFFF"/>
                          </a:solidFill>
                          <a:ln w="9525">
                            <a:solidFill>
                              <a:srgbClr val="000000"/>
                            </a:solidFill>
                            <a:miter lim="800000"/>
                            <a:headEnd/>
                            <a:tailEnd/>
                          </a:ln>
                        </wps:spPr>
                        <wps:txbx>
                          <w:txbxContent>
                            <w:p w14:paraId="72B57CB9" w14:textId="2294F7C5" w:rsidR="00E84B78" w:rsidRPr="00A90748" w:rsidRDefault="00E84B78" w:rsidP="00E84B78">
                              <w:pPr>
                                <w:spacing w:before="0" w:after="0"/>
                                <w:jc w:val="center"/>
                                <w:rPr>
                                  <w:sz w:val="16"/>
                                </w:rPr>
                              </w:pPr>
                              <w:r w:rsidRPr="00A90748">
                                <w:rPr>
                                  <w:sz w:val="16"/>
                                  <w:lang w:val="pt-BR"/>
                                </w:rPr>
                                <w:t>Agregar segmentos remanescentes na categoria</w:t>
                              </w:r>
                              <w:r w:rsidR="001327C9">
                                <w:rPr>
                                  <w:sz w:val="16"/>
                                  <w:lang w:val="pt-BR"/>
                                </w:rPr>
                                <w:t xml:space="preserve"> </w:t>
                              </w:r>
                              <w:r>
                                <w:rPr>
                                  <w:sz w:val="16"/>
                                  <w:lang w:val="pt-BR"/>
                                </w:rPr>
                                <w:t>”</w:t>
                              </w:r>
                              <w:r w:rsidRPr="00A90748">
                                <w:rPr>
                                  <w:sz w:val="16"/>
                                  <w:lang w:val="pt-BR"/>
                                </w:rPr>
                                <w:t>todos os outros segmentos</w:t>
                              </w:r>
                              <w:r>
                                <w:rPr>
                                  <w:sz w:val="16"/>
                                  <w:lang w:val="pt-BR"/>
                                </w:rPr>
                                <w:t>”</w:t>
                              </w:r>
                              <w:r w:rsidRPr="00A90748">
                                <w:rPr>
                                  <w:sz w:val="16"/>
                                  <w:lang w:val="pt-BR"/>
                                </w:rPr>
                                <w:br/>
                                <w:t>(item 16)</w:t>
                              </w:r>
                            </w:p>
                          </w:txbxContent>
                        </wps:txbx>
                        <wps:bodyPr rot="0" vert="horz" wrap="square" lIns="75713" tIns="37856" rIns="75713" bIns="37856" anchor="t" anchorCtr="0" upright="1">
                          <a:noAutofit/>
                        </wps:bodyPr>
                      </wps:wsp>
                      <wps:wsp>
                        <wps:cNvPr id="17" name="Line 17"/>
                        <wps:cNvCnPr>
                          <a:cxnSpLocks noChangeShapeType="1"/>
                        </wps:cNvCnPr>
                        <wps:spPr bwMode="auto">
                          <a:xfrm flipH="1">
                            <a:off x="3912485" y="7291146"/>
                            <a:ext cx="694711" cy="1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V="1">
                            <a:off x="4636143" y="5415468"/>
                            <a:ext cx="526" cy="187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878802" y="5415468"/>
                            <a:ext cx="759972" cy="2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3975641" y="1115197"/>
                            <a:ext cx="441562" cy="25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01D0" w14:textId="77777777" w:rsidR="00E84B78" w:rsidRPr="00A90748" w:rsidRDefault="00E84B78" w:rsidP="00E84B78">
                              <w:pPr>
                                <w:rPr>
                                  <w:sz w:val="16"/>
                                  <w:lang w:val="en-GB"/>
                                </w:rPr>
                              </w:pPr>
                              <w:r w:rsidRPr="00A90748">
                                <w:rPr>
                                  <w:sz w:val="16"/>
                                  <w:lang w:val="en-GB"/>
                                </w:rPr>
                                <w:t>Sim</w:t>
                              </w:r>
                            </w:p>
                          </w:txbxContent>
                        </wps:txbx>
                        <wps:bodyPr rot="0" vert="horz" wrap="square" lIns="75713" tIns="37856" rIns="75713" bIns="37856" anchor="t" anchorCtr="0" upright="1">
                          <a:noAutofit/>
                        </wps:bodyPr>
                      </wps:wsp>
                      <wps:wsp>
                        <wps:cNvPr id="21" name="Text Box 21"/>
                        <wps:cNvSpPr txBox="1">
                          <a:spLocks noChangeArrowheads="1"/>
                        </wps:cNvSpPr>
                        <wps:spPr bwMode="auto">
                          <a:xfrm>
                            <a:off x="566821" y="3538737"/>
                            <a:ext cx="694711" cy="623121"/>
                          </a:xfrm>
                          <a:prstGeom prst="rect">
                            <a:avLst/>
                          </a:prstGeom>
                          <a:solidFill>
                            <a:srgbClr val="FFFFFF"/>
                          </a:solidFill>
                          <a:ln w="9525">
                            <a:solidFill>
                              <a:srgbClr val="000000"/>
                            </a:solidFill>
                            <a:miter lim="800000"/>
                            <a:headEnd/>
                            <a:tailEnd/>
                          </a:ln>
                        </wps:spPr>
                        <wps:txbx>
                          <w:txbxContent>
                            <w:p w14:paraId="0B35F1CC" w14:textId="77777777" w:rsidR="00E84B78" w:rsidRPr="00A90748" w:rsidRDefault="00E84B78" w:rsidP="00E84B78">
                              <w:pPr>
                                <w:spacing w:before="0" w:after="0"/>
                                <w:jc w:val="center"/>
                                <w:rPr>
                                  <w:sz w:val="15"/>
                                  <w:szCs w:val="18"/>
                                </w:rPr>
                              </w:pPr>
                            </w:p>
                            <w:p w14:paraId="2F89E2FF" w14:textId="77777777" w:rsidR="00E84B78" w:rsidRPr="00A90748" w:rsidRDefault="00E84B78" w:rsidP="00E84B78">
                              <w:pPr>
                                <w:spacing w:before="0" w:after="0"/>
                                <w:jc w:val="center"/>
                                <w:rPr>
                                  <w:sz w:val="15"/>
                                  <w:szCs w:val="18"/>
                                </w:rPr>
                              </w:pPr>
                              <w:r w:rsidRPr="00A90748">
                                <w:rPr>
                                  <w:sz w:val="15"/>
                                  <w:szCs w:val="18"/>
                                </w:rPr>
                                <w:t>Agregar segmentos, se desejado</w:t>
                              </w:r>
                            </w:p>
                          </w:txbxContent>
                        </wps:txbx>
                        <wps:bodyPr rot="0" vert="horz" wrap="square" lIns="75713" tIns="37856" rIns="75713" bIns="37856" anchor="t" anchorCtr="0" upright="1">
                          <a:noAutofit/>
                        </wps:bodyPr>
                      </wps:wsp>
                      <wps:wsp>
                        <wps:cNvPr id="22" name="Text Box 22"/>
                        <wps:cNvSpPr txBox="1">
                          <a:spLocks noChangeArrowheads="1"/>
                        </wps:cNvSpPr>
                        <wps:spPr bwMode="auto">
                          <a:xfrm>
                            <a:off x="133153" y="6848541"/>
                            <a:ext cx="1198903" cy="688906"/>
                          </a:xfrm>
                          <a:prstGeom prst="rect">
                            <a:avLst/>
                          </a:prstGeom>
                          <a:solidFill>
                            <a:srgbClr val="FFFFFF"/>
                          </a:solidFill>
                          <a:ln w="9525">
                            <a:solidFill>
                              <a:srgbClr val="000000"/>
                            </a:solidFill>
                            <a:miter lim="800000"/>
                            <a:headEnd/>
                            <a:tailEnd/>
                          </a:ln>
                        </wps:spPr>
                        <wps:txbx>
                          <w:txbxContent>
                            <w:p w14:paraId="4BAA38B4" w14:textId="77777777" w:rsidR="00E84B78" w:rsidRPr="00A90748" w:rsidRDefault="00E84B78" w:rsidP="00E84B78">
                              <w:pPr>
                                <w:spacing w:before="0" w:after="0"/>
                                <w:jc w:val="center"/>
                                <w:rPr>
                                  <w:sz w:val="16"/>
                                </w:rPr>
                              </w:pPr>
                              <w:r w:rsidRPr="00A90748">
                                <w:rPr>
                                  <w:sz w:val="16"/>
                                </w:rPr>
                                <w:t>Esses são os segmentos informáveis a serem divulgados</w:t>
                              </w:r>
                            </w:p>
                          </w:txbxContent>
                        </wps:txbx>
                        <wps:bodyPr rot="0" vert="horz" wrap="square" lIns="75713" tIns="37856" rIns="75713" bIns="37856" anchor="t" anchorCtr="0" upright="1">
                          <a:noAutofit/>
                        </wps:bodyPr>
                      </wps:wsp>
                      <wps:wsp>
                        <wps:cNvPr id="23" name="Line 23"/>
                        <wps:cNvCnPr>
                          <a:cxnSpLocks noChangeShapeType="1"/>
                        </wps:cNvCnPr>
                        <wps:spPr bwMode="auto">
                          <a:xfrm flipH="1">
                            <a:off x="1261532" y="3835036"/>
                            <a:ext cx="189467" cy="15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848804" y="1169404"/>
                            <a:ext cx="506297" cy="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H="1">
                            <a:off x="3818278" y="2473537"/>
                            <a:ext cx="916282" cy="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flipV="1">
                            <a:off x="250517" y="2474064"/>
                            <a:ext cx="1200481" cy="1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H="1">
                            <a:off x="250517" y="2473537"/>
                            <a:ext cx="1579" cy="4375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8"/>
                        <wps:cNvSpPr txBox="1">
                          <a:spLocks noChangeArrowheads="1"/>
                        </wps:cNvSpPr>
                        <wps:spPr bwMode="auto">
                          <a:xfrm>
                            <a:off x="1298373" y="3380852"/>
                            <a:ext cx="440510" cy="25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D2F8" w14:textId="77777777" w:rsidR="00E84B78" w:rsidRPr="00A90748" w:rsidRDefault="00E84B78" w:rsidP="00E84B78">
                              <w:pPr>
                                <w:rPr>
                                  <w:sz w:val="16"/>
                                  <w:lang w:val="en-GB"/>
                                </w:rPr>
                              </w:pPr>
                              <w:r w:rsidRPr="00A90748">
                                <w:rPr>
                                  <w:sz w:val="16"/>
                                  <w:lang w:val="en-GB"/>
                                </w:rPr>
                                <w:t>Sim</w:t>
                              </w:r>
                            </w:p>
                          </w:txbxContent>
                        </wps:txbx>
                        <wps:bodyPr rot="0" vert="horz" wrap="square" lIns="75713" tIns="37856" rIns="75713" bIns="37856" anchor="t" anchorCtr="0" upright="1">
                          <a:noAutofit/>
                        </wps:bodyPr>
                      </wps:wsp>
                      <wps:wsp>
                        <wps:cNvPr id="29" name="Line 29"/>
                        <wps:cNvCnPr>
                          <a:cxnSpLocks noChangeShapeType="1"/>
                        </wps:cNvCnPr>
                        <wps:spPr bwMode="auto">
                          <a:xfrm flipH="1">
                            <a:off x="253148" y="3836614"/>
                            <a:ext cx="313672" cy="3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628398" y="2164082"/>
                            <a:ext cx="440510" cy="25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DAB9" w14:textId="77777777" w:rsidR="00E84B78" w:rsidRPr="00A90748" w:rsidRDefault="00E84B78" w:rsidP="00E84B78">
                              <w:pPr>
                                <w:rPr>
                                  <w:sz w:val="16"/>
                                  <w:lang w:val="en-GB"/>
                                </w:rPr>
                              </w:pPr>
                              <w:r w:rsidRPr="00A90748">
                                <w:rPr>
                                  <w:sz w:val="16"/>
                                  <w:lang w:val="en-GB"/>
                                </w:rPr>
                                <w:t>Sim</w:t>
                              </w:r>
                            </w:p>
                          </w:txbxContent>
                        </wps:txbx>
                        <wps:bodyPr rot="0" vert="horz" wrap="square" lIns="75713" tIns="37856" rIns="75713" bIns="37856" anchor="t" anchorCtr="0" upright="1">
                          <a:noAutofit/>
                        </wps:bodyPr>
                      </wps:wsp>
                      <wps:wsp>
                        <wps:cNvPr id="31" name="Text Box 31"/>
                        <wps:cNvSpPr txBox="1">
                          <a:spLocks noChangeArrowheads="1"/>
                        </wps:cNvSpPr>
                        <wps:spPr bwMode="auto">
                          <a:xfrm>
                            <a:off x="4039849" y="5104960"/>
                            <a:ext cx="439984" cy="25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5A7C" w14:textId="77777777" w:rsidR="00E84B78" w:rsidRPr="00A90748" w:rsidRDefault="00E84B78" w:rsidP="00E84B78">
                              <w:pPr>
                                <w:rPr>
                                  <w:sz w:val="16"/>
                                  <w:lang w:val="en-GB"/>
                                </w:rPr>
                              </w:pPr>
                              <w:r w:rsidRPr="00A90748">
                                <w:rPr>
                                  <w:sz w:val="16"/>
                                  <w:lang w:val="en-GB"/>
                                </w:rPr>
                                <w:t>Sim</w:t>
                              </w:r>
                            </w:p>
                          </w:txbxContent>
                        </wps:txbx>
                        <wps:bodyPr rot="0" vert="horz" wrap="square" lIns="75713" tIns="37856" rIns="75713" bIns="37856" anchor="t" anchorCtr="0" upright="1">
                          <a:noAutofit/>
                        </wps:bodyPr>
                      </wps:wsp>
                      <wps:wsp>
                        <wps:cNvPr id="32" name="Text Box 32"/>
                        <wps:cNvSpPr txBox="1">
                          <a:spLocks noChangeArrowheads="1"/>
                        </wps:cNvSpPr>
                        <wps:spPr bwMode="auto">
                          <a:xfrm>
                            <a:off x="2712530" y="1734634"/>
                            <a:ext cx="440510" cy="25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0B4" w14:textId="77777777" w:rsidR="00E84B78" w:rsidRPr="00A90748" w:rsidRDefault="00E84B78" w:rsidP="00E84B78">
                              <w:pPr>
                                <w:rPr>
                                  <w:sz w:val="16"/>
                                  <w:lang w:val="en-GB"/>
                                </w:rPr>
                              </w:pPr>
                              <w:r w:rsidRPr="00A90748">
                                <w:rPr>
                                  <w:sz w:val="16"/>
                                  <w:lang w:val="en-GB"/>
                                </w:rPr>
                                <w:t>Não</w:t>
                              </w:r>
                            </w:p>
                          </w:txbxContent>
                        </wps:txbx>
                        <wps:bodyPr rot="0" vert="horz" wrap="square" lIns="75713" tIns="37856" rIns="75713" bIns="37856" anchor="t" anchorCtr="0" upright="1">
                          <a:noAutofit/>
                        </wps:bodyPr>
                      </wps:wsp>
                      <wps:wsp>
                        <wps:cNvPr id="33" name="Text Box 33"/>
                        <wps:cNvSpPr txBox="1">
                          <a:spLocks noChangeArrowheads="1"/>
                        </wps:cNvSpPr>
                        <wps:spPr bwMode="auto">
                          <a:xfrm>
                            <a:off x="2838841" y="6090691"/>
                            <a:ext cx="440510" cy="25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60A0" w14:textId="77777777" w:rsidR="00E84B78" w:rsidRPr="00A90748" w:rsidRDefault="00E84B78" w:rsidP="00E84B78">
                              <w:pPr>
                                <w:rPr>
                                  <w:sz w:val="16"/>
                                  <w:lang w:val="en-GB"/>
                                </w:rPr>
                              </w:pPr>
                              <w:r w:rsidRPr="00A90748">
                                <w:rPr>
                                  <w:sz w:val="16"/>
                                  <w:lang w:val="en-GB"/>
                                </w:rPr>
                                <w:t>Não</w:t>
                              </w:r>
                            </w:p>
                          </w:txbxContent>
                        </wps:txbx>
                        <wps:bodyPr rot="0" vert="horz" wrap="square" lIns="75713" tIns="37856" rIns="75713" bIns="37856" anchor="t" anchorCtr="0" upright="1">
                          <a:noAutofit/>
                        </wps:bodyPr>
                      </wps:wsp>
                      <wps:wsp>
                        <wps:cNvPr id="34" name="Text Box 34"/>
                        <wps:cNvSpPr txBox="1">
                          <a:spLocks noChangeArrowheads="1"/>
                        </wps:cNvSpPr>
                        <wps:spPr bwMode="auto">
                          <a:xfrm>
                            <a:off x="2775686" y="4479734"/>
                            <a:ext cx="478403" cy="26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7F1E" w14:textId="77777777" w:rsidR="00E84B78" w:rsidRPr="00A90748" w:rsidRDefault="00E84B78" w:rsidP="00E84B78">
                              <w:pPr>
                                <w:rPr>
                                  <w:sz w:val="16"/>
                                  <w:lang w:val="en-GB"/>
                                </w:rPr>
                              </w:pPr>
                              <w:r w:rsidRPr="00A90748">
                                <w:rPr>
                                  <w:sz w:val="16"/>
                                  <w:lang w:val="en-GB"/>
                                </w:rPr>
                                <w:t>Não</w:t>
                              </w:r>
                            </w:p>
                          </w:txbxContent>
                        </wps:txbx>
                        <wps:bodyPr rot="0" vert="horz" wrap="square" lIns="75713" tIns="37856" rIns="75713" bIns="37856" anchor="t" anchorCtr="0" upright="1">
                          <a:noAutofit/>
                        </wps:bodyPr>
                      </wps:wsp>
                      <wps:wsp>
                        <wps:cNvPr id="35" name="Text Box 35"/>
                        <wps:cNvSpPr txBox="1">
                          <a:spLocks noChangeArrowheads="1"/>
                        </wps:cNvSpPr>
                        <wps:spPr bwMode="auto">
                          <a:xfrm>
                            <a:off x="2813579" y="3021400"/>
                            <a:ext cx="440510" cy="25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D232B" w14:textId="77777777" w:rsidR="00E84B78" w:rsidRPr="00A90748" w:rsidRDefault="00E84B78" w:rsidP="00E84B78">
                              <w:pPr>
                                <w:rPr>
                                  <w:sz w:val="16"/>
                                  <w:lang w:val="en-GB"/>
                                </w:rPr>
                              </w:pPr>
                              <w:r w:rsidRPr="00A90748">
                                <w:rPr>
                                  <w:sz w:val="16"/>
                                  <w:lang w:val="en-GB"/>
                                </w:rPr>
                                <w:t>Não</w:t>
                              </w:r>
                            </w:p>
                          </w:txbxContent>
                        </wps:txbx>
                        <wps:bodyPr rot="0" vert="horz" wrap="square" lIns="75713" tIns="37856" rIns="75713" bIns="37856" anchor="t" anchorCtr="0" upright="1">
                          <a:noAutofit/>
                        </wps:bodyPr>
                      </wps:wsp>
                      <wps:wsp>
                        <wps:cNvPr id="36" name="Line 36"/>
                        <wps:cNvCnPr>
                          <a:cxnSpLocks noChangeShapeType="1"/>
                        </wps:cNvCnPr>
                        <wps:spPr bwMode="auto">
                          <a:xfrm flipH="1">
                            <a:off x="248412" y="6603819"/>
                            <a:ext cx="1135221" cy="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3CA1034" id="Tela 37" o:spid="_x0000_s1026" editas="canvas" style="position:absolute;margin-left:30.8pt;margin-top:7.35pt;width:372.8pt;height:599.55pt;z-index:251659264;mso-position-horizontal-relative:char;mso-position-vertical-relative:line" coordsize="47345,7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45;height:76142;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8" o:spid="_x0000_s1028" type="#_x0000_t4" style="position:absolute;left:14494;top:19062;width:23994;height:1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">
                  <v:textbox inset="1mm,1mm,1mm,1mm">
                    <w:txbxContent>
                      <w:p w14:paraId="37993C6F" w14:textId="48015379" w:rsidR="00E84B78" w:rsidRPr="00A90748" w:rsidRDefault="00E84B78" w:rsidP="00E84B78">
                        <w:pPr>
                          <w:tabs>
                            <w:tab w:val="left" w:pos="-120"/>
                          </w:tabs>
                          <w:spacing w:before="0" w:after="0"/>
                          <w:jc w:val="center"/>
                          <w:rPr>
                            <w:sz w:val="16"/>
                          </w:rPr>
                        </w:pPr>
                        <w:r w:rsidRPr="00A90748">
                          <w:rPr>
                            <w:sz w:val="16"/>
                          </w:rPr>
                          <w:t>Alguns segmentos operacionais ating</w:t>
                        </w:r>
                        <w:r w:rsidR="00F03863">
                          <w:rPr>
                            <w:sz w:val="16"/>
                          </w:rPr>
                          <w:t xml:space="preserve">em os parâmetros quantitativos? </w:t>
                        </w:r>
                        <w:r w:rsidRPr="00A90748">
                          <w:rPr>
                            <w:sz w:val="16"/>
                          </w:rPr>
                          <w:t>(item 13)</w:t>
                        </w:r>
                      </w:p>
                    </w:txbxContent>
                  </v:textbox>
                </v:shape>
                <v:line id="Line 4" o:spid="_x0000_s1029" style="position:absolute;flip:x;visibility:visible;mso-wrap-style:square" from="26493,4483" to="26499,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30" style="position:absolute;visibility:visible;mso-wrap-style:square" from="26504,17346" to="26509,1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6" o:spid="_x0000_s1031" type="#_x0000_t202" style="position:absolute;left:15752;width:2147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">
                  <v:textbox inset="2.10314mm,1.0516mm,2.10314mm,1.0516mm">
                    <w:txbxContent>
                      <w:p w14:paraId="6DA54296" w14:textId="77777777" w:rsidR="00E84B78" w:rsidRPr="00A90748" w:rsidRDefault="00E84B78" w:rsidP="00E84B78">
                        <w:pPr>
                          <w:spacing w:before="0" w:after="0"/>
                          <w:jc w:val="center"/>
                          <w:rPr>
                            <w:sz w:val="16"/>
                            <w:szCs w:val="20"/>
                          </w:rPr>
                        </w:pPr>
                        <w:r w:rsidRPr="00A90748">
                          <w:rPr>
                            <w:noProof/>
                            <w:sz w:val="16"/>
                            <w:szCs w:val="20"/>
                          </w:rPr>
                          <w:t xml:space="preserve">Identificar segmentos operacionais com base no sistema </w:t>
                        </w:r>
                        <w:r>
                          <w:rPr>
                            <w:noProof/>
                            <w:sz w:val="16"/>
                            <w:szCs w:val="20"/>
                          </w:rPr>
                          <w:t xml:space="preserve">de </w:t>
                        </w:r>
                        <w:r w:rsidRPr="00A90748">
                          <w:rPr>
                            <w:noProof/>
                            <w:sz w:val="16"/>
                            <w:szCs w:val="20"/>
                          </w:rPr>
                          <w:t>informações gerenciais (itens 5</w:t>
                        </w:r>
                        <w:r>
                          <w:rPr>
                            <w:noProof/>
                            <w:sz w:val="16"/>
                            <w:szCs w:val="20"/>
                          </w:rPr>
                          <w:t xml:space="preserve"> a </w:t>
                        </w:r>
                        <w:r w:rsidRPr="00A90748">
                          <w:rPr>
                            <w:noProof/>
                            <w:sz w:val="16"/>
                            <w:szCs w:val="20"/>
                          </w:rPr>
                          <w:t>10)</w:t>
                        </w:r>
                      </w:p>
                    </w:txbxContent>
                  </v:textbox>
                </v:shape>
                <v:shape id="AutoShape 7" o:spid="_x0000_s1032" type="#_x0000_t4" style="position:absolute;left:14494;top:6194;width:23994;height:1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">
                  <v:textbox inset="2.10314mm,1.0516mm,2.10314mm,1.0516mm">
                    <w:txbxContent>
                      <w:p w14:paraId="119BE2AC" w14:textId="77777777" w:rsidR="00E84B78" w:rsidRPr="00A90748" w:rsidRDefault="00E84B78" w:rsidP="00E84B78">
                        <w:pPr>
                          <w:spacing w:before="0" w:after="0"/>
                          <w:rPr>
                            <w:sz w:val="16"/>
                            <w:szCs w:val="20"/>
                          </w:rPr>
                        </w:pPr>
                        <w:r w:rsidRPr="00A90748">
                          <w:rPr>
                            <w:sz w:val="16"/>
                            <w:szCs w:val="20"/>
                          </w:rPr>
                          <w:t>Alguns segmentos operacionais cumprem todos os critérios de agregação? (item 12)</w:t>
                        </w:r>
                      </w:p>
                    </w:txbxContent>
                  </v:textbox>
                </v:shape>
                <v:shape id="AutoShape 9" o:spid="_x0000_s1033" type="#_x0000_t4" style="position:absolute;left:14509;top:31924;width:23994;height:1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">
                  <v:textbox inset="0,0,0,0">
                    <w:txbxContent>
                      <w:p w14:paraId="65B05738" w14:textId="503C5290" w:rsidR="00E84B78" w:rsidRPr="007E237E" w:rsidRDefault="00E84B78" w:rsidP="00F03863">
                        <w:pPr>
                          <w:tabs>
                            <w:tab w:val="left" w:pos="-120"/>
                          </w:tabs>
                          <w:spacing w:before="0" w:after="0"/>
                          <w:jc w:val="center"/>
                          <w:rPr>
                            <w:sz w:val="16"/>
                            <w:szCs w:val="16"/>
                          </w:rPr>
                        </w:pPr>
                        <w:r w:rsidRPr="007E237E">
                          <w:rPr>
                            <w:sz w:val="16"/>
                            <w:szCs w:val="16"/>
                          </w:rPr>
                          <w:t>Alguns segmentos operacionais remanescentes cumprem a maioria dos critérios de agregação?</w:t>
                        </w:r>
                        <w:r w:rsidR="007E237E">
                          <w:rPr>
                            <w:sz w:val="16"/>
                            <w:szCs w:val="16"/>
                          </w:rPr>
                          <w:t xml:space="preserve"> (item 14)</w:t>
                        </w:r>
                      </w:p>
                    </w:txbxContent>
                  </v:textbox>
                </v:shape>
                <v:line id="Line 10" o:spid="_x0000_s1034" style="position:absolute;visibility:visible;mso-wrap-style:square" from="26488,30214" to="26493,3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AutoShape 11" o:spid="_x0000_s1035" type="#_x0000_t4" style="position:absolute;left:14157;top:46497;width:24631;height:1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">
                  <v:textbox inset="2.10314mm,1.0516mm,2.10314mm,1.0516mm">
                    <w:txbxContent>
                      <w:p w14:paraId="0E93F95D" w14:textId="77777777" w:rsidR="00E84B78" w:rsidRPr="00A90748" w:rsidRDefault="00E84B78" w:rsidP="00E84B78">
                        <w:pPr>
                          <w:tabs>
                            <w:tab w:val="left" w:pos="-120"/>
                          </w:tabs>
                          <w:spacing w:before="0" w:after="0"/>
                          <w:jc w:val="center"/>
                          <w:rPr>
                            <w:sz w:val="16"/>
                          </w:rPr>
                        </w:pPr>
                        <w:r w:rsidRPr="00A90748">
                          <w:rPr>
                            <w:sz w:val="16"/>
                          </w:rPr>
                          <w:t xml:space="preserve">Os segmentos informáveis identificados contabilizam 75 </w:t>
                        </w:r>
                        <w:r>
                          <w:rPr>
                            <w:sz w:val="16"/>
                          </w:rPr>
                          <w:t>%</w:t>
                        </w:r>
                        <w:r w:rsidRPr="00A90748">
                          <w:rPr>
                            <w:sz w:val="16"/>
                          </w:rPr>
                          <w:t xml:space="preserve"> da receita da entidade? (item 15)</w:t>
                        </w:r>
                      </w:p>
                    </w:txbxContent>
                  </v:textbox>
                </v:shape>
                <v:line id="Line 12" o:spid="_x0000_s1036" style="position:absolute;visibility:visible;mso-wrap-style:square" from="26477,44797" to="26483,4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3" o:spid="_x0000_s1037" type="#_x0000_t202" style="position:absolute;left:13857;top:63475;width:24631;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">
                  <v:textbox inset="2.10314mm,1.0516mm,2.10314mm,1.0516mm">
                    <w:txbxContent>
                      <w:p w14:paraId="60D9C9EC" w14:textId="77777777" w:rsidR="00E84B78" w:rsidRPr="00A90748" w:rsidRDefault="00E84B78" w:rsidP="00E84B78">
                        <w:pPr>
                          <w:spacing w:before="0" w:after="0"/>
                          <w:jc w:val="center"/>
                          <w:rPr>
                            <w:sz w:val="16"/>
                          </w:rPr>
                        </w:pPr>
                        <w:r w:rsidRPr="00A90748">
                          <w:rPr>
                            <w:sz w:val="16"/>
                          </w:rPr>
                          <w:t>Informar segmento adicional se a receita externa de todos os segmentos for menor que 75</w:t>
                        </w:r>
                        <w:r>
                          <w:rPr>
                            <w:sz w:val="16"/>
                          </w:rPr>
                          <w:t>%</w:t>
                        </w:r>
                        <w:r w:rsidRPr="00A90748">
                          <w:rPr>
                            <w:sz w:val="16"/>
                          </w:rPr>
                          <w:t xml:space="preserve"> da receita da entidade (item 15)</w:t>
                        </w:r>
                      </w:p>
                    </w:txbxContent>
                  </v:textbox>
                </v:shape>
                <v:line id="Line 14" o:spid="_x0000_s1038" style="position:absolute;visibility:visible;mso-wrap-style:square" from="26499,61764" to="26504,6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39" style="position:absolute;visibility:visible;mso-wrap-style:square" from="26499,68627" to="26504,7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40" type="#_x0000_t202" style="position:absolute;left:23288;top:70295;width:15789;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">
                  <v:textbox inset="2.10314mm,1.0516mm,2.10314mm,1.0516mm">
                    <w:txbxContent>
                      <w:p w14:paraId="72B57CB9" w14:textId="2294F7C5" w:rsidR="00E84B78" w:rsidRPr="00A90748" w:rsidRDefault="00E84B78" w:rsidP="00E84B78">
                        <w:pPr>
                          <w:spacing w:before="0" w:after="0"/>
                          <w:jc w:val="center"/>
                          <w:rPr>
                            <w:sz w:val="16"/>
                          </w:rPr>
                        </w:pPr>
                        <w:r w:rsidRPr="00A90748">
                          <w:rPr>
                            <w:sz w:val="16"/>
                            <w:lang w:val="pt-BR"/>
                          </w:rPr>
                          <w:t>Agregar segmentos remanescentes na categoria</w:t>
                        </w:r>
                        <w:r w:rsidR="001327C9">
                          <w:rPr>
                            <w:sz w:val="16"/>
                            <w:lang w:val="pt-BR"/>
                          </w:rPr>
                          <w:t xml:space="preserve"> </w:t>
                        </w:r>
                        <w:r>
                          <w:rPr>
                            <w:sz w:val="16"/>
                            <w:lang w:val="pt-BR"/>
                          </w:rPr>
                          <w:t>”</w:t>
                        </w:r>
                        <w:r w:rsidRPr="00A90748">
                          <w:rPr>
                            <w:sz w:val="16"/>
                            <w:lang w:val="pt-BR"/>
                          </w:rPr>
                          <w:t>todos os outros segmentos</w:t>
                        </w:r>
                        <w:r>
                          <w:rPr>
                            <w:sz w:val="16"/>
                            <w:lang w:val="pt-BR"/>
                          </w:rPr>
                          <w:t>”</w:t>
                        </w:r>
                        <w:r w:rsidRPr="00A90748">
                          <w:rPr>
                            <w:sz w:val="16"/>
                            <w:lang w:val="pt-BR"/>
                          </w:rPr>
                          <w:br/>
                          <w:t>(item 16)</w:t>
                        </w:r>
                      </w:p>
                    </w:txbxContent>
                  </v:textbox>
                </v:shape>
                <v:line id="Line 17" o:spid="_x0000_s1041" style="position:absolute;flip:x;visibility:visible;mso-wrap-style:square" from="39124,72911" to="46071,7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8" o:spid="_x0000_s1042" style="position:absolute;flip:y;visibility:visible;mso-wrap-style:square" from="46361,54154" to="46366,7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9" o:spid="_x0000_s1043" style="position:absolute;visibility:visible;mso-wrap-style:square" from="38788,54154" to="46387,5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0" o:spid="_x0000_s1044" type="#_x0000_t202" style="position:absolute;left:39756;top:11151;width:4416;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" filled="f" stroked="f">
                  <v:textbox inset="2.10314mm,1.0516mm,2.10314mm,1.0516mm">
                    <w:txbxContent>
                      <w:p w14:paraId="126001D0" w14:textId="77777777" w:rsidR="00E84B78" w:rsidRPr="00A90748" w:rsidRDefault="00E84B78" w:rsidP="00E84B78">
                        <w:pPr>
                          <w:rPr>
                            <w:sz w:val="16"/>
                            <w:lang w:val="en-GB"/>
                          </w:rPr>
                        </w:pPr>
                        <w:r w:rsidRPr="00A90748">
                          <w:rPr>
                            <w:sz w:val="16"/>
                            <w:lang w:val="en-GB"/>
                          </w:rPr>
                          <w:t>Sim</w:t>
                        </w:r>
                      </w:p>
                    </w:txbxContent>
                  </v:textbox>
                </v:shape>
                <v:shape id="Text Box 21" o:spid="_x0000_s1045" type="#_x0000_t202" style="position:absolute;left:5668;top:35387;width:6947;height:6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">
                  <v:textbox inset="2.10314mm,1.0516mm,2.10314mm,1.0516mm">
                    <w:txbxContent>
                      <w:p w14:paraId="0B35F1CC" w14:textId="77777777" w:rsidR="00E84B78" w:rsidRPr="00A90748" w:rsidRDefault="00E84B78" w:rsidP="00E84B78">
                        <w:pPr>
                          <w:spacing w:before="0" w:after="0"/>
                          <w:jc w:val="center"/>
                          <w:rPr>
                            <w:sz w:val="15"/>
                            <w:szCs w:val="18"/>
                          </w:rPr>
                        </w:pPr>
                      </w:p>
                      <w:p w14:paraId="2F89E2FF" w14:textId="77777777" w:rsidR="00E84B78" w:rsidRPr="00A90748" w:rsidRDefault="00E84B78" w:rsidP="00E84B78">
                        <w:pPr>
                          <w:spacing w:before="0" w:after="0"/>
                          <w:jc w:val="center"/>
                          <w:rPr>
                            <w:sz w:val="15"/>
                            <w:szCs w:val="18"/>
                          </w:rPr>
                        </w:pPr>
                        <w:r w:rsidRPr="00A90748">
                          <w:rPr>
                            <w:sz w:val="15"/>
                            <w:szCs w:val="18"/>
                          </w:rPr>
                          <w:t>Agregar segmentos, se desejado</w:t>
                        </w:r>
                      </w:p>
                    </w:txbxContent>
                  </v:textbox>
                </v:shape>
                <v:shape id="Text Box 22" o:spid="_x0000_s1046" type="#_x0000_t202" style="position:absolute;left:1331;top:68485;width:11989;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">
                  <v:textbox inset="2.10314mm,1.0516mm,2.10314mm,1.0516mm">
                    <w:txbxContent>
                      <w:p w14:paraId="4BAA38B4" w14:textId="77777777" w:rsidR="00E84B78" w:rsidRPr="00A90748" w:rsidRDefault="00E84B78" w:rsidP="00E84B78">
                        <w:pPr>
                          <w:spacing w:before="0" w:after="0"/>
                          <w:jc w:val="center"/>
                          <w:rPr>
                            <w:sz w:val="16"/>
                          </w:rPr>
                        </w:pPr>
                        <w:r w:rsidRPr="00A90748">
                          <w:rPr>
                            <w:sz w:val="16"/>
                          </w:rPr>
                          <w:t>Esses são os segmentos informáveis a serem divulgados</w:t>
                        </w:r>
                      </w:p>
                    </w:txbxContent>
                  </v:textbox>
                </v:shape>
                <v:line id="Line 23" o:spid="_x0000_s1047" style="position:absolute;flip:x;visibility:visible;mso-wrap-style:square" from="12615,38350" to="14509,3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4" o:spid="_x0000_s1048" style="position:absolute;visibility:visible;mso-wrap-style:square" from="38488,11694" to="43551,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5" o:spid="_x0000_s1049" style="position:absolute;flip:x;visibility:visible;mso-wrap-style:square" from="38182,24735" to="47345,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6" o:spid="_x0000_s1050" style="position:absolute;flip:x y;visibility:visible;mso-wrap-style:square" from="2505,24740" to="14509,2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"/>
                <v:line id="Line 27" o:spid="_x0000_s1051" style="position:absolute;flip:x;visibility:visible;mso-wrap-style:square" from="2505,24735" to="2520,6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28" o:spid="_x0000_s1052" type="#_x0000_t202" style="position:absolute;left:12983;top:33808;width:4405;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" filled="f" stroked="f">
                  <v:textbox inset="2.10314mm,1.0516mm,2.10314mm,1.0516mm">
                    <w:txbxContent>
                      <w:p w14:paraId="3CEBD2F8" w14:textId="77777777" w:rsidR="00E84B78" w:rsidRPr="00A90748" w:rsidRDefault="00E84B78" w:rsidP="00E84B78">
                        <w:pPr>
                          <w:rPr>
                            <w:sz w:val="16"/>
                            <w:lang w:val="en-GB"/>
                          </w:rPr>
                        </w:pPr>
                        <w:r w:rsidRPr="00A90748">
                          <w:rPr>
                            <w:sz w:val="16"/>
                            <w:lang w:val="en-GB"/>
                          </w:rPr>
                          <w:t>Sim</w:t>
                        </w:r>
                      </w:p>
                    </w:txbxContent>
                  </v:textbox>
                </v:shape>
                <v:line id="Line 29" o:spid="_x0000_s1053" style="position:absolute;flip:x;visibility:visible;mso-wrap-style:square" from="2531,38366" to="5668,3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Text Box 30" o:spid="_x0000_s1054" type="#_x0000_t202" style="position:absolute;left:6283;top:21640;width:4406;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" filled="f" stroked="f">
                  <v:textbox inset="2.10314mm,1.0516mm,2.10314mm,1.0516mm">
                    <w:txbxContent>
                      <w:p w14:paraId="0610DAB9" w14:textId="77777777" w:rsidR="00E84B78" w:rsidRPr="00A90748" w:rsidRDefault="00E84B78" w:rsidP="00E84B78">
                        <w:pPr>
                          <w:rPr>
                            <w:sz w:val="16"/>
                            <w:lang w:val="en-GB"/>
                          </w:rPr>
                        </w:pPr>
                        <w:r w:rsidRPr="00A90748">
                          <w:rPr>
                            <w:sz w:val="16"/>
                            <w:lang w:val="en-GB"/>
                          </w:rPr>
                          <w:t>Sim</w:t>
                        </w:r>
                      </w:p>
                    </w:txbxContent>
                  </v:textbox>
                </v:shape>
                <v:shape id="Text Box 31" o:spid="_x0000_s1055" type="#_x0000_t202" style="position:absolute;left:40398;top:51049;width:4400;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" filled="f" stroked="f">
                  <v:textbox inset="2.10314mm,1.0516mm,2.10314mm,1.0516mm">
                    <w:txbxContent>
                      <w:p w14:paraId="55055A7C" w14:textId="77777777" w:rsidR="00E84B78" w:rsidRPr="00A90748" w:rsidRDefault="00E84B78" w:rsidP="00E84B78">
                        <w:pPr>
                          <w:rPr>
                            <w:sz w:val="16"/>
                            <w:lang w:val="en-GB"/>
                          </w:rPr>
                        </w:pPr>
                        <w:r w:rsidRPr="00A90748">
                          <w:rPr>
                            <w:sz w:val="16"/>
                            <w:lang w:val="en-GB"/>
                          </w:rPr>
                          <w:t>Sim</w:t>
                        </w:r>
                      </w:p>
                    </w:txbxContent>
                  </v:textbox>
                </v:shape>
                <v:shape id="Text Box 32" o:spid="_x0000_s1056" type="#_x0000_t202" style="position:absolute;left:27125;top:17346;width:4405;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" filled="f" stroked="f">
                  <v:textbox inset="2.10314mm,1.0516mm,2.10314mm,1.0516mm">
                    <w:txbxContent>
                      <w:p w14:paraId="7B0C30B4" w14:textId="77777777" w:rsidR="00E84B78" w:rsidRPr="00A90748" w:rsidRDefault="00E84B78" w:rsidP="00E84B78">
                        <w:pPr>
                          <w:rPr>
                            <w:sz w:val="16"/>
                            <w:lang w:val="en-GB"/>
                          </w:rPr>
                        </w:pPr>
                        <w:r w:rsidRPr="00A90748">
                          <w:rPr>
                            <w:sz w:val="16"/>
                            <w:lang w:val="en-GB"/>
                          </w:rPr>
                          <w:t>Não</w:t>
                        </w:r>
                      </w:p>
                    </w:txbxContent>
                  </v:textbox>
                </v:shape>
                <v:shape id="Text Box 33" o:spid="_x0000_s1057" type="#_x0000_t202" style="position:absolute;left:28388;top:60906;width:4405;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" filled="f" stroked="f">
                  <v:textbox inset="2.10314mm,1.0516mm,2.10314mm,1.0516mm">
                    <w:txbxContent>
                      <w:p w14:paraId="509E60A0" w14:textId="77777777" w:rsidR="00E84B78" w:rsidRPr="00A90748" w:rsidRDefault="00E84B78" w:rsidP="00E84B78">
                        <w:pPr>
                          <w:rPr>
                            <w:sz w:val="16"/>
                            <w:lang w:val="en-GB"/>
                          </w:rPr>
                        </w:pPr>
                        <w:r w:rsidRPr="00A90748">
                          <w:rPr>
                            <w:sz w:val="16"/>
                            <w:lang w:val="en-GB"/>
                          </w:rPr>
                          <w:t>Não</w:t>
                        </w:r>
                      </w:p>
                    </w:txbxContent>
                  </v:textbox>
                </v:shape>
                <v:shape id="Text Box 34" o:spid="_x0000_s1058" type="#_x0000_t202" style="position:absolute;left:27756;top:44797;width:478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" filled="f" stroked="f">
                  <v:textbox inset="2.10314mm,1.0516mm,2.10314mm,1.0516mm">
                    <w:txbxContent>
                      <w:p w14:paraId="47E17F1E" w14:textId="77777777" w:rsidR="00E84B78" w:rsidRPr="00A90748" w:rsidRDefault="00E84B78" w:rsidP="00E84B78">
                        <w:pPr>
                          <w:rPr>
                            <w:sz w:val="16"/>
                            <w:lang w:val="en-GB"/>
                          </w:rPr>
                        </w:pPr>
                        <w:r w:rsidRPr="00A90748">
                          <w:rPr>
                            <w:sz w:val="16"/>
                            <w:lang w:val="en-GB"/>
                          </w:rPr>
                          <w:t>Não</w:t>
                        </w:r>
                      </w:p>
                    </w:txbxContent>
                  </v:textbox>
                </v:shape>
                <v:shape id="Text Box 35" o:spid="_x0000_s1059" type="#_x0000_t202" style="position:absolute;left:28135;top:30214;width:4405;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" filled="f" stroked="f">
                  <v:textbox inset="2.10314mm,1.0516mm,2.10314mm,1.0516mm">
                    <w:txbxContent>
                      <w:p w14:paraId="30BD232B" w14:textId="77777777" w:rsidR="00E84B78" w:rsidRPr="00A90748" w:rsidRDefault="00E84B78" w:rsidP="00E84B78">
                        <w:pPr>
                          <w:rPr>
                            <w:sz w:val="16"/>
                            <w:lang w:val="en-GB"/>
                          </w:rPr>
                        </w:pPr>
                        <w:r w:rsidRPr="00A90748">
                          <w:rPr>
                            <w:sz w:val="16"/>
                            <w:lang w:val="en-GB"/>
                          </w:rPr>
                          <w:t>Não</w:t>
                        </w:r>
                      </w:p>
                    </w:txbxContent>
                  </v:textbox>
                </v:shape>
                <v:line id="Line 36" o:spid="_x0000_s1060" style="position:absolute;flip:x;visibility:visible;mso-wrap-style:square" from="2484,66038" to="13836,6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wrap anchory="line"/>
              </v:group>
            </w:pict>
          </mc:Fallback>
        </mc:AlternateContent>
      </w:r>
    </w:p>
    <w:p w14:paraId="1A33EBC5" w14:textId="77777777" w:rsidR="00E84B78" w:rsidRPr="00E84B78" w:rsidRDefault="00E84B78" w:rsidP="00E84B78">
      <w:pPr>
        <w:spacing w:before="0" w:after="0"/>
        <w:rPr>
          <w:rFonts w:ascii="Times New Roman" w:hAnsi="Times New Roman"/>
          <w:b/>
          <w:sz w:val="24"/>
          <w:lang w:val="pt-BR"/>
        </w:rPr>
      </w:pPr>
    </w:p>
    <w:p w14:paraId="54E89A10" w14:textId="77777777" w:rsidR="00E84B78" w:rsidRPr="00E84B78" w:rsidRDefault="00E84B78" w:rsidP="00E84B78">
      <w:pPr>
        <w:spacing w:before="0" w:after="0"/>
        <w:rPr>
          <w:rFonts w:ascii="Times New Roman" w:hAnsi="Times New Roman"/>
          <w:b/>
          <w:sz w:val="24"/>
          <w:lang w:val="pt-BR"/>
        </w:rPr>
      </w:pPr>
    </w:p>
    <w:p w14:paraId="7A6B4C2C" w14:textId="77777777" w:rsidR="00E84B78" w:rsidRPr="00E84B78" w:rsidRDefault="00E84B78" w:rsidP="00E84B78">
      <w:pPr>
        <w:spacing w:before="0" w:after="0"/>
        <w:rPr>
          <w:rFonts w:ascii="Times New Roman" w:hAnsi="Times New Roman"/>
          <w:b/>
          <w:sz w:val="24"/>
          <w:lang w:val="pt-BR"/>
        </w:rPr>
      </w:pPr>
    </w:p>
    <w:p w14:paraId="01563790" w14:textId="14A76B5F" w:rsidR="00E84B78" w:rsidRPr="00E84B78" w:rsidRDefault="00E84B78" w:rsidP="00E84B78">
      <w:pPr>
        <w:spacing w:before="0" w:after="0"/>
        <w:rPr>
          <w:rFonts w:ascii="Times New Roman" w:hAnsi="Times New Roman"/>
          <w:b/>
          <w:sz w:val="24"/>
          <w:lang w:val="pt-BR"/>
        </w:rPr>
      </w:pPr>
    </w:p>
    <w:p w14:paraId="39DA7302" w14:textId="75CEE876" w:rsidR="00D978F2" w:rsidRPr="00F13E76" w:rsidRDefault="00F03863" w:rsidP="00D978F2">
      <w:pPr>
        <w:spacing w:before="0" w:after="0"/>
        <w:rPr>
          <w:rFonts w:ascii="Times New Roman" w:hAnsi="Times New Roman"/>
          <w:b/>
          <w:sz w:val="24"/>
        </w:rPr>
      </w:pPr>
      <w:bookmarkStart w:id="1" w:name="_GoBack"/>
      <w:bookmarkEnd w:id="1"/>
      <w:r w:rsidRPr="00E84B78">
        <w:rPr>
          <w:rFonts w:ascii="Times New Roman" w:hAnsi="Times New Roman"/>
          <w:b/>
          <w:noProof/>
          <w:sz w:val="24"/>
          <w:lang w:val="pt-BR"/>
        </w:rPr>
        <mc:AlternateContent>
          <mc:Choice Requires="wps">
            <w:drawing>
              <wp:anchor distT="0" distB="0" distL="114300" distR="114300" simplePos="0" relativeHeight="251661312" behindDoc="0" locked="0" layoutInCell="1" allowOverlap="1" wp14:anchorId="59DC95B2" wp14:editId="09B9DDB3">
                <wp:simplePos x="0" y="0"/>
                <wp:positionH relativeFrom="column">
                  <wp:posOffset>5124755</wp:posOffset>
                </wp:positionH>
                <wp:positionV relativeFrom="paragraph">
                  <wp:posOffset>766674</wp:posOffset>
                </wp:positionV>
                <wp:extent cx="1625" cy="914400"/>
                <wp:effectExtent l="0" t="0" r="3683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73A5"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60.35pt" to="403.65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"/>
            </w:pict>
          </mc:Fallback>
        </mc:AlternateContent>
      </w:r>
      <w:r w:rsidRPr="00E84B78">
        <w:rPr>
          <w:rFonts w:ascii="Times New Roman" w:hAnsi="Times New Roman"/>
          <w:b/>
          <w:noProof/>
          <w:sz w:val="24"/>
          <w:lang w:val="pt-BR"/>
        </w:rPr>
        <mc:AlternateContent>
          <mc:Choice Requires="wps">
            <w:drawing>
              <wp:anchor distT="0" distB="0" distL="114300" distR="114300" simplePos="0" relativeHeight="251660288" behindDoc="0" locked="0" layoutInCell="1" allowOverlap="1" wp14:anchorId="7E67C2B3" wp14:editId="375B7EA4">
                <wp:simplePos x="0" y="0"/>
                <wp:positionH relativeFrom="column">
                  <wp:posOffset>4770425</wp:posOffset>
                </wp:positionH>
                <wp:positionV relativeFrom="paragraph">
                  <wp:posOffset>142875</wp:posOffset>
                </wp:positionV>
                <wp:extent cx="694690" cy="622935"/>
                <wp:effectExtent l="0" t="0" r="10160" b="247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622935"/>
                        </a:xfrm>
                        <a:prstGeom prst="rect">
                          <a:avLst/>
                        </a:prstGeom>
                        <a:solidFill>
                          <a:srgbClr val="FFFFFF"/>
                        </a:solidFill>
                        <a:ln w="9525">
                          <a:solidFill>
                            <a:srgbClr val="000000"/>
                          </a:solidFill>
                          <a:miter lim="800000"/>
                          <a:headEnd/>
                          <a:tailEnd/>
                        </a:ln>
                      </wps:spPr>
                      <wps:txbx>
                        <w:txbxContent>
                          <w:p w14:paraId="501377A3" w14:textId="77777777" w:rsidR="00E84B78" w:rsidRPr="00A90748" w:rsidRDefault="00E84B78" w:rsidP="00E84B78">
                            <w:pPr>
                              <w:spacing w:before="0" w:after="0"/>
                              <w:jc w:val="center"/>
                              <w:rPr>
                                <w:sz w:val="15"/>
                                <w:szCs w:val="18"/>
                              </w:rPr>
                            </w:pPr>
                          </w:p>
                          <w:p w14:paraId="15E18820" w14:textId="77777777" w:rsidR="00E84B78" w:rsidRPr="00A90748" w:rsidRDefault="00E84B78" w:rsidP="00E84B78">
                            <w:pPr>
                              <w:spacing w:before="0" w:after="0"/>
                              <w:jc w:val="center"/>
                              <w:rPr>
                                <w:sz w:val="15"/>
                                <w:szCs w:val="18"/>
                              </w:rPr>
                            </w:pPr>
                            <w:r w:rsidRPr="00A90748">
                              <w:rPr>
                                <w:sz w:val="15"/>
                                <w:szCs w:val="18"/>
                              </w:rPr>
                              <w:t>Agregar segmento, se desejado</w:t>
                            </w:r>
                          </w:p>
                        </w:txbxContent>
                      </wps:txbx>
                      <wps:bodyPr rot="0" vert="horz" wrap="square" lIns="75713" tIns="37856" rIns="75713" bIns="3785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C2B3" id="Caixa de Texto 1" o:spid="_x0000_s1061" type="#_x0000_t202" style="position:absolute;left:0;text-align:left;margin-left:375.6pt;margin-top:11.25pt;width:54.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">
                <v:textbox inset="2.10314mm,1.0516mm,2.10314mm,1.0516mm">
                  <w:txbxContent>
                    <w:p w14:paraId="501377A3" w14:textId="77777777" w:rsidR="00E84B78" w:rsidRPr="00A90748" w:rsidRDefault="00E84B78" w:rsidP="00E84B78">
                      <w:pPr>
                        <w:spacing w:before="0" w:after="0"/>
                        <w:jc w:val="center"/>
                        <w:rPr>
                          <w:sz w:val="15"/>
                          <w:szCs w:val="18"/>
                        </w:rPr>
                      </w:pPr>
                    </w:p>
                    <w:p w14:paraId="15E18820" w14:textId="77777777" w:rsidR="00E84B78" w:rsidRPr="00A90748" w:rsidRDefault="00E84B78" w:rsidP="00E84B78">
                      <w:pPr>
                        <w:spacing w:before="0" w:after="0"/>
                        <w:jc w:val="center"/>
                        <w:rPr>
                          <w:sz w:val="15"/>
                          <w:szCs w:val="18"/>
                        </w:rPr>
                      </w:pPr>
                      <w:r w:rsidRPr="00A90748">
                        <w:rPr>
                          <w:sz w:val="15"/>
                          <w:szCs w:val="18"/>
                        </w:rPr>
                        <w:t>Agregar segmento, se desejado</w:t>
                      </w:r>
                    </w:p>
                  </w:txbxContent>
                </v:textbox>
              </v:shape>
            </w:pict>
          </mc:Fallback>
        </mc:AlternateContent>
      </w:r>
    </w:p>
    <w:sectPr w:rsidR="00D978F2" w:rsidRPr="00F13E76"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7E237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3026BE12" w:rsidR="00AB3649" w:rsidRPr="00AB3649" w:rsidRDefault="00AB3649">
        <w:pPr>
          <w:pStyle w:val="Rodap"/>
          <w:jc w:val="center"/>
          <w:rPr>
            <w:rFonts w:asciiTheme="minorHAnsi" w:hAnsiTheme="minorHAnsi" w:cstheme="minorHAnsi"/>
            <w:szCs w:val="20"/>
          </w:rPr>
        </w:pPr>
        <w:r w:rsidRPr="0070567F">
          <w:rPr>
            <w:rFonts w:asciiTheme="minorHAnsi" w:hAnsiTheme="minorHAnsi" w:cstheme="minorHAnsi"/>
            <w:sz w:val="24"/>
          </w:rPr>
          <w:fldChar w:fldCharType="begin"/>
        </w:r>
        <w:r w:rsidRPr="0070567F">
          <w:rPr>
            <w:rFonts w:asciiTheme="minorHAnsi" w:hAnsiTheme="minorHAnsi" w:cstheme="minorHAnsi"/>
            <w:sz w:val="24"/>
          </w:rPr>
          <w:instrText>PAGE   \* MERGEFORMAT</w:instrText>
        </w:r>
        <w:r w:rsidRPr="0070567F">
          <w:rPr>
            <w:rFonts w:asciiTheme="minorHAnsi" w:hAnsiTheme="minorHAnsi" w:cstheme="minorHAnsi"/>
            <w:sz w:val="24"/>
          </w:rPr>
          <w:fldChar w:fldCharType="separate"/>
        </w:r>
        <w:r w:rsidR="007E237E" w:rsidRPr="007E237E">
          <w:rPr>
            <w:rFonts w:asciiTheme="minorHAnsi" w:hAnsiTheme="minorHAnsi" w:cstheme="minorHAnsi"/>
            <w:noProof/>
            <w:sz w:val="24"/>
            <w:lang w:val="pt-BR"/>
          </w:rPr>
          <w:t>19</w:t>
        </w:r>
        <w:r w:rsidRPr="0070567F">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7E237E"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0936B384" w:rsidR="00D76E29" w:rsidRPr="00A21437" w:rsidRDefault="00A21437" w:rsidP="00A21437">
    <w:pPr>
      <w:pStyle w:val="Cabealho"/>
      <w:spacing w:before="240" w:after="240"/>
      <w:rPr>
        <w:rFonts w:asciiTheme="minorHAnsi" w:hAnsiTheme="minorHAnsi" w:cstheme="minorHAnsi"/>
      </w:rPr>
    </w:pPr>
    <w:r w:rsidRPr="00C168AE">
      <w:rPr>
        <w:rFonts w:asciiTheme="minorHAnsi" w:hAnsiTheme="minorHAnsi" w:cstheme="minorHAnsi"/>
        <w:szCs w:val="20"/>
      </w:rPr>
      <w:t>RESOLUÇÃO CV</w:t>
    </w:r>
    <w:r w:rsidR="00161014" w:rsidRPr="00C168AE">
      <w:rPr>
        <w:rFonts w:asciiTheme="minorHAnsi" w:hAnsiTheme="minorHAnsi" w:cstheme="minorHAnsi"/>
        <w:szCs w:val="20"/>
      </w:rPr>
      <w:t xml:space="preserve">M Nº </w:t>
    </w:r>
    <w:r w:rsidR="00C168AE" w:rsidRPr="00C168AE">
      <w:rPr>
        <w:rFonts w:asciiTheme="minorHAnsi" w:hAnsiTheme="minorHAnsi" w:cstheme="minorHAnsi"/>
        <w:szCs w:val="20"/>
      </w:rPr>
      <w:t>103</w:t>
    </w:r>
    <w:r w:rsidR="00161014" w:rsidRPr="00C168AE">
      <w:rPr>
        <w:rFonts w:asciiTheme="minorHAnsi" w:hAnsiTheme="minorHAnsi" w:cstheme="minorHAnsi"/>
        <w:szCs w:val="20"/>
      </w:rPr>
      <w:t xml:space="preserve">, DE </w:t>
    </w:r>
    <w:r w:rsidR="00C168AE" w:rsidRPr="00C168AE">
      <w:rPr>
        <w:rFonts w:asciiTheme="minorHAnsi" w:hAnsiTheme="minorHAnsi" w:cstheme="minorHAnsi"/>
        <w:szCs w:val="20"/>
      </w:rPr>
      <w:t>2</w:t>
    </w:r>
    <w:r w:rsidR="00161AEA">
      <w:rPr>
        <w:rFonts w:asciiTheme="minorHAnsi" w:hAnsiTheme="minorHAnsi" w:cstheme="minorHAnsi"/>
        <w:szCs w:val="20"/>
      </w:rPr>
      <w:t>0</w:t>
    </w:r>
    <w:r w:rsidR="00C168AE" w:rsidRPr="00C168AE">
      <w:rPr>
        <w:rFonts w:asciiTheme="minorHAnsi" w:hAnsiTheme="minorHAnsi" w:cstheme="minorHAnsi"/>
        <w:szCs w:val="20"/>
      </w:rPr>
      <w:t xml:space="preserve"> </w:t>
    </w:r>
    <w:r w:rsidR="00161014" w:rsidRPr="00C168AE">
      <w:rPr>
        <w:rFonts w:asciiTheme="minorHAnsi" w:hAnsiTheme="minorHAnsi" w:cstheme="minorHAnsi"/>
        <w:szCs w:val="20"/>
      </w:rPr>
      <w:t xml:space="preserve">DE </w:t>
    </w:r>
    <w:r w:rsidR="00C168AE" w:rsidRPr="00C168AE">
      <w:rPr>
        <w:rFonts w:asciiTheme="minorHAnsi" w:hAnsiTheme="minorHAnsi" w:cstheme="minorHAnsi"/>
        <w:szCs w:val="20"/>
      </w:rPr>
      <w:t xml:space="preserve">MAIO </w:t>
    </w:r>
    <w:r w:rsidR="00161014" w:rsidRPr="00C168AE">
      <w:rPr>
        <w:rFonts w:asciiTheme="minorHAnsi" w:hAnsiTheme="minorHAnsi" w:cstheme="minorHAnsi"/>
        <w:szCs w:val="20"/>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7E237E"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F54"/>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092613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57615CC"/>
    <w:multiLevelType w:val="hybridMultilevel"/>
    <w:tmpl w:val="438E0DBA"/>
    <w:lvl w:ilvl="0" w:tplc="022005A6">
      <w:start w:val="1"/>
      <w:numFmt w:val="lowerLetter"/>
      <w:lvlText w:val="(%1)"/>
      <w:lvlJc w:val="left"/>
      <w:pPr>
        <w:tabs>
          <w:tab w:val="num" w:pos="1070"/>
        </w:tabs>
        <w:ind w:left="1070" w:hanging="360"/>
      </w:pPr>
      <w:rPr>
        <w:rFonts w:hint="default"/>
        <w:b w:val="0"/>
        <w:i w:val="0"/>
        <w:strike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5C13D4B"/>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767121D"/>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AE7CAE"/>
    <w:multiLevelType w:val="hybridMultilevel"/>
    <w:tmpl w:val="611016D6"/>
    <w:lvl w:ilvl="0" w:tplc="92786D94">
      <w:start w:val="1"/>
      <w:numFmt w:val="lowerLetter"/>
      <w:lvlText w:val="(%1)"/>
      <w:lvlJc w:val="left"/>
      <w:pPr>
        <w:tabs>
          <w:tab w:val="num" w:pos="1070"/>
        </w:tabs>
        <w:ind w:left="1070" w:hanging="360"/>
      </w:pPr>
      <w:rPr>
        <w:b w:val="0"/>
        <w:i w:val="0"/>
        <w:strike w:val="0"/>
        <w:dstrike w:val="0"/>
        <w:u w:val="none"/>
        <w:effect w:val="none"/>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C482A69"/>
    <w:multiLevelType w:val="hybridMultilevel"/>
    <w:tmpl w:val="D24C6F70"/>
    <w:lvl w:ilvl="0" w:tplc="7E88CA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8"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800520"/>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EEE232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F06237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13211F2"/>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6F31AA"/>
    <w:multiLevelType w:val="hybridMultilevel"/>
    <w:tmpl w:val="9C087E06"/>
    <w:lvl w:ilvl="0" w:tplc="419C513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957555"/>
    <w:multiLevelType w:val="hybridMultilevel"/>
    <w:tmpl w:val="664E52A4"/>
    <w:lvl w:ilvl="0" w:tplc="AF04BE54">
      <w:start w:val="1"/>
      <w:numFmt w:val="lowerLetter"/>
      <w:lvlText w:val="(%1)"/>
      <w:lvlJc w:val="left"/>
      <w:pPr>
        <w:tabs>
          <w:tab w:val="num" w:pos="1070"/>
        </w:tabs>
        <w:ind w:left="1070" w:hanging="360"/>
      </w:pPr>
      <w:rPr>
        <w:rFonts w:hint="default"/>
        <w:b w:val="0"/>
        <w:i w:val="0"/>
        <w:strike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6" w15:restartNumberingAfterBreak="0">
    <w:nsid w:val="438579B5"/>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17" w15:restartNumberingAfterBreak="0">
    <w:nsid w:val="48AC40E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E043CC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241600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D965E2"/>
    <w:multiLevelType w:val="hybridMultilevel"/>
    <w:tmpl w:val="BF88709E"/>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3" w15:restartNumberingAfterBreak="0">
    <w:nsid w:val="65EB2784"/>
    <w:multiLevelType w:val="hybridMultilevel"/>
    <w:tmpl w:val="5B0A11E6"/>
    <w:lvl w:ilvl="0" w:tplc="EC229896">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4" w15:restartNumberingAfterBreak="0">
    <w:nsid w:val="673A5CBE"/>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164351"/>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4995931"/>
    <w:multiLevelType w:val="hybridMultilevel"/>
    <w:tmpl w:val="5BA66474"/>
    <w:lvl w:ilvl="0" w:tplc="F2A2E2D4">
      <w:start w:val="1"/>
      <w:numFmt w:val="lowerRoman"/>
      <w:lvlText w:val="(%1) "/>
      <w:lvlJc w:val="left"/>
      <w:pPr>
        <w:tabs>
          <w:tab w:val="num" w:pos="1920"/>
        </w:tabs>
        <w:ind w:left="19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hint="default"/>
        <w:b w:val="0"/>
        <w:i w:val="0"/>
      </w:rPr>
    </w:lvl>
    <w:lvl w:ilvl="1" w:tplc="F2A2E2D4">
      <w:start w:val="1"/>
      <w:numFmt w:val="lowerRoman"/>
      <w:lvlText w:val="(%2) "/>
      <w:lvlJc w:val="left"/>
      <w:pPr>
        <w:tabs>
          <w:tab w:val="num" w:pos="1920"/>
        </w:tabs>
        <w:ind w:left="1920" w:hanging="360"/>
      </w:pPr>
      <w:rPr>
        <w:rFonts w:hint="default"/>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0"/>
  </w:num>
  <w:num w:numId="3">
    <w:abstractNumId w:val="18"/>
  </w:num>
  <w:num w:numId="4">
    <w:abstractNumId w:val="27"/>
  </w:num>
  <w:num w:numId="5">
    <w:abstractNumId w:val="19"/>
  </w:num>
  <w:num w:numId="6">
    <w:abstractNumId w:val="15"/>
  </w:num>
  <w:num w:numId="7">
    <w:abstractNumId w:val="25"/>
  </w:num>
  <w:num w:numId="8">
    <w:abstractNumId w:val="8"/>
  </w:num>
  <w:num w:numId="9">
    <w:abstractNumId w:val="6"/>
  </w:num>
  <w:num w:numId="10">
    <w:abstractNumId w:val="23"/>
  </w:num>
  <w:num w:numId="11">
    <w:abstractNumId w:val="22"/>
  </w:num>
  <w:num w:numId="12">
    <w:abstractNumId w:val="16"/>
  </w:num>
  <w:num w:numId="13">
    <w:abstractNumId w:val="21"/>
  </w:num>
  <w:num w:numId="14">
    <w:abstractNumId w:val="29"/>
  </w:num>
  <w:num w:numId="15">
    <w:abstractNumId w:val="12"/>
  </w:num>
  <w:num w:numId="16">
    <w:abstractNumId w:val="1"/>
  </w:num>
  <w:num w:numId="17">
    <w:abstractNumId w:val="20"/>
  </w:num>
  <w:num w:numId="18">
    <w:abstractNumId w:val="10"/>
  </w:num>
  <w:num w:numId="19">
    <w:abstractNumId w:val="0"/>
  </w:num>
  <w:num w:numId="20">
    <w:abstractNumId w:val="28"/>
  </w:num>
  <w:num w:numId="21">
    <w:abstractNumId w:val="17"/>
  </w:num>
  <w:num w:numId="22">
    <w:abstractNumId w:val="14"/>
  </w:num>
  <w:num w:numId="23">
    <w:abstractNumId w:val="9"/>
  </w:num>
  <w:num w:numId="24">
    <w:abstractNumId w:val="24"/>
  </w:num>
  <w:num w:numId="25">
    <w:abstractNumId w:val="3"/>
  </w:num>
  <w:num w:numId="26">
    <w:abstractNumId w:val="2"/>
  </w:num>
  <w:num w:numId="27">
    <w:abstractNumId w:val="11"/>
  </w:num>
  <w:num w:numId="28">
    <w:abstractNumId w:val="26"/>
  </w:num>
  <w:num w:numId="29">
    <w:abstractNumId w:val="4"/>
  </w:num>
  <w:num w:numId="30">
    <w:abstractNumId w:val="1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2504"/>
    <w:rsid w:val="001327C9"/>
    <w:rsid w:val="00161014"/>
    <w:rsid w:val="00161AEA"/>
    <w:rsid w:val="00273211"/>
    <w:rsid w:val="003043FF"/>
    <w:rsid w:val="00363679"/>
    <w:rsid w:val="00381A25"/>
    <w:rsid w:val="004155D2"/>
    <w:rsid w:val="0070567F"/>
    <w:rsid w:val="00735721"/>
    <w:rsid w:val="00745043"/>
    <w:rsid w:val="007E237E"/>
    <w:rsid w:val="0084434F"/>
    <w:rsid w:val="008C0534"/>
    <w:rsid w:val="0096648A"/>
    <w:rsid w:val="009D3457"/>
    <w:rsid w:val="00A21437"/>
    <w:rsid w:val="00A51790"/>
    <w:rsid w:val="00A92033"/>
    <w:rsid w:val="00AB3649"/>
    <w:rsid w:val="00B62631"/>
    <w:rsid w:val="00B644F7"/>
    <w:rsid w:val="00C168AE"/>
    <w:rsid w:val="00C578D8"/>
    <w:rsid w:val="00C72039"/>
    <w:rsid w:val="00C847A0"/>
    <w:rsid w:val="00CF08C5"/>
    <w:rsid w:val="00CF424B"/>
    <w:rsid w:val="00D978F2"/>
    <w:rsid w:val="00DE043D"/>
    <w:rsid w:val="00DE6618"/>
    <w:rsid w:val="00DF62F3"/>
    <w:rsid w:val="00DF6ADE"/>
    <w:rsid w:val="00E84B78"/>
    <w:rsid w:val="00F03863"/>
    <w:rsid w:val="00F05F66"/>
    <w:rsid w:val="00FB1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C9C1-CE69-44E8-91FD-B25D6512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b795b17-f7d2-4f27-ba4a-6f1f7eb48eda"/>
    <ds:schemaRef ds:uri="b69b09d8-fb11-4638-84fd-30340ac4eb29"/>
    <ds:schemaRef ds:uri="http://www.w3.org/XML/1998/namespace"/>
  </ds:schemaRefs>
</ds:datastoreItem>
</file>

<file path=customXml/itemProps4.xml><?xml version="1.0" encoding="utf-8"?>
<ds:datastoreItem xmlns:ds="http://schemas.openxmlformats.org/officeDocument/2006/customXml" ds:itemID="{28C71414-A507-45A6-B437-B747F24F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5774</Words>
  <Characters>31182</Characters>
  <Application>Microsoft Office Word</Application>
  <DocSecurity>0</DocSecurity>
  <Lines>259</Lines>
  <Paragraphs>73</Paragraphs>
  <ScaleCrop>false</ScaleCrop>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36</cp:revision>
  <dcterms:created xsi:type="dcterms:W3CDTF">2021-07-21T15:16:00Z</dcterms:created>
  <dcterms:modified xsi:type="dcterms:W3CDTF">2022-07-07T14:31:00Z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