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842787" w14:textId="7F49DB98" w:rsidR="00C8337E" w:rsidRPr="000A128A" w:rsidRDefault="00C8337E" w:rsidP="00C8337E">
      <w:pPr>
        <w:pStyle w:val="TtulodaResoluo"/>
      </w:pPr>
      <w:r w:rsidRPr="000A128A">
        <w:t xml:space="preserve">Resolução CVM nº </w:t>
      </w:r>
      <w:sdt>
        <w:sdtPr>
          <w:alias w:val="Título"/>
          <w:tag w:val=""/>
          <w:id w:val="253094646"/>
          <w:placeholder>
            <w:docPart w:val="21A0DFB21D5343DD8662523131E8DBC2"/>
          </w:placeholder>
          <w:dataBinding w:prefixMappings="xmlns:ns0='http://purl.org/dc/elements/1.1/' xmlns:ns1='http://schemas.openxmlformats.org/package/2006/metadata/core-properties' " w:xpath="/ns1:coreProperties[1]/ns0:title[1]" w:storeItemID="{6C3C8BC8-F283-45AE-878A-BAB7291924A1}"/>
          <w:text/>
        </w:sdtPr>
        <w:sdtEndPr/>
        <w:sdtContent>
          <w:r w:rsidR="001C7938">
            <w:t>168</w:t>
          </w:r>
          <w:r w:rsidR="00666F09" w:rsidRPr="000A128A">
            <w:t xml:space="preserve">, DE </w:t>
          </w:r>
          <w:r w:rsidR="001C7938">
            <w:t>20</w:t>
          </w:r>
          <w:r w:rsidR="00666F09" w:rsidRPr="000A128A">
            <w:t xml:space="preserve"> DE </w:t>
          </w:r>
          <w:r w:rsidR="00B606A9">
            <w:t>SETEMBRO</w:t>
          </w:r>
          <w:r w:rsidR="00666F09" w:rsidRPr="000A128A">
            <w:t xml:space="preserve"> DE </w:t>
          </w:r>
          <w:r w:rsidR="00666F09">
            <w:t>2022</w:t>
          </w:r>
        </w:sdtContent>
      </w:sdt>
    </w:p>
    <w:p w14:paraId="1DED49C6" w14:textId="042C525F" w:rsidR="00C8337E" w:rsidRPr="000A128A" w:rsidRDefault="00C8337E" w:rsidP="00C8337E">
      <w:pPr>
        <w:pStyle w:val="Ementa"/>
        <w:rPr>
          <w:rFonts w:cstheme="minorHAnsi"/>
        </w:rPr>
      </w:pPr>
      <w:r w:rsidRPr="000A128A">
        <w:rPr>
          <w:rFonts w:cstheme="minorHAnsi"/>
        </w:rPr>
        <w:t>Altera</w:t>
      </w:r>
      <w:r w:rsidR="00966861">
        <w:rPr>
          <w:rFonts w:cstheme="minorHAnsi"/>
        </w:rPr>
        <w:t xml:space="preserve"> as Resoluções CVMº 59, de</w:t>
      </w:r>
      <w:r w:rsidR="00966861">
        <w:t xml:space="preserve"> 22 de dezembro de 2021</w:t>
      </w:r>
      <w:r w:rsidR="00966861">
        <w:rPr>
          <w:rFonts w:cstheme="minorHAnsi"/>
        </w:rPr>
        <w:t>, e 80, de</w:t>
      </w:r>
      <w:r w:rsidR="00966861" w:rsidRPr="00C1691E">
        <w:t xml:space="preserve"> </w:t>
      </w:r>
      <w:r w:rsidR="00966861">
        <w:t>29 de março</w:t>
      </w:r>
      <w:r w:rsidR="00966861" w:rsidRPr="00C1691E">
        <w:t xml:space="preserve"> de </w:t>
      </w:r>
      <w:r w:rsidR="00966861">
        <w:t>2022</w:t>
      </w:r>
      <w:r w:rsidRPr="000A128A">
        <w:rPr>
          <w:rFonts w:cstheme="minorHAnsi"/>
        </w:rPr>
        <w:t>.</w:t>
      </w:r>
    </w:p>
    <w:p w14:paraId="333401B4" w14:textId="66C79548" w:rsidR="00C8337E" w:rsidRPr="000A128A" w:rsidRDefault="00C8337E" w:rsidP="00666F09">
      <w:pPr>
        <w:spacing w:before="0" w:after="120"/>
        <w:ind w:firstLine="567"/>
        <w:rPr>
          <w:rFonts w:cstheme="minorHAnsi"/>
        </w:rPr>
      </w:pPr>
      <w:r w:rsidRPr="000A128A">
        <w:rPr>
          <w:rFonts w:cstheme="minorHAnsi"/>
        </w:rPr>
        <w:t xml:space="preserve">O </w:t>
      </w:r>
      <w:r w:rsidRPr="000A128A">
        <w:rPr>
          <w:rFonts w:cstheme="minorHAnsi"/>
          <w:b/>
        </w:rPr>
        <w:t>PRESIDENTE DA COMISSÃO DE VALORES MOBILIÁRIOS – CVM</w:t>
      </w:r>
      <w:r w:rsidRPr="000A128A">
        <w:rPr>
          <w:rFonts w:cstheme="minorHAnsi"/>
        </w:rPr>
        <w:t xml:space="preserve"> torna público que o Colegiado, em reunião realizada em </w:t>
      </w:r>
      <w:r w:rsidR="00F04953">
        <w:rPr>
          <w:rFonts w:cstheme="minorHAnsi"/>
        </w:rPr>
        <w:t>14</w:t>
      </w:r>
      <w:r w:rsidR="00666F09">
        <w:rPr>
          <w:rFonts w:cstheme="minorHAnsi"/>
        </w:rPr>
        <w:t xml:space="preserve"> de </w:t>
      </w:r>
      <w:r w:rsidR="00F04953">
        <w:rPr>
          <w:rFonts w:cstheme="minorHAnsi"/>
        </w:rPr>
        <w:t>setembro</w:t>
      </w:r>
      <w:r w:rsidR="00666F09">
        <w:rPr>
          <w:rFonts w:cstheme="minorHAnsi"/>
        </w:rPr>
        <w:t xml:space="preserve"> de 2022</w:t>
      </w:r>
      <w:r w:rsidRPr="000A128A">
        <w:rPr>
          <w:rFonts w:cstheme="minorHAnsi"/>
        </w:rPr>
        <w:t xml:space="preserve">, com fundamento no disposto no art. 8º, I, da Lei nº 6.385, de 7 de dezembro de 1976, bem como nos </w:t>
      </w:r>
      <w:proofErr w:type="spellStart"/>
      <w:r w:rsidRPr="000A128A">
        <w:rPr>
          <w:rFonts w:cstheme="minorHAnsi"/>
        </w:rPr>
        <w:t>art</w:t>
      </w:r>
      <w:r w:rsidR="004D69D2">
        <w:rPr>
          <w:rFonts w:cstheme="minorHAnsi"/>
        </w:rPr>
        <w:t>s</w:t>
      </w:r>
      <w:proofErr w:type="spellEnd"/>
      <w:r w:rsidRPr="000A128A">
        <w:rPr>
          <w:rFonts w:cstheme="minorHAnsi"/>
        </w:rPr>
        <w:t>. 110-A, § 2º, 138,</w:t>
      </w:r>
      <w:r w:rsidR="00D73065">
        <w:rPr>
          <w:rFonts w:cstheme="minorHAnsi"/>
        </w:rPr>
        <w:t xml:space="preserve"> § 2º,</w:t>
      </w:r>
      <w:r w:rsidRPr="000A128A">
        <w:rPr>
          <w:rFonts w:cstheme="minorHAnsi"/>
        </w:rPr>
        <w:t xml:space="preserve"> § 4º e 140, § 2º, da Lei </w:t>
      </w:r>
      <w:r w:rsidR="00EC267B">
        <w:rPr>
          <w:rFonts w:cstheme="minorHAnsi"/>
        </w:rPr>
        <w:t xml:space="preserve">nº </w:t>
      </w:r>
      <w:r w:rsidRPr="000A128A">
        <w:rPr>
          <w:rFonts w:cstheme="minorHAnsi"/>
        </w:rPr>
        <w:t xml:space="preserve">6.404, de </w:t>
      </w:r>
      <w:r w:rsidR="00EC267B">
        <w:rPr>
          <w:rFonts w:cstheme="minorHAnsi"/>
        </w:rPr>
        <w:t xml:space="preserve">15 de dezembro de </w:t>
      </w:r>
      <w:r w:rsidRPr="000A128A">
        <w:rPr>
          <w:rFonts w:cstheme="minorHAnsi"/>
        </w:rPr>
        <w:t xml:space="preserve">1976, e 7º da Lei </w:t>
      </w:r>
      <w:r w:rsidR="00EC267B">
        <w:rPr>
          <w:rFonts w:cstheme="minorHAnsi"/>
        </w:rPr>
        <w:t xml:space="preserve">nº </w:t>
      </w:r>
      <w:r w:rsidRPr="000A128A">
        <w:rPr>
          <w:rFonts w:cstheme="minorHAnsi"/>
        </w:rPr>
        <w:t xml:space="preserve">14.195, de 26 de agosto de 2021, </w:t>
      </w:r>
      <w:r w:rsidRPr="000A128A">
        <w:rPr>
          <w:rFonts w:cstheme="minorHAnsi"/>
          <w:b/>
        </w:rPr>
        <w:t>APROVOU</w:t>
      </w:r>
      <w:r w:rsidRPr="000A128A">
        <w:rPr>
          <w:rFonts w:cstheme="minorHAnsi"/>
        </w:rPr>
        <w:t xml:space="preserve"> a seguinte Resolução:</w:t>
      </w:r>
    </w:p>
    <w:p w14:paraId="2ABC1645" w14:textId="78A6F70E" w:rsidR="00724713" w:rsidRDefault="00724713" w:rsidP="008C59AB">
      <w:pPr>
        <w:spacing w:before="0" w:after="120"/>
        <w:ind w:firstLine="567"/>
        <w:rPr>
          <w:rFonts w:cstheme="minorHAnsi"/>
        </w:rPr>
      </w:pPr>
      <w:r>
        <w:rPr>
          <w:rFonts w:cstheme="minorHAnsi"/>
        </w:rPr>
        <w:t>Art. 1</w:t>
      </w:r>
      <w:proofErr w:type="gramStart"/>
      <w:r>
        <w:rPr>
          <w:rFonts w:cstheme="minorHAnsi"/>
        </w:rPr>
        <w:t>º  O</w:t>
      </w:r>
      <w:proofErr w:type="gramEnd"/>
      <w:r>
        <w:rPr>
          <w:rFonts w:cstheme="minorHAnsi"/>
        </w:rPr>
        <w:t xml:space="preserve"> art. </w:t>
      </w:r>
      <w:r w:rsidR="00181B6C">
        <w:rPr>
          <w:rFonts w:cstheme="minorHAnsi"/>
        </w:rPr>
        <w:t>46</w:t>
      </w:r>
      <w:r w:rsidR="00817920">
        <w:rPr>
          <w:rFonts w:cstheme="minorHAnsi"/>
        </w:rPr>
        <w:t xml:space="preserve"> da Resolução CVM nº 80, de 29 de março de 2022, passa a vigorar com a seguinte </w:t>
      </w:r>
      <w:r w:rsidR="00DC7C94">
        <w:rPr>
          <w:rFonts w:cstheme="minorHAnsi"/>
        </w:rPr>
        <w:t>redação:</w:t>
      </w:r>
    </w:p>
    <w:p w14:paraId="31341658" w14:textId="77777777" w:rsidR="001C1F2E" w:rsidRDefault="00DC7C94" w:rsidP="00DC7C94">
      <w:pPr>
        <w:pStyle w:val="NormaAlterada"/>
      </w:pPr>
      <w:r>
        <w:t>“Art. 46.............................................................</w:t>
      </w:r>
    </w:p>
    <w:p w14:paraId="12E1BEEE" w14:textId="5EB2FAE0" w:rsidR="00DC7C94" w:rsidRDefault="001C1F2E" w:rsidP="00DC7C94">
      <w:pPr>
        <w:pStyle w:val="NormaAlterada"/>
      </w:pPr>
      <w:r>
        <w:t xml:space="preserve">Parágrafo único.  A </w:t>
      </w:r>
      <w:r w:rsidR="001D7058">
        <w:t xml:space="preserve">eleição e a posse em cargo de administrador de companhia aberta </w:t>
      </w:r>
      <w:proofErr w:type="gramStart"/>
      <w:r w:rsidR="001D7058">
        <w:t>deve</w:t>
      </w:r>
      <w:proofErr w:type="gramEnd"/>
      <w:r w:rsidR="001D7058">
        <w:t xml:space="preserve"> observar as regras previstas no Anexo K” (NR)</w:t>
      </w:r>
    </w:p>
    <w:p w14:paraId="6F4E731F" w14:textId="2E5854C1" w:rsidR="008C59AB" w:rsidRPr="000A128A" w:rsidRDefault="008C59AB" w:rsidP="008C59AB">
      <w:pPr>
        <w:spacing w:before="0" w:after="120"/>
        <w:ind w:firstLine="567"/>
        <w:rPr>
          <w:rFonts w:cstheme="minorHAnsi"/>
        </w:rPr>
      </w:pPr>
      <w:r w:rsidRPr="000A128A">
        <w:rPr>
          <w:rFonts w:cstheme="minorHAnsi"/>
        </w:rPr>
        <w:t>Art. 2</w:t>
      </w:r>
      <w:proofErr w:type="gramStart"/>
      <w:r w:rsidRPr="000A128A">
        <w:rPr>
          <w:rFonts w:cstheme="minorHAnsi"/>
        </w:rPr>
        <w:t>º  O</w:t>
      </w:r>
      <w:proofErr w:type="gramEnd"/>
      <w:r w:rsidRPr="000A128A">
        <w:rPr>
          <w:rFonts w:cstheme="minorHAnsi"/>
        </w:rPr>
        <w:t xml:space="preserve"> Capítulo V da </w:t>
      </w:r>
      <w:r w:rsidR="00343FD6">
        <w:rPr>
          <w:rFonts w:cstheme="minorHAnsi"/>
        </w:rPr>
        <w:t>Resolução</w:t>
      </w:r>
      <w:r w:rsidR="00343FD6" w:rsidRPr="000A128A">
        <w:rPr>
          <w:rFonts w:cstheme="minorHAnsi"/>
        </w:rPr>
        <w:t xml:space="preserve"> </w:t>
      </w:r>
      <w:r w:rsidRPr="000A128A">
        <w:rPr>
          <w:rFonts w:cstheme="minorHAnsi"/>
        </w:rPr>
        <w:t xml:space="preserve">CVM nº 80, de </w:t>
      </w:r>
      <w:r w:rsidR="00343FD6">
        <w:rPr>
          <w:rFonts w:cstheme="minorHAnsi"/>
        </w:rPr>
        <w:t>2022</w:t>
      </w:r>
      <w:r w:rsidRPr="000A128A">
        <w:rPr>
          <w:rFonts w:cstheme="minorHAnsi"/>
        </w:rPr>
        <w:t>, passa a vigorar acrescido da seguinte Seção IV:</w:t>
      </w:r>
    </w:p>
    <w:p w14:paraId="2FA3620D" w14:textId="77777777" w:rsidR="008C59AB" w:rsidRPr="000A128A" w:rsidRDefault="008C59AB" w:rsidP="008C59AB">
      <w:pPr>
        <w:pStyle w:val="Seo"/>
        <w:spacing w:before="0" w:after="120"/>
        <w:rPr>
          <w:rFonts w:cstheme="minorHAnsi"/>
        </w:rPr>
      </w:pPr>
      <w:r w:rsidRPr="000A128A">
        <w:rPr>
          <w:rFonts w:cstheme="minorHAnsi"/>
        </w:rPr>
        <w:t>“Seção IV –</w:t>
      </w:r>
      <w:r>
        <w:rPr>
          <w:rFonts w:cstheme="minorHAnsi"/>
        </w:rPr>
        <w:t xml:space="preserve"> </w:t>
      </w:r>
      <w:r w:rsidRPr="000A128A">
        <w:rPr>
          <w:rFonts w:cstheme="minorHAnsi"/>
        </w:rPr>
        <w:t>Voto Plural</w:t>
      </w:r>
    </w:p>
    <w:p w14:paraId="29F554E1" w14:textId="5FB2995A" w:rsidR="008C59AB" w:rsidRPr="000A128A" w:rsidRDefault="00A41E64" w:rsidP="008C59AB">
      <w:pPr>
        <w:pStyle w:val="NormaAlterada"/>
        <w:spacing w:before="0" w:after="120"/>
        <w:rPr>
          <w:rFonts w:cstheme="minorHAnsi"/>
        </w:rPr>
      </w:pPr>
      <w:r>
        <w:rPr>
          <w:rFonts w:cstheme="minorHAnsi"/>
        </w:rPr>
        <w:t>Art. 45</w:t>
      </w:r>
      <w:bookmarkStart w:id="0" w:name="_GoBack"/>
      <w:bookmarkEnd w:id="0"/>
      <w:r w:rsidR="008C59AB" w:rsidRPr="000A128A">
        <w:rPr>
          <w:rFonts w:cstheme="minorHAnsi"/>
        </w:rPr>
        <w:t xml:space="preserve">-A.  O voto plural não se aplica a votações da assembleia geral de acionistas que deliberem sobre transações com partes relacionadas que devam ser divulgadas nos termos do Anexo </w:t>
      </w:r>
      <w:r w:rsidR="00FE7FDF">
        <w:rPr>
          <w:rFonts w:cstheme="minorHAnsi"/>
        </w:rPr>
        <w:t>F</w:t>
      </w:r>
      <w:r w:rsidR="008C59AB" w:rsidRPr="000A128A">
        <w:rPr>
          <w:rFonts w:cstheme="minorHAnsi"/>
        </w:rPr>
        <w:t>.” (NR)</w:t>
      </w:r>
    </w:p>
    <w:p w14:paraId="6D3228E2" w14:textId="3EA6089B" w:rsidR="00C8337E" w:rsidRDefault="00C8337E" w:rsidP="00666F09">
      <w:pPr>
        <w:spacing w:before="0" w:after="120"/>
        <w:ind w:firstLine="567"/>
        <w:rPr>
          <w:rFonts w:cstheme="minorHAnsi"/>
        </w:rPr>
      </w:pPr>
      <w:r w:rsidRPr="000A128A">
        <w:rPr>
          <w:rFonts w:cstheme="minorHAnsi"/>
        </w:rPr>
        <w:t xml:space="preserve">Art. </w:t>
      </w:r>
      <w:r w:rsidR="00285C7B">
        <w:rPr>
          <w:rFonts w:cstheme="minorHAnsi"/>
        </w:rPr>
        <w:t>3</w:t>
      </w:r>
      <w:proofErr w:type="gramStart"/>
      <w:r w:rsidR="00285C7B" w:rsidRPr="000A128A">
        <w:rPr>
          <w:rFonts w:cstheme="minorHAnsi"/>
        </w:rPr>
        <w:t xml:space="preserve">º  </w:t>
      </w:r>
      <w:r w:rsidR="00B24E36">
        <w:rPr>
          <w:rFonts w:cstheme="minorHAnsi"/>
        </w:rPr>
        <w:t>O</w:t>
      </w:r>
      <w:proofErr w:type="gramEnd"/>
      <w:r w:rsidR="00B24E36" w:rsidRPr="000A128A">
        <w:rPr>
          <w:rFonts w:cstheme="minorHAnsi"/>
        </w:rPr>
        <w:t xml:space="preserve"> </w:t>
      </w:r>
      <w:r w:rsidR="00B24E36">
        <w:rPr>
          <w:rFonts w:cstheme="minorHAnsi"/>
        </w:rPr>
        <w:t>Anexo K da Resolução CVM nº 80</w:t>
      </w:r>
      <w:r w:rsidR="00B24E36" w:rsidRPr="000A128A">
        <w:rPr>
          <w:rFonts w:cstheme="minorHAnsi"/>
        </w:rPr>
        <w:t xml:space="preserve">, de 29 de </w:t>
      </w:r>
      <w:r w:rsidR="00B24E36">
        <w:rPr>
          <w:rFonts w:cstheme="minorHAnsi"/>
        </w:rPr>
        <w:t>março</w:t>
      </w:r>
      <w:r w:rsidR="00B24E36" w:rsidRPr="000A128A">
        <w:rPr>
          <w:rFonts w:cstheme="minorHAnsi"/>
        </w:rPr>
        <w:t xml:space="preserve"> de 20</w:t>
      </w:r>
      <w:r w:rsidR="00B24E36">
        <w:rPr>
          <w:rFonts w:cstheme="minorHAnsi"/>
        </w:rPr>
        <w:t>2</w:t>
      </w:r>
      <w:r w:rsidR="00B24E36" w:rsidRPr="000A128A">
        <w:rPr>
          <w:rFonts w:cstheme="minorHAnsi"/>
        </w:rPr>
        <w:t>2</w:t>
      </w:r>
      <w:r w:rsidRPr="000A128A">
        <w:rPr>
          <w:rFonts w:cstheme="minorHAnsi"/>
        </w:rPr>
        <w:t>, passa a vigorar com a seguinte redação:</w:t>
      </w:r>
    </w:p>
    <w:p w14:paraId="24665E00" w14:textId="44C3F7FC" w:rsidR="00533317" w:rsidRPr="000A128A" w:rsidRDefault="00533317" w:rsidP="001C1DAE">
      <w:pPr>
        <w:spacing w:before="0" w:after="120"/>
        <w:ind w:firstLine="567"/>
        <w:jc w:val="center"/>
        <w:rPr>
          <w:rFonts w:cstheme="minorHAnsi"/>
        </w:rPr>
      </w:pPr>
      <w:r>
        <w:rPr>
          <w:rFonts w:cstheme="minorHAnsi"/>
        </w:rPr>
        <w:t>“</w:t>
      </w:r>
      <w:r w:rsidR="001F42B2" w:rsidRPr="0019760F">
        <w:rPr>
          <w:rFonts w:cstheme="minorHAnsi"/>
          <w:i/>
          <w:iCs/>
        </w:rPr>
        <w:t xml:space="preserve">Requisitos para </w:t>
      </w:r>
      <w:r w:rsidR="0019760F" w:rsidRPr="0019760F">
        <w:rPr>
          <w:rFonts w:cstheme="minorHAnsi"/>
          <w:i/>
          <w:iCs/>
        </w:rPr>
        <w:t>investidura em cargo de administração</w:t>
      </w:r>
      <w:r w:rsidR="00462BF2">
        <w:rPr>
          <w:rFonts w:cstheme="minorHAnsi"/>
          <w:i/>
          <w:iCs/>
        </w:rPr>
        <w:t xml:space="preserve">” </w:t>
      </w:r>
      <w:r w:rsidR="00462BF2" w:rsidRPr="00462BF2">
        <w:rPr>
          <w:rFonts w:cstheme="minorHAnsi"/>
        </w:rPr>
        <w:t>(NR)</w:t>
      </w:r>
    </w:p>
    <w:p w14:paraId="50A54C4E" w14:textId="663064A3" w:rsidR="00462BF2" w:rsidRDefault="00B667E9" w:rsidP="00666F09">
      <w:pPr>
        <w:pStyle w:val="NormaAlterada"/>
        <w:spacing w:before="0" w:after="120"/>
        <w:rPr>
          <w:rFonts w:cstheme="minorHAnsi"/>
        </w:rPr>
      </w:pPr>
      <w:r>
        <w:rPr>
          <w:rFonts w:cstheme="minorHAnsi"/>
        </w:rPr>
        <w:t>“</w:t>
      </w:r>
      <w:r w:rsidR="00462BF2">
        <w:rPr>
          <w:rFonts w:cstheme="minorHAnsi"/>
        </w:rPr>
        <w:t>Art. 1</w:t>
      </w:r>
      <w:proofErr w:type="gramStart"/>
      <w:r w:rsidR="00462BF2">
        <w:rPr>
          <w:rFonts w:cstheme="minorHAnsi"/>
        </w:rPr>
        <w:t xml:space="preserve">º  </w:t>
      </w:r>
      <w:r w:rsidR="00AC60E9">
        <w:rPr>
          <w:rFonts w:cstheme="minorHAnsi"/>
        </w:rPr>
        <w:t>Este</w:t>
      </w:r>
      <w:proofErr w:type="gramEnd"/>
      <w:r w:rsidR="00AC60E9">
        <w:rPr>
          <w:rFonts w:cstheme="minorHAnsi"/>
        </w:rPr>
        <w:t xml:space="preserve"> </w:t>
      </w:r>
      <w:r w:rsidR="003833A1">
        <w:rPr>
          <w:rFonts w:cstheme="minorHAnsi"/>
        </w:rPr>
        <w:t>a</w:t>
      </w:r>
      <w:r w:rsidR="00AC60E9">
        <w:rPr>
          <w:rFonts w:cstheme="minorHAnsi"/>
        </w:rPr>
        <w:t>nexo regula:</w:t>
      </w:r>
    </w:p>
    <w:p w14:paraId="6495969E" w14:textId="243EAC95" w:rsidR="00AC60E9" w:rsidRDefault="00AC60E9" w:rsidP="00666F09">
      <w:pPr>
        <w:pStyle w:val="NormaAlterada"/>
        <w:spacing w:before="0" w:after="120"/>
      </w:pPr>
      <w:r>
        <w:rPr>
          <w:rFonts w:cstheme="minorHAnsi"/>
        </w:rPr>
        <w:t xml:space="preserve">I – </w:t>
      </w:r>
      <w:proofErr w:type="gramStart"/>
      <w:r w:rsidR="006A1856">
        <w:t>a</w:t>
      </w:r>
      <w:proofErr w:type="gramEnd"/>
      <w:r w:rsidR="006A1856">
        <w:t xml:space="preserve"> declaração prevista no § 4</w:t>
      </w:r>
      <w:r w:rsidR="006A1856">
        <w:rPr>
          <w:u w:val="single"/>
          <w:vertAlign w:val="superscript"/>
        </w:rPr>
        <w:t>o</w:t>
      </w:r>
      <w:r w:rsidR="006A1856">
        <w:t xml:space="preserve"> do art. 147 da Lei n</w:t>
      </w:r>
      <w:r w:rsidR="006A1856">
        <w:rPr>
          <w:u w:val="single"/>
          <w:vertAlign w:val="superscript"/>
        </w:rPr>
        <w:t>o</w:t>
      </w:r>
      <w:r w:rsidR="006A1856">
        <w:t xml:space="preserve"> 6.404, de 1976, que deve ser firmada pela pessoa eleita membro do conselho de administração de companhia aberta, visando à comprovação do cumprimento das condições constantes do § 3º daquele artigo;</w:t>
      </w:r>
    </w:p>
    <w:p w14:paraId="0AA5FD84" w14:textId="69581FD8" w:rsidR="006A1856" w:rsidRDefault="006E28E3" w:rsidP="00666F09">
      <w:pPr>
        <w:pStyle w:val="NormaAlterada"/>
        <w:spacing w:before="0" w:after="120"/>
        <w:rPr>
          <w:rFonts w:cstheme="minorHAnsi"/>
        </w:rPr>
      </w:pPr>
      <w:r>
        <w:rPr>
          <w:rFonts w:cstheme="minorHAnsi"/>
        </w:rPr>
        <w:lastRenderedPageBreak/>
        <w:t xml:space="preserve">II – </w:t>
      </w:r>
      <w:proofErr w:type="gramStart"/>
      <w:r w:rsidR="00501CC5">
        <w:rPr>
          <w:rFonts w:cstheme="minorHAnsi"/>
        </w:rPr>
        <w:t>a</w:t>
      </w:r>
      <w:proofErr w:type="gramEnd"/>
      <w:r w:rsidR="00501CC5">
        <w:rPr>
          <w:rFonts w:cstheme="minorHAnsi"/>
        </w:rPr>
        <w:t xml:space="preserve"> segregação entre as funções</w:t>
      </w:r>
      <w:r w:rsidR="00F61C12">
        <w:rPr>
          <w:rFonts w:cstheme="minorHAnsi"/>
        </w:rPr>
        <w:t xml:space="preserve"> de presidente do conselho de administração e de diretor-presidente</w:t>
      </w:r>
      <w:r w:rsidR="006003E4">
        <w:rPr>
          <w:rFonts w:cstheme="minorHAnsi"/>
        </w:rPr>
        <w:t xml:space="preserve"> ou principal executivo de companhia aberta</w:t>
      </w:r>
      <w:r w:rsidR="00914735">
        <w:rPr>
          <w:rFonts w:cstheme="minorHAnsi"/>
        </w:rPr>
        <w:t xml:space="preserve">, </w:t>
      </w:r>
      <w:r w:rsidR="007D7D5F">
        <w:rPr>
          <w:rFonts w:cstheme="minorHAnsi"/>
        </w:rPr>
        <w:t>nos termos do art. 138, §§ 3º e 4º</w:t>
      </w:r>
      <w:r w:rsidR="00D84F12">
        <w:rPr>
          <w:rFonts w:cstheme="minorHAnsi"/>
        </w:rPr>
        <w:t>, da Lei nº 6.404, de 1976</w:t>
      </w:r>
      <w:r w:rsidR="006003E4">
        <w:rPr>
          <w:rFonts w:cstheme="minorHAnsi"/>
        </w:rPr>
        <w:t>;</w:t>
      </w:r>
      <w:r w:rsidR="002C36B4">
        <w:rPr>
          <w:rFonts w:cstheme="minorHAnsi"/>
        </w:rPr>
        <w:t xml:space="preserve"> e</w:t>
      </w:r>
    </w:p>
    <w:p w14:paraId="494D4404" w14:textId="10B430C7" w:rsidR="006003E4" w:rsidRDefault="006003E4" w:rsidP="00666F09">
      <w:pPr>
        <w:pStyle w:val="NormaAlterada"/>
        <w:spacing w:before="0" w:after="120"/>
        <w:rPr>
          <w:rFonts w:cstheme="minorHAnsi"/>
        </w:rPr>
      </w:pPr>
      <w:r>
        <w:rPr>
          <w:rFonts w:cstheme="minorHAnsi"/>
        </w:rPr>
        <w:t>III – a</w:t>
      </w:r>
      <w:r w:rsidR="002C36B4">
        <w:rPr>
          <w:rFonts w:cstheme="minorHAnsi"/>
        </w:rPr>
        <w:t xml:space="preserve"> presença obrigatória de membros independentes no conselho de administração de companhias abertas</w:t>
      </w:r>
      <w:r w:rsidR="00952B34">
        <w:rPr>
          <w:rFonts w:cstheme="minorHAnsi"/>
        </w:rPr>
        <w:t xml:space="preserve">, </w:t>
      </w:r>
      <w:r w:rsidR="00914735">
        <w:rPr>
          <w:rFonts w:cstheme="minorHAnsi"/>
        </w:rPr>
        <w:t>prevista no</w:t>
      </w:r>
      <w:r w:rsidR="00952B34">
        <w:rPr>
          <w:rFonts w:cstheme="minorHAnsi"/>
        </w:rPr>
        <w:t xml:space="preserve"> art. 140</w:t>
      </w:r>
      <w:r w:rsidR="00914735">
        <w:rPr>
          <w:rFonts w:cstheme="minorHAnsi"/>
        </w:rPr>
        <w:t>, § 2º, da Lei nº 6.404, de 1976</w:t>
      </w:r>
      <w:r w:rsidR="00BF32B1">
        <w:rPr>
          <w:rFonts w:cstheme="minorHAnsi"/>
        </w:rPr>
        <w:t>.</w:t>
      </w:r>
    </w:p>
    <w:p w14:paraId="5C0BC6DC" w14:textId="65D1A60B" w:rsidR="00BF32B1" w:rsidRDefault="00BF32B1" w:rsidP="00666F09">
      <w:pPr>
        <w:pStyle w:val="NormaAlterada"/>
        <w:spacing w:before="0" w:after="120"/>
      </w:pPr>
      <w:r w:rsidRPr="0042386B">
        <w:rPr>
          <w:rFonts w:cstheme="minorHAnsi"/>
        </w:rPr>
        <w:t xml:space="preserve">Parágrafo único.  </w:t>
      </w:r>
      <w:r w:rsidR="0042386B">
        <w:t xml:space="preserve">O disposto nos </w:t>
      </w:r>
      <w:proofErr w:type="spellStart"/>
      <w:r w:rsidR="0042386B">
        <w:t>arts</w:t>
      </w:r>
      <w:proofErr w:type="spellEnd"/>
      <w:r w:rsidR="0042386B">
        <w:t>. 1º a 3º</w:t>
      </w:r>
      <w:r w:rsidR="00FE792B" w:rsidRPr="0042386B">
        <w:t xml:space="preserve"> deste </w:t>
      </w:r>
      <w:r w:rsidR="00316A1A" w:rsidRPr="0042386B">
        <w:t>a</w:t>
      </w:r>
      <w:r w:rsidR="00FE792B" w:rsidRPr="0042386B">
        <w:t xml:space="preserve">nexo também se aplica à eleição dos diretores pelo conselho de administração, na forma prevista pelo § 4º do art. 147 da Lei nº 6.404, de </w:t>
      </w:r>
      <w:proofErr w:type="gramStart"/>
      <w:r w:rsidR="00FE792B" w:rsidRPr="0042386B">
        <w:t>1976.”</w:t>
      </w:r>
      <w:proofErr w:type="gramEnd"/>
      <w:r w:rsidR="00FE792B" w:rsidRPr="0042386B">
        <w:t xml:space="preserve"> (NR)</w:t>
      </w:r>
    </w:p>
    <w:p w14:paraId="398183F2" w14:textId="1685AEF1" w:rsidR="008E5949" w:rsidRDefault="008E5949" w:rsidP="00666F09">
      <w:pPr>
        <w:pStyle w:val="NormaAlterada"/>
        <w:spacing w:before="0" w:after="120"/>
        <w:rPr>
          <w:rFonts w:cstheme="minorHAnsi"/>
        </w:rPr>
      </w:pPr>
      <w:r>
        <w:rPr>
          <w:rFonts w:cstheme="minorHAnsi"/>
        </w:rPr>
        <w:t>.........................................................................</w:t>
      </w:r>
      <w:r>
        <w:rPr>
          <w:rFonts w:cstheme="minorHAnsi"/>
        </w:rPr>
        <w:tab/>
      </w:r>
    </w:p>
    <w:p w14:paraId="385765C8" w14:textId="4A2BE942" w:rsidR="00C8337E" w:rsidRPr="000A128A" w:rsidRDefault="00402374" w:rsidP="00666F09">
      <w:pPr>
        <w:pStyle w:val="NormaAlterada"/>
        <w:spacing w:before="0" w:after="120"/>
        <w:rPr>
          <w:rFonts w:cstheme="minorHAnsi"/>
        </w:rPr>
      </w:pPr>
      <w:r>
        <w:rPr>
          <w:rFonts w:cstheme="minorHAnsi"/>
        </w:rPr>
        <w:t>“Art. 4</w:t>
      </w:r>
      <w:proofErr w:type="gramStart"/>
      <w:r>
        <w:rPr>
          <w:rFonts w:cstheme="minorHAnsi"/>
        </w:rPr>
        <w:t>º</w:t>
      </w:r>
      <w:r w:rsidR="00C8337E" w:rsidRPr="000A128A">
        <w:rPr>
          <w:rFonts w:cstheme="minorHAnsi"/>
        </w:rPr>
        <w:t xml:space="preserve"> </w:t>
      </w:r>
      <w:r w:rsidR="00666F09">
        <w:rPr>
          <w:rFonts w:cstheme="minorHAnsi"/>
        </w:rPr>
        <w:t xml:space="preserve"> </w:t>
      </w:r>
      <w:r w:rsidR="00C8337E" w:rsidRPr="000A128A">
        <w:rPr>
          <w:rFonts w:cstheme="minorHAnsi"/>
        </w:rPr>
        <w:t>É</w:t>
      </w:r>
      <w:proofErr w:type="gramEnd"/>
      <w:r w:rsidR="00C8337E" w:rsidRPr="000A128A">
        <w:rPr>
          <w:rFonts w:cstheme="minorHAnsi"/>
        </w:rPr>
        <w:t xml:space="preserve"> vedada a acumulação do cargo de presidente do conselho de administração e do cargo de diretor-presidente ou principal executivo da companhia.</w:t>
      </w:r>
    </w:p>
    <w:p w14:paraId="0BE870EB" w14:textId="3B5B20A3" w:rsidR="00C8337E" w:rsidRPr="000A128A" w:rsidRDefault="00C8337E" w:rsidP="004452CF">
      <w:pPr>
        <w:pStyle w:val="NormaAlterada"/>
        <w:spacing w:before="0" w:after="120"/>
        <w:rPr>
          <w:rFonts w:cstheme="minorHAnsi"/>
        </w:rPr>
      </w:pPr>
      <w:r w:rsidRPr="000A128A">
        <w:rPr>
          <w:rFonts w:cstheme="minorHAnsi"/>
        </w:rPr>
        <w:t xml:space="preserve">Parágrafo único.  O disposto neste artigo não se aplica a </w:t>
      </w:r>
      <w:r w:rsidR="002B5496" w:rsidRPr="000A128A">
        <w:rPr>
          <w:rFonts w:cstheme="minorHAnsi"/>
        </w:rPr>
        <w:t xml:space="preserve">companhias </w:t>
      </w:r>
      <w:r w:rsidR="002B5496">
        <w:rPr>
          <w:rFonts w:cstheme="minorHAnsi"/>
        </w:rPr>
        <w:t>que</w:t>
      </w:r>
      <w:r w:rsidR="00412F13">
        <w:rPr>
          <w:rFonts w:cstheme="minorHAnsi"/>
        </w:rPr>
        <w:t xml:space="preserve"> </w:t>
      </w:r>
      <w:r w:rsidR="0042684D">
        <w:rPr>
          <w:rFonts w:cstheme="minorHAnsi"/>
        </w:rPr>
        <w:t>tenham auferido receita bruta consolidada inferior a R$</w:t>
      </w:r>
      <w:r w:rsidR="00154B05">
        <w:rPr>
          <w:rFonts w:cstheme="minorHAnsi"/>
        </w:rPr>
        <w:t xml:space="preserve"> </w:t>
      </w:r>
      <w:r w:rsidR="0042684D">
        <w:rPr>
          <w:rFonts w:cstheme="minorHAnsi"/>
        </w:rPr>
        <w:t>500.000.000,00 (quinhentos milhões de reais)</w:t>
      </w:r>
      <w:r w:rsidR="00150427">
        <w:rPr>
          <w:rFonts w:cstheme="minorHAnsi"/>
        </w:rPr>
        <w:t xml:space="preserve">, </w:t>
      </w:r>
      <w:r w:rsidR="00C105AA">
        <w:rPr>
          <w:rFonts w:cstheme="minorHAnsi"/>
        </w:rPr>
        <w:t>verificada com base</w:t>
      </w:r>
      <w:r w:rsidR="00150427">
        <w:rPr>
          <w:rFonts w:cstheme="minorHAnsi"/>
        </w:rPr>
        <w:t xml:space="preserve"> </w:t>
      </w:r>
      <w:r w:rsidR="00C105AA">
        <w:rPr>
          <w:rFonts w:cstheme="minorHAnsi"/>
        </w:rPr>
        <w:t>nas</w:t>
      </w:r>
      <w:r w:rsidR="00150427">
        <w:rPr>
          <w:rFonts w:cstheme="minorHAnsi"/>
        </w:rPr>
        <w:t xml:space="preserve"> demonstrações financeiras</w:t>
      </w:r>
      <w:r w:rsidR="007A1C22">
        <w:rPr>
          <w:rFonts w:cstheme="minorHAnsi"/>
        </w:rPr>
        <w:t xml:space="preserve"> de encerramento do último exercício </w:t>
      </w:r>
      <w:proofErr w:type="gramStart"/>
      <w:r w:rsidR="007A1C22">
        <w:rPr>
          <w:rFonts w:cstheme="minorHAnsi"/>
        </w:rPr>
        <w:t>social</w:t>
      </w:r>
      <w:r w:rsidR="00BB6279">
        <w:rPr>
          <w:rFonts w:cstheme="minorHAnsi"/>
        </w:rPr>
        <w:t>.</w:t>
      </w:r>
      <w:r w:rsidRPr="000A128A">
        <w:rPr>
          <w:rFonts w:cstheme="minorHAnsi"/>
        </w:rPr>
        <w:t>”</w:t>
      </w:r>
      <w:proofErr w:type="gramEnd"/>
      <w:r w:rsidRPr="000A128A">
        <w:rPr>
          <w:rFonts w:cstheme="minorHAnsi"/>
        </w:rPr>
        <w:t xml:space="preserve"> (NR)</w:t>
      </w:r>
    </w:p>
    <w:p w14:paraId="6F4090E1" w14:textId="607A5085" w:rsidR="00C8337E" w:rsidRDefault="00C8337E" w:rsidP="00666F09">
      <w:pPr>
        <w:pStyle w:val="NormaAlterada"/>
        <w:spacing w:before="0" w:after="120"/>
        <w:rPr>
          <w:rFonts w:cstheme="minorHAnsi"/>
        </w:rPr>
      </w:pPr>
      <w:r w:rsidRPr="000A128A">
        <w:rPr>
          <w:rFonts w:cstheme="minorHAnsi"/>
        </w:rPr>
        <w:t xml:space="preserve">“Art. </w:t>
      </w:r>
      <w:r w:rsidR="00B24E36">
        <w:rPr>
          <w:rFonts w:cstheme="minorHAnsi"/>
        </w:rPr>
        <w:t>5</w:t>
      </w:r>
      <w:proofErr w:type="gramStart"/>
      <w:r w:rsidR="00B24E36">
        <w:rPr>
          <w:rFonts w:cstheme="minorHAnsi"/>
        </w:rPr>
        <w:t>º</w:t>
      </w:r>
      <w:r w:rsidRPr="000A128A">
        <w:rPr>
          <w:rFonts w:cstheme="minorHAnsi"/>
        </w:rPr>
        <w:t xml:space="preserve">  É</w:t>
      </w:r>
      <w:proofErr w:type="gramEnd"/>
      <w:r w:rsidRPr="000A128A">
        <w:rPr>
          <w:rFonts w:cstheme="minorHAnsi"/>
        </w:rPr>
        <w:t xml:space="preserve"> obrigatória a participação de conselheiros independentes no conselho de administração</w:t>
      </w:r>
      <w:r w:rsidR="00AC5A66">
        <w:rPr>
          <w:rFonts w:cstheme="minorHAnsi"/>
        </w:rPr>
        <w:t xml:space="preserve"> </w:t>
      </w:r>
      <w:r w:rsidR="009316CF">
        <w:rPr>
          <w:rFonts w:cstheme="minorHAnsi"/>
        </w:rPr>
        <w:t>d</w:t>
      </w:r>
      <w:r w:rsidR="00AC5A66">
        <w:rPr>
          <w:rFonts w:cstheme="minorHAnsi"/>
        </w:rPr>
        <w:t xml:space="preserve">a companhia que atenda cumulativamente aos seguintes </w:t>
      </w:r>
      <w:r w:rsidR="009316CF">
        <w:rPr>
          <w:rFonts w:cstheme="minorHAnsi"/>
        </w:rPr>
        <w:t>requisitos</w:t>
      </w:r>
      <w:r w:rsidR="00AC5A66">
        <w:rPr>
          <w:rFonts w:cstheme="minorHAnsi"/>
        </w:rPr>
        <w:t>:</w:t>
      </w:r>
    </w:p>
    <w:p w14:paraId="174798FA" w14:textId="1DBF49D1" w:rsidR="00651E74" w:rsidRDefault="00651E74" w:rsidP="00666F09">
      <w:pPr>
        <w:pStyle w:val="NormaAlterada"/>
        <w:spacing w:before="0" w:after="120"/>
        <w:rPr>
          <w:rFonts w:cstheme="minorHAnsi"/>
        </w:rPr>
      </w:pPr>
      <w:r>
        <w:rPr>
          <w:rFonts w:cstheme="minorHAnsi"/>
        </w:rPr>
        <w:t xml:space="preserve">I – </w:t>
      </w:r>
      <w:proofErr w:type="gramStart"/>
      <w:r>
        <w:rPr>
          <w:rFonts w:cstheme="minorHAnsi"/>
        </w:rPr>
        <w:t>esteja</w:t>
      </w:r>
      <w:proofErr w:type="gramEnd"/>
      <w:r>
        <w:rPr>
          <w:rFonts w:cstheme="minorHAnsi"/>
        </w:rPr>
        <w:t xml:space="preserve"> registrada na categoria A;</w:t>
      </w:r>
    </w:p>
    <w:p w14:paraId="45831062" w14:textId="38C2341C" w:rsidR="00651E74" w:rsidRDefault="00651E74" w:rsidP="00666F09">
      <w:pPr>
        <w:pStyle w:val="NormaAlterada"/>
        <w:spacing w:before="0" w:after="120"/>
        <w:rPr>
          <w:rFonts w:cstheme="minorHAnsi"/>
        </w:rPr>
      </w:pPr>
      <w:r>
        <w:rPr>
          <w:rFonts w:cstheme="minorHAnsi"/>
        </w:rPr>
        <w:t xml:space="preserve">II – </w:t>
      </w:r>
      <w:proofErr w:type="gramStart"/>
      <w:r>
        <w:rPr>
          <w:rFonts w:cstheme="minorHAnsi"/>
        </w:rPr>
        <w:t>possua</w:t>
      </w:r>
      <w:proofErr w:type="gramEnd"/>
      <w:r>
        <w:rPr>
          <w:rFonts w:cstheme="minorHAnsi"/>
        </w:rPr>
        <w:t xml:space="preserve"> valores mobiliários admitidos à negociação em mercado de bolsa por entidade administradora de mercado organizado; e</w:t>
      </w:r>
    </w:p>
    <w:p w14:paraId="5259FF71" w14:textId="1CBB43A6" w:rsidR="00651E74" w:rsidRPr="000A128A" w:rsidRDefault="00651E74" w:rsidP="00666F09">
      <w:pPr>
        <w:pStyle w:val="NormaAlterada"/>
        <w:spacing w:before="0" w:after="120"/>
        <w:rPr>
          <w:rFonts w:cstheme="minorHAnsi"/>
        </w:rPr>
      </w:pPr>
      <w:r>
        <w:rPr>
          <w:rFonts w:cstheme="minorHAnsi"/>
        </w:rPr>
        <w:t xml:space="preserve">III – </w:t>
      </w:r>
      <w:r w:rsidR="00C91E7F">
        <w:rPr>
          <w:rFonts w:cstheme="minorHAnsi"/>
        </w:rPr>
        <w:t>possua ações ou certificados de depósito de ações em circulação.</w:t>
      </w:r>
    </w:p>
    <w:p w14:paraId="5C3252DE" w14:textId="52107A30" w:rsidR="00C8337E" w:rsidRPr="000A128A" w:rsidRDefault="00187001" w:rsidP="00187001">
      <w:pPr>
        <w:pStyle w:val="NormaAlterada"/>
        <w:spacing w:before="0" w:after="120"/>
        <w:rPr>
          <w:rFonts w:cstheme="minorHAnsi"/>
        </w:rPr>
      </w:pPr>
      <w:r>
        <w:rPr>
          <w:rFonts w:cstheme="minorHAnsi"/>
        </w:rPr>
        <w:t>Parágrafo único.</w:t>
      </w:r>
      <w:r w:rsidR="00C8337E" w:rsidRPr="000A128A">
        <w:rPr>
          <w:rFonts w:cstheme="minorHAnsi"/>
        </w:rPr>
        <w:t xml:space="preserve">  O número de conselheiros independentes no conselho de ad</w:t>
      </w:r>
      <w:r w:rsidR="00A55C34">
        <w:rPr>
          <w:rFonts w:cstheme="minorHAnsi"/>
        </w:rPr>
        <w:t xml:space="preserve">ministração deve corresponder </w:t>
      </w:r>
      <w:r w:rsidR="00C8337E" w:rsidRPr="000A128A">
        <w:rPr>
          <w:rFonts w:cstheme="minorHAnsi"/>
        </w:rPr>
        <w:t>a</w:t>
      </w:r>
      <w:r w:rsidR="00402374">
        <w:rPr>
          <w:rFonts w:cstheme="minorHAnsi"/>
        </w:rPr>
        <w:t>, no mínimo,</w:t>
      </w:r>
      <w:r w:rsidR="00C8337E" w:rsidRPr="000A128A">
        <w:rPr>
          <w:rFonts w:cstheme="minorHAnsi"/>
        </w:rPr>
        <w:t xml:space="preserve"> 20% (vinte por cento) do número total de </w:t>
      </w:r>
      <w:proofErr w:type="gramStart"/>
      <w:r w:rsidR="00C8337E" w:rsidRPr="000A128A">
        <w:rPr>
          <w:rFonts w:cstheme="minorHAnsi"/>
        </w:rPr>
        <w:t>conselheiros.”</w:t>
      </w:r>
      <w:proofErr w:type="gramEnd"/>
      <w:r w:rsidR="00C8337E" w:rsidRPr="000A128A">
        <w:rPr>
          <w:rFonts w:cstheme="minorHAnsi"/>
        </w:rPr>
        <w:t xml:space="preserve"> (NR)</w:t>
      </w:r>
    </w:p>
    <w:p w14:paraId="11A1FEBF" w14:textId="3A53D1A8" w:rsidR="00C8337E" w:rsidRPr="000A128A" w:rsidRDefault="00C8337E" w:rsidP="00666F09">
      <w:pPr>
        <w:pStyle w:val="NormaAlterada"/>
        <w:spacing w:before="0" w:after="120"/>
        <w:rPr>
          <w:rFonts w:cstheme="minorHAnsi"/>
        </w:rPr>
      </w:pPr>
      <w:r w:rsidRPr="000A128A">
        <w:rPr>
          <w:rFonts w:cstheme="minorHAnsi"/>
        </w:rPr>
        <w:t xml:space="preserve">“Art. </w:t>
      </w:r>
      <w:r w:rsidR="00B24E36">
        <w:rPr>
          <w:rFonts w:cstheme="minorHAnsi"/>
        </w:rPr>
        <w:t>6</w:t>
      </w:r>
      <w:proofErr w:type="gramStart"/>
      <w:r w:rsidR="00B24E36">
        <w:rPr>
          <w:rFonts w:cstheme="minorHAnsi"/>
        </w:rPr>
        <w:t>º</w:t>
      </w:r>
      <w:r w:rsidRPr="000A128A">
        <w:rPr>
          <w:rFonts w:cstheme="minorHAnsi"/>
        </w:rPr>
        <w:t xml:space="preserve">  O</w:t>
      </w:r>
      <w:proofErr w:type="gramEnd"/>
      <w:r w:rsidRPr="000A128A">
        <w:rPr>
          <w:rFonts w:cstheme="minorHAnsi"/>
        </w:rPr>
        <w:t xml:space="preserve"> enquadramento do conselheiro independente deve considerar sua relação com:</w:t>
      </w:r>
    </w:p>
    <w:p w14:paraId="0EB68EAD" w14:textId="53779709" w:rsidR="00C8337E" w:rsidRPr="000A128A" w:rsidRDefault="00C8337E" w:rsidP="00666F09">
      <w:pPr>
        <w:pStyle w:val="NormaAlterada"/>
        <w:spacing w:before="0" w:after="120"/>
        <w:rPr>
          <w:rFonts w:cstheme="minorHAnsi"/>
        </w:rPr>
      </w:pPr>
      <w:r w:rsidRPr="000A128A">
        <w:rPr>
          <w:rFonts w:cstheme="minorHAnsi"/>
        </w:rPr>
        <w:t xml:space="preserve">I – </w:t>
      </w:r>
      <w:proofErr w:type="gramStart"/>
      <w:r w:rsidRPr="000A128A">
        <w:rPr>
          <w:rFonts w:cstheme="minorHAnsi"/>
        </w:rPr>
        <w:t>a</w:t>
      </w:r>
      <w:proofErr w:type="gramEnd"/>
      <w:r w:rsidRPr="000A128A">
        <w:rPr>
          <w:rFonts w:cstheme="minorHAnsi"/>
        </w:rPr>
        <w:t xml:space="preserve"> companhia, seu acionista controlador e seus administradores; e</w:t>
      </w:r>
    </w:p>
    <w:p w14:paraId="0C8C398C" w14:textId="77777777" w:rsidR="00C8337E" w:rsidRPr="000A128A" w:rsidRDefault="00C8337E" w:rsidP="00666F09">
      <w:pPr>
        <w:pStyle w:val="NormaAlterada"/>
        <w:spacing w:before="0" w:after="120"/>
        <w:rPr>
          <w:rFonts w:cstheme="minorHAnsi"/>
        </w:rPr>
      </w:pPr>
      <w:r w:rsidRPr="000A128A">
        <w:rPr>
          <w:rFonts w:cstheme="minorHAnsi"/>
        </w:rPr>
        <w:t xml:space="preserve">II – </w:t>
      </w:r>
      <w:proofErr w:type="gramStart"/>
      <w:r w:rsidRPr="000A128A">
        <w:rPr>
          <w:rFonts w:cstheme="minorHAnsi"/>
        </w:rPr>
        <w:t>as</w:t>
      </w:r>
      <w:proofErr w:type="gramEnd"/>
      <w:r w:rsidRPr="000A128A">
        <w:rPr>
          <w:rFonts w:cstheme="minorHAnsi"/>
        </w:rPr>
        <w:t xml:space="preserve"> sociedades controladas, coligadas ou sob controle comum.</w:t>
      </w:r>
    </w:p>
    <w:p w14:paraId="7A887A43" w14:textId="77777777" w:rsidR="00C8337E" w:rsidRPr="000A128A" w:rsidRDefault="00C8337E" w:rsidP="00666F09">
      <w:pPr>
        <w:pStyle w:val="NormaAlterada"/>
        <w:spacing w:before="0" w:after="120"/>
        <w:rPr>
          <w:rFonts w:cstheme="minorHAnsi"/>
        </w:rPr>
      </w:pPr>
      <w:r w:rsidRPr="000A128A">
        <w:rPr>
          <w:rFonts w:cstheme="minorHAnsi"/>
        </w:rPr>
        <w:t>§ 1</w:t>
      </w:r>
      <w:proofErr w:type="gramStart"/>
      <w:r w:rsidRPr="000A128A">
        <w:rPr>
          <w:rFonts w:cstheme="minorHAnsi"/>
        </w:rPr>
        <w:t>º  Para</w:t>
      </w:r>
      <w:proofErr w:type="gramEnd"/>
      <w:r w:rsidRPr="000A128A">
        <w:rPr>
          <w:rFonts w:cstheme="minorHAnsi"/>
        </w:rPr>
        <w:t xml:space="preserve"> os fins da verificação do enquadramento do conselheiro independente, não é considerado conselheiro independente aquele que:</w:t>
      </w:r>
    </w:p>
    <w:p w14:paraId="60C74457" w14:textId="2DEA0C80" w:rsidR="00C8337E" w:rsidRPr="000A128A" w:rsidRDefault="00C8337E" w:rsidP="00666F09">
      <w:pPr>
        <w:pStyle w:val="NormaAlterada"/>
        <w:spacing w:before="0" w:after="120"/>
        <w:rPr>
          <w:rFonts w:cstheme="minorHAnsi"/>
        </w:rPr>
      </w:pPr>
      <w:r w:rsidRPr="000A128A">
        <w:rPr>
          <w:rFonts w:cstheme="minorHAnsi"/>
        </w:rPr>
        <w:lastRenderedPageBreak/>
        <w:t xml:space="preserve">I – </w:t>
      </w:r>
      <w:proofErr w:type="gramStart"/>
      <w:r w:rsidRPr="000A128A">
        <w:rPr>
          <w:rFonts w:cstheme="minorHAnsi"/>
        </w:rPr>
        <w:t>é</w:t>
      </w:r>
      <w:proofErr w:type="gramEnd"/>
      <w:r w:rsidRPr="000A128A">
        <w:rPr>
          <w:rFonts w:cstheme="minorHAnsi"/>
        </w:rPr>
        <w:t xml:space="preserve"> acionista controlador da companhia;</w:t>
      </w:r>
    </w:p>
    <w:p w14:paraId="57959BF0" w14:textId="77777777" w:rsidR="00C8337E" w:rsidRPr="000A128A" w:rsidRDefault="00C8337E" w:rsidP="00666F09">
      <w:pPr>
        <w:pStyle w:val="NormaAlterada"/>
        <w:spacing w:before="0" w:after="120"/>
        <w:rPr>
          <w:rFonts w:cstheme="minorHAnsi"/>
        </w:rPr>
      </w:pPr>
      <w:r w:rsidRPr="000A128A">
        <w:rPr>
          <w:rFonts w:cstheme="minorHAnsi"/>
        </w:rPr>
        <w:t xml:space="preserve">II – </w:t>
      </w:r>
      <w:proofErr w:type="gramStart"/>
      <w:r w:rsidRPr="000A128A">
        <w:rPr>
          <w:rFonts w:cstheme="minorHAnsi"/>
        </w:rPr>
        <w:t>tem</w:t>
      </w:r>
      <w:proofErr w:type="gramEnd"/>
      <w:r w:rsidRPr="000A128A">
        <w:rPr>
          <w:rFonts w:cstheme="minorHAnsi"/>
        </w:rPr>
        <w:t xml:space="preserve"> seu exercício de voto nas reuniões do conselho de administração vinculado por acordo de acionistas que tenha por objeto matérias relacionadas à companhia;</w:t>
      </w:r>
    </w:p>
    <w:p w14:paraId="218C3A54" w14:textId="7EFCF845" w:rsidR="00C8337E" w:rsidRPr="000A128A" w:rsidRDefault="00C8337E" w:rsidP="00666F09">
      <w:pPr>
        <w:pStyle w:val="NormaAlterada"/>
        <w:spacing w:before="0" w:after="120"/>
        <w:rPr>
          <w:rFonts w:cstheme="minorHAnsi"/>
        </w:rPr>
      </w:pPr>
      <w:r w:rsidRPr="000A128A">
        <w:rPr>
          <w:rFonts w:cstheme="minorHAnsi"/>
        </w:rPr>
        <w:t>III – é cônjuge, companheiro ou parente, em linha reta ou colateral, até segundo grau do acionista controlador, de administrador da companhia ou de administrador do acionista controlador; e</w:t>
      </w:r>
    </w:p>
    <w:p w14:paraId="1BA670D3" w14:textId="1B3284F9" w:rsidR="00C8337E" w:rsidRPr="000A128A" w:rsidRDefault="00C8337E" w:rsidP="00666F09">
      <w:pPr>
        <w:pStyle w:val="NormaAlterada"/>
        <w:spacing w:before="0" w:after="120"/>
        <w:rPr>
          <w:rFonts w:cstheme="minorHAnsi"/>
        </w:rPr>
      </w:pPr>
      <w:r w:rsidRPr="000A128A">
        <w:rPr>
          <w:rFonts w:cstheme="minorHAnsi"/>
        </w:rPr>
        <w:t xml:space="preserve">IV – </w:t>
      </w:r>
      <w:proofErr w:type="gramStart"/>
      <w:r w:rsidR="00E11A05">
        <w:rPr>
          <w:rFonts w:cstheme="minorHAnsi"/>
        </w:rPr>
        <w:t xml:space="preserve">é ou </w:t>
      </w:r>
      <w:r w:rsidRPr="000A128A">
        <w:rPr>
          <w:rFonts w:cstheme="minorHAnsi"/>
        </w:rPr>
        <w:t>foi</w:t>
      </w:r>
      <w:proofErr w:type="gramEnd"/>
      <w:r w:rsidRPr="000A128A">
        <w:rPr>
          <w:rFonts w:cstheme="minorHAnsi"/>
        </w:rPr>
        <w:t>, nos últimos 3 (três) anos, empregado ou diretor da companhia ou do seu acionista controlador.</w:t>
      </w:r>
    </w:p>
    <w:p w14:paraId="5B430CFE" w14:textId="77777777" w:rsidR="00C8337E" w:rsidRPr="000A128A" w:rsidRDefault="00C8337E" w:rsidP="00666F09">
      <w:pPr>
        <w:pStyle w:val="NormaAlterada"/>
        <w:spacing w:before="0" w:after="120"/>
        <w:rPr>
          <w:rFonts w:cstheme="minorHAnsi"/>
        </w:rPr>
      </w:pPr>
      <w:r w:rsidRPr="000A128A">
        <w:rPr>
          <w:rFonts w:cstheme="minorHAnsi"/>
        </w:rPr>
        <w:t>§ 2</w:t>
      </w:r>
      <w:proofErr w:type="gramStart"/>
      <w:r w:rsidRPr="000A128A">
        <w:rPr>
          <w:rFonts w:cstheme="minorHAnsi"/>
        </w:rPr>
        <w:t>º  Para</w:t>
      </w:r>
      <w:proofErr w:type="gramEnd"/>
      <w:r w:rsidRPr="000A128A">
        <w:rPr>
          <w:rFonts w:cstheme="minorHAnsi"/>
        </w:rPr>
        <w:t xml:space="preserve"> os fins da verificação do enquadramento do conselheiro independente, as situações descritas abaixo devem ser analisadas de modo a verificar se implicam perda de independência do conselheiro independente em razão das características, magnitude e extensão do relacionamento:</w:t>
      </w:r>
    </w:p>
    <w:p w14:paraId="36564AE9" w14:textId="7D3FE434" w:rsidR="00C8337E" w:rsidRPr="000A128A" w:rsidRDefault="00C8337E" w:rsidP="00666F09">
      <w:pPr>
        <w:pStyle w:val="NormaAlterada"/>
        <w:spacing w:before="0" w:after="120"/>
        <w:rPr>
          <w:rFonts w:cstheme="minorHAnsi"/>
        </w:rPr>
      </w:pPr>
      <w:r w:rsidRPr="000A128A">
        <w:rPr>
          <w:rFonts w:cstheme="minorHAnsi"/>
        </w:rPr>
        <w:t xml:space="preserve">I – </w:t>
      </w:r>
      <w:proofErr w:type="gramStart"/>
      <w:r w:rsidR="00A03D3D">
        <w:rPr>
          <w:rFonts w:cstheme="minorHAnsi"/>
        </w:rPr>
        <w:t>tem</w:t>
      </w:r>
      <w:proofErr w:type="gramEnd"/>
      <w:r w:rsidR="00A03D3D">
        <w:rPr>
          <w:rFonts w:cstheme="minorHAnsi"/>
        </w:rPr>
        <w:t xml:space="preserve"> vínculo de parentesco</w:t>
      </w:r>
      <w:r w:rsidR="00E66027">
        <w:rPr>
          <w:rFonts w:cstheme="minorHAnsi"/>
        </w:rPr>
        <w:t xml:space="preserve"> por afinidade</w:t>
      </w:r>
      <w:r w:rsidRPr="000A128A">
        <w:rPr>
          <w:rFonts w:cstheme="minorHAnsi"/>
        </w:rPr>
        <w:t xml:space="preserve"> até segundo grau </w:t>
      </w:r>
      <w:r w:rsidR="00F76578">
        <w:rPr>
          <w:rFonts w:cstheme="minorHAnsi"/>
        </w:rPr>
        <w:t xml:space="preserve">com </w:t>
      </w:r>
      <w:r w:rsidRPr="000A128A">
        <w:rPr>
          <w:rFonts w:cstheme="minorHAnsi"/>
        </w:rPr>
        <w:t>acionista controlador, administrador da companhia ou administrador do acionista controlador;</w:t>
      </w:r>
    </w:p>
    <w:p w14:paraId="27848FEF" w14:textId="66F2F445" w:rsidR="00C8337E" w:rsidRPr="000A128A" w:rsidRDefault="00C8337E" w:rsidP="00666F09">
      <w:pPr>
        <w:pStyle w:val="NormaAlterada"/>
        <w:spacing w:before="0" w:after="120"/>
        <w:rPr>
          <w:rFonts w:cstheme="minorHAnsi"/>
        </w:rPr>
      </w:pPr>
      <w:r w:rsidRPr="000A128A">
        <w:rPr>
          <w:rFonts w:cstheme="minorHAnsi"/>
        </w:rPr>
        <w:t xml:space="preserve">II – </w:t>
      </w:r>
      <w:proofErr w:type="gramStart"/>
      <w:r w:rsidR="00E11A05">
        <w:rPr>
          <w:rFonts w:cstheme="minorHAnsi"/>
        </w:rPr>
        <w:t xml:space="preserve">é ou </w:t>
      </w:r>
      <w:r w:rsidRPr="000A128A">
        <w:rPr>
          <w:rFonts w:cstheme="minorHAnsi"/>
        </w:rPr>
        <w:t>foi</w:t>
      </w:r>
      <w:proofErr w:type="gramEnd"/>
      <w:r w:rsidRPr="000A128A">
        <w:rPr>
          <w:rFonts w:cstheme="minorHAnsi"/>
        </w:rPr>
        <w:t>, nos últimos 3 (três) anos, empregado ou diretor de sociedades coligadas, controladas ou sob controle comum;</w:t>
      </w:r>
    </w:p>
    <w:p w14:paraId="23927BA6" w14:textId="623DD5DD" w:rsidR="00C8337E" w:rsidRPr="000A128A" w:rsidRDefault="00C8337E" w:rsidP="00666F09">
      <w:pPr>
        <w:pStyle w:val="NormaAlterada"/>
        <w:spacing w:before="0" w:after="120"/>
        <w:rPr>
          <w:rFonts w:cstheme="minorHAnsi"/>
        </w:rPr>
      </w:pPr>
      <w:r w:rsidRPr="000A128A">
        <w:rPr>
          <w:rFonts w:cstheme="minorHAnsi"/>
        </w:rPr>
        <w:t>III – tem relações comerciais</w:t>
      </w:r>
      <w:r w:rsidR="007E0081">
        <w:rPr>
          <w:rFonts w:cstheme="minorHAnsi"/>
        </w:rPr>
        <w:t>, inclusive de prestação de serviços</w:t>
      </w:r>
      <w:r w:rsidR="00B94330">
        <w:rPr>
          <w:rFonts w:cstheme="minorHAnsi"/>
        </w:rPr>
        <w:t xml:space="preserve"> ou fornecimento de insumos em geral</w:t>
      </w:r>
      <w:r w:rsidR="007E0081">
        <w:rPr>
          <w:rFonts w:cstheme="minorHAnsi"/>
        </w:rPr>
        <w:t>,</w:t>
      </w:r>
      <w:r w:rsidRPr="000A128A">
        <w:rPr>
          <w:rFonts w:cstheme="minorHAnsi"/>
        </w:rPr>
        <w:t xml:space="preserve"> com a companhia, o seu acionista controlador ou sociedades coligadas, controladas ou sob controle comum;</w:t>
      </w:r>
    </w:p>
    <w:p w14:paraId="459E4F25" w14:textId="3DB2BA44" w:rsidR="00C8337E" w:rsidRPr="000A128A" w:rsidRDefault="00C8337E" w:rsidP="00666F09">
      <w:pPr>
        <w:pStyle w:val="NormaAlterada"/>
        <w:spacing w:before="0" w:after="120"/>
        <w:rPr>
          <w:rFonts w:cstheme="minorHAnsi"/>
        </w:rPr>
      </w:pPr>
      <w:r w:rsidRPr="000A128A">
        <w:rPr>
          <w:rFonts w:cstheme="minorHAnsi"/>
        </w:rPr>
        <w:t xml:space="preserve">IV – </w:t>
      </w:r>
      <w:proofErr w:type="gramStart"/>
      <w:r w:rsidRPr="000A128A">
        <w:rPr>
          <w:rFonts w:cstheme="minorHAnsi"/>
        </w:rPr>
        <w:t>ocupa</w:t>
      </w:r>
      <w:proofErr w:type="gramEnd"/>
      <w:r w:rsidRPr="000A128A">
        <w:rPr>
          <w:rFonts w:cstheme="minorHAnsi"/>
        </w:rPr>
        <w:t xml:space="preserve"> cargo </w:t>
      </w:r>
      <w:r w:rsidR="00596F3C">
        <w:rPr>
          <w:rFonts w:cstheme="minorHAnsi"/>
        </w:rPr>
        <w:t>com</w:t>
      </w:r>
      <w:r w:rsidR="00B94330" w:rsidRPr="000A128A">
        <w:rPr>
          <w:rFonts w:cstheme="minorHAnsi"/>
        </w:rPr>
        <w:t xml:space="preserve"> poder decisório na condução das atividades </w:t>
      </w:r>
      <w:r w:rsidR="00596F3C">
        <w:rPr>
          <w:rFonts w:cstheme="minorHAnsi"/>
        </w:rPr>
        <w:t>de</w:t>
      </w:r>
      <w:r w:rsidRPr="000A128A">
        <w:rPr>
          <w:rFonts w:cstheme="minorHAnsi"/>
        </w:rPr>
        <w:t xml:space="preserve"> sociedade ou entidade que tenha relações comerciais com a companhia ou com o seu acionista controlador;</w:t>
      </w:r>
    </w:p>
    <w:p w14:paraId="654F0EFD" w14:textId="0CA0A2FD" w:rsidR="00C8337E" w:rsidRDefault="00C8337E" w:rsidP="00666F09">
      <w:pPr>
        <w:pStyle w:val="NormaAlterada"/>
        <w:spacing w:before="0" w:after="120"/>
        <w:rPr>
          <w:rFonts w:cstheme="minorHAnsi"/>
        </w:rPr>
      </w:pPr>
      <w:r w:rsidRPr="000A128A">
        <w:rPr>
          <w:rFonts w:cstheme="minorHAnsi"/>
        </w:rPr>
        <w:t xml:space="preserve">V – </w:t>
      </w:r>
      <w:proofErr w:type="gramStart"/>
      <w:r w:rsidRPr="000A128A">
        <w:rPr>
          <w:rFonts w:cstheme="minorHAnsi"/>
        </w:rPr>
        <w:t>recebe</w:t>
      </w:r>
      <w:proofErr w:type="gramEnd"/>
      <w:r w:rsidRPr="000A128A">
        <w:rPr>
          <w:rFonts w:cstheme="minorHAnsi"/>
        </w:rPr>
        <w:t xml:space="preserve"> outra remuneração da companhia, de seu acionista controlador, sociedades coligadas, controladas ou sob controle comum além daquela relativa à atuação como membro do conselho de administração ou de comitês da companhia, de seu acionista controlador, de suas sociedades coligadas, controladas ou sob controle comum, exceto proventos em dinheiro decorrentes de participação no capital social da companhia e benefícios advindos de planos de previdência complementar</w:t>
      </w:r>
      <w:r w:rsidR="00F613DD">
        <w:rPr>
          <w:rFonts w:cstheme="minorHAnsi"/>
        </w:rPr>
        <w:t>;</w:t>
      </w:r>
      <w:r w:rsidR="00F23063">
        <w:rPr>
          <w:rFonts w:cstheme="minorHAnsi"/>
        </w:rPr>
        <w:t xml:space="preserve"> e</w:t>
      </w:r>
    </w:p>
    <w:p w14:paraId="1066D385" w14:textId="437DD9BD" w:rsidR="00F23063" w:rsidRPr="000A128A" w:rsidRDefault="00F23063" w:rsidP="00666F09">
      <w:pPr>
        <w:pStyle w:val="NormaAlterada"/>
        <w:spacing w:before="0" w:after="120"/>
        <w:rPr>
          <w:rFonts w:cstheme="minorHAnsi"/>
        </w:rPr>
      </w:pPr>
      <w:r>
        <w:rPr>
          <w:rFonts w:cstheme="minorHAnsi"/>
        </w:rPr>
        <w:t xml:space="preserve">VI – </w:t>
      </w:r>
      <w:proofErr w:type="gramStart"/>
      <w:r>
        <w:rPr>
          <w:rFonts w:cstheme="minorHAnsi"/>
        </w:rPr>
        <w:t>fundou</w:t>
      </w:r>
      <w:proofErr w:type="gramEnd"/>
      <w:r>
        <w:rPr>
          <w:rFonts w:cstheme="minorHAnsi"/>
        </w:rPr>
        <w:t xml:space="preserve"> a companhia e tem influência significativa sobre ela.</w:t>
      </w:r>
    </w:p>
    <w:p w14:paraId="368F526A" w14:textId="77777777" w:rsidR="00413D90" w:rsidRDefault="00C8337E" w:rsidP="00666F09">
      <w:pPr>
        <w:pStyle w:val="NormaAlterada"/>
        <w:spacing w:before="0" w:after="120"/>
        <w:rPr>
          <w:rFonts w:cstheme="minorHAnsi"/>
        </w:rPr>
      </w:pPr>
      <w:r w:rsidRPr="000A128A">
        <w:rPr>
          <w:rFonts w:cstheme="minorHAnsi"/>
        </w:rPr>
        <w:t>§ 3</w:t>
      </w:r>
      <w:proofErr w:type="gramStart"/>
      <w:r w:rsidRPr="000A128A">
        <w:rPr>
          <w:rFonts w:cstheme="minorHAnsi"/>
        </w:rPr>
        <w:t>º  Nas</w:t>
      </w:r>
      <w:proofErr w:type="gramEnd"/>
      <w:r w:rsidRPr="000A128A">
        <w:rPr>
          <w:rFonts w:cstheme="minorHAnsi"/>
        </w:rPr>
        <w:t xml:space="preserve"> companhias com acionista controlador, os conselheiros eleitos mediante votação em separado serão considerados independentes.</w:t>
      </w:r>
    </w:p>
    <w:p w14:paraId="79636728" w14:textId="77777777" w:rsidR="008F3F37" w:rsidRDefault="00413D90" w:rsidP="00666F09">
      <w:pPr>
        <w:pStyle w:val="NormaAlterada"/>
        <w:spacing w:before="0" w:after="120"/>
        <w:rPr>
          <w:rFonts w:cstheme="minorHAnsi"/>
        </w:rPr>
      </w:pPr>
      <w:r>
        <w:rPr>
          <w:rFonts w:cstheme="minorHAnsi"/>
        </w:rPr>
        <w:t>§ 4</w:t>
      </w:r>
      <w:proofErr w:type="gramStart"/>
      <w:r>
        <w:rPr>
          <w:rFonts w:cstheme="minorHAnsi"/>
        </w:rPr>
        <w:t>º  As</w:t>
      </w:r>
      <w:proofErr w:type="gramEnd"/>
      <w:r>
        <w:rPr>
          <w:rFonts w:cstheme="minorHAnsi"/>
        </w:rPr>
        <w:t xml:space="preserve"> referências deste artigo ao acionista controlador abarcam</w:t>
      </w:r>
      <w:r w:rsidR="008F3F37">
        <w:rPr>
          <w:rFonts w:cstheme="minorHAnsi"/>
        </w:rPr>
        <w:t>:</w:t>
      </w:r>
    </w:p>
    <w:p w14:paraId="34D8272F" w14:textId="77777777" w:rsidR="006B1920" w:rsidRDefault="008F3F37" w:rsidP="00666F09">
      <w:pPr>
        <w:pStyle w:val="NormaAlterada"/>
        <w:spacing w:before="0" w:after="120"/>
        <w:rPr>
          <w:rFonts w:cstheme="minorHAnsi"/>
        </w:rPr>
      </w:pPr>
      <w:r>
        <w:rPr>
          <w:rFonts w:cstheme="minorHAnsi"/>
        </w:rPr>
        <w:t xml:space="preserve">I – </w:t>
      </w:r>
      <w:proofErr w:type="gramStart"/>
      <w:r w:rsidR="00413D90">
        <w:rPr>
          <w:rFonts w:cstheme="minorHAnsi"/>
        </w:rPr>
        <w:t>acionistas</w:t>
      </w:r>
      <w:proofErr w:type="gramEnd"/>
      <w:r w:rsidR="00413D90">
        <w:rPr>
          <w:rFonts w:cstheme="minorHAnsi"/>
        </w:rPr>
        <w:t xml:space="preserve"> controladores direto</w:t>
      </w:r>
      <w:r w:rsidR="00813BAB">
        <w:rPr>
          <w:rFonts w:cstheme="minorHAnsi"/>
        </w:rPr>
        <w:t>s e indiretos</w:t>
      </w:r>
      <w:r w:rsidR="006B1920">
        <w:rPr>
          <w:rFonts w:cstheme="minorHAnsi"/>
        </w:rPr>
        <w:t>; e</w:t>
      </w:r>
    </w:p>
    <w:p w14:paraId="24FEE3DE" w14:textId="0091EB02" w:rsidR="00C8337E" w:rsidRPr="000A128A" w:rsidRDefault="006B1920" w:rsidP="00666F09">
      <w:pPr>
        <w:pStyle w:val="NormaAlterada"/>
        <w:spacing w:before="0" w:after="120"/>
        <w:rPr>
          <w:rFonts w:cstheme="minorHAnsi"/>
        </w:rPr>
      </w:pPr>
      <w:r>
        <w:rPr>
          <w:rFonts w:cstheme="minorHAnsi"/>
        </w:rPr>
        <w:t xml:space="preserve">II – prestadores de serviços essenciais de fundo de investimento que controle a </w:t>
      </w:r>
      <w:proofErr w:type="gramStart"/>
      <w:r>
        <w:rPr>
          <w:rFonts w:cstheme="minorHAnsi"/>
        </w:rPr>
        <w:t>companhia</w:t>
      </w:r>
      <w:r w:rsidR="00813BAB">
        <w:rPr>
          <w:rFonts w:cstheme="minorHAnsi"/>
        </w:rPr>
        <w:t>.</w:t>
      </w:r>
      <w:r w:rsidR="00C8337E" w:rsidRPr="000A128A">
        <w:rPr>
          <w:rFonts w:cstheme="minorHAnsi"/>
        </w:rPr>
        <w:t>”</w:t>
      </w:r>
      <w:proofErr w:type="gramEnd"/>
      <w:r w:rsidR="00C8337E" w:rsidRPr="000A128A">
        <w:rPr>
          <w:rFonts w:cstheme="minorHAnsi"/>
        </w:rPr>
        <w:t xml:space="preserve"> (NR)</w:t>
      </w:r>
    </w:p>
    <w:p w14:paraId="61787AF6" w14:textId="5DB5812A" w:rsidR="00C8337E" w:rsidRPr="000A128A" w:rsidRDefault="00C8337E" w:rsidP="00666F09">
      <w:pPr>
        <w:pStyle w:val="NormaAlterada"/>
        <w:spacing w:before="0" w:after="120"/>
        <w:rPr>
          <w:rFonts w:cstheme="minorHAnsi"/>
        </w:rPr>
      </w:pPr>
      <w:r w:rsidRPr="000A128A">
        <w:rPr>
          <w:rFonts w:cstheme="minorHAnsi"/>
        </w:rPr>
        <w:t xml:space="preserve">“Art. </w:t>
      </w:r>
      <w:r w:rsidR="00B24E36">
        <w:rPr>
          <w:rFonts w:cstheme="minorHAnsi"/>
        </w:rPr>
        <w:t>7</w:t>
      </w:r>
      <w:proofErr w:type="gramStart"/>
      <w:r w:rsidR="00B24E36">
        <w:rPr>
          <w:rFonts w:cstheme="minorHAnsi"/>
        </w:rPr>
        <w:t>º</w:t>
      </w:r>
      <w:r w:rsidRPr="000A128A">
        <w:rPr>
          <w:rFonts w:cstheme="minorHAnsi"/>
        </w:rPr>
        <w:t xml:space="preserve">  A</w:t>
      </w:r>
      <w:proofErr w:type="gramEnd"/>
      <w:r w:rsidRPr="000A128A">
        <w:rPr>
          <w:rFonts w:cstheme="minorHAnsi"/>
        </w:rPr>
        <w:t xml:space="preserve"> caracterização do indicado ao conselho de administração como conselheiro independente deve ser deliberada pela assembleia geral, que pode basear sua decisão:</w:t>
      </w:r>
    </w:p>
    <w:p w14:paraId="66121BDD" w14:textId="61DEA79B" w:rsidR="00C8337E" w:rsidRPr="000A128A" w:rsidRDefault="00C8337E" w:rsidP="00666F09">
      <w:pPr>
        <w:pStyle w:val="NormaAlterada"/>
        <w:spacing w:before="0" w:after="120"/>
        <w:rPr>
          <w:rFonts w:cstheme="minorHAnsi"/>
        </w:rPr>
      </w:pPr>
      <w:r w:rsidRPr="000A128A">
        <w:rPr>
          <w:rFonts w:cstheme="minorHAnsi"/>
        </w:rPr>
        <w:t xml:space="preserve">I – </w:t>
      </w:r>
      <w:proofErr w:type="gramStart"/>
      <w:r w:rsidRPr="000A128A">
        <w:rPr>
          <w:rFonts w:cstheme="minorHAnsi"/>
        </w:rPr>
        <w:t>na</w:t>
      </w:r>
      <w:proofErr w:type="gramEnd"/>
      <w:r w:rsidRPr="000A128A">
        <w:rPr>
          <w:rFonts w:cstheme="minorHAnsi"/>
        </w:rPr>
        <w:t xml:space="preserve"> declaração, encaminhada pelo indicado a conselheiro independente ao conselho de administração, atestando seu enquadramento em relação aos critérios de independência estabelecidos neste regulamento, contemplando a respectiva justificativa, se verificada alguma das situações previstas no § 2º do art. </w:t>
      </w:r>
      <w:r w:rsidR="00B24E36">
        <w:rPr>
          <w:rFonts w:cstheme="minorHAnsi"/>
        </w:rPr>
        <w:t>6º</w:t>
      </w:r>
      <w:r w:rsidRPr="000A128A">
        <w:rPr>
          <w:rFonts w:cstheme="minorHAnsi"/>
        </w:rPr>
        <w:t>; e</w:t>
      </w:r>
    </w:p>
    <w:p w14:paraId="5FC3C7B9" w14:textId="589DDE04" w:rsidR="00C8337E" w:rsidRPr="000A128A" w:rsidRDefault="00C8337E" w:rsidP="00666F09">
      <w:pPr>
        <w:pStyle w:val="NormaAlterada"/>
        <w:spacing w:before="0" w:after="120"/>
        <w:rPr>
          <w:rFonts w:cstheme="minorHAnsi"/>
        </w:rPr>
      </w:pPr>
      <w:r w:rsidRPr="000A128A">
        <w:rPr>
          <w:rFonts w:cstheme="minorHAnsi"/>
        </w:rPr>
        <w:t xml:space="preserve">II – </w:t>
      </w:r>
      <w:proofErr w:type="gramStart"/>
      <w:r w:rsidRPr="000A128A">
        <w:rPr>
          <w:rFonts w:cstheme="minorHAnsi"/>
        </w:rPr>
        <w:t>na</w:t>
      </w:r>
      <w:proofErr w:type="gramEnd"/>
      <w:r w:rsidRPr="000A128A">
        <w:rPr>
          <w:rFonts w:cstheme="minorHAnsi"/>
        </w:rPr>
        <w:t xml:space="preserve"> manifestação do conselho de administração da companhia, inserida na proposta da administração referente à assembleia geral para eleição de administradores, quanto ao enquadramento ou não do candidato nos critérios de independência.</w:t>
      </w:r>
    </w:p>
    <w:p w14:paraId="74D1E742" w14:textId="77777777" w:rsidR="00C8337E" w:rsidRPr="000A128A" w:rsidRDefault="00C8337E" w:rsidP="00666F09">
      <w:pPr>
        <w:pStyle w:val="NormaAlterada"/>
        <w:spacing w:before="0" w:after="120"/>
        <w:rPr>
          <w:rFonts w:cstheme="minorHAnsi"/>
        </w:rPr>
      </w:pPr>
      <w:r w:rsidRPr="000A128A">
        <w:rPr>
          <w:rFonts w:cstheme="minorHAnsi"/>
        </w:rPr>
        <w:t>Parágrafo único. O procedimento previsto neste artigo não se aplica às indicações de candidatos a membros do conselho de administração:</w:t>
      </w:r>
    </w:p>
    <w:p w14:paraId="33A1D420" w14:textId="77777777" w:rsidR="00C8337E" w:rsidRPr="000A128A" w:rsidRDefault="00C8337E" w:rsidP="00666F09">
      <w:pPr>
        <w:pStyle w:val="NormaAlterada"/>
        <w:spacing w:before="0" w:after="120"/>
        <w:rPr>
          <w:rFonts w:cstheme="minorHAnsi"/>
        </w:rPr>
      </w:pPr>
      <w:r w:rsidRPr="000A128A">
        <w:rPr>
          <w:rFonts w:cstheme="minorHAnsi"/>
        </w:rPr>
        <w:t xml:space="preserve">I – </w:t>
      </w:r>
      <w:proofErr w:type="gramStart"/>
      <w:r w:rsidRPr="000A128A">
        <w:rPr>
          <w:rFonts w:cstheme="minorHAnsi"/>
        </w:rPr>
        <w:t>que</w:t>
      </w:r>
      <w:proofErr w:type="gramEnd"/>
      <w:r w:rsidRPr="000A128A">
        <w:rPr>
          <w:rFonts w:cstheme="minorHAnsi"/>
        </w:rPr>
        <w:t xml:space="preserve"> não atendam ao prazo de antecedência para inclusão de candidatos no boletim de voto, conforme disposto na regulamentação editada pela CVM sobre votação a distância; e</w:t>
      </w:r>
    </w:p>
    <w:p w14:paraId="6253A0EC" w14:textId="5870E85F" w:rsidR="00C8337E" w:rsidRPr="000A128A" w:rsidRDefault="00C8337E" w:rsidP="00666F09">
      <w:pPr>
        <w:pStyle w:val="NormaAlterada"/>
        <w:spacing w:before="0" w:after="120"/>
        <w:rPr>
          <w:rFonts w:cstheme="minorHAnsi"/>
        </w:rPr>
      </w:pPr>
      <w:r w:rsidRPr="000A128A">
        <w:rPr>
          <w:rFonts w:cstheme="minorHAnsi"/>
        </w:rPr>
        <w:t xml:space="preserve">II – mediante votação em separado nas companhias com acionista </w:t>
      </w:r>
      <w:proofErr w:type="gramStart"/>
      <w:r w:rsidRPr="000A128A">
        <w:rPr>
          <w:rFonts w:cstheme="minorHAnsi"/>
        </w:rPr>
        <w:t>controlador.”</w:t>
      </w:r>
      <w:proofErr w:type="gramEnd"/>
      <w:r w:rsidRPr="000A128A">
        <w:rPr>
          <w:rFonts w:cstheme="minorHAnsi"/>
        </w:rPr>
        <w:t xml:space="preserve"> (NR)</w:t>
      </w:r>
    </w:p>
    <w:p w14:paraId="750F4EC5" w14:textId="53AAB274" w:rsidR="00C8337E" w:rsidRPr="000A128A" w:rsidRDefault="00B24E36" w:rsidP="00666F09">
      <w:pPr>
        <w:pStyle w:val="NormaAlterada"/>
        <w:spacing w:before="0" w:after="120"/>
        <w:rPr>
          <w:rFonts w:cstheme="minorHAnsi"/>
        </w:rPr>
      </w:pPr>
      <w:r w:rsidRPr="000A128A" w:rsidDel="00B24E36">
        <w:rPr>
          <w:rFonts w:cstheme="minorHAnsi"/>
        </w:rPr>
        <w:t xml:space="preserve"> </w:t>
      </w:r>
      <w:r w:rsidR="00C8337E" w:rsidRPr="000A128A">
        <w:rPr>
          <w:rFonts w:cstheme="minorHAnsi"/>
        </w:rPr>
        <w:t xml:space="preserve">“Art. </w:t>
      </w:r>
      <w:r>
        <w:rPr>
          <w:rFonts w:cstheme="minorHAnsi"/>
        </w:rPr>
        <w:t>8</w:t>
      </w:r>
      <w:proofErr w:type="gramStart"/>
      <w:r w:rsidRPr="000A128A">
        <w:rPr>
          <w:rFonts w:cstheme="minorHAnsi"/>
        </w:rPr>
        <w:t xml:space="preserve">º  </w:t>
      </w:r>
      <w:r w:rsidR="00C8337E" w:rsidRPr="000A128A">
        <w:rPr>
          <w:rFonts w:cstheme="minorHAnsi"/>
        </w:rPr>
        <w:t>O</w:t>
      </w:r>
      <w:proofErr w:type="gramEnd"/>
      <w:r w:rsidR="00C8337E" w:rsidRPr="000A128A">
        <w:rPr>
          <w:rFonts w:cstheme="minorHAnsi"/>
        </w:rPr>
        <w:t xml:space="preserve"> disposto nos </w:t>
      </w:r>
      <w:proofErr w:type="spellStart"/>
      <w:r w:rsidR="00C8337E" w:rsidRPr="000A128A">
        <w:rPr>
          <w:rFonts w:cstheme="minorHAnsi"/>
        </w:rPr>
        <w:t>art</w:t>
      </w:r>
      <w:r w:rsidR="004D69D2">
        <w:rPr>
          <w:rFonts w:cstheme="minorHAnsi"/>
        </w:rPr>
        <w:t>s</w:t>
      </w:r>
      <w:proofErr w:type="spellEnd"/>
      <w:r w:rsidR="00C8337E" w:rsidRPr="000A128A">
        <w:rPr>
          <w:rFonts w:cstheme="minorHAnsi"/>
        </w:rPr>
        <w:t xml:space="preserve">. 4º a </w:t>
      </w:r>
      <w:r>
        <w:rPr>
          <w:rFonts w:cstheme="minorHAnsi"/>
        </w:rPr>
        <w:t>7º</w:t>
      </w:r>
      <w:r w:rsidR="00C8337E" w:rsidRPr="000A128A">
        <w:rPr>
          <w:rFonts w:cstheme="minorHAnsi"/>
        </w:rPr>
        <w:t xml:space="preserve"> só se aplica aos mandatos iniciados a partir de 1º de janeiro de </w:t>
      </w:r>
      <w:proofErr w:type="gramStart"/>
      <w:r w:rsidR="00C8337E" w:rsidRPr="000A128A">
        <w:rPr>
          <w:rFonts w:cstheme="minorHAnsi"/>
        </w:rPr>
        <w:t>2023.”</w:t>
      </w:r>
      <w:proofErr w:type="gramEnd"/>
      <w:r w:rsidR="00C8337E" w:rsidRPr="000A128A">
        <w:rPr>
          <w:rFonts w:cstheme="minorHAnsi"/>
        </w:rPr>
        <w:t xml:space="preserve"> (NR)</w:t>
      </w:r>
    </w:p>
    <w:p w14:paraId="2BD1870B" w14:textId="63DFD405" w:rsidR="00C8337E" w:rsidRPr="000A128A" w:rsidRDefault="00C8337E" w:rsidP="00666F09">
      <w:pPr>
        <w:spacing w:before="0" w:after="120"/>
        <w:ind w:firstLine="567"/>
        <w:rPr>
          <w:rFonts w:cstheme="minorHAnsi"/>
        </w:rPr>
      </w:pPr>
      <w:r w:rsidRPr="000A128A">
        <w:rPr>
          <w:rFonts w:cstheme="minorHAnsi"/>
        </w:rPr>
        <w:t xml:space="preserve">Art. </w:t>
      </w:r>
      <w:r w:rsidR="001B78DD">
        <w:rPr>
          <w:rFonts w:cstheme="minorHAnsi"/>
        </w:rPr>
        <w:t>4</w:t>
      </w:r>
      <w:proofErr w:type="gramStart"/>
      <w:r w:rsidR="001B78DD" w:rsidRPr="000A128A">
        <w:rPr>
          <w:rFonts w:cstheme="minorHAnsi"/>
        </w:rPr>
        <w:t xml:space="preserve">º  </w:t>
      </w:r>
      <w:r w:rsidRPr="000A128A">
        <w:rPr>
          <w:rFonts w:cstheme="minorHAnsi"/>
        </w:rPr>
        <w:t>O</w:t>
      </w:r>
      <w:proofErr w:type="gramEnd"/>
      <w:r w:rsidRPr="000A128A">
        <w:rPr>
          <w:rFonts w:cstheme="minorHAnsi"/>
        </w:rPr>
        <w:t xml:space="preserve"> item </w:t>
      </w:r>
      <w:r w:rsidR="00D511E6">
        <w:rPr>
          <w:rFonts w:cstheme="minorHAnsi"/>
        </w:rPr>
        <w:t>7.3.j</w:t>
      </w:r>
      <w:r w:rsidRPr="000A128A">
        <w:rPr>
          <w:rFonts w:cstheme="minorHAnsi"/>
        </w:rPr>
        <w:t xml:space="preserve"> do Anexo </w:t>
      </w:r>
      <w:r w:rsidR="006850E0">
        <w:rPr>
          <w:rFonts w:cstheme="minorHAnsi"/>
        </w:rPr>
        <w:t>A</w:t>
      </w:r>
      <w:r w:rsidR="006850E0" w:rsidRPr="000A128A">
        <w:rPr>
          <w:rFonts w:cstheme="minorHAnsi"/>
        </w:rPr>
        <w:t xml:space="preserve"> </w:t>
      </w:r>
      <w:r w:rsidRPr="000A128A">
        <w:rPr>
          <w:rFonts w:cstheme="minorHAnsi"/>
        </w:rPr>
        <w:t xml:space="preserve">à </w:t>
      </w:r>
      <w:r w:rsidR="006850E0">
        <w:rPr>
          <w:rFonts w:cstheme="minorHAnsi"/>
        </w:rPr>
        <w:t>Resolução</w:t>
      </w:r>
      <w:r w:rsidR="006850E0" w:rsidRPr="000A128A">
        <w:rPr>
          <w:rFonts w:cstheme="minorHAnsi"/>
        </w:rPr>
        <w:t xml:space="preserve"> </w:t>
      </w:r>
      <w:r w:rsidRPr="000A128A">
        <w:rPr>
          <w:rFonts w:cstheme="minorHAnsi"/>
        </w:rPr>
        <w:t xml:space="preserve">CVM nº </w:t>
      </w:r>
      <w:r w:rsidR="006850E0">
        <w:rPr>
          <w:rFonts w:cstheme="minorHAnsi"/>
        </w:rPr>
        <w:t>59</w:t>
      </w:r>
      <w:r w:rsidRPr="000A128A">
        <w:rPr>
          <w:rFonts w:cstheme="minorHAnsi"/>
        </w:rPr>
        <w:t xml:space="preserve">, de </w:t>
      </w:r>
      <w:r w:rsidR="006850E0">
        <w:rPr>
          <w:rFonts w:cstheme="minorHAnsi"/>
        </w:rPr>
        <w:t>22 de dezembro de 2021</w:t>
      </w:r>
      <w:r w:rsidRPr="000A128A">
        <w:rPr>
          <w:rFonts w:cstheme="minorHAnsi"/>
        </w:rPr>
        <w:t>, passa a vigorar com a seguinte redação:</w:t>
      </w:r>
    </w:p>
    <w:p w14:paraId="20366C6B" w14:textId="1CD5BE40" w:rsidR="00C8337E" w:rsidRPr="000A128A" w:rsidRDefault="00C8337E" w:rsidP="00666F09">
      <w:pPr>
        <w:pStyle w:val="NormaAlterada"/>
        <w:spacing w:before="0" w:after="120"/>
        <w:rPr>
          <w:rFonts w:cstheme="minorHAnsi"/>
        </w:rPr>
      </w:pPr>
      <w:r w:rsidRPr="000A128A">
        <w:rPr>
          <w:rFonts w:cstheme="minorHAnsi"/>
        </w:rPr>
        <w:t>“</w:t>
      </w:r>
      <w:proofErr w:type="gramStart"/>
      <w:r w:rsidR="00DE3FC8">
        <w:rPr>
          <w:rFonts w:cstheme="minorHAnsi"/>
        </w:rPr>
        <w:t>j</w:t>
      </w:r>
      <w:r w:rsidRPr="000A128A">
        <w:rPr>
          <w:rFonts w:cstheme="minorHAnsi"/>
        </w:rPr>
        <w:t>.</w:t>
      </w:r>
      <w:proofErr w:type="gramEnd"/>
      <w:r w:rsidRPr="000A128A">
        <w:rPr>
          <w:rFonts w:cstheme="minorHAnsi"/>
        </w:rPr>
        <w:t xml:space="preserve"> se é membro independente, nos termos da regulamentação específica aplicável à matéria.” (NR)</w:t>
      </w:r>
    </w:p>
    <w:p w14:paraId="62E9F9EB" w14:textId="5785D6AB" w:rsidR="00C8337E" w:rsidRPr="000A128A" w:rsidRDefault="00C8337E" w:rsidP="00666F09">
      <w:pPr>
        <w:spacing w:before="0" w:after="120"/>
        <w:ind w:firstLine="567"/>
        <w:rPr>
          <w:rFonts w:cstheme="minorHAnsi"/>
        </w:rPr>
      </w:pPr>
      <w:r w:rsidRPr="000A128A">
        <w:rPr>
          <w:rFonts w:cstheme="minorHAnsi"/>
        </w:rPr>
        <w:t xml:space="preserve">Art. </w:t>
      </w:r>
      <w:r w:rsidR="00984350">
        <w:rPr>
          <w:rFonts w:cstheme="minorHAnsi"/>
        </w:rPr>
        <w:t>5</w:t>
      </w:r>
      <w:proofErr w:type="gramStart"/>
      <w:r w:rsidRPr="000A128A">
        <w:rPr>
          <w:rFonts w:cstheme="minorHAnsi"/>
        </w:rPr>
        <w:t>º  Esta</w:t>
      </w:r>
      <w:proofErr w:type="gramEnd"/>
      <w:r w:rsidRPr="000A128A">
        <w:rPr>
          <w:rFonts w:cstheme="minorHAnsi"/>
        </w:rPr>
        <w:t xml:space="preserve"> Resolução entra em vigor em </w:t>
      </w:r>
      <w:r w:rsidR="000E6B01">
        <w:rPr>
          <w:rFonts w:cstheme="minorHAnsi"/>
        </w:rPr>
        <w:t>3 de outubro de 2022</w:t>
      </w:r>
      <w:r w:rsidRPr="000A128A">
        <w:rPr>
          <w:rFonts w:cstheme="minorHAnsi"/>
        </w:rPr>
        <w:t xml:space="preserve">. </w:t>
      </w:r>
    </w:p>
    <w:p w14:paraId="4F0FEF75" w14:textId="77777777" w:rsidR="00C8337E" w:rsidRPr="000A128A" w:rsidRDefault="00C8337E" w:rsidP="000E6B01">
      <w:pPr>
        <w:spacing w:before="0" w:after="0"/>
        <w:ind w:firstLine="0"/>
        <w:jc w:val="center"/>
        <w:rPr>
          <w:rFonts w:cstheme="minorHAnsi"/>
          <w:i/>
        </w:rPr>
      </w:pPr>
      <w:r w:rsidRPr="000A128A">
        <w:rPr>
          <w:rFonts w:cstheme="minorHAnsi"/>
          <w:i/>
        </w:rPr>
        <w:t>Assinado eletronicamente por</w:t>
      </w:r>
    </w:p>
    <w:p w14:paraId="31623199" w14:textId="4EF06F72" w:rsidR="00C8337E" w:rsidRPr="000A128A" w:rsidRDefault="000A3435" w:rsidP="000E6B01">
      <w:pPr>
        <w:spacing w:before="0" w:after="0"/>
        <w:ind w:firstLine="0"/>
        <w:jc w:val="center"/>
        <w:rPr>
          <w:rFonts w:cstheme="minorHAnsi"/>
          <w:b/>
        </w:rPr>
      </w:pPr>
      <w:r>
        <w:rPr>
          <w:rFonts w:cstheme="minorHAnsi"/>
          <w:b/>
        </w:rPr>
        <w:t xml:space="preserve">JOÃO PEDRO </w:t>
      </w:r>
      <w:r w:rsidR="00F33B89">
        <w:rPr>
          <w:rFonts w:cstheme="minorHAnsi"/>
          <w:b/>
        </w:rPr>
        <w:t xml:space="preserve">BARROSO DO </w:t>
      </w:r>
      <w:r>
        <w:rPr>
          <w:rFonts w:cstheme="minorHAnsi"/>
          <w:b/>
        </w:rPr>
        <w:t>NASCIMENTO</w:t>
      </w:r>
    </w:p>
    <w:p w14:paraId="1E37F02B" w14:textId="4F08B653" w:rsidR="007C0730" w:rsidRPr="000A128A" w:rsidRDefault="00C8337E" w:rsidP="000E6B01">
      <w:pPr>
        <w:spacing w:before="0" w:after="0"/>
        <w:ind w:firstLine="0"/>
        <w:jc w:val="center"/>
        <w:rPr>
          <w:rFonts w:cstheme="minorHAnsi"/>
        </w:rPr>
      </w:pPr>
      <w:r w:rsidRPr="000A128A">
        <w:rPr>
          <w:rFonts w:cstheme="minorHAnsi"/>
          <w:b/>
        </w:rPr>
        <w:t>Presidente</w:t>
      </w:r>
    </w:p>
    <w:sectPr w:rsidR="007C0730" w:rsidRPr="000A128A" w:rsidSect="00B606A9">
      <w:headerReference w:type="default" r:id="rId11"/>
      <w:headerReference w:type="first" r:id="rId12"/>
      <w:pgSz w:w="11906" w:h="16838" w:code="9"/>
      <w:pgMar w:top="2268"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1F88A" w14:textId="77777777" w:rsidR="00943B79" w:rsidRDefault="00943B79" w:rsidP="001E38D4">
      <w:pPr>
        <w:spacing w:before="0" w:after="0" w:line="240" w:lineRule="auto"/>
      </w:pPr>
      <w:r>
        <w:separator/>
      </w:r>
    </w:p>
  </w:endnote>
  <w:endnote w:type="continuationSeparator" w:id="0">
    <w:p w14:paraId="7859DCBC" w14:textId="77777777" w:rsidR="00943B79" w:rsidRDefault="00943B79" w:rsidP="001E38D4">
      <w:pPr>
        <w:spacing w:before="0" w:after="0" w:line="240" w:lineRule="auto"/>
      </w:pPr>
      <w:r>
        <w:continuationSeparator/>
      </w:r>
    </w:p>
  </w:endnote>
  <w:endnote w:type="continuationNotice" w:id="1">
    <w:p w14:paraId="109F3ABD" w14:textId="77777777" w:rsidR="00943B79" w:rsidRDefault="00943B7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367FBC" w14:textId="77777777" w:rsidR="00943B79" w:rsidRDefault="00943B79" w:rsidP="00BE05A1">
      <w:pPr>
        <w:spacing w:before="0" w:after="0" w:line="240" w:lineRule="auto"/>
        <w:ind w:firstLine="0"/>
      </w:pPr>
      <w:r>
        <w:separator/>
      </w:r>
    </w:p>
  </w:footnote>
  <w:footnote w:type="continuationSeparator" w:id="0">
    <w:p w14:paraId="2CA372CD" w14:textId="77777777" w:rsidR="00943B79" w:rsidRDefault="00943B79" w:rsidP="001E38D4">
      <w:pPr>
        <w:spacing w:before="0" w:after="0" w:line="240" w:lineRule="auto"/>
      </w:pPr>
      <w:r>
        <w:continuationSeparator/>
      </w:r>
    </w:p>
  </w:footnote>
  <w:footnote w:type="continuationNotice" w:id="1">
    <w:p w14:paraId="362BA557" w14:textId="77777777" w:rsidR="00943B79" w:rsidRDefault="00943B7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33BB3D" w14:textId="77777777" w:rsidR="006A7867" w:rsidRPr="00144142" w:rsidRDefault="006A7867" w:rsidP="001E38D4">
    <w:pPr>
      <w:spacing w:before="0" w:after="0" w:line="240" w:lineRule="auto"/>
      <w:ind w:firstLine="0"/>
      <w:jc w:val="center"/>
    </w:pPr>
    <w:r w:rsidRPr="00144142">
      <w:rPr>
        <w:noProof/>
        <w:lang w:eastAsia="pt-BR"/>
      </w:rPr>
      <w:drawing>
        <wp:inline distT="0" distB="0" distL="0" distR="0" wp14:anchorId="3FE8E0BD" wp14:editId="640294F7">
          <wp:extent cx="647700" cy="628650"/>
          <wp:effectExtent l="0" t="0" r="0" b="0"/>
          <wp:docPr id="5" name="Imagem 1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p w14:paraId="6BA2E6A1" w14:textId="77777777" w:rsidR="006A7867" w:rsidRPr="00144142" w:rsidRDefault="006A7867" w:rsidP="001E38D4">
    <w:pPr>
      <w:spacing w:before="0" w:after="0" w:line="240" w:lineRule="auto"/>
      <w:ind w:firstLine="0"/>
      <w:jc w:val="center"/>
      <w:rPr>
        <w:b/>
      </w:rPr>
    </w:pPr>
    <w:r w:rsidRPr="00144142">
      <w:rPr>
        <w:b/>
      </w:rPr>
      <w:t>COMISSÃO DE VALORES MOBILIÁRIOS</w:t>
    </w:r>
  </w:p>
  <w:p w14:paraId="637695AA" w14:textId="77777777" w:rsidR="006A7867" w:rsidRPr="00144142" w:rsidRDefault="006A7867" w:rsidP="001E38D4">
    <w:pPr>
      <w:spacing w:before="0" w:after="0" w:line="240" w:lineRule="auto"/>
      <w:ind w:firstLine="0"/>
      <w:jc w:val="center"/>
      <w:rPr>
        <w:sz w:val="16"/>
        <w:szCs w:val="16"/>
      </w:rPr>
    </w:pPr>
    <w:r w:rsidRPr="00144142">
      <w:rPr>
        <w:sz w:val="16"/>
        <w:szCs w:val="16"/>
      </w:rPr>
      <w:t>Rua Sete de Setembro, 111/2-5º e 23-34º Andares, Centro, Rio de Janeiro/RJ – CEP: 20050-901 – Brasil - Tel.: (21) 3554-8686</w:t>
    </w:r>
  </w:p>
  <w:p w14:paraId="5758793E" w14:textId="77777777" w:rsidR="006A7867" w:rsidRPr="00144142" w:rsidRDefault="006A7867" w:rsidP="001E38D4">
    <w:pPr>
      <w:spacing w:before="0" w:after="0" w:line="240" w:lineRule="auto"/>
      <w:ind w:firstLine="0"/>
      <w:jc w:val="center"/>
      <w:rPr>
        <w:sz w:val="16"/>
        <w:szCs w:val="16"/>
      </w:rPr>
    </w:pPr>
    <w:r w:rsidRPr="00144142">
      <w:rPr>
        <w:sz w:val="16"/>
        <w:szCs w:val="16"/>
      </w:rPr>
      <w:t>Rua Cincinato Braga, 340/2º, 3º e 4º Andares, Bela Vista, São Paulo/ SP – CEP: 01333-010 – Brasil - Tel.: (11) 2146-2000</w:t>
    </w:r>
  </w:p>
  <w:p w14:paraId="78301B3C" w14:textId="77777777" w:rsidR="006A7867" w:rsidRPr="00144142" w:rsidRDefault="006A7867" w:rsidP="001E38D4">
    <w:pPr>
      <w:spacing w:before="0" w:after="0" w:line="240" w:lineRule="auto"/>
      <w:ind w:firstLine="0"/>
      <w:jc w:val="center"/>
    </w:pPr>
    <w:r w:rsidRPr="00144142">
      <w:rPr>
        <w:sz w:val="16"/>
        <w:szCs w:val="16"/>
      </w:rPr>
      <w:t xml:space="preserve">SCN Q.02 – </w:t>
    </w:r>
    <w:proofErr w:type="spellStart"/>
    <w:r w:rsidRPr="00144142">
      <w:rPr>
        <w:sz w:val="16"/>
        <w:szCs w:val="16"/>
      </w:rPr>
      <w:t>Bl</w:t>
    </w:r>
    <w:proofErr w:type="spellEnd"/>
    <w:r w:rsidRPr="00144142">
      <w:rPr>
        <w:sz w:val="16"/>
        <w:szCs w:val="16"/>
      </w:rPr>
      <w:t>. A – Ed. Corporate Financial Center, S.404/4º Andar, Brasília/DF – CEP: 70712-900 – Brasil -Tel.: (61) 3327-2030/2031</w:t>
    </w:r>
  </w:p>
  <w:p w14:paraId="6891B339" w14:textId="2AC16C77" w:rsidR="006A7867" w:rsidRDefault="00A41E64" w:rsidP="00EA5729">
    <w:pPr>
      <w:spacing w:before="0" w:after="360" w:line="240" w:lineRule="auto"/>
      <w:ind w:firstLine="0"/>
      <w:jc w:val="center"/>
      <w:rPr>
        <w:rStyle w:val="Hyperlink"/>
        <w:rFonts w:eastAsia="Times New Roman" w:cs="Calibri"/>
        <w:sz w:val="18"/>
        <w:szCs w:val="18"/>
        <w:lang w:eastAsia="pt-BR"/>
      </w:rPr>
    </w:pPr>
    <w:hyperlink r:id="rId2" w:history="1">
      <w:r w:rsidR="006A7867" w:rsidRPr="00C46C91">
        <w:rPr>
          <w:rStyle w:val="Hyperlink"/>
          <w:rFonts w:eastAsia="Times New Roman" w:cs="Calibri"/>
          <w:sz w:val="18"/>
          <w:szCs w:val="18"/>
          <w:lang w:eastAsia="pt-BR"/>
        </w:rPr>
        <w:t>www.cvm.gov.br</w:t>
      </w:r>
    </w:hyperlink>
  </w:p>
  <w:p w14:paraId="596ADA49" w14:textId="20D9DB6F" w:rsidR="001C7938" w:rsidRPr="00B606A9" w:rsidRDefault="00B606A9" w:rsidP="00B606A9">
    <w:pPr>
      <w:tabs>
        <w:tab w:val="center" w:pos="4252"/>
        <w:tab w:val="right" w:pos="8504"/>
      </w:tabs>
      <w:spacing w:before="0" w:line="240" w:lineRule="auto"/>
      <w:ind w:firstLine="142"/>
      <w:rPr>
        <w:rFonts w:ascii="Calibri" w:hAnsi="Calibri" w:cs="Calibri"/>
        <w:caps/>
        <w:noProof/>
        <w:sz w:val="18"/>
        <w:szCs w:val="18"/>
        <w:lang w:eastAsia="pt-BR"/>
      </w:rPr>
    </w:pPr>
    <w:r w:rsidRPr="00B606A9">
      <w:rPr>
        <w:rFonts w:ascii="Calibri" w:hAnsi="Calibri" w:cs="Calibri"/>
        <w:caps/>
        <w:noProof/>
        <w:sz w:val="18"/>
        <w:szCs w:val="18"/>
        <w:lang w:eastAsia="pt-BR"/>
      </w:rPr>
      <w:t xml:space="preserve">RESOLUÇÃO CVM Nº </w:t>
    </w:r>
    <w:sdt>
      <w:sdtPr>
        <w:rPr>
          <w:rFonts w:ascii="Calibri" w:hAnsi="Calibri" w:cs="Calibri"/>
          <w:caps/>
          <w:noProof/>
          <w:sz w:val="18"/>
          <w:szCs w:val="18"/>
          <w:lang w:eastAsia="pt-BR"/>
        </w:rPr>
        <w:alias w:val="Título"/>
        <w:tag w:val=""/>
        <w:id w:val="1007090907"/>
        <w:placeholder>
          <w:docPart w:val="EDE4D1D8D2EA421C9D9FB8569AC50883"/>
        </w:placeholder>
        <w:dataBinding w:prefixMappings="xmlns:ns0='http://purl.org/dc/elements/1.1/' xmlns:ns1='http://schemas.openxmlformats.org/package/2006/metadata/core-properties' " w:xpath="/ns1:coreProperties[1]/ns0:title[1]" w:storeItemID="{6C3C8BC8-F283-45AE-878A-BAB7291924A1}"/>
        <w:text/>
      </w:sdtPr>
      <w:sdtEndPr/>
      <w:sdtContent>
        <w:r>
          <w:rPr>
            <w:rFonts w:ascii="Calibri" w:hAnsi="Calibri" w:cs="Calibri"/>
            <w:caps/>
            <w:noProof/>
            <w:sz w:val="18"/>
            <w:szCs w:val="18"/>
            <w:lang w:eastAsia="pt-BR"/>
          </w:rPr>
          <w:t>168, DE 20 DE SETEMBRO DE 2022</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83F5A" w14:textId="77777777" w:rsidR="00B606A9" w:rsidRPr="00144142" w:rsidRDefault="00B606A9" w:rsidP="00B606A9">
    <w:pPr>
      <w:spacing w:before="0" w:after="0" w:line="240" w:lineRule="auto"/>
      <w:ind w:firstLine="0"/>
      <w:jc w:val="center"/>
    </w:pPr>
    <w:r w:rsidRPr="00144142">
      <w:rPr>
        <w:noProof/>
        <w:lang w:eastAsia="pt-BR"/>
      </w:rPr>
      <w:drawing>
        <wp:inline distT="0" distB="0" distL="0" distR="0" wp14:anchorId="3BDD5299" wp14:editId="34B695EB">
          <wp:extent cx="647700" cy="628650"/>
          <wp:effectExtent l="0" t="0" r="0" b="0"/>
          <wp:docPr id="1" name="Imagem 1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2" descr="planalto_presidencia_simbolosnacionais_brasa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28650"/>
                  </a:xfrm>
                  <a:prstGeom prst="rect">
                    <a:avLst/>
                  </a:prstGeom>
                  <a:noFill/>
                  <a:ln>
                    <a:noFill/>
                  </a:ln>
                </pic:spPr>
              </pic:pic>
            </a:graphicData>
          </a:graphic>
        </wp:inline>
      </w:drawing>
    </w:r>
  </w:p>
  <w:p w14:paraId="7483320A" w14:textId="77777777" w:rsidR="00B606A9" w:rsidRPr="00144142" w:rsidRDefault="00B606A9" w:rsidP="00B606A9">
    <w:pPr>
      <w:spacing w:before="0" w:after="0" w:line="240" w:lineRule="auto"/>
      <w:ind w:firstLine="0"/>
      <w:jc w:val="center"/>
      <w:rPr>
        <w:b/>
      </w:rPr>
    </w:pPr>
    <w:r w:rsidRPr="00144142">
      <w:rPr>
        <w:b/>
      </w:rPr>
      <w:t>COMISSÃO DE VALORES MOBILIÁRIOS</w:t>
    </w:r>
  </w:p>
  <w:p w14:paraId="68239B5F" w14:textId="77777777" w:rsidR="00B606A9" w:rsidRPr="00144142" w:rsidRDefault="00B606A9" w:rsidP="00B606A9">
    <w:pPr>
      <w:spacing w:before="0" w:after="0" w:line="240" w:lineRule="auto"/>
      <w:ind w:firstLine="0"/>
      <w:jc w:val="center"/>
      <w:rPr>
        <w:sz w:val="16"/>
        <w:szCs w:val="16"/>
      </w:rPr>
    </w:pPr>
    <w:r w:rsidRPr="00144142">
      <w:rPr>
        <w:sz w:val="16"/>
        <w:szCs w:val="16"/>
      </w:rPr>
      <w:t>Rua Sete de Setembro, 111/2-5º e 23-34º Andares, Centro, Rio de Janeiro/RJ – CEP: 20050-901 – Brasil - Tel.: (21) 3554-8686</w:t>
    </w:r>
  </w:p>
  <w:p w14:paraId="390C8186" w14:textId="77777777" w:rsidR="00B606A9" w:rsidRPr="00144142" w:rsidRDefault="00B606A9" w:rsidP="00B606A9">
    <w:pPr>
      <w:spacing w:before="0" w:after="0" w:line="240" w:lineRule="auto"/>
      <w:ind w:firstLine="0"/>
      <w:jc w:val="center"/>
      <w:rPr>
        <w:sz w:val="16"/>
        <w:szCs w:val="16"/>
      </w:rPr>
    </w:pPr>
    <w:r w:rsidRPr="00144142">
      <w:rPr>
        <w:sz w:val="16"/>
        <w:szCs w:val="16"/>
      </w:rPr>
      <w:t>Rua Cincinato Braga, 340/2º, 3º e 4º Andares, Bela Vista, São Paulo/ SP – CEP: 01333-010 – Brasil - Tel.: (11) 2146-2000</w:t>
    </w:r>
  </w:p>
  <w:p w14:paraId="2FD1CEBE" w14:textId="77777777" w:rsidR="00B606A9" w:rsidRPr="00144142" w:rsidRDefault="00B606A9" w:rsidP="00B606A9">
    <w:pPr>
      <w:spacing w:before="0" w:after="0" w:line="240" w:lineRule="auto"/>
      <w:ind w:firstLine="0"/>
      <w:jc w:val="center"/>
    </w:pPr>
    <w:r w:rsidRPr="00144142">
      <w:rPr>
        <w:sz w:val="16"/>
        <w:szCs w:val="16"/>
      </w:rPr>
      <w:t xml:space="preserve">SCN Q.02 – </w:t>
    </w:r>
    <w:proofErr w:type="spellStart"/>
    <w:r w:rsidRPr="00144142">
      <w:rPr>
        <w:sz w:val="16"/>
        <w:szCs w:val="16"/>
      </w:rPr>
      <w:t>Bl</w:t>
    </w:r>
    <w:proofErr w:type="spellEnd"/>
    <w:r w:rsidRPr="00144142">
      <w:rPr>
        <w:sz w:val="16"/>
        <w:szCs w:val="16"/>
      </w:rPr>
      <w:t>. A – Ed. Corporate Financial Center, S.404/4º Andar, Brasília/DF – CEP: 70712-900 – Brasil -Tel.: (61) 3327-2030/2031</w:t>
    </w:r>
  </w:p>
  <w:p w14:paraId="4EB4B522" w14:textId="2F15F603" w:rsidR="001C7938" w:rsidRPr="00B606A9" w:rsidRDefault="00A41E64" w:rsidP="00B606A9">
    <w:pPr>
      <w:spacing w:before="0" w:after="360" w:line="240" w:lineRule="auto"/>
      <w:ind w:firstLine="0"/>
      <w:jc w:val="center"/>
      <w:rPr>
        <w:rFonts w:eastAsia="Times New Roman" w:cs="Calibri"/>
        <w:color w:val="0563C1" w:themeColor="hyperlink"/>
        <w:sz w:val="18"/>
        <w:szCs w:val="18"/>
        <w:u w:val="single"/>
        <w:lang w:eastAsia="pt-BR"/>
      </w:rPr>
    </w:pPr>
    <w:hyperlink r:id="rId2" w:history="1">
      <w:r w:rsidR="00B606A9" w:rsidRPr="00C46C91">
        <w:rPr>
          <w:rStyle w:val="Hyperlink"/>
          <w:rFonts w:eastAsia="Times New Roman" w:cs="Calibri"/>
          <w:sz w:val="18"/>
          <w:szCs w:val="18"/>
          <w:lang w:eastAsia="pt-BR"/>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3235"/>
    <w:multiLevelType w:val="multilevel"/>
    <w:tmpl w:val="C642717A"/>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3B056228"/>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77534C9"/>
    <w:multiLevelType w:val="multilevel"/>
    <w:tmpl w:val="B2FE607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79046F1A"/>
    <w:multiLevelType w:val="hybridMultilevel"/>
    <w:tmpl w:val="F0B4BEFC"/>
    <w:lvl w:ilvl="0" w:tplc="63960958">
      <w:start w:val="1"/>
      <w:numFmt w:val="lowerRoman"/>
      <w:pStyle w:val="PargrafodaLista"/>
      <w:lvlText w:val="(%1)"/>
      <w:lvlJc w:val="left"/>
      <w:pPr>
        <w:ind w:left="1854" w:hanging="360"/>
      </w:pPr>
      <w:rPr>
        <w:rFonts w:hint="default"/>
      </w:rPr>
    </w:lvl>
    <w:lvl w:ilvl="1" w:tplc="04160019" w:tentative="1">
      <w:start w:val="1"/>
      <w:numFmt w:val="lowerLetter"/>
      <w:lvlText w:val="%2."/>
      <w:lvlJc w:val="left"/>
      <w:pPr>
        <w:ind w:left="2574" w:hanging="360"/>
      </w:pPr>
    </w:lvl>
    <w:lvl w:ilvl="2" w:tplc="0416001B" w:tentative="1">
      <w:start w:val="1"/>
      <w:numFmt w:val="lowerRoman"/>
      <w:lvlText w:val="%3."/>
      <w:lvlJc w:val="right"/>
      <w:pPr>
        <w:ind w:left="3294" w:hanging="180"/>
      </w:pPr>
    </w:lvl>
    <w:lvl w:ilvl="3" w:tplc="0416000F" w:tentative="1">
      <w:start w:val="1"/>
      <w:numFmt w:val="decimal"/>
      <w:lvlText w:val="%4."/>
      <w:lvlJc w:val="left"/>
      <w:pPr>
        <w:ind w:left="4014" w:hanging="360"/>
      </w:pPr>
    </w:lvl>
    <w:lvl w:ilvl="4" w:tplc="04160019" w:tentative="1">
      <w:start w:val="1"/>
      <w:numFmt w:val="lowerLetter"/>
      <w:lvlText w:val="%5."/>
      <w:lvlJc w:val="left"/>
      <w:pPr>
        <w:ind w:left="4734" w:hanging="360"/>
      </w:pPr>
    </w:lvl>
    <w:lvl w:ilvl="5" w:tplc="0416001B" w:tentative="1">
      <w:start w:val="1"/>
      <w:numFmt w:val="lowerRoman"/>
      <w:lvlText w:val="%6."/>
      <w:lvlJc w:val="right"/>
      <w:pPr>
        <w:ind w:left="5454" w:hanging="180"/>
      </w:pPr>
    </w:lvl>
    <w:lvl w:ilvl="6" w:tplc="0416000F" w:tentative="1">
      <w:start w:val="1"/>
      <w:numFmt w:val="decimal"/>
      <w:lvlText w:val="%7."/>
      <w:lvlJc w:val="left"/>
      <w:pPr>
        <w:ind w:left="6174" w:hanging="360"/>
      </w:pPr>
    </w:lvl>
    <w:lvl w:ilvl="7" w:tplc="04160019" w:tentative="1">
      <w:start w:val="1"/>
      <w:numFmt w:val="lowerLetter"/>
      <w:lvlText w:val="%8."/>
      <w:lvlJc w:val="left"/>
      <w:pPr>
        <w:ind w:left="6894" w:hanging="360"/>
      </w:pPr>
    </w:lvl>
    <w:lvl w:ilvl="8" w:tplc="0416001B" w:tentative="1">
      <w:start w:val="1"/>
      <w:numFmt w:val="lowerRoman"/>
      <w:lvlText w:val="%9."/>
      <w:lvlJc w:val="right"/>
      <w:pPr>
        <w:ind w:left="7614" w:hanging="180"/>
      </w:pPr>
    </w:lvl>
  </w:abstractNum>
  <w:abstractNum w:abstractNumId="4" w15:restartNumberingAfterBreak="0">
    <w:nsid w:val="79A87A26"/>
    <w:multiLevelType w:val="hybridMultilevel"/>
    <w:tmpl w:val="BA444F8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FE0"/>
    <w:rsid w:val="00002177"/>
    <w:rsid w:val="000024CE"/>
    <w:rsid w:val="00005E0A"/>
    <w:rsid w:val="000139FF"/>
    <w:rsid w:val="00020935"/>
    <w:rsid w:val="00020D4A"/>
    <w:rsid w:val="00060374"/>
    <w:rsid w:val="000605FB"/>
    <w:rsid w:val="00071066"/>
    <w:rsid w:val="00076022"/>
    <w:rsid w:val="0009741E"/>
    <w:rsid w:val="000A128A"/>
    <w:rsid w:val="000A3435"/>
    <w:rsid w:val="000C030B"/>
    <w:rsid w:val="000D0D7C"/>
    <w:rsid w:val="000D6197"/>
    <w:rsid w:val="000E6B01"/>
    <w:rsid w:val="000F5682"/>
    <w:rsid w:val="00102F32"/>
    <w:rsid w:val="00102F6F"/>
    <w:rsid w:val="00116BC1"/>
    <w:rsid w:val="00116C6B"/>
    <w:rsid w:val="0013642E"/>
    <w:rsid w:val="001370B7"/>
    <w:rsid w:val="00144372"/>
    <w:rsid w:val="00145370"/>
    <w:rsid w:val="001464CC"/>
    <w:rsid w:val="00150427"/>
    <w:rsid w:val="00151AAC"/>
    <w:rsid w:val="001537E4"/>
    <w:rsid w:val="00154B05"/>
    <w:rsid w:val="00155C04"/>
    <w:rsid w:val="001700DF"/>
    <w:rsid w:val="00170367"/>
    <w:rsid w:val="00170CBC"/>
    <w:rsid w:val="00177FCD"/>
    <w:rsid w:val="00181B6C"/>
    <w:rsid w:val="00185AC7"/>
    <w:rsid w:val="00186322"/>
    <w:rsid w:val="00187001"/>
    <w:rsid w:val="00195FC8"/>
    <w:rsid w:val="0019760F"/>
    <w:rsid w:val="001A1093"/>
    <w:rsid w:val="001A59CD"/>
    <w:rsid w:val="001B78DD"/>
    <w:rsid w:val="001C1DAE"/>
    <w:rsid w:val="001C1F2E"/>
    <w:rsid w:val="001C7646"/>
    <w:rsid w:val="001C7938"/>
    <w:rsid w:val="001D191E"/>
    <w:rsid w:val="001D7058"/>
    <w:rsid w:val="001E096F"/>
    <w:rsid w:val="001E38D4"/>
    <w:rsid w:val="001F42B2"/>
    <w:rsid w:val="001F7EA3"/>
    <w:rsid w:val="002012B6"/>
    <w:rsid w:val="002157A3"/>
    <w:rsid w:val="002255C8"/>
    <w:rsid w:val="002275F5"/>
    <w:rsid w:val="002328EB"/>
    <w:rsid w:val="00250DBD"/>
    <w:rsid w:val="00253BCC"/>
    <w:rsid w:val="0026064F"/>
    <w:rsid w:val="00274FE0"/>
    <w:rsid w:val="00285C7B"/>
    <w:rsid w:val="00295977"/>
    <w:rsid w:val="0029667D"/>
    <w:rsid w:val="002B1D6C"/>
    <w:rsid w:val="002B24B1"/>
    <w:rsid w:val="002B5496"/>
    <w:rsid w:val="002C36B4"/>
    <w:rsid w:val="002C5611"/>
    <w:rsid w:val="002D17E3"/>
    <w:rsid w:val="002D4487"/>
    <w:rsid w:val="002E0172"/>
    <w:rsid w:val="002E745E"/>
    <w:rsid w:val="002F315F"/>
    <w:rsid w:val="00302AB3"/>
    <w:rsid w:val="00312293"/>
    <w:rsid w:val="003123D2"/>
    <w:rsid w:val="00316A1A"/>
    <w:rsid w:val="00333BAE"/>
    <w:rsid w:val="0034013F"/>
    <w:rsid w:val="00343FD6"/>
    <w:rsid w:val="00360200"/>
    <w:rsid w:val="003609CC"/>
    <w:rsid w:val="00360B8B"/>
    <w:rsid w:val="00367E8A"/>
    <w:rsid w:val="00380AB7"/>
    <w:rsid w:val="003833A1"/>
    <w:rsid w:val="003869B9"/>
    <w:rsid w:val="003A193E"/>
    <w:rsid w:val="003A6488"/>
    <w:rsid w:val="003A6A1C"/>
    <w:rsid w:val="00402374"/>
    <w:rsid w:val="00412F13"/>
    <w:rsid w:val="00413D90"/>
    <w:rsid w:val="00421B08"/>
    <w:rsid w:val="0042386B"/>
    <w:rsid w:val="0042684D"/>
    <w:rsid w:val="00431F83"/>
    <w:rsid w:val="00433549"/>
    <w:rsid w:val="0044159D"/>
    <w:rsid w:val="00441688"/>
    <w:rsid w:val="004452CF"/>
    <w:rsid w:val="00450915"/>
    <w:rsid w:val="00454DC7"/>
    <w:rsid w:val="004602C0"/>
    <w:rsid w:val="00462BF2"/>
    <w:rsid w:val="00474FC9"/>
    <w:rsid w:val="0047708A"/>
    <w:rsid w:val="00481839"/>
    <w:rsid w:val="0048629D"/>
    <w:rsid w:val="004924A9"/>
    <w:rsid w:val="00492AD0"/>
    <w:rsid w:val="004A5FB2"/>
    <w:rsid w:val="004B675B"/>
    <w:rsid w:val="004C005B"/>
    <w:rsid w:val="004C1B67"/>
    <w:rsid w:val="004C48D1"/>
    <w:rsid w:val="004D00CC"/>
    <w:rsid w:val="004D213A"/>
    <w:rsid w:val="004D69D2"/>
    <w:rsid w:val="004E4D62"/>
    <w:rsid w:val="004E5BA9"/>
    <w:rsid w:val="004F295D"/>
    <w:rsid w:val="004F30B6"/>
    <w:rsid w:val="004F504A"/>
    <w:rsid w:val="00501CC5"/>
    <w:rsid w:val="00505A5B"/>
    <w:rsid w:val="0052054E"/>
    <w:rsid w:val="00525781"/>
    <w:rsid w:val="00533317"/>
    <w:rsid w:val="00537CE1"/>
    <w:rsid w:val="005448B5"/>
    <w:rsid w:val="00547C51"/>
    <w:rsid w:val="00557A32"/>
    <w:rsid w:val="00565166"/>
    <w:rsid w:val="00576968"/>
    <w:rsid w:val="0059036D"/>
    <w:rsid w:val="00594DEA"/>
    <w:rsid w:val="005960A1"/>
    <w:rsid w:val="00596F3C"/>
    <w:rsid w:val="005A1593"/>
    <w:rsid w:val="005B6BAB"/>
    <w:rsid w:val="005C29CB"/>
    <w:rsid w:val="005E47D8"/>
    <w:rsid w:val="005F5052"/>
    <w:rsid w:val="006003E4"/>
    <w:rsid w:val="006332CF"/>
    <w:rsid w:val="0063758B"/>
    <w:rsid w:val="0064022D"/>
    <w:rsid w:val="00642311"/>
    <w:rsid w:val="0064317A"/>
    <w:rsid w:val="00647549"/>
    <w:rsid w:val="00651E74"/>
    <w:rsid w:val="00661763"/>
    <w:rsid w:val="006649FA"/>
    <w:rsid w:val="00666F09"/>
    <w:rsid w:val="00671F9C"/>
    <w:rsid w:val="006850E0"/>
    <w:rsid w:val="00687DB2"/>
    <w:rsid w:val="006A06F4"/>
    <w:rsid w:val="006A1856"/>
    <w:rsid w:val="006A56E3"/>
    <w:rsid w:val="006A6920"/>
    <w:rsid w:val="006A73D2"/>
    <w:rsid w:val="006A7867"/>
    <w:rsid w:val="006B1920"/>
    <w:rsid w:val="006B75BC"/>
    <w:rsid w:val="006E28E3"/>
    <w:rsid w:val="006E6574"/>
    <w:rsid w:val="0070233D"/>
    <w:rsid w:val="00702EAD"/>
    <w:rsid w:val="007039EF"/>
    <w:rsid w:val="00717FBB"/>
    <w:rsid w:val="00724713"/>
    <w:rsid w:val="00725873"/>
    <w:rsid w:val="00726A72"/>
    <w:rsid w:val="0075705D"/>
    <w:rsid w:val="007646B8"/>
    <w:rsid w:val="007810FA"/>
    <w:rsid w:val="007823AE"/>
    <w:rsid w:val="007A0684"/>
    <w:rsid w:val="007A1C22"/>
    <w:rsid w:val="007A28A6"/>
    <w:rsid w:val="007A718B"/>
    <w:rsid w:val="007B4D6C"/>
    <w:rsid w:val="007C0730"/>
    <w:rsid w:val="007D7D5F"/>
    <w:rsid w:val="007E0081"/>
    <w:rsid w:val="007F182B"/>
    <w:rsid w:val="007F78B8"/>
    <w:rsid w:val="008021FB"/>
    <w:rsid w:val="00807917"/>
    <w:rsid w:val="00813BAB"/>
    <w:rsid w:val="00817920"/>
    <w:rsid w:val="00827877"/>
    <w:rsid w:val="00830029"/>
    <w:rsid w:val="00830776"/>
    <w:rsid w:val="00833800"/>
    <w:rsid w:val="008515D0"/>
    <w:rsid w:val="00852ED5"/>
    <w:rsid w:val="0088082D"/>
    <w:rsid w:val="00891F04"/>
    <w:rsid w:val="008956EE"/>
    <w:rsid w:val="00895A1E"/>
    <w:rsid w:val="008C59AB"/>
    <w:rsid w:val="008E5949"/>
    <w:rsid w:val="008E62E2"/>
    <w:rsid w:val="008F3F37"/>
    <w:rsid w:val="00907C51"/>
    <w:rsid w:val="00914735"/>
    <w:rsid w:val="0091480E"/>
    <w:rsid w:val="009201FE"/>
    <w:rsid w:val="009316CF"/>
    <w:rsid w:val="00942403"/>
    <w:rsid w:val="00943B79"/>
    <w:rsid w:val="00945600"/>
    <w:rsid w:val="0094618B"/>
    <w:rsid w:val="00952B34"/>
    <w:rsid w:val="009532C2"/>
    <w:rsid w:val="00965BAC"/>
    <w:rsid w:val="00966861"/>
    <w:rsid w:val="00984350"/>
    <w:rsid w:val="009A75DC"/>
    <w:rsid w:val="009C549C"/>
    <w:rsid w:val="009C5F64"/>
    <w:rsid w:val="009D0019"/>
    <w:rsid w:val="009D01D8"/>
    <w:rsid w:val="009F3C3C"/>
    <w:rsid w:val="00A03D3D"/>
    <w:rsid w:val="00A05CAB"/>
    <w:rsid w:val="00A06044"/>
    <w:rsid w:val="00A21C32"/>
    <w:rsid w:val="00A32C17"/>
    <w:rsid w:val="00A41269"/>
    <w:rsid w:val="00A41E64"/>
    <w:rsid w:val="00A55C34"/>
    <w:rsid w:val="00A75BCB"/>
    <w:rsid w:val="00A91682"/>
    <w:rsid w:val="00A91B5B"/>
    <w:rsid w:val="00AA4012"/>
    <w:rsid w:val="00AB20C8"/>
    <w:rsid w:val="00AB65BC"/>
    <w:rsid w:val="00AC5A66"/>
    <w:rsid w:val="00AC60E9"/>
    <w:rsid w:val="00AC73DD"/>
    <w:rsid w:val="00AD1819"/>
    <w:rsid w:val="00AD3EA4"/>
    <w:rsid w:val="00AE74DB"/>
    <w:rsid w:val="00AF501E"/>
    <w:rsid w:val="00AF7FBB"/>
    <w:rsid w:val="00B03AE2"/>
    <w:rsid w:val="00B07AE4"/>
    <w:rsid w:val="00B238B7"/>
    <w:rsid w:val="00B24E36"/>
    <w:rsid w:val="00B25514"/>
    <w:rsid w:val="00B35E4E"/>
    <w:rsid w:val="00B45A8B"/>
    <w:rsid w:val="00B474DC"/>
    <w:rsid w:val="00B52FE3"/>
    <w:rsid w:val="00B604C0"/>
    <w:rsid w:val="00B606A9"/>
    <w:rsid w:val="00B629B6"/>
    <w:rsid w:val="00B667E9"/>
    <w:rsid w:val="00B72B4F"/>
    <w:rsid w:val="00B77131"/>
    <w:rsid w:val="00B90D15"/>
    <w:rsid w:val="00B9380C"/>
    <w:rsid w:val="00B94330"/>
    <w:rsid w:val="00B957F1"/>
    <w:rsid w:val="00BB0219"/>
    <w:rsid w:val="00BB26F7"/>
    <w:rsid w:val="00BB5581"/>
    <w:rsid w:val="00BB6279"/>
    <w:rsid w:val="00BB6709"/>
    <w:rsid w:val="00BC59D5"/>
    <w:rsid w:val="00BC60D8"/>
    <w:rsid w:val="00BE05A1"/>
    <w:rsid w:val="00BE29E0"/>
    <w:rsid w:val="00BE656D"/>
    <w:rsid w:val="00BF1105"/>
    <w:rsid w:val="00BF32B1"/>
    <w:rsid w:val="00BF5859"/>
    <w:rsid w:val="00C008E3"/>
    <w:rsid w:val="00C052B9"/>
    <w:rsid w:val="00C0552F"/>
    <w:rsid w:val="00C105AA"/>
    <w:rsid w:val="00C34D8E"/>
    <w:rsid w:val="00C35942"/>
    <w:rsid w:val="00C57118"/>
    <w:rsid w:val="00C57CFE"/>
    <w:rsid w:val="00C62DEF"/>
    <w:rsid w:val="00C63886"/>
    <w:rsid w:val="00C740A1"/>
    <w:rsid w:val="00C775D1"/>
    <w:rsid w:val="00C8337E"/>
    <w:rsid w:val="00C84947"/>
    <w:rsid w:val="00C91E7F"/>
    <w:rsid w:val="00C940A2"/>
    <w:rsid w:val="00C941E7"/>
    <w:rsid w:val="00C9670A"/>
    <w:rsid w:val="00CA5EF1"/>
    <w:rsid w:val="00CB67AE"/>
    <w:rsid w:val="00CF53D2"/>
    <w:rsid w:val="00CF759A"/>
    <w:rsid w:val="00D07F05"/>
    <w:rsid w:val="00D2408A"/>
    <w:rsid w:val="00D278CC"/>
    <w:rsid w:val="00D43D6C"/>
    <w:rsid w:val="00D511E6"/>
    <w:rsid w:val="00D716D8"/>
    <w:rsid w:val="00D71B14"/>
    <w:rsid w:val="00D73065"/>
    <w:rsid w:val="00D84976"/>
    <w:rsid w:val="00D84F12"/>
    <w:rsid w:val="00D85558"/>
    <w:rsid w:val="00D863C3"/>
    <w:rsid w:val="00D95ADF"/>
    <w:rsid w:val="00DA1A99"/>
    <w:rsid w:val="00DC7C94"/>
    <w:rsid w:val="00DD79B1"/>
    <w:rsid w:val="00DE215C"/>
    <w:rsid w:val="00DE3FC8"/>
    <w:rsid w:val="00DE4443"/>
    <w:rsid w:val="00DF3611"/>
    <w:rsid w:val="00E03E74"/>
    <w:rsid w:val="00E0495F"/>
    <w:rsid w:val="00E069F5"/>
    <w:rsid w:val="00E11A05"/>
    <w:rsid w:val="00E16905"/>
    <w:rsid w:val="00E20B76"/>
    <w:rsid w:val="00E27984"/>
    <w:rsid w:val="00E34D16"/>
    <w:rsid w:val="00E362A3"/>
    <w:rsid w:val="00E42A1D"/>
    <w:rsid w:val="00E53EEF"/>
    <w:rsid w:val="00E54F6E"/>
    <w:rsid w:val="00E66027"/>
    <w:rsid w:val="00E702B4"/>
    <w:rsid w:val="00E75E9F"/>
    <w:rsid w:val="00E82BEB"/>
    <w:rsid w:val="00E85673"/>
    <w:rsid w:val="00E91318"/>
    <w:rsid w:val="00EA5729"/>
    <w:rsid w:val="00EB12FE"/>
    <w:rsid w:val="00EC267B"/>
    <w:rsid w:val="00F00E34"/>
    <w:rsid w:val="00F04953"/>
    <w:rsid w:val="00F11B98"/>
    <w:rsid w:val="00F220B3"/>
    <w:rsid w:val="00F22325"/>
    <w:rsid w:val="00F23063"/>
    <w:rsid w:val="00F33B89"/>
    <w:rsid w:val="00F43A94"/>
    <w:rsid w:val="00F52C51"/>
    <w:rsid w:val="00F552BD"/>
    <w:rsid w:val="00F55959"/>
    <w:rsid w:val="00F60CB8"/>
    <w:rsid w:val="00F60EB7"/>
    <w:rsid w:val="00F613DD"/>
    <w:rsid w:val="00F61C12"/>
    <w:rsid w:val="00F63EAD"/>
    <w:rsid w:val="00F7136D"/>
    <w:rsid w:val="00F739F2"/>
    <w:rsid w:val="00F74CA0"/>
    <w:rsid w:val="00F76578"/>
    <w:rsid w:val="00F84CAF"/>
    <w:rsid w:val="00FB2EEE"/>
    <w:rsid w:val="00FB389C"/>
    <w:rsid w:val="00FB3BB9"/>
    <w:rsid w:val="00FC4C27"/>
    <w:rsid w:val="00FC6C2F"/>
    <w:rsid w:val="00FC7904"/>
    <w:rsid w:val="00FE0AFB"/>
    <w:rsid w:val="00FE792B"/>
    <w:rsid w:val="00FE7FDF"/>
    <w:rsid w:val="00FF5B5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41B05"/>
  <w15:chartTrackingRefBased/>
  <w15:docId w15:val="{2193FD5B-5801-4EA2-9ACE-B9A182146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libri" w:hAnsiTheme="minorHAnsi" w:cstheme="minorBidi"/>
        <w:sz w:val="24"/>
        <w:szCs w:val="24"/>
        <w:lang w:val="pt-BR" w:eastAsia="en-US" w:bidi="ar-SA"/>
      </w:rPr>
    </w:rPrDefault>
    <w:pPrDefault>
      <w:pPr>
        <w:spacing w:before="240" w:after="24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C0"/>
    <w:pPr>
      <w:ind w:firstLine="1134"/>
      <w:jc w:val="both"/>
    </w:pPr>
  </w:style>
  <w:style w:type="paragraph" w:styleId="Ttulo1">
    <w:name w:val="heading 1"/>
    <w:basedOn w:val="Normal"/>
    <w:next w:val="Normal"/>
    <w:link w:val="Ttulo1Char"/>
    <w:uiPriority w:val="9"/>
    <w:qFormat/>
    <w:rsid w:val="0070233D"/>
    <w:pPr>
      <w:keepNext/>
      <w:keepLines/>
      <w:numPr>
        <w:numId w:val="3"/>
      </w:numPr>
      <w:ind w:left="1134" w:hanging="1134"/>
      <w:outlineLvl w:val="0"/>
    </w:pPr>
    <w:rPr>
      <w:rFonts w:asciiTheme="majorHAnsi" w:eastAsiaTheme="majorEastAsia" w:hAnsiTheme="majorHAnsi" w:cstheme="majorBidi"/>
      <w:b/>
      <w:szCs w:val="32"/>
    </w:rPr>
  </w:style>
  <w:style w:type="paragraph" w:styleId="Ttulo2">
    <w:name w:val="heading 2"/>
    <w:basedOn w:val="Normal"/>
    <w:next w:val="Normal"/>
    <w:link w:val="Ttulo2Char"/>
    <w:uiPriority w:val="9"/>
    <w:unhideWhenUsed/>
    <w:qFormat/>
    <w:rsid w:val="003609CC"/>
    <w:pPr>
      <w:keepNext/>
      <w:keepLines/>
      <w:numPr>
        <w:ilvl w:val="1"/>
        <w:numId w:val="3"/>
      </w:numPr>
      <w:ind w:left="1134" w:hanging="1134"/>
      <w:outlineLvl w:val="1"/>
    </w:pPr>
    <w:rPr>
      <w:rFonts w:asciiTheme="majorHAnsi" w:eastAsiaTheme="majorEastAsia" w:hAnsiTheme="majorHAnsi" w:cstheme="majorBidi"/>
      <w:b/>
      <w:szCs w:val="26"/>
    </w:rPr>
  </w:style>
  <w:style w:type="paragraph" w:styleId="Ttulo3">
    <w:name w:val="heading 3"/>
    <w:basedOn w:val="Normal"/>
    <w:next w:val="Normal"/>
    <w:link w:val="Ttulo3Char"/>
    <w:uiPriority w:val="9"/>
    <w:unhideWhenUsed/>
    <w:qFormat/>
    <w:rsid w:val="003609CC"/>
    <w:pPr>
      <w:keepNext/>
      <w:keepLines/>
      <w:numPr>
        <w:ilvl w:val="2"/>
        <w:numId w:val="3"/>
      </w:numPr>
      <w:ind w:left="1134" w:hanging="1134"/>
      <w:outlineLvl w:val="2"/>
    </w:pPr>
    <w:rPr>
      <w:rFonts w:asciiTheme="majorHAnsi" w:eastAsiaTheme="majorEastAsia" w:hAnsiTheme="majorHAnsi" w:cstheme="majorBidi"/>
      <w:b/>
    </w:rPr>
  </w:style>
  <w:style w:type="paragraph" w:styleId="Ttulo4">
    <w:name w:val="heading 4"/>
    <w:basedOn w:val="Normal"/>
    <w:next w:val="Normal"/>
    <w:link w:val="Ttulo4Char"/>
    <w:uiPriority w:val="9"/>
    <w:unhideWhenUsed/>
    <w:qFormat/>
    <w:rsid w:val="003609CC"/>
    <w:pPr>
      <w:keepNext/>
      <w:keepLines/>
      <w:numPr>
        <w:ilvl w:val="3"/>
        <w:numId w:val="3"/>
      </w:numPr>
      <w:ind w:left="1134" w:hanging="1134"/>
      <w:outlineLvl w:val="3"/>
    </w:pPr>
    <w:rPr>
      <w:rFonts w:asciiTheme="majorHAnsi" w:eastAsiaTheme="majorEastAsia" w:hAnsiTheme="majorHAnsi" w:cstheme="majorBidi"/>
      <w:b/>
      <w:iCs/>
    </w:rPr>
  </w:style>
  <w:style w:type="paragraph" w:styleId="Ttulo5">
    <w:name w:val="heading 5"/>
    <w:basedOn w:val="Normal"/>
    <w:next w:val="Normal"/>
    <w:link w:val="Ttulo5Char"/>
    <w:uiPriority w:val="9"/>
    <w:unhideWhenUsed/>
    <w:qFormat/>
    <w:rsid w:val="003609CC"/>
    <w:pPr>
      <w:keepNext/>
      <w:keepLines/>
      <w:numPr>
        <w:ilvl w:val="4"/>
        <w:numId w:val="3"/>
      </w:numPr>
      <w:ind w:left="1134" w:hanging="1134"/>
      <w:outlineLvl w:val="4"/>
    </w:pPr>
    <w:rPr>
      <w:rFonts w:asciiTheme="majorHAnsi" w:eastAsiaTheme="majorEastAsia" w:hAnsiTheme="majorHAnsi" w:cstheme="majorBidi"/>
      <w:b/>
    </w:rPr>
  </w:style>
  <w:style w:type="paragraph" w:styleId="Ttulo6">
    <w:name w:val="heading 6"/>
    <w:basedOn w:val="Normal"/>
    <w:next w:val="Normal"/>
    <w:link w:val="Ttulo6Char"/>
    <w:uiPriority w:val="9"/>
    <w:semiHidden/>
    <w:unhideWhenUsed/>
    <w:rsid w:val="00AD3EA4"/>
    <w:pPr>
      <w:keepNext/>
      <w:keepLines/>
      <w:numPr>
        <w:ilvl w:val="5"/>
        <w:numId w:val="3"/>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
    <w:uiPriority w:val="9"/>
    <w:semiHidden/>
    <w:unhideWhenUsed/>
    <w:qFormat/>
    <w:rsid w:val="00AD3EA4"/>
    <w:pPr>
      <w:keepNext/>
      <w:keepLines/>
      <w:numPr>
        <w:ilvl w:val="6"/>
        <w:numId w:val="3"/>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
    <w:uiPriority w:val="9"/>
    <w:semiHidden/>
    <w:unhideWhenUsed/>
    <w:qFormat/>
    <w:rsid w:val="00AD3EA4"/>
    <w:pPr>
      <w:keepNext/>
      <w:keepLines/>
      <w:numPr>
        <w:ilvl w:val="7"/>
        <w:numId w:val="3"/>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
    <w:uiPriority w:val="9"/>
    <w:semiHidden/>
    <w:unhideWhenUsed/>
    <w:qFormat/>
    <w:rsid w:val="00AD3EA4"/>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ptulo">
    <w:name w:val="Capítulo"/>
    <w:basedOn w:val="Normal"/>
    <w:next w:val="Normal"/>
    <w:qFormat/>
    <w:rsid w:val="00E16905"/>
    <w:pPr>
      <w:keepNext/>
      <w:spacing w:before="360"/>
      <w:jc w:val="center"/>
      <w:outlineLvl w:val="1"/>
    </w:pPr>
    <w:rPr>
      <w:caps/>
    </w:rPr>
  </w:style>
  <w:style w:type="paragraph" w:customStyle="1" w:styleId="Ementa">
    <w:name w:val="Ementa"/>
    <w:basedOn w:val="Normal"/>
    <w:next w:val="Normal"/>
    <w:qFormat/>
    <w:rsid w:val="00E16905"/>
    <w:pPr>
      <w:ind w:left="5103" w:firstLine="0"/>
    </w:pPr>
  </w:style>
  <w:style w:type="paragraph" w:customStyle="1" w:styleId="NormaAlterada">
    <w:name w:val="Norma Alterada"/>
    <w:basedOn w:val="Normal"/>
    <w:qFormat/>
    <w:rsid w:val="00E16905"/>
    <w:pPr>
      <w:tabs>
        <w:tab w:val="left" w:leader="dot" w:pos="5103"/>
      </w:tabs>
      <w:ind w:left="567" w:firstLine="0"/>
    </w:pPr>
  </w:style>
  <w:style w:type="paragraph" w:customStyle="1" w:styleId="Seo">
    <w:name w:val="Seção"/>
    <w:basedOn w:val="Normal"/>
    <w:next w:val="Normal"/>
    <w:qFormat/>
    <w:rsid w:val="00E16905"/>
    <w:pPr>
      <w:keepNext/>
      <w:jc w:val="center"/>
      <w:outlineLvl w:val="2"/>
    </w:pPr>
    <w:rPr>
      <w:b/>
    </w:rPr>
  </w:style>
  <w:style w:type="character" w:customStyle="1" w:styleId="Ttulo1Char">
    <w:name w:val="Título 1 Char"/>
    <w:basedOn w:val="Fontepargpadro"/>
    <w:link w:val="Ttulo1"/>
    <w:uiPriority w:val="9"/>
    <w:rsid w:val="0070233D"/>
    <w:rPr>
      <w:rFonts w:asciiTheme="majorHAnsi" w:eastAsiaTheme="majorEastAsia" w:hAnsiTheme="majorHAnsi" w:cstheme="majorBidi"/>
      <w:b/>
      <w:szCs w:val="32"/>
    </w:rPr>
  </w:style>
  <w:style w:type="paragraph" w:styleId="Ttulo">
    <w:name w:val="Title"/>
    <w:basedOn w:val="Normal"/>
    <w:next w:val="Normal"/>
    <w:link w:val="TtuloChar"/>
    <w:uiPriority w:val="10"/>
    <w:rsid w:val="007C073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uiPriority w:val="10"/>
    <w:rsid w:val="007C0730"/>
    <w:rPr>
      <w:rFonts w:asciiTheme="majorHAnsi" w:eastAsiaTheme="majorEastAsia" w:hAnsiTheme="majorHAnsi" w:cstheme="majorBidi"/>
      <w:spacing w:val="-10"/>
      <w:kern w:val="28"/>
      <w:sz w:val="56"/>
      <w:szCs w:val="56"/>
    </w:rPr>
  </w:style>
  <w:style w:type="paragraph" w:styleId="Cabealho">
    <w:name w:val="header"/>
    <w:basedOn w:val="Normal"/>
    <w:link w:val="CabealhoChar"/>
    <w:uiPriority w:val="99"/>
    <w:unhideWhenUsed/>
    <w:rsid w:val="001E38D4"/>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1E38D4"/>
    <w:rPr>
      <w:rFonts w:cstheme="minorHAnsi"/>
      <w:sz w:val="24"/>
      <w:szCs w:val="24"/>
    </w:rPr>
  </w:style>
  <w:style w:type="paragraph" w:styleId="Rodap">
    <w:name w:val="footer"/>
    <w:basedOn w:val="Normal"/>
    <w:link w:val="RodapChar"/>
    <w:uiPriority w:val="99"/>
    <w:unhideWhenUsed/>
    <w:rsid w:val="001E38D4"/>
    <w:pPr>
      <w:tabs>
        <w:tab w:val="center" w:pos="4252"/>
        <w:tab w:val="right" w:pos="8504"/>
      </w:tabs>
      <w:spacing w:before="0" w:after="0" w:line="240" w:lineRule="auto"/>
    </w:pPr>
  </w:style>
  <w:style w:type="character" w:customStyle="1" w:styleId="RodapChar">
    <w:name w:val="Rodapé Char"/>
    <w:basedOn w:val="Fontepargpadro"/>
    <w:link w:val="Rodap"/>
    <w:uiPriority w:val="99"/>
    <w:rsid w:val="001E38D4"/>
    <w:rPr>
      <w:rFonts w:cstheme="minorHAnsi"/>
      <w:sz w:val="24"/>
      <w:szCs w:val="24"/>
    </w:rPr>
  </w:style>
  <w:style w:type="character" w:customStyle="1" w:styleId="Ttulo2Char">
    <w:name w:val="Título 2 Char"/>
    <w:basedOn w:val="Fontepargpadro"/>
    <w:link w:val="Ttulo2"/>
    <w:uiPriority w:val="9"/>
    <w:rsid w:val="003609CC"/>
    <w:rPr>
      <w:rFonts w:asciiTheme="majorHAnsi" w:eastAsiaTheme="majorEastAsia" w:hAnsiTheme="majorHAnsi" w:cstheme="majorBidi"/>
      <w:b/>
      <w:szCs w:val="26"/>
    </w:rPr>
  </w:style>
  <w:style w:type="character" w:customStyle="1" w:styleId="Ttulo3Char">
    <w:name w:val="Título 3 Char"/>
    <w:basedOn w:val="Fontepargpadro"/>
    <w:link w:val="Ttulo3"/>
    <w:uiPriority w:val="9"/>
    <w:rsid w:val="003609CC"/>
    <w:rPr>
      <w:rFonts w:asciiTheme="majorHAnsi" w:eastAsiaTheme="majorEastAsia" w:hAnsiTheme="majorHAnsi" w:cstheme="majorBidi"/>
      <w:b/>
    </w:rPr>
  </w:style>
  <w:style w:type="paragraph" w:styleId="Sumrio2">
    <w:name w:val="toc 2"/>
    <w:basedOn w:val="Normal"/>
    <w:next w:val="Normal"/>
    <w:autoRedefine/>
    <w:uiPriority w:val="39"/>
    <w:unhideWhenUsed/>
    <w:rsid w:val="00D85558"/>
    <w:pPr>
      <w:tabs>
        <w:tab w:val="left" w:pos="2127"/>
        <w:tab w:val="right" w:leader="dot" w:pos="10195"/>
      </w:tabs>
      <w:spacing w:before="0" w:after="0"/>
      <w:jc w:val="left"/>
    </w:pPr>
    <w:rPr>
      <w:noProof/>
      <w:szCs w:val="20"/>
    </w:rPr>
  </w:style>
  <w:style w:type="paragraph" w:styleId="Sumrio1">
    <w:name w:val="toc 1"/>
    <w:basedOn w:val="Normal"/>
    <w:next w:val="Normal"/>
    <w:autoRedefine/>
    <w:uiPriority w:val="39"/>
    <w:unhideWhenUsed/>
    <w:rsid w:val="00B90D15"/>
    <w:pPr>
      <w:tabs>
        <w:tab w:val="left" w:pos="1560"/>
        <w:tab w:val="right" w:leader="dot" w:pos="10195"/>
      </w:tabs>
      <w:spacing w:line="240" w:lineRule="auto"/>
      <w:ind w:left="1134" w:firstLine="0"/>
    </w:pPr>
    <w:rPr>
      <w:b/>
      <w:bCs/>
      <w:noProof/>
      <w:szCs w:val="20"/>
    </w:rPr>
  </w:style>
  <w:style w:type="paragraph" w:styleId="Sumrio3">
    <w:name w:val="toc 3"/>
    <w:basedOn w:val="Normal"/>
    <w:next w:val="Normal"/>
    <w:autoRedefine/>
    <w:uiPriority w:val="39"/>
    <w:unhideWhenUsed/>
    <w:rsid w:val="00B90D15"/>
    <w:pPr>
      <w:tabs>
        <w:tab w:val="left" w:pos="2127"/>
        <w:tab w:val="right" w:leader="dot" w:pos="10195"/>
      </w:tabs>
      <w:spacing w:before="0" w:after="0"/>
      <w:jc w:val="left"/>
    </w:pPr>
    <w:rPr>
      <w:iCs/>
      <w:noProof/>
      <w:szCs w:val="20"/>
    </w:rPr>
  </w:style>
  <w:style w:type="character" w:styleId="Hyperlink">
    <w:name w:val="Hyperlink"/>
    <w:basedOn w:val="Fontepargpadro"/>
    <w:uiPriority w:val="99"/>
    <w:unhideWhenUsed/>
    <w:rsid w:val="00B07AE4"/>
    <w:rPr>
      <w:color w:val="0563C1" w:themeColor="hyperlink"/>
      <w:u w:val="single"/>
    </w:rPr>
  </w:style>
  <w:style w:type="paragraph" w:styleId="Sumrio4">
    <w:name w:val="toc 4"/>
    <w:basedOn w:val="Normal"/>
    <w:next w:val="Normal"/>
    <w:autoRedefine/>
    <w:uiPriority w:val="39"/>
    <w:unhideWhenUsed/>
    <w:rsid w:val="00B90D15"/>
    <w:pPr>
      <w:tabs>
        <w:tab w:val="left" w:pos="2127"/>
        <w:tab w:val="right" w:leader="dot" w:pos="10195"/>
      </w:tabs>
      <w:spacing w:before="0" w:after="0"/>
      <w:jc w:val="left"/>
    </w:pPr>
    <w:rPr>
      <w:noProof/>
      <w:szCs w:val="18"/>
    </w:rPr>
  </w:style>
  <w:style w:type="paragraph" w:styleId="Sumrio5">
    <w:name w:val="toc 5"/>
    <w:basedOn w:val="Normal"/>
    <w:next w:val="Normal"/>
    <w:autoRedefine/>
    <w:uiPriority w:val="39"/>
    <w:unhideWhenUsed/>
    <w:rsid w:val="00B90D15"/>
    <w:pPr>
      <w:tabs>
        <w:tab w:val="left" w:pos="2127"/>
        <w:tab w:val="right" w:leader="dot" w:pos="10195"/>
      </w:tabs>
      <w:spacing w:before="0" w:after="0"/>
      <w:jc w:val="left"/>
    </w:pPr>
    <w:rPr>
      <w:noProof/>
      <w:szCs w:val="18"/>
    </w:rPr>
  </w:style>
  <w:style w:type="paragraph" w:styleId="Sumrio6">
    <w:name w:val="toc 6"/>
    <w:basedOn w:val="Normal"/>
    <w:next w:val="Normal"/>
    <w:autoRedefine/>
    <w:uiPriority w:val="39"/>
    <w:unhideWhenUsed/>
    <w:rsid w:val="00B07AE4"/>
    <w:pPr>
      <w:spacing w:before="0" w:after="0"/>
      <w:ind w:left="1200"/>
      <w:jc w:val="left"/>
    </w:pPr>
    <w:rPr>
      <w:sz w:val="18"/>
      <w:szCs w:val="18"/>
    </w:rPr>
  </w:style>
  <w:style w:type="paragraph" w:styleId="Sumrio7">
    <w:name w:val="toc 7"/>
    <w:basedOn w:val="Normal"/>
    <w:next w:val="Normal"/>
    <w:autoRedefine/>
    <w:uiPriority w:val="39"/>
    <w:unhideWhenUsed/>
    <w:rsid w:val="00B07AE4"/>
    <w:pPr>
      <w:spacing w:before="0" w:after="0"/>
      <w:ind w:left="1440"/>
      <w:jc w:val="left"/>
    </w:pPr>
    <w:rPr>
      <w:sz w:val="18"/>
      <w:szCs w:val="18"/>
    </w:rPr>
  </w:style>
  <w:style w:type="paragraph" w:styleId="Sumrio8">
    <w:name w:val="toc 8"/>
    <w:basedOn w:val="Normal"/>
    <w:next w:val="Normal"/>
    <w:autoRedefine/>
    <w:uiPriority w:val="39"/>
    <w:unhideWhenUsed/>
    <w:rsid w:val="00B07AE4"/>
    <w:pPr>
      <w:spacing w:before="0" w:after="0"/>
      <w:ind w:left="1680"/>
      <w:jc w:val="left"/>
    </w:pPr>
    <w:rPr>
      <w:sz w:val="18"/>
      <w:szCs w:val="18"/>
    </w:rPr>
  </w:style>
  <w:style w:type="paragraph" w:styleId="Sumrio9">
    <w:name w:val="toc 9"/>
    <w:basedOn w:val="Normal"/>
    <w:next w:val="Normal"/>
    <w:autoRedefine/>
    <w:uiPriority w:val="39"/>
    <w:unhideWhenUsed/>
    <w:rsid w:val="00B07AE4"/>
    <w:pPr>
      <w:spacing w:before="0" w:after="0"/>
      <w:ind w:left="1920"/>
      <w:jc w:val="left"/>
    </w:pPr>
    <w:rPr>
      <w:sz w:val="18"/>
      <w:szCs w:val="18"/>
    </w:rPr>
  </w:style>
  <w:style w:type="paragraph" w:customStyle="1" w:styleId="Introduo">
    <w:name w:val="Introdução"/>
    <w:basedOn w:val="Normal"/>
    <w:next w:val="Normal"/>
    <w:qFormat/>
    <w:rsid w:val="00DF3611"/>
    <w:pPr>
      <w:keepNext/>
      <w:keepLines/>
      <w:ind w:firstLine="0"/>
    </w:pPr>
    <w:rPr>
      <w:rFonts w:asciiTheme="majorHAnsi" w:hAnsiTheme="majorHAnsi"/>
      <w:b/>
    </w:rPr>
  </w:style>
  <w:style w:type="character" w:customStyle="1" w:styleId="Ttulo4Char">
    <w:name w:val="Título 4 Char"/>
    <w:basedOn w:val="Fontepargpadro"/>
    <w:link w:val="Ttulo4"/>
    <w:uiPriority w:val="9"/>
    <w:rsid w:val="003609CC"/>
    <w:rPr>
      <w:rFonts w:asciiTheme="majorHAnsi" w:eastAsiaTheme="majorEastAsia" w:hAnsiTheme="majorHAnsi" w:cstheme="majorBidi"/>
      <w:b/>
      <w:iCs/>
    </w:rPr>
  </w:style>
  <w:style w:type="character" w:customStyle="1" w:styleId="Ttulo5Char">
    <w:name w:val="Título 5 Char"/>
    <w:basedOn w:val="Fontepargpadro"/>
    <w:link w:val="Ttulo5"/>
    <w:uiPriority w:val="9"/>
    <w:rsid w:val="003609CC"/>
    <w:rPr>
      <w:rFonts w:eastAsiaTheme="majorEastAsia" w:cstheme="majorBidi"/>
      <w:b/>
    </w:rPr>
  </w:style>
  <w:style w:type="character" w:customStyle="1" w:styleId="Ttulo6Char">
    <w:name w:val="Título 6 Char"/>
    <w:basedOn w:val="Fontepargpadro"/>
    <w:link w:val="Ttulo6"/>
    <w:uiPriority w:val="9"/>
    <w:semiHidden/>
    <w:rsid w:val="00AD3EA4"/>
    <w:rPr>
      <w:rFonts w:asciiTheme="majorHAnsi" w:eastAsiaTheme="majorEastAsia" w:hAnsiTheme="majorHAnsi" w:cstheme="majorBidi"/>
      <w:color w:val="1F3763" w:themeColor="accent1" w:themeShade="7F"/>
      <w:sz w:val="24"/>
      <w:szCs w:val="24"/>
    </w:rPr>
  </w:style>
  <w:style w:type="character" w:customStyle="1" w:styleId="Ttulo7Char">
    <w:name w:val="Título 7 Char"/>
    <w:basedOn w:val="Fontepargpadro"/>
    <w:link w:val="Ttulo7"/>
    <w:uiPriority w:val="9"/>
    <w:semiHidden/>
    <w:rsid w:val="00AD3EA4"/>
    <w:rPr>
      <w:rFonts w:asciiTheme="majorHAnsi" w:eastAsiaTheme="majorEastAsia" w:hAnsiTheme="majorHAnsi" w:cstheme="majorBidi"/>
      <w:i/>
      <w:iCs/>
      <w:color w:val="1F3763" w:themeColor="accent1" w:themeShade="7F"/>
      <w:sz w:val="24"/>
      <w:szCs w:val="24"/>
    </w:rPr>
  </w:style>
  <w:style w:type="character" w:customStyle="1" w:styleId="Ttulo8Char">
    <w:name w:val="Título 8 Char"/>
    <w:basedOn w:val="Fontepargpadro"/>
    <w:link w:val="Ttulo8"/>
    <w:uiPriority w:val="9"/>
    <w:semiHidden/>
    <w:rsid w:val="00AD3EA4"/>
    <w:rPr>
      <w:rFonts w:asciiTheme="majorHAnsi" w:eastAsiaTheme="majorEastAsia" w:hAnsiTheme="majorHAnsi" w:cstheme="majorBidi"/>
      <w:color w:val="272727" w:themeColor="text1" w:themeTint="D8"/>
      <w:sz w:val="21"/>
      <w:szCs w:val="21"/>
    </w:rPr>
  </w:style>
  <w:style w:type="character" w:customStyle="1" w:styleId="Ttulo9Char">
    <w:name w:val="Título 9 Char"/>
    <w:basedOn w:val="Fontepargpadro"/>
    <w:link w:val="Ttulo9"/>
    <w:uiPriority w:val="9"/>
    <w:semiHidden/>
    <w:rsid w:val="00AD3EA4"/>
    <w:rPr>
      <w:rFonts w:asciiTheme="majorHAnsi" w:eastAsiaTheme="majorEastAsia" w:hAnsiTheme="majorHAnsi" w:cstheme="majorBidi"/>
      <w:i/>
      <w:iCs/>
      <w:color w:val="272727" w:themeColor="text1" w:themeTint="D8"/>
      <w:sz w:val="21"/>
      <w:szCs w:val="21"/>
    </w:rPr>
  </w:style>
  <w:style w:type="paragraph" w:customStyle="1" w:styleId="Objeto">
    <w:name w:val="Objeto"/>
    <w:basedOn w:val="Normal"/>
    <w:qFormat/>
    <w:rsid w:val="00DF3611"/>
    <w:pPr>
      <w:tabs>
        <w:tab w:val="left" w:pos="1134"/>
      </w:tabs>
      <w:ind w:firstLine="0"/>
    </w:pPr>
    <w:rPr>
      <w:rFonts w:asciiTheme="majorHAnsi" w:hAnsiTheme="majorHAnsi"/>
      <w:bCs/>
    </w:rPr>
  </w:style>
  <w:style w:type="paragraph" w:customStyle="1" w:styleId="Boxdecomentrios">
    <w:name w:val="Box de comentários"/>
    <w:basedOn w:val="Normal"/>
    <w:qFormat/>
    <w:rsid w:val="00E91318"/>
    <w:pPr>
      <w:pBdr>
        <w:top w:val="single" w:sz="4" w:space="1" w:color="auto"/>
        <w:left w:val="single" w:sz="4" w:space="4" w:color="auto"/>
        <w:bottom w:val="single" w:sz="4" w:space="1" w:color="auto"/>
        <w:right w:val="single" w:sz="4" w:space="4" w:color="auto"/>
      </w:pBdr>
      <w:shd w:val="pct20" w:color="auto" w:fill="auto"/>
    </w:pPr>
  </w:style>
  <w:style w:type="paragraph" w:styleId="Textodenotaderodap">
    <w:name w:val="footnote text"/>
    <w:aliases w:val="Footnote Text Char"/>
    <w:basedOn w:val="Normal"/>
    <w:link w:val="TextodenotaderodapChar"/>
    <w:rsid w:val="00B90D15"/>
    <w:pPr>
      <w:spacing w:before="0" w:after="0" w:line="240" w:lineRule="auto"/>
      <w:ind w:firstLine="0"/>
    </w:pPr>
    <w:rPr>
      <w:rFonts w:eastAsia="Times New Roman" w:cstheme="minorHAnsi"/>
      <w:sz w:val="20"/>
      <w:szCs w:val="20"/>
      <w:lang w:eastAsia="pt-BR"/>
    </w:rPr>
  </w:style>
  <w:style w:type="character" w:customStyle="1" w:styleId="TextodenotaderodapChar">
    <w:name w:val="Texto de nota de rodapé Char"/>
    <w:aliases w:val="Footnote Text Char Char"/>
    <w:basedOn w:val="Fontepargpadro"/>
    <w:link w:val="Textodenotaderodap"/>
    <w:rsid w:val="00B90D15"/>
    <w:rPr>
      <w:rFonts w:eastAsia="Times New Roman" w:cstheme="minorHAnsi"/>
      <w:sz w:val="20"/>
      <w:szCs w:val="20"/>
      <w:lang w:eastAsia="pt-BR"/>
    </w:rPr>
  </w:style>
  <w:style w:type="character" w:styleId="Refdenotaderodap">
    <w:name w:val="footnote reference"/>
    <w:rsid w:val="00B90D15"/>
    <w:rPr>
      <w:vertAlign w:val="superscript"/>
    </w:rPr>
  </w:style>
  <w:style w:type="paragraph" w:customStyle="1" w:styleId="Pargrafonvel01">
    <w:name w:val="Parágrafo nível 01"/>
    <w:basedOn w:val="Normal"/>
    <w:link w:val="Pargrafonvel01Char"/>
    <w:qFormat/>
    <w:rsid w:val="00B90D15"/>
    <w:pPr>
      <w:widowControl w:val="0"/>
      <w:spacing w:before="0" w:after="160"/>
      <w:ind w:firstLine="851"/>
    </w:pPr>
    <w:rPr>
      <w:rFonts w:ascii="Times New Roman" w:hAnsi="Times New Roman" w:cs="Times New Roman"/>
    </w:rPr>
  </w:style>
  <w:style w:type="character" w:customStyle="1" w:styleId="Pargrafonvel01Char">
    <w:name w:val="Parágrafo nível 01 Char"/>
    <w:basedOn w:val="Fontepargpadro"/>
    <w:link w:val="Pargrafonvel01"/>
    <w:rsid w:val="00B90D15"/>
    <w:rPr>
      <w:rFonts w:ascii="Times New Roman" w:hAnsi="Times New Roman" w:cs="Times New Roman"/>
    </w:rPr>
  </w:style>
  <w:style w:type="character" w:customStyle="1" w:styleId="MenoPendente1">
    <w:name w:val="Menção Pendente1"/>
    <w:basedOn w:val="Fontepargpadro"/>
    <w:uiPriority w:val="99"/>
    <w:semiHidden/>
    <w:unhideWhenUsed/>
    <w:rsid w:val="00EA5729"/>
    <w:rPr>
      <w:color w:val="605E5C"/>
      <w:shd w:val="clear" w:color="auto" w:fill="E1DFDD"/>
    </w:rPr>
  </w:style>
  <w:style w:type="paragraph" w:styleId="PargrafodaLista">
    <w:name w:val="List Paragraph"/>
    <w:basedOn w:val="Normal"/>
    <w:uiPriority w:val="34"/>
    <w:rsid w:val="00EA5729"/>
    <w:pPr>
      <w:numPr>
        <w:numId w:val="4"/>
      </w:numPr>
      <w:ind w:left="1712" w:hanging="578"/>
      <w:contextualSpacing/>
    </w:pPr>
  </w:style>
  <w:style w:type="character" w:styleId="TextodoEspaoReservado">
    <w:name w:val="Placeholder Text"/>
    <w:basedOn w:val="Fontepargpadro"/>
    <w:uiPriority w:val="99"/>
    <w:semiHidden/>
    <w:rsid w:val="0052054E"/>
    <w:rPr>
      <w:color w:val="808080"/>
    </w:rPr>
  </w:style>
  <w:style w:type="paragraph" w:customStyle="1" w:styleId="TtulodaResoluo">
    <w:name w:val="Título da Resolução"/>
    <w:basedOn w:val="Normal"/>
    <w:next w:val="Normal"/>
    <w:qFormat/>
    <w:rsid w:val="00C8337E"/>
    <w:pPr>
      <w:keepNext/>
      <w:spacing w:before="120" w:after="120"/>
      <w:ind w:firstLine="567"/>
      <w:jc w:val="center"/>
      <w:outlineLvl w:val="0"/>
    </w:pPr>
    <w:rPr>
      <w:rFonts w:cstheme="minorHAnsi"/>
      <w:caps/>
    </w:rPr>
  </w:style>
  <w:style w:type="character" w:styleId="Refdecomentrio">
    <w:name w:val="annotation reference"/>
    <w:basedOn w:val="Fontepargpadro"/>
    <w:uiPriority w:val="99"/>
    <w:semiHidden/>
    <w:unhideWhenUsed/>
    <w:rsid w:val="00C8337E"/>
    <w:rPr>
      <w:sz w:val="16"/>
      <w:szCs w:val="16"/>
    </w:rPr>
  </w:style>
  <w:style w:type="paragraph" w:styleId="Textodecomentrio">
    <w:name w:val="annotation text"/>
    <w:basedOn w:val="Normal"/>
    <w:link w:val="TextodecomentrioChar"/>
    <w:uiPriority w:val="99"/>
    <w:semiHidden/>
    <w:unhideWhenUsed/>
    <w:rsid w:val="00C8337E"/>
    <w:pPr>
      <w:spacing w:before="120" w:after="120" w:line="240" w:lineRule="auto"/>
      <w:ind w:firstLine="567"/>
    </w:pPr>
    <w:rPr>
      <w:rFonts w:cstheme="minorHAnsi"/>
      <w:sz w:val="20"/>
      <w:szCs w:val="20"/>
    </w:rPr>
  </w:style>
  <w:style w:type="character" w:customStyle="1" w:styleId="TextodecomentrioChar">
    <w:name w:val="Texto de comentário Char"/>
    <w:basedOn w:val="Fontepargpadro"/>
    <w:link w:val="Textodecomentrio"/>
    <w:uiPriority w:val="99"/>
    <w:semiHidden/>
    <w:rsid w:val="00C8337E"/>
    <w:rPr>
      <w:rFonts w:cstheme="minorHAnsi"/>
      <w:sz w:val="20"/>
      <w:szCs w:val="20"/>
    </w:rPr>
  </w:style>
  <w:style w:type="paragraph" w:styleId="Assuntodocomentrio">
    <w:name w:val="annotation subject"/>
    <w:basedOn w:val="Textodecomentrio"/>
    <w:next w:val="Textodecomentrio"/>
    <w:link w:val="AssuntodocomentrioChar"/>
    <w:uiPriority w:val="99"/>
    <w:semiHidden/>
    <w:unhideWhenUsed/>
    <w:rsid w:val="00333BAE"/>
    <w:pPr>
      <w:spacing w:before="240" w:after="240"/>
      <w:ind w:firstLine="1134"/>
    </w:pPr>
    <w:rPr>
      <w:rFonts w:cstheme="minorBidi"/>
      <w:b/>
      <w:bCs/>
    </w:rPr>
  </w:style>
  <w:style w:type="character" w:customStyle="1" w:styleId="AssuntodocomentrioChar">
    <w:name w:val="Assunto do comentário Char"/>
    <w:basedOn w:val="TextodecomentrioChar"/>
    <w:link w:val="Assuntodocomentrio"/>
    <w:uiPriority w:val="99"/>
    <w:semiHidden/>
    <w:rsid w:val="00333BAE"/>
    <w:rPr>
      <w:rFonts w:cstheme="minorHAnsi"/>
      <w:b/>
      <w:bCs/>
      <w:sz w:val="20"/>
      <w:szCs w:val="20"/>
    </w:rPr>
  </w:style>
  <w:style w:type="paragraph" w:styleId="Reviso">
    <w:name w:val="Revision"/>
    <w:hidden/>
    <w:uiPriority w:val="99"/>
    <w:semiHidden/>
    <w:rsid w:val="004602C0"/>
    <w:pPr>
      <w:spacing w:before="0" w:after="0" w:line="240" w:lineRule="auto"/>
    </w:pPr>
  </w:style>
  <w:style w:type="paragraph" w:styleId="Textodebalo">
    <w:name w:val="Balloon Text"/>
    <w:basedOn w:val="Normal"/>
    <w:link w:val="TextodebaloChar"/>
    <w:uiPriority w:val="99"/>
    <w:semiHidden/>
    <w:unhideWhenUsed/>
    <w:rsid w:val="00B24E36"/>
    <w:pPr>
      <w:spacing w:before="0"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4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ss\Documents\Est&#225;gio%20CVM\2021-07-01%20Template%20Relat&#243;rio%20A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A0DFB21D5343DD8662523131E8DBC2"/>
        <w:category>
          <w:name w:val="Geral"/>
          <w:gallery w:val="placeholder"/>
        </w:category>
        <w:types>
          <w:type w:val="bbPlcHdr"/>
        </w:types>
        <w:behaviors>
          <w:behavior w:val="content"/>
        </w:behaviors>
        <w:guid w:val="{AF231791-8343-4022-A620-DBA68B2A6229}"/>
      </w:docPartPr>
      <w:docPartBody>
        <w:p w:rsidR="007F14DA" w:rsidRDefault="00CC4FD9" w:rsidP="00CC4FD9">
          <w:pPr>
            <w:pStyle w:val="21A0DFB21D5343DD8662523131E8DBC2"/>
          </w:pPr>
          <w:r w:rsidRPr="005311FB">
            <w:rPr>
              <w:rStyle w:val="TextodoEspaoReservado"/>
            </w:rPr>
            <w:t>[Título]</w:t>
          </w:r>
        </w:p>
      </w:docPartBody>
    </w:docPart>
    <w:docPart>
      <w:docPartPr>
        <w:name w:val="EDE4D1D8D2EA421C9D9FB8569AC50883"/>
        <w:category>
          <w:name w:val="Geral"/>
          <w:gallery w:val="placeholder"/>
        </w:category>
        <w:types>
          <w:type w:val="bbPlcHdr"/>
        </w:types>
        <w:behaviors>
          <w:behavior w:val="content"/>
        </w:behaviors>
        <w:guid w:val="{AEAE38E1-5065-4908-BD71-F76FDC3062FA}"/>
      </w:docPartPr>
      <w:docPartBody>
        <w:p w:rsidR="0077111A" w:rsidRDefault="0090339C" w:rsidP="0090339C">
          <w:pPr>
            <w:pStyle w:val="EDE4D1D8D2EA421C9D9FB8569AC50883"/>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D9"/>
    <w:rsid w:val="0015233B"/>
    <w:rsid w:val="00386987"/>
    <w:rsid w:val="004D36FD"/>
    <w:rsid w:val="006C5EF0"/>
    <w:rsid w:val="0077111A"/>
    <w:rsid w:val="007F0211"/>
    <w:rsid w:val="007F14DA"/>
    <w:rsid w:val="0090339C"/>
    <w:rsid w:val="009132C5"/>
    <w:rsid w:val="009C71A1"/>
    <w:rsid w:val="00B23B31"/>
    <w:rsid w:val="00CC4FD9"/>
    <w:rsid w:val="00E67DF6"/>
    <w:rsid w:val="00FC443D"/>
    <w:rsid w:val="00FF34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90339C"/>
    <w:rPr>
      <w:color w:val="808080"/>
    </w:rPr>
  </w:style>
  <w:style w:type="paragraph" w:customStyle="1" w:styleId="21A0DFB21D5343DD8662523131E8DBC2">
    <w:name w:val="21A0DFB21D5343DD8662523131E8DBC2"/>
    <w:rsid w:val="00CC4FD9"/>
  </w:style>
  <w:style w:type="paragraph" w:customStyle="1" w:styleId="1B8AEB5390D5442FB88581A350C643EA">
    <w:name w:val="1B8AEB5390D5442FB88581A350C643EA"/>
    <w:rsid w:val="0090339C"/>
  </w:style>
  <w:style w:type="paragraph" w:customStyle="1" w:styleId="EDE4D1D8D2EA421C9D9FB8569AC50883">
    <w:name w:val="EDE4D1D8D2EA421C9D9FB8569AC50883"/>
    <w:rsid w:val="009033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13" ma:contentTypeDescription="Create a new document." ma:contentTypeScope="" ma:versionID="a92c16bc09442fe0edfa7fb0674478f3">
  <xsd:schema xmlns:xsd="http://www.w3.org/2001/XMLSchema" xmlns:xs="http://www.w3.org/2001/XMLSchema" xmlns:p="http://schemas.microsoft.com/office/2006/metadata/properties" xmlns:ns2="15cb24ba-756a-4ce4-ac9a-5f0544b55546" xmlns:ns3="53adeefc-49af-490c-b6df-0a140ad55ab3" targetNamespace="http://schemas.microsoft.com/office/2006/metadata/properties" ma:root="true" ma:fieldsID="598a42ab9aacd411e45bf3103a670cc0" ns2:_="" ns3:_="">
    <xsd:import namespace="15cb24ba-756a-4ce4-ac9a-5f0544b55546"/>
    <xsd:import namespace="53adeefc-49af-490c-b6df-0a140ad55a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Quantida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Quantidade" ma:index="14" nillable="true" ma:displayName="Quantidade" ma:format="Dropdown" ma:internalName="Quantidade" ma:percentage="FALSE">
      <xsd:simpleType>
        <xsd:restriction base="dms:Number"/>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adeefc-49af-490c-b6df-0a140ad55ab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Quantidade xmlns="15cb24ba-756a-4ce4-ac9a-5f0544b55546" xsi:nil="true"/>
    <SharedWithUsers xmlns="53adeefc-49af-490c-b6df-0a140ad55ab3">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E1972-54CB-4489-90D0-BFF0B3E7D8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53adeefc-49af-490c-b6df-0a140ad55a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9231493-17A7-4766-9650-6FDCAECF5E36}">
  <ds:schemaRefs>
    <ds:schemaRef ds:uri="53adeefc-49af-490c-b6df-0a140ad55ab3"/>
    <ds:schemaRef ds:uri="http://schemas.microsoft.com/office/2006/metadata/properties"/>
    <ds:schemaRef ds:uri="http://purl.org/dc/elements/1.1/"/>
    <ds:schemaRef ds:uri="http://schemas.openxmlformats.org/package/2006/metadata/core-properties"/>
    <ds:schemaRef ds:uri="http://purl.org/dc/terms/"/>
    <ds:schemaRef ds:uri="15cb24ba-756a-4ce4-ac9a-5f0544b55546"/>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E65941A-BB1F-46BE-B73F-102B978195E0}">
  <ds:schemaRefs>
    <ds:schemaRef ds:uri="http://schemas.microsoft.com/sharepoint/v3/contenttype/forms"/>
  </ds:schemaRefs>
</ds:datastoreItem>
</file>

<file path=customXml/itemProps4.xml><?xml version="1.0" encoding="utf-8"?>
<ds:datastoreItem xmlns:ds="http://schemas.openxmlformats.org/officeDocument/2006/customXml" ds:itemID="{2B19ECDC-66A2-4274-8FCA-5793C2C30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2021-07-01 Template Relatório AP.dotx</Template>
  <TotalTime>1</TotalTime>
  <Pages>4</Pages>
  <Words>1182</Words>
  <Characters>6389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168, DE 20 DE SETEMBRO DE 2022</vt:lpstr>
    </vt:vector>
  </TitlesOfParts>
  <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 DE 20 DE SETEMBRO DE 2022</dc:title>
  <dc:subject/>
  <dc:creator>Alessandra Dognini</dc:creator>
  <cp:keywords/>
  <dc:description/>
  <cp:lastModifiedBy>Mônica Pinheiro Regis De Brito</cp:lastModifiedBy>
  <cp:revision>2</cp:revision>
  <dcterms:created xsi:type="dcterms:W3CDTF">2022-09-30T19:30:00Z</dcterms:created>
  <dcterms:modified xsi:type="dcterms:W3CDTF">2022-09-30T19:30:00Z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y fmtid="{D5CDD505-2E9C-101B-9397-08002B2CF9AE}" pid="3" name="Order">
    <vt:r8>116400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