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F8C" w14:textId="140BAF2A" w:rsidR="0022560F" w:rsidRPr="00302BB0" w:rsidRDefault="0022560F" w:rsidP="00056580">
      <w:pPr>
        <w:pStyle w:val="TtulodaResoluo"/>
      </w:pPr>
      <w:bookmarkStart w:id="0" w:name="_DV_M414"/>
      <w:bookmarkStart w:id="1" w:name="_DV_M415"/>
      <w:bookmarkStart w:id="2" w:name="_Hlk140236004"/>
      <w:bookmarkEnd w:id="0"/>
      <w:bookmarkEnd w:id="1"/>
      <w:r w:rsidRPr="00056580">
        <w:rPr>
          <w:rFonts w:asciiTheme="minorHAnsi" w:hAnsiTheme="minorHAnsi" w:cstheme="minorHAnsi"/>
        </w:rPr>
        <w:t>RESOLUÇÃO</w:t>
      </w:r>
      <w:r w:rsidRPr="00302BB0">
        <w:t xml:space="preserve"> CVM Nº </w:t>
      </w:r>
      <w:r w:rsidR="0054036D">
        <w:t>186</w:t>
      </w:r>
      <w:r w:rsidRPr="00302BB0">
        <w:t xml:space="preserve">, DE </w:t>
      </w:r>
      <w:r w:rsidR="0054036D">
        <w:t>14</w:t>
      </w:r>
      <w:r w:rsidRPr="00302BB0">
        <w:t xml:space="preserve"> DE </w:t>
      </w:r>
      <w:r w:rsidR="006F012B">
        <w:t>JULHO</w:t>
      </w:r>
      <w:r w:rsidRPr="00302BB0">
        <w:t xml:space="preserve"> DE 202</w:t>
      </w:r>
      <w:r w:rsidR="006F012B">
        <w:t>3</w:t>
      </w:r>
    </w:p>
    <w:bookmarkEnd w:id="2"/>
    <w:p w14:paraId="18C31F80" w14:textId="6409C2DB" w:rsidR="0022560F" w:rsidRDefault="0022560F" w:rsidP="00DF37D1">
      <w:pPr>
        <w:pStyle w:val="Ementa"/>
        <w:rPr>
          <w:iCs/>
        </w:rPr>
      </w:pPr>
      <w:r w:rsidRPr="00056580">
        <w:rPr>
          <w:iCs/>
        </w:rPr>
        <w:t>Altera a</w:t>
      </w:r>
      <w:r w:rsidR="00DF37D1" w:rsidRPr="00056580">
        <w:rPr>
          <w:iCs/>
        </w:rPr>
        <w:t xml:space="preserve"> Resolução</w:t>
      </w:r>
      <w:r w:rsidRPr="00056580">
        <w:rPr>
          <w:iCs/>
        </w:rPr>
        <w:t xml:space="preserve"> CVM nº</w:t>
      </w:r>
      <w:r w:rsidR="00302BB0" w:rsidRPr="00056580">
        <w:rPr>
          <w:iCs/>
        </w:rPr>
        <w:t xml:space="preserve"> </w:t>
      </w:r>
      <w:r w:rsidR="00DF37D1" w:rsidRPr="00056580">
        <w:rPr>
          <w:iCs/>
        </w:rPr>
        <w:t>24</w:t>
      </w:r>
      <w:r w:rsidRPr="00056580">
        <w:rPr>
          <w:iCs/>
        </w:rPr>
        <w:t>,</w:t>
      </w:r>
      <w:r w:rsidR="00DF37D1" w:rsidRPr="00056580">
        <w:rPr>
          <w:iCs/>
        </w:rPr>
        <w:t xml:space="preserve"> de 5 de março de 2021.</w:t>
      </w:r>
      <w:r w:rsidR="00F763EB">
        <w:rPr>
          <w:iCs/>
        </w:rPr>
        <w:t xml:space="preserve"> </w:t>
      </w:r>
    </w:p>
    <w:p w14:paraId="047E0062" w14:textId="77777777" w:rsidR="008503B5" w:rsidRPr="008503B5" w:rsidRDefault="008503B5" w:rsidP="008503B5"/>
    <w:p w14:paraId="109C297A" w14:textId="32A0E968" w:rsidR="0022560F" w:rsidRDefault="0022560F" w:rsidP="00D44E7C">
      <w:r w:rsidRPr="00302BB0">
        <w:t xml:space="preserve">O </w:t>
      </w:r>
      <w:r w:rsidRPr="00302BB0">
        <w:rPr>
          <w:b/>
        </w:rPr>
        <w:t>PRESIDENTE DA COMISSÃO DE VALORES MOBILIÁRIOS – CVM</w:t>
      </w:r>
      <w:r w:rsidRPr="00302BB0">
        <w:t xml:space="preserve"> torna público que o Colegiado, em reunião realizada </w:t>
      </w:r>
      <w:r w:rsidR="006712E5">
        <w:t xml:space="preserve">em </w:t>
      </w:r>
      <w:r w:rsidR="000301A3" w:rsidRPr="0054036D">
        <w:t xml:space="preserve">14 de julho </w:t>
      </w:r>
      <w:r w:rsidR="006712E5" w:rsidRPr="0054036D">
        <w:t>de 20</w:t>
      </w:r>
      <w:r w:rsidR="009C14CB" w:rsidRPr="0054036D">
        <w:t>23</w:t>
      </w:r>
      <w:r w:rsidRPr="00302BB0">
        <w:t xml:space="preserve">, com </w:t>
      </w:r>
      <w:r w:rsidRPr="00056580">
        <w:rPr>
          <w:rFonts w:asciiTheme="minorHAnsi" w:eastAsia="Times New Roman" w:hAnsiTheme="minorHAnsi" w:cstheme="minorHAnsi"/>
          <w:lang w:eastAsia="pt-BR"/>
        </w:rPr>
        <w:t>fundamento</w:t>
      </w:r>
      <w:r w:rsidRPr="00302BB0">
        <w:t xml:space="preserve"> no art. </w:t>
      </w:r>
      <w:r w:rsidR="005171A8">
        <w:t>8</w:t>
      </w:r>
      <w:r w:rsidRPr="00302BB0">
        <w:t xml:space="preserve">º do </w:t>
      </w:r>
      <w:r w:rsidR="000B7CBC">
        <w:t xml:space="preserve">Anexo I do </w:t>
      </w:r>
      <w:r w:rsidRPr="00302BB0">
        <w:t xml:space="preserve">Decreto nº </w:t>
      </w:r>
      <w:r w:rsidR="005171A8">
        <w:t>11</w:t>
      </w:r>
      <w:r w:rsidRPr="00302BB0">
        <w:t>.</w:t>
      </w:r>
      <w:r w:rsidR="005171A8">
        <w:t>234</w:t>
      </w:r>
      <w:r w:rsidRPr="00302BB0">
        <w:t>, de 1</w:t>
      </w:r>
      <w:r w:rsidR="000A7A4F">
        <w:t>0</w:t>
      </w:r>
      <w:r w:rsidRPr="00302BB0">
        <w:t xml:space="preserve"> de </w:t>
      </w:r>
      <w:r w:rsidR="000A7A4F">
        <w:t xml:space="preserve">outubro </w:t>
      </w:r>
      <w:r w:rsidRPr="00302BB0">
        <w:t>de 20</w:t>
      </w:r>
      <w:r w:rsidR="000A7A4F">
        <w:t>22</w:t>
      </w:r>
      <w:r w:rsidRPr="00302BB0">
        <w:t>, no § 7º do art.</w:t>
      </w:r>
      <w:r w:rsidR="006712E5">
        <w:t xml:space="preserve"> </w:t>
      </w:r>
      <w:r w:rsidRPr="00302BB0">
        <w:t xml:space="preserve">6º da Lei nº 6.385, de 7 de </w:t>
      </w:r>
      <w:r w:rsidRPr="00056580">
        <w:rPr>
          <w:rFonts w:asciiTheme="minorHAnsi" w:hAnsiTheme="minorHAnsi"/>
        </w:rPr>
        <w:t>dezembro</w:t>
      </w:r>
      <w:r w:rsidRPr="00302BB0">
        <w:t xml:space="preserve"> de 1976 e no art. 6º da Resolução CVM nº 24, de 5 de março de 2021, </w:t>
      </w:r>
      <w:r w:rsidRPr="00302BB0">
        <w:rPr>
          <w:b/>
          <w:bCs/>
        </w:rPr>
        <w:t>APROVOU</w:t>
      </w:r>
      <w:r w:rsidRPr="00302BB0">
        <w:t xml:space="preserve"> a seguinte Resolução:</w:t>
      </w:r>
    </w:p>
    <w:p w14:paraId="4A5B35B7" w14:textId="77777777" w:rsidR="001D1C68" w:rsidRPr="00302BB0" w:rsidRDefault="001D1C68" w:rsidP="00D44E7C"/>
    <w:p w14:paraId="5D66022C" w14:textId="77777777" w:rsidR="00DF37D1" w:rsidRPr="00302BB0" w:rsidRDefault="00DF37D1" w:rsidP="00D44E7C">
      <w:r w:rsidRPr="00302BB0">
        <w:t>Art. 1</w:t>
      </w:r>
      <w:proofErr w:type="gramStart"/>
      <w:r w:rsidRPr="00302BB0">
        <w:t>º  O</w:t>
      </w:r>
      <w:proofErr w:type="gramEnd"/>
      <w:r w:rsidRPr="00302BB0">
        <w:t xml:space="preserve"> Anexo I da Resolução CVM nº 24, de 5 de março de 2021, passa a vigorar com a seguinte redação:</w:t>
      </w:r>
    </w:p>
    <w:p w14:paraId="4D2B06BD" w14:textId="23580FBC" w:rsidR="00386825" w:rsidRPr="006456CC" w:rsidRDefault="00DF37D1" w:rsidP="006456CC">
      <w:pPr>
        <w:rPr>
          <w:rFonts w:eastAsia="Times New Roman"/>
          <w:lang w:eastAsia="pt-BR"/>
        </w:rPr>
      </w:pPr>
      <w:r w:rsidRPr="00302BB0">
        <w:t>“</w:t>
      </w:r>
      <w:r w:rsidR="00386825">
        <w:t>Art. 4</w:t>
      </w:r>
      <w:proofErr w:type="gramStart"/>
      <w:r w:rsidR="00386825">
        <w:t xml:space="preserve">º  </w:t>
      </w:r>
      <w:r w:rsidR="006456CC" w:rsidRPr="00302BB0">
        <w:rPr>
          <w:rFonts w:eastAsia="Times New Roman"/>
          <w:lang w:eastAsia="pt-BR"/>
        </w:rPr>
        <w:t>..........................................................................</w:t>
      </w:r>
      <w:proofErr w:type="gramEnd"/>
      <w:r w:rsidR="00386825">
        <w:t xml:space="preserve"> </w:t>
      </w:r>
    </w:p>
    <w:p w14:paraId="6069985D" w14:textId="77777777" w:rsidR="00386825" w:rsidRDefault="00386825" w:rsidP="00386825">
      <w:pPr>
        <w:rPr>
          <w:rFonts w:eastAsia="Times New Roman"/>
          <w:lang w:eastAsia="pt-BR"/>
        </w:rPr>
      </w:pPr>
      <w:r w:rsidRPr="00302BB0">
        <w:rPr>
          <w:rFonts w:eastAsia="Times New Roman"/>
          <w:lang w:eastAsia="pt-BR"/>
        </w:rPr>
        <w:t>..........................................................................</w:t>
      </w:r>
    </w:p>
    <w:p w14:paraId="3D82BD23" w14:textId="6A0FCD17" w:rsidR="00386825" w:rsidRDefault="00386825" w:rsidP="00C46943">
      <w:r>
        <w:t xml:space="preserve">II – </w:t>
      </w:r>
      <w:r w:rsidR="00C46943" w:rsidRPr="00302BB0">
        <w:rPr>
          <w:rFonts w:eastAsia="Times New Roman"/>
          <w:lang w:eastAsia="pt-BR"/>
        </w:rPr>
        <w:t>..........................................................................</w:t>
      </w:r>
    </w:p>
    <w:p w14:paraId="5D5D9F3D" w14:textId="77063D6A" w:rsidR="00386825" w:rsidRDefault="00386825" w:rsidP="00386825">
      <w:r w:rsidRPr="00302BB0">
        <w:rPr>
          <w:rFonts w:eastAsia="Times New Roman"/>
          <w:lang w:eastAsia="pt-BR"/>
        </w:rPr>
        <w:t>..........................................................................</w:t>
      </w:r>
    </w:p>
    <w:p w14:paraId="7BF3B64B" w14:textId="04AF896F" w:rsidR="00386825" w:rsidRDefault="00386825" w:rsidP="00386825">
      <w:pPr>
        <w:rPr>
          <w:rFonts w:asciiTheme="minorHAnsi" w:hAnsiTheme="minorHAnsi" w:cstheme="minorHAnsi"/>
        </w:rPr>
      </w:pPr>
      <w:r w:rsidRPr="001C0199">
        <w:rPr>
          <w:rFonts w:asciiTheme="minorHAnsi" w:hAnsiTheme="minorHAnsi" w:cstheme="minorHAnsi"/>
        </w:rPr>
        <w:t>3. Assessoria de Análise Econômica</w:t>
      </w:r>
      <w:r w:rsidR="00487CCF">
        <w:rPr>
          <w:rFonts w:asciiTheme="minorHAnsi" w:hAnsiTheme="minorHAnsi" w:cstheme="minorHAnsi"/>
        </w:rPr>
        <w:t>,</w:t>
      </w:r>
      <w:r w:rsidRPr="001C0199">
        <w:rPr>
          <w:rFonts w:asciiTheme="minorHAnsi" w:hAnsiTheme="minorHAnsi" w:cstheme="minorHAnsi"/>
        </w:rPr>
        <w:t xml:space="preserve"> Gestão de Riscos </w:t>
      </w:r>
      <w:r w:rsidR="00810A45">
        <w:rPr>
          <w:rFonts w:asciiTheme="minorHAnsi" w:hAnsiTheme="minorHAnsi" w:cstheme="minorHAnsi"/>
        </w:rPr>
        <w:t xml:space="preserve">e Integridade </w:t>
      </w:r>
      <w:r w:rsidRPr="001C0199">
        <w:rPr>
          <w:rFonts w:asciiTheme="minorHAnsi" w:hAnsiTheme="minorHAnsi" w:cstheme="minorHAnsi"/>
        </w:rPr>
        <w:t>– ASA</w:t>
      </w:r>
      <w:r>
        <w:rPr>
          <w:rFonts w:asciiTheme="minorHAnsi" w:hAnsiTheme="minorHAnsi" w:cstheme="minorHAnsi"/>
        </w:rPr>
        <w:t>;</w:t>
      </w:r>
    </w:p>
    <w:p w14:paraId="37C3A9C9" w14:textId="79A571B0" w:rsidR="00836493" w:rsidRPr="001C0199" w:rsidRDefault="00836493" w:rsidP="00836493">
      <w:pPr>
        <w:spacing w:line="360" w:lineRule="auto"/>
        <w:rPr>
          <w:rFonts w:asciiTheme="minorHAnsi" w:hAnsiTheme="minorHAnsi" w:cstheme="minorHAnsi"/>
        </w:rPr>
      </w:pPr>
      <w:r w:rsidRPr="001C0199">
        <w:rPr>
          <w:rFonts w:asciiTheme="minorHAnsi" w:hAnsiTheme="minorHAnsi" w:cstheme="minorHAnsi"/>
        </w:rPr>
        <w:t xml:space="preserve">III – </w:t>
      </w:r>
      <w:r w:rsidR="00C46943" w:rsidRPr="00302BB0">
        <w:rPr>
          <w:rFonts w:eastAsia="Times New Roman"/>
          <w:lang w:eastAsia="pt-BR"/>
        </w:rPr>
        <w:t>..........................................................................</w:t>
      </w:r>
      <w:r w:rsidRPr="001C0199">
        <w:rPr>
          <w:rFonts w:asciiTheme="minorHAnsi" w:hAnsiTheme="minorHAnsi" w:cstheme="minorHAnsi"/>
        </w:rPr>
        <w:t>:</w:t>
      </w:r>
    </w:p>
    <w:p w14:paraId="67FF4E04" w14:textId="7A450A1A" w:rsidR="00810A45" w:rsidRDefault="00836493" w:rsidP="00810A45">
      <w:pPr>
        <w:rPr>
          <w:rFonts w:eastAsia="Times New Roman"/>
          <w:lang w:eastAsia="pt-BR"/>
        </w:rPr>
      </w:pPr>
      <w:r w:rsidRPr="00302BB0">
        <w:rPr>
          <w:rFonts w:eastAsia="Times New Roman"/>
          <w:lang w:eastAsia="pt-BR"/>
        </w:rPr>
        <w:t>..........................................................................</w:t>
      </w:r>
    </w:p>
    <w:p w14:paraId="21D8BA17" w14:textId="55D5BD2C" w:rsidR="00810A45" w:rsidRPr="00810A45" w:rsidRDefault="00810A45" w:rsidP="00810A45">
      <w:pPr>
        <w:spacing w:line="360" w:lineRule="auto"/>
        <w:rPr>
          <w:rFonts w:asciiTheme="minorHAnsi" w:hAnsiTheme="minorHAnsi" w:cstheme="minorHAnsi"/>
        </w:rPr>
      </w:pPr>
      <w:r w:rsidRPr="00001481">
        <w:rPr>
          <w:rFonts w:asciiTheme="minorHAnsi" w:hAnsiTheme="minorHAnsi" w:cstheme="minorHAnsi"/>
        </w:rPr>
        <w:t xml:space="preserve">2.5. </w:t>
      </w:r>
      <w:r>
        <w:rPr>
          <w:rFonts w:asciiTheme="minorHAnsi" w:hAnsiTheme="minorHAnsi" w:cstheme="minorHAnsi"/>
        </w:rPr>
        <w:t>Setor</w:t>
      </w:r>
      <w:r w:rsidRPr="00001481">
        <w:rPr>
          <w:rFonts w:asciiTheme="minorHAnsi" w:hAnsiTheme="minorHAnsi" w:cstheme="minorHAnsi"/>
        </w:rPr>
        <w:t xml:space="preserve"> de Controle e Apoio Jurídico – CAJ; e</w:t>
      </w:r>
    </w:p>
    <w:p w14:paraId="45A17690" w14:textId="236D6A66" w:rsidR="00810A45" w:rsidRPr="00810A45" w:rsidRDefault="00810A45" w:rsidP="00810A45">
      <w:pPr>
        <w:rPr>
          <w:rFonts w:eastAsia="Times New Roman"/>
          <w:lang w:eastAsia="pt-BR"/>
        </w:rPr>
      </w:pPr>
      <w:r w:rsidRPr="00302BB0">
        <w:rPr>
          <w:rFonts w:eastAsia="Times New Roman"/>
          <w:lang w:eastAsia="pt-BR"/>
        </w:rPr>
        <w:t>..........................................................................</w:t>
      </w:r>
    </w:p>
    <w:p w14:paraId="7974895C" w14:textId="7C0E860F" w:rsidR="00612415" w:rsidRDefault="00612415" w:rsidP="00612415">
      <w:pPr>
        <w:spacing w:line="360" w:lineRule="auto"/>
        <w:rPr>
          <w:rFonts w:asciiTheme="minorHAnsi" w:hAnsiTheme="minorHAnsi" w:cstheme="minorHAnsi"/>
          <w:color w:val="000000"/>
          <w:shd w:val="clear" w:color="auto" w:fill="FFFFFF"/>
        </w:rPr>
      </w:pPr>
      <w:r w:rsidRPr="001C0199">
        <w:rPr>
          <w:rFonts w:asciiTheme="minorHAnsi" w:hAnsiTheme="minorHAnsi" w:cstheme="minorHAnsi"/>
        </w:rPr>
        <w:t xml:space="preserve">3.8. </w:t>
      </w:r>
      <w:r w:rsidRPr="001C0199">
        <w:rPr>
          <w:rFonts w:asciiTheme="minorHAnsi" w:hAnsiTheme="minorHAnsi" w:cstheme="minorHAnsi"/>
          <w:color w:val="000000"/>
          <w:shd w:val="clear" w:color="auto" w:fill="FFFFFF"/>
        </w:rPr>
        <w:t>Divisão de Manutenção e Administração Patrimonial – DIMAP;</w:t>
      </w:r>
      <w:r>
        <w:rPr>
          <w:rFonts w:asciiTheme="minorHAnsi" w:hAnsiTheme="minorHAnsi" w:cstheme="minorHAnsi"/>
          <w:color w:val="000000"/>
          <w:shd w:val="clear" w:color="auto" w:fill="FFFFFF"/>
        </w:rPr>
        <w:t xml:space="preserve"> e</w:t>
      </w:r>
    </w:p>
    <w:p w14:paraId="06C685B6" w14:textId="5439D5AC" w:rsidR="00612415" w:rsidRPr="001C0199" w:rsidRDefault="00612415" w:rsidP="00612415">
      <w:pPr>
        <w:spacing w:line="360" w:lineRule="auto"/>
        <w:rPr>
          <w:rFonts w:asciiTheme="minorHAnsi" w:hAnsiTheme="minorHAnsi" w:cstheme="minorHAnsi"/>
        </w:rPr>
      </w:pPr>
      <w:r>
        <w:rPr>
          <w:rFonts w:asciiTheme="minorHAnsi" w:hAnsiTheme="minorHAnsi" w:cstheme="minorHAnsi"/>
        </w:rPr>
        <w:t>3.9</w:t>
      </w:r>
      <w:r w:rsidRPr="001C0199">
        <w:rPr>
          <w:rFonts w:asciiTheme="minorHAnsi" w:hAnsiTheme="minorHAnsi" w:cstheme="minorHAnsi"/>
        </w:rPr>
        <w:t>. Divisão de Gestão da Informação – DINF; e</w:t>
      </w:r>
    </w:p>
    <w:p w14:paraId="77B99A12" w14:textId="76FD115A" w:rsidR="00836493" w:rsidRPr="00931F8C" w:rsidRDefault="00836493" w:rsidP="00836493">
      <w:pPr>
        <w:spacing w:line="360" w:lineRule="auto"/>
        <w:rPr>
          <w:rFonts w:asciiTheme="minorHAnsi" w:hAnsiTheme="minorHAnsi" w:cstheme="minorHAnsi"/>
        </w:rPr>
      </w:pPr>
      <w:r w:rsidRPr="00931F8C">
        <w:rPr>
          <w:rFonts w:asciiTheme="minorHAnsi" w:hAnsiTheme="minorHAnsi" w:cstheme="minorHAnsi"/>
        </w:rPr>
        <w:t>4. Superintendência de Gestão de Pessoas – SGP:</w:t>
      </w:r>
    </w:p>
    <w:p w14:paraId="2658AAD0" w14:textId="39A52C76" w:rsidR="00836493" w:rsidRPr="00931F8C" w:rsidRDefault="00836493" w:rsidP="00836493">
      <w:pPr>
        <w:spacing w:line="360" w:lineRule="auto"/>
        <w:rPr>
          <w:rFonts w:asciiTheme="minorHAnsi" w:hAnsiTheme="minorHAnsi" w:cstheme="minorHAnsi"/>
        </w:rPr>
      </w:pPr>
      <w:r w:rsidRPr="00931F8C">
        <w:rPr>
          <w:rFonts w:asciiTheme="minorHAnsi" w:hAnsiTheme="minorHAnsi" w:cstheme="minorHAnsi"/>
        </w:rPr>
        <w:t xml:space="preserve">4.1. </w:t>
      </w:r>
      <w:r w:rsidR="00701717" w:rsidRPr="00931F8C">
        <w:rPr>
          <w:rFonts w:asciiTheme="minorHAnsi" w:hAnsiTheme="minorHAnsi" w:cstheme="minorHAnsi"/>
        </w:rPr>
        <w:t>Gerência de Desenvolvimento de Pessoas – GEDEP</w:t>
      </w:r>
      <w:r w:rsidRPr="00931F8C">
        <w:rPr>
          <w:rFonts w:asciiTheme="minorHAnsi" w:hAnsiTheme="minorHAnsi" w:cstheme="minorHAnsi"/>
        </w:rPr>
        <w:t>;</w:t>
      </w:r>
    </w:p>
    <w:p w14:paraId="7F2EA338" w14:textId="0B08B084" w:rsidR="00386825" w:rsidRPr="00931F8C" w:rsidRDefault="00836493" w:rsidP="00386825">
      <w:r w:rsidRPr="00931F8C">
        <w:rPr>
          <w:rFonts w:asciiTheme="minorHAnsi" w:hAnsiTheme="minorHAnsi" w:cstheme="minorHAnsi"/>
        </w:rPr>
        <w:t xml:space="preserve">4.2. </w:t>
      </w:r>
      <w:r w:rsidR="009C1B6C" w:rsidRPr="00931F8C">
        <w:rPr>
          <w:rFonts w:asciiTheme="minorHAnsi" w:hAnsiTheme="minorHAnsi" w:cstheme="minorHAnsi"/>
        </w:rPr>
        <w:t xml:space="preserve">Gerência </w:t>
      </w:r>
      <w:r w:rsidR="009C1B6C" w:rsidRPr="00931F8C">
        <w:rPr>
          <w:rFonts w:asciiTheme="minorHAnsi" w:hAnsiTheme="minorHAnsi" w:cstheme="minorHAnsi"/>
          <w:color w:val="000000"/>
          <w:shd w:val="clear" w:color="auto" w:fill="FFFFFF"/>
        </w:rPr>
        <w:t>de Registro e Recrutamento – GECAD</w:t>
      </w:r>
    </w:p>
    <w:p w14:paraId="3000CF91" w14:textId="4ED71CE5" w:rsidR="00836493" w:rsidRPr="00931F8C" w:rsidRDefault="00836493" w:rsidP="00836493">
      <w:pPr>
        <w:spacing w:line="360" w:lineRule="auto"/>
        <w:rPr>
          <w:rFonts w:asciiTheme="minorHAnsi" w:hAnsiTheme="minorHAnsi" w:cstheme="minorHAnsi"/>
        </w:rPr>
      </w:pPr>
      <w:r w:rsidRPr="00931F8C">
        <w:rPr>
          <w:rFonts w:asciiTheme="minorHAnsi" w:hAnsiTheme="minorHAnsi" w:cstheme="minorHAnsi"/>
        </w:rPr>
        <w:t xml:space="preserve">4.3. </w:t>
      </w:r>
      <w:r w:rsidR="00472789" w:rsidRPr="00931F8C">
        <w:rPr>
          <w:rFonts w:asciiTheme="minorHAnsi" w:hAnsiTheme="minorHAnsi" w:cstheme="minorHAnsi"/>
        </w:rPr>
        <w:t xml:space="preserve">Gerência </w:t>
      </w:r>
      <w:r w:rsidR="00472789" w:rsidRPr="00931F8C">
        <w:rPr>
          <w:rFonts w:asciiTheme="minorHAnsi" w:hAnsiTheme="minorHAnsi" w:cstheme="minorHAnsi"/>
          <w:color w:val="000000"/>
          <w:shd w:val="clear" w:color="auto" w:fill="FFFFFF"/>
        </w:rPr>
        <w:t>de Remuneração e Aposentadoria – GERAP</w:t>
      </w:r>
      <w:r w:rsidRPr="00931F8C">
        <w:rPr>
          <w:rFonts w:asciiTheme="minorHAnsi" w:hAnsiTheme="minorHAnsi" w:cstheme="minorHAnsi"/>
        </w:rPr>
        <w:t>; e</w:t>
      </w:r>
    </w:p>
    <w:p w14:paraId="48880857" w14:textId="4AB723F1" w:rsidR="00386825" w:rsidRDefault="00836493" w:rsidP="00386825">
      <w:pPr>
        <w:rPr>
          <w:rFonts w:asciiTheme="minorHAnsi" w:hAnsiTheme="minorHAnsi" w:cstheme="minorHAnsi"/>
          <w:color w:val="000000"/>
          <w:shd w:val="clear" w:color="auto" w:fill="FFFFFF"/>
        </w:rPr>
      </w:pPr>
      <w:r w:rsidRPr="00931F8C">
        <w:rPr>
          <w:rFonts w:asciiTheme="minorHAnsi" w:hAnsiTheme="minorHAnsi" w:cstheme="minorHAnsi"/>
        </w:rPr>
        <w:lastRenderedPageBreak/>
        <w:t xml:space="preserve">4.4. </w:t>
      </w:r>
      <w:r w:rsidR="00492C09" w:rsidRPr="00931F8C">
        <w:rPr>
          <w:rFonts w:asciiTheme="minorHAnsi" w:hAnsiTheme="minorHAnsi" w:cstheme="minorHAnsi"/>
          <w:color w:val="000000"/>
          <w:shd w:val="clear" w:color="auto" w:fill="FFFFFF"/>
        </w:rPr>
        <w:t xml:space="preserve">Divisão de Atendimento e </w:t>
      </w:r>
      <w:r w:rsidR="00931F8C" w:rsidRPr="00931F8C">
        <w:rPr>
          <w:rFonts w:asciiTheme="minorHAnsi" w:hAnsiTheme="minorHAnsi" w:cstheme="minorHAnsi"/>
          <w:color w:val="000000"/>
          <w:shd w:val="clear" w:color="auto" w:fill="FFFFFF"/>
        </w:rPr>
        <w:t>Bem</w:t>
      </w:r>
      <w:r w:rsidR="004A683C">
        <w:rPr>
          <w:rFonts w:asciiTheme="minorHAnsi" w:hAnsiTheme="minorHAnsi" w:cstheme="minorHAnsi"/>
          <w:color w:val="000000"/>
          <w:shd w:val="clear" w:color="auto" w:fill="FFFFFF"/>
        </w:rPr>
        <w:t>-</w:t>
      </w:r>
      <w:r w:rsidR="00931F8C" w:rsidRPr="00931F8C">
        <w:rPr>
          <w:rFonts w:asciiTheme="minorHAnsi" w:hAnsiTheme="minorHAnsi" w:cstheme="minorHAnsi"/>
          <w:color w:val="000000"/>
          <w:shd w:val="clear" w:color="auto" w:fill="FFFFFF"/>
        </w:rPr>
        <w:t>Estar – DOBEM</w:t>
      </w:r>
      <w:r w:rsidRPr="00931F8C">
        <w:rPr>
          <w:rFonts w:asciiTheme="minorHAnsi" w:hAnsiTheme="minorHAnsi" w:cstheme="minorHAnsi"/>
          <w:color w:val="000000"/>
          <w:shd w:val="clear" w:color="auto" w:fill="FFFFFF"/>
        </w:rPr>
        <w:t>;</w:t>
      </w:r>
    </w:p>
    <w:p w14:paraId="3155C427" w14:textId="46354571" w:rsidR="00836493" w:rsidRDefault="00836493" w:rsidP="00836493">
      <w:pPr>
        <w:rPr>
          <w:rFonts w:eastAsia="Times New Roman"/>
          <w:lang w:eastAsia="pt-BR"/>
        </w:rPr>
      </w:pPr>
      <w:r w:rsidRPr="00302BB0">
        <w:rPr>
          <w:rFonts w:eastAsia="Times New Roman"/>
          <w:lang w:eastAsia="pt-BR"/>
        </w:rPr>
        <w:t>..........................................................................</w:t>
      </w:r>
    </w:p>
    <w:p w14:paraId="293772EE" w14:textId="3D40514F" w:rsidR="00C46943" w:rsidRPr="00C46943" w:rsidRDefault="00C46943" w:rsidP="00C46943">
      <w:pPr>
        <w:rPr>
          <w:rFonts w:eastAsia="Times New Roman"/>
          <w:lang w:eastAsia="pt-BR"/>
        </w:rPr>
      </w:pPr>
      <w:r w:rsidRPr="001C0199">
        <w:rPr>
          <w:rFonts w:asciiTheme="minorHAnsi" w:hAnsiTheme="minorHAnsi" w:cstheme="minorHAnsi"/>
        </w:rPr>
        <w:t>IV –</w:t>
      </w:r>
      <w:r>
        <w:rPr>
          <w:rFonts w:asciiTheme="minorHAnsi" w:hAnsiTheme="minorHAnsi" w:cstheme="minorHAnsi"/>
        </w:rPr>
        <w:t xml:space="preserve"> </w:t>
      </w:r>
      <w:r w:rsidRPr="00302BB0">
        <w:rPr>
          <w:rFonts w:eastAsia="Times New Roman"/>
          <w:lang w:eastAsia="pt-BR"/>
        </w:rPr>
        <w:t>..........................................................................</w:t>
      </w:r>
      <w:r w:rsidRPr="001C0199">
        <w:rPr>
          <w:rFonts w:asciiTheme="minorHAnsi" w:hAnsiTheme="minorHAnsi" w:cstheme="minorHAnsi"/>
        </w:rPr>
        <w:t xml:space="preserve"> </w:t>
      </w:r>
    </w:p>
    <w:p w14:paraId="04B5EAE7" w14:textId="4B079465" w:rsidR="00C46943" w:rsidRDefault="00C46943" w:rsidP="00C46943">
      <w:pPr>
        <w:rPr>
          <w:rFonts w:eastAsia="Times New Roman"/>
          <w:lang w:eastAsia="pt-BR"/>
        </w:rPr>
      </w:pPr>
      <w:r w:rsidRPr="00302BB0">
        <w:rPr>
          <w:rFonts w:eastAsia="Times New Roman"/>
          <w:lang w:eastAsia="pt-BR"/>
        </w:rPr>
        <w:t>..........................................................................</w:t>
      </w:r>
    </w:p>
    <w:p w14:paraId="575A4255" w14:textId="36FCC9A1" w:rsidR="00EA5734" w:rsidRPr="001C0199" w:rsidRDefault="00EA5734" w:rsidP="00EA5734">
      <w:pPr>
        <w:spacing w:line="360" w:lineRule="auto"/>
        <w:rPr>
          <w:rFonts w:asciiTheme="minorHAnsi" w:hAnsiTheme="minorHAnsi" w:cstheme="minorHAnsi"/>
        </w:rPr>
      </w:pPr>
      <w:r w:rsidRPr="001C0199">
        <w:rPr>
          <w:rFonts w:asciiTheme="minorHAnsi" w:hAnsiTheme="minorHAnsi" w:cstheme="minorHAnsi"/>
        </w:rPr>
        <w:t>1.1.4. Gerência de Acompanhamento de Empresas 4 – GEA-4;</w:t>
      </w:r>
    </w:p>
    <w:p w14:paraId="3CAFA074" w14:textId="356A38D3" w:rsidR="00EA5734" w:rsidRDefault="00EA5734" w:rsidP="00EA5734">
      <w:pPr>
        <w:spacing w:line="360" w:lineRule="auto"/>
        <w:rPr>
          <w:rFonts w:asciiTheme="minorHAnsi" w:hAnsiTheme="minorHAnsi" w:cstheme="minorHAnsi"/>
        </w:rPr>
      </w:pPr>
      <w:r w:rsidRPr="001C0199">
        <w:rPr>
          <w:rFonts w:asciiTheme="minorHAnsi" w:hAnsiTheme="minorHAnsi" w:cstheme="minorHAnsi"/>
        </w:rPr>
        <w:t>1.1.5. Gerência de Acompanhamento de Empresas 5 – GEA-5;</w:t>
      </w:r>
      <w:r>
        <w:rPr>
          <w:rFonts w:asciiTheme="minorHAnsi" w:hAnsiTheme="minorHAnsi" w:cstheme="minorHAnsi"/>
        </w:rPr>
        <w:t xml:space="preserve"> e</w:t>
      </w:r>
    </w:p>
    <w:p w14:paraId="380BE0FD" w14:textId="6220AA6F" w:rsidR="00EA5734" w:rsidRPr="001C0199" w:rsidRDefault="00EA5734" w:rsidP="00EA5734">
      <w:pPr>
        <w:spacing w:line="360" w:lineRule="auto"/>
        <w:rPr>
          <w:rFonts w:asciiTheme="minorHAnsi" w:hAnsiTheme="minorHAnsi" w:cstheme="minorHAnsi"/>
        </w:rPr>
      </w:pPr>
      <w:r>
        <w:rPr>
          <w:rFonts w:asciiTheme="minorHAnsi" w:hAnsiTheme="minorHAnsi" w:cstheme="minorHAnsi"/>
        </w:rPr>
        <w:t xml:space="preserve">1.1.6. Divisão de Acompanhamento de Incentivadas </w:t>
      </w:r>
      <w:r w:rsidR="00EB349D">
        <w:rPr>
          <w:rFonts w:asciiTheme="minorHAnsi" w:hAnsiTheme="minorHAnsi" w:cstheme="minorHAnsi"/>
        </w:rPr>
        <w:t>–</w:t>
      </w:r>
      <w:r>
        <w:rPr>
          <w:rFonts w:asciiTheme="minorHAnsi" w:hAnsiTheme="minorHAnsi" w:cstheme="minorHAnsi"/>
        </w:rPr>
        <w:t xml:space="preserve"> DAIN</w:t>
      </w:r>
      <w:r w:rsidR="00EB349D">
        <w:rPr>
          <w:rFonts w:asciiTheme="minorHAnsi" w:hAnsiTheme="minorHAnsi" w:cstheme="minorHAnsi"/>
        </w:rPr>
        <w:t>;</w:t>
      </w:r>
    </w:p>
    <w:p w14:paraId="029E0400" w14:textId="77777777" w:rsidR="00EA5734" w:rsidRDefault="00EA5734" w:rsidP="00EA5734">
      <w:pPr>
        <w:rPr>
          <w:rFonts w:eastAsia="Times New Roman"/>
          <w:lang w:eastAsia="pt-BR"/>
        </w:rPr>
      </w:pPr>
      <w:r w:rsidRPr="00302BB0">
        <w:rPr>
          <w:rFonts w:eastAsia="Times New Roman"/>
          <w:lang w:eastAsia="pt-BR"/>
        </w:rPr>
        <w:t>..........................................................................</w:t>
      </w:r>
    </w:p>
    <w:p w14:paraId="45E03E26" w14:textId="585C9F13" w:rsidR="00810A45" w:rsidRPr="001C0199" w:rsidRDefault="00810A45" w:rsidP="00810A45">
      <w:pPr>
        <w:spacing w:line="360" w:lineRule="auto"/>
        <w:rPr>
          <w:rFonts w:asciiTheme="minorHAnsi" w:hAnsiTheme="minorHAnsi" w:cstheme="minorHAnsi"/>
        </w:rPr>
      </w:pPr>
      <w:r w:rsidRPr="001C0199">
        <w:rPr>
          <w:rFonts w:asciiTheme="minorHAnsi" w:hAnsiTheme="minorHAnsi" w:cstheme="minorHAnsi"/>
        </w:rPr>
        <w:t xml:space="preserve">1.3.4. </w:t>
      </w:r>
      <w:r>
        <w:rPr>
          <w:rFonts w:asciiTheme="minorHAnsi" w:hAnsiTheme="minorHAnsi" w:cstheme="minorHAnsi"/>
        </w:rPr>
        <w:t>Setor</w:t>
      </w:r>
      <w:r w:rsidRPr="001C0199">
        <w:rPr>
          <w:rFonts w:asciiTheme="minorHAnsi" w:hAnsiTheme="minorHAnsi" w:cstheme="minorHAnsi"/>
        </w:rPr>
        <w:t xml:space="preserve"> de Fiscalizações de Fundos de Investimento – SEFIS;</w:t>
      </w:r>
    </w:p>
    <w:p w14:paraId="00082BCF" w14:textId="7D85F09B" w:rsidR="00810A45" w:rsidRDefault="00810A45" w:rsidP="00810A45">
      <w:pPr>
        <w:rPr>
          <w:rFonts w:eastAsia="Times New Roman"/>
          <w:lang w:eastAsia="pt-BR"/>
        </w:rPr>
      </w:pPr>
      <w:r w:rsidRPr="00302BB0">
        <w:rPr>
          <w:rFonts w:eastAsia="Times New Roman"/>
          <w:lang w:eastAsia="pt-BR"/>
        </w:rPr>
        <w:t>..........................................................................</w:t>
      </w:r>
    </w:p>
    <w:p w14:paraId="130CA000" w14:textId="5F684469" w:rsidR="00810A45" w:rsidRPr="001C0199" w:rsidRDefault="00810A45" w:rsidP="00810A45">
      <w:pPr>
        <w:spacing w:line="360" w:lineRule="auto"/>
        <w:rPr>
          <w:rFonts w:asciiTheme="minorHAnsi" w:hAnsiTheme="minorHAnsi" w:cstheme="minorHAnsi"/>
        </w:rPr>
      </w:pPr>
      <w:r w:rsidRPr="00CC268A">
        <w:rPr>
          <w:rFonts w:asciiTheme="minorHAnsi" w:hAnsiTheme="minorHAnsi" w:cstheme="minorHAnsi"/>
        </w:rPr>
        <w:t xml:space="preserve">1.4.5. </w:t>
      </w:r>
      <w:r>
        <w:rPr>
          <w:rFonts w:asciiTheme="minorHAnsi" w:hAnsiTheme="minorHAnsi" w:cstheme="minorHAnsi"/>
        </w:rPr>
        <w:t>Setor</w:t>
      </w:r>
      <w:r w:rsidRPr="00CC268A">
        <w:rPr>
          <w:rFonts w:asciiTheme="minorHAnsi" w:hAnsiTheme="minorHAnsi" w:cstheme="minorHAnsi"/>
        </w:rPr>
        <w:t xml:space="preserve"> de Mecanismos de Ressarcimento – SEMER;</w:t>
      </w:r>
    </w:p>
    <w:p w14:paraId="166C693D" w14:textId="126E682F" w:rsidR="00810A45" w:rsidRDefault="00810A45" w:rsidP="00810A45">
      <w:pPr>
        <w:rPr>
          <w:rFonts w:eastAsia="Times New Roman"/>
          <w:lang w:eastAsia="pt-BR"/>
        </w:rPr>
      </w:pPr>
      <w:r w:rsidRPr="00302BB0">
        <w:rPr>
          <w:rFonts w:eastAsia="Times New Roman"/>
          <w:lang w:eastAsia="pt-BR"/>
        </w:rPr>
        <w:t>..........................................................................</w:t>
      </w:r>
    </w:p>
    <w:p w14:paraId="094CA5C7" w14:textId="30C78E06" w:rsidR="002D7D34" w:rsidRPr="001C0199" w:rsidRDefault="002D7D34" w:rsidP="002D7D34">
      <w:pPr>
        <w:spacing w:line="360" w:lineRule="auto"/>
        <w:rPr>
          <w:rFonts w:asciiTheme="minorHAnsi" w:hAnsiTheme="minorHAnsi" w:cstheme="minorHAnsi"/>
        </w:rPr>
      </w:pPr>
      <w:r w:rsidRPr="001C0199">
        <w:rPr>
          <w:rFonts w:asciiTheme="minorHAnsi" w:hAnsiTheme="minorHAnsi" w:cstheme="minorHAnsi"/>
        </w:rPr>
        <w:t xml:space="preserve">1.7.1. </w:t>
      </w:r>
      <w:r w:rsidRPr="002D7D34">
        <w:rPr>
          <w:rFonts w:asciiTheme="minorHAnsi" w:hAnsiTheme="minorHAnsi" w:cstheme="minorHAnsi"/>
        </w:rPr>
        <w:t>Gerência de Atendimento e Orientação aos Investidores – GOI</w:t>
      </w:r>
      <w:r w:rsidRPr="001C0199">
        <w:rPr>
          <w:rFonts w:asciiTheme="minorHAnsi" w:hAnsiTheme="minorHAnsi" w:cstheme="minorHAnsi"/>
        </w:rPr>
        <w:t>;</w:t>
      </w:r>
    </w:p>
    <w:p w14:paraId="5C8078DE" w14:textId="08544538" w:rsidR="002D7D34" w:rsidRPr="001C0199" w:rsidRDefault="002D7D34" w:rsidP="002D7D34">
      <w:pPr>
        <w:spacing w:line="360" w:lineRule="auto"/>
        <w:rPr>
          <w:rFonts w:asciiTheme="minorHAnsi" w:hAnsiTheme="minorHAnsi" w:cstheme="minorHAnsi"/>
        </w:rPr>
      </w:pPr>
      <w:r w:rsidRPr="001C0199">
        <w:rPr>
          <w:rFonts w:asciiTheme="minorHAnsi" w:hAnsiTheme="minorHAnsi" w:cstheme="minorHAnsi"/>
        </w:rPr>
        <w:t xml:space="preserve">1.7.2. </w:t>
      </w:r>
      <w:r w:rsidRPr="002D7D34">
        <w:rPr>
          <w:rFonts w:asciiTheme="minorHAnsi" w:hAnsiTheme="minorHAnsi" w:cstheme="minorHAnsi"/>
        </w:rPr>
        <w:t>Gerência de Educação e Inclusão Financeira – GEIF</w:t>
      </w:r>
      <w:r w:rsidRPr="001C0199">
        <w:rPr>
          <w:rFonts w:asciiTheme="minorHAnsi" w:hAnsiTheme="minorHAnsi" w:cstheme="minorHAnsi"/>
        </w:rPr>
        <w:t>;</w:t>
      </w:r>
      <w:r w:rsidR="005E3C14">
        <w:rPr>
          <w:rFonts w:asciiTheme="minorHAnsi" w:hAnsiTheme="minorHAnsi" w:cstheme="minorHAnsi"/>
        </w:rPr>
        <w:t xml:space="preserve"> e</w:t>
      </w:r>
    </w:p>
    <w:p w14:paraId="74521333" w14:textId="6D763DEF" w:rsidR="007B03DF" w:rsidRPr="002D7D34" w:rsidRDefault="002D7D34" w:rsidP="002D7D34">
      <w:pPr>
        <w:spacing w:line="360" w:lineRule="auto"/>
        <w:rPr>
          <w:rFonts w:asciiTheme="minorHAnsi" w:hAnsiTheme="minorHAnsi" w:cstheme="minorHAnsi"/>
        </w:rPr>
      </w:pPr>
      <w:r w:rsidRPr="001C0199">
        <w:rPr>
          <w:rFonts w:asciiTheme="minorHAnsi" w:hAnsiTheme="minorHAnsi" w:cstheme="minorHAnsi"/>
        </w:rPr>
        <w:t xml:space="preserve">1.7.3. </w:t>
      </w:r>
      <w:r w:rsidR="005F4C81" w:rsidRPr="005F4C81">
        <w:rPr>
          <w:rFonts w:asciiTheme="minorHAnsi" w:hAnsiTheme="minorHAnsi" w:cstheme="minorHAnsi"/>
        </w:rPr>
        <w:t>Divisão de Inovação e Finanças Sustentáveis – DIFIS</w:t>
      </w:r>
      <w:r w:rsidRPr="001C0199">
        <w:rPr>
          <w:rFonts w:asciiTheme="minorHAnsi" w:hAnsiTheme="minorHAnsi" w:cstheme="minorHAnsi"/>
        </w:rPr>
        <w:t>;</w:t>
      </w:r>
    </w:p>
    <w:p w14:paraId="06D2451B" w14:textId="245C73E0" w:rsidR="007B03DF" w:rsidRPr="00810A45" w:rsidRDefault="007B03DF" w:rsidP="007B03DF">
      <w:pPr>
        <w:rPr>
          <w:rFonts w:eastAsia="Times New Roman"/>
          <w:lang w:eastAsia="pt-BR"/>
        </w:rPr>
      </w:pPr>
      <w:r w:rsidRPr="00302BB0">
        <w:rPr>
          <w:rFonts w:eastAsia="Times New Roman"/>
          <w:lang w:eastAsia="pt-BR"/>
        </w:rPr>
        <w:t>..........................................................................</w:t>
      </w:r>
    </w:p>
    <w:p w14:paraId="5BECF1CE" w14:textId="5149ABA8" w:rsidR="006456CC" w:rsidRPr="001C0199" w:rsidRDefault="006456CC" w:rsidP="006456CC">
      <w:pPr>
        <w:spacing w:line="360" w:lineRule="auto"/>
        <w:rPr>
          <w:rFonts w:asciiTheme="minorHAnsi" w:hAnsiTheme="minorHAnsi" w:cstheme="minorHAnsi"/>
        </w:rPr>
      </w:pPr>
      <w:r w:rsidRPr="002D2B0A">
        <w:rPr>
          <w:rFonts w:asciiTheme="minorHAnsi" w:hAnsiTheme="minorHAnsi" w:cstheme="minorHAnsi"/>
        </w:rPr>
        <w:t xml:space="preserve">1.11.5. </w:t>
      </w:r>
      <w:r>
        <w:rPr>
          <w:rFonts w:asciiTheme="minorHAnsi" w:hAnsiTheme="minorHAnsi" w:cstheme="minorHAnsi"/>
        </w:rPr>
        <w:t>Setor</w:t>
      </w:r>
      <w:r w:rsidRPr="002D2B0A">
        <w:rPr>
          <w:rFonts w:asciiTheme="minorHAnsi" w:hAnsiTheme="minorHAnsi" w:cstheme="minorHAnsi"/>
        </w:rPr>
        <w:t xml:space="preserve"> de Serviço ao Usuário – CSU;</w:t>
      </w:r>
    </w:p>
    <w:p w14:paraId="5FE5B65C" w14:textId="29447C54" w:rsidR="006456CC" w:rsidRPr="006456CC" w:rsidRDefault="006456CC" w:rsidP="006456CC">
      <w:pPr>
        <w:rPr>
          <w:rFonts w:eastAsia="Times New Roman"/>
          <w:lang w:eastAsia="pt-BR"/>
        </w:rPr>
      </w:pPr>
      <w:r w:rsidRPr="00302BB0">
        <w:rPr>
          <w:rFonts w:eastAsia="Times New Roman"/>
          <w:lang w:eastAsia="pt-BR"/>
        </w:rPr>
        <w:t>..........................................................................</w:t>
      </w:r>
    </w:p>
    <w:p w14:paraId="4B2453B7" w14:textId="61C1BFEB" w:rsidR="00836493" w:rsidRPr="001C0199" w:rsidRDefault="00836493" w:rsidP="00C52C79">
      <w:pPr>
        <w:rPr>
          <w:rFonts w:asciiTheme="minorHAnsi" w:hAnsiTheme="minorHAnsi" w:cstheme="minorHAnsi"/>
        </w:rPr>
      </w:pPr>
      <w:r w:rsidRPr="001C0199">
        <w:rPr>
          <w:rFonts w:asciiTheme="minorHAnsi" w:hAnsiTheme="minorHAnsi" w:cstheme="minorHAnsi"/>
        </w:rPr>
        <w:t xml:space="preserve">1.14. Superintendência de </w:t>
      </w:r>
      <w:r w:rsidR="00810A45">
        <w:rPr>
          <w:rFonts w:asciiTheme="minorHAnsi" w:hAnsiTheme="minorHAnsi" w:cstheme="minorHAnsi"/>
        </w:rPr>
        <w:t>Securitização</w:t>
      </w:r>
      <w:r w:rsidR="00425E1F">
        <w:rPr>
          <w:rFonts w:asciiTheme="minorHAnsi" w:hAnsiTheme="minorHAnsi" w:cstheme="minorHAnsi"/>
        </w:rPr>
        <w:t xml:space="preserve"> </w:t>
      </w:r>
      <w:r w:rsidR="00810A45">
        <w:rPr>
          <w:rFonts w:asciiTheme="minorHAnsi" w:hAnsiTheme="minorHAnsi" w:cstheme="minorHAnsi"/>
        </w:rPr>
        <w:t xml:space="preserve">e Agronegócio </w:t>
      </w:r>
      <w:r w:rsidRPr="001C0199">
        <w:rPr>
          <w:rFonts w:asciiTheme="minorHAnsi" w:hAnsiTheme="minorHAnsi" w:cstheme="minorHAnsi"/>
        </w:rPr>
        <w:t>– SSE:</w:t>
      </w:r>
    </w:p>
    <w:p w14:paraId="4A1A6738" w14:textId="5FC642D3" w:rsidR="00893236" w:rsidRDefault="00893236" w:rsidP="00893236">
      <w:pPr>
        <w:spacing w:line="360" w:lineRule="auto"/>
        <w:rPr>
          <w:rFonts w:asciiTheme="minorHAnsi" w:hAnsiTheme="minorHAnsi" w:cstheme="minorHAnsi"/>
        </w:rPr>
      </w:pPr>
      <w:r w:rsidRPr="001C0199">
        <w:rPr>
          <w:rFonts w:asciiTheme="minorHAnsi" w:hAnsiTheme="minorHAnsi" w:cstheme="minorHAnsi"/>
        </w:rPr>
        <w:t>1.14.</w:t>
      </w:r>
      <w:r>
        <w:rPr>
          <w:rFonts w:asciiTheme="minorHAnsi" w:hAnsiTheme="minorHAnsi" w:cstheme="minorHAnsi"/>
        </w:rPr>
        <w:t>1</w:t>
      </w:r>
      <w:r w:rsidRPr="001C0199">
        <w:rPr>
          <w:rFonts w:asciiTheme="minorHAnsi" w:hAnsiTheme="minorHAnsi" w:cstheme="minorHAnsi"/>
        </w:rPr>
        <w:t xml:space="preserve">. Gerência de Securitização </w:t>
      </w:r>
      <w:r>
        <w:rPr>
          <w:rFonts w:asciiTheme="minorHAnsi" w:hAnsiTheme="minorHAnsi" w:cstheme="minorHAnsi"/>
        </w:rPr>
        <w:t>e Agronegócio 1</w:t>
      </w:r>
      <w:r w:rsidRPr="001C0199">
        <w:rPr>
          <w:rFonts w:asciiTheme="minorHAnsi" w:hAnsiTheme="minorHAnsi" w:cstheme="minorHAnsi"/>
        </w:rPr>
        <w:t xml:space="preserve"> – GSEC-</w:t>
      </w:r>
      <w:r>
        <w:rPr>
          <w:rFonts w:asciiTheme="minorHAnsi" w:hAnsiTheme="minorHAnsi" w:cstheme="minorHAnsi"/>
        </w:rPr>
        <w:t xml:space="preserve">1; </w:t>
      </w:r>
    </w:p>
    <w:p w14:paraId="2672586E" w14:textId="364358C4" w:rsidR="00810A45" w:rsidRDefault="00810A45" w:rsidP="00810A45">
      <w:pPr>
        <w:spacing w:line="360" w:lineRule="auto"/>
        <w:rPr>
          <w:rFonts w:asciiTheme="minorHAnsi" w:hAnsiTheme="minorHAnsi" w:cstheme="minorHAnsi"/>
        </w:rPr>
      </w:pPr>
      <w:r w:rsidRPr="001C0199">
        <w:rPr>
          <w:rFonts w:asciiTheme="minorHAnsi" w:hAnsiTheme="minorHAnsi" w:cstheme="minorHAnsi"/>
        </w:rPr>
        <w:t xml:space="preserve">1.14.2. Gerência de Securitização </w:t>
      </w:r>
      <w:r w:rsidR="00893236">
        <w:rPr>
          <w:rFonts w:asciiTheme="minorHAnsi" w:hAnsiTheme="minorHAnsi" w:cstheme="minorHAnsi"/>
        </w:rPr>
        <w:t xml:space="preserve">e Agronegócio </w:t>
      </w:r>
      <w:r w:rsidRPr="001C0199">
        <w:rPr>
          <w:rFonts w:asciiTheme="minorHAnsi" w:hAnsiTheme="minorHAnsi" w:cstheme="minorHAnsi"/>
        </w:rPr>
        <w:t>2 – GSEC-2</w:t>
      </w:r>
      <w:r>
        <w:rPr>
          <w:rFonts w:asciiTheme="minorHAnsi" w:hAnsiTheme="minorHAnsi" w:cstheme="minorHAnsi"/>
        </w:rPr>
        <w:t xml:space="preserve">; </w:t>
      </w:r>
    </w:p>
    <w:p w14:paraId="2193EAA7" w14:textId="5262EE10" w:rsidR="00810A45" w:rsidRPr="001C0199" w:rsidRDefault="00810A45" w:rsidP="00810A45">
      <w:pPr>
        <w:spacing w:line="360" w:lineRule="auto"/>
        <w:rPr>
          <w:rFonts w:asciiTheme="minorHAnsi" w:hAnsiTheme="minorHAnsi" w:cstheme="minorHAnsi"/>
        </w:rPr>
      </w:pPr>
      <w:r w:rsidRPr="001C0199">
        <w:rPr>
          <w:rFonts w:asciiTheme="minorHAnsi" w:hAnsiTheme="minorHAnsi" w:cstheme="minorHAnsi"/>
        </w:rPr>
        <w:t>1.14.</w:t>
      </w:r>
      <w:r>
        <w:rPr>
          <w:rFonts w:asciiTheme="minorHAnsi" w:hAnsiTheme="minorHAnsi" w:cstheme="minorHAnsi"/>
        </w:rPr>
        <w:t>3</w:t>
      </w:r>
      <w:r w:rsidRPr="001C0199">
        <w:rPr>
          <w:rFonts w:asciiTheme="minorHAnsi" w:hAnsiTheme="minorHAnsi" w:cstheme="minorHAnsi"/>
        </w:rPr>
        <w:t xml:space="preserve">. </w:t>
      </w:r>
      <w:r w:rsidR="003E3BB9" w:rsidRPr="001C0199">
        <w:rPr>
          <w:rFonts w:asciiTheme="minorHAnsi" w:hAnsiTheme="minorHAnsi" w:cstheme="minorHAnsi"/>
        </w:rPr>
        <w:t xml:space="preserve">Gerência de </w:t>
      </w:r>
      <w:r w:rsidR="00893236" w:rsidRPr="001C0199">
        <w:rPr>
          <w:rFonts w:asciiTheme="minorHAnsi" w:hAnsiTheme="minorHAnsi" w:cstheme="minorHAnsi"/>
        </w:rPr>
        <w:t xml:space="preserve">Securitização </w:t>
      </w:r>
      <w:r w:rsidR="00893236">
        <w:rPr>
          <w:rFonts w:asciiTheme="minorHAnsi" w:hAnsiTheme="minorHAnsi" w:cstheme="minorHAnsi"/>
        </w:rPr>
        <w:t xml:space="preserve">e Agronegócio </w:t>
      </w:r>
      <w:r w:rsidR="003E3BB9">
        <w:rPr>
          <w:rFonts w:asciiTheme="minorHAnsi" w:hAnsiTheme="minorHAnsi" w:cstheme="minorHAnsi"/>
        </w:rPr>
        <w:t>3 – GSEC-3</w:t>
      </w:r>
      <w:r w:rsidRPr="001C0199">
        <w:rPr>
          <w:rFonts w:asciiTheme="minorHAnsi" w:hAnsiTheme="minorHAnsi" w:cstheme="minorHAnsi"/>
        </w:rPr>
        <w:t>; e</w:t>
      </w:r>
    </w:p>
    <w:p w14:paraId="5E2E4499" w14:textId="7E83984D" w:rsidR="00DF37D1" w:rsidRPr="00302BB0" w:rsidRDefault="00810A45" w:rsidP="00810A45">
      <w:pPr>
        <w:spacing w:line="360" w:lineRule="auto"/>
        <w:rPr>
          <w:rStyle w:val="eop"/>
        </w:rPr>
      </w:pPr>
      <w:r w:rsidRPr="001C0199">
        <w:rPr>
          <w:rFonts w:asciiTheme="minorHAnsi" w:hAnsiTheme="minorHAnsi" w:cstheme="minorHAnsi"/>
        </w:rPr>
        <w:t>1.14.</w:t>
      </w:r>
      <w:r>
        <w:rPr>
          <w:rFonts w:asciiTheme="minorHAnsi" w:hAnsiTheme="minorHAnsi" w:cstheme="minorHAnsi"/>
        </w:rPr>
        <w:t>4</w:t>
      </w:r>
      <w:r w:rsidRPr="001C0199">
        <w:rPr>
          <w:rFonts w:asciiTheme="minorHAnsi" w:hAnsiTheme="minorHAnsi" w:cstheme="minorHAnsi"/>
        </w:rPr>
        <w:t xml:space="preserve">. Divisão de </w:t>
      </w:r>
      <w:r w:rsidR="00893236" w:rsidRPr="001C0199">
        <w:rPr>
          <w:rFonts w:asciiTheme="minorHAnsi" w:hAnsiTheme="minorHAnsi" w:cstheme="minorHAnsi"/>
        </w:rPr>
        <w:t xml:space="preserve">Securitização </w:t>
      </w:r>
      <w:r w:rsidR="00893236">
        <w:rPr>
          <w:rFonts w:asciiTheme="minorHAnsi" w:hAnsiTheme="minorHAnsi" w:cstheme="minorHAnsi"/>
        </w:rPr>
        <w:t xml:space="preserve">e Agronegócio </w:t>
      </w:r>
      <w:r w:rsidRPr="001C0199">
        <w:rPr>
          <w:rFonts w:asciiTheme="minorHAnsi" w:hAnsiTheme="minorHAnsi" w:cstheme="minorHAnsi"/>
        </w:rPr>
        <w:t>– DSEC; e</w:t>
      </w:r>
      <w:r w:rsidR="00DF37D1" w:rsidRPr="00302BB0">
        <w:rPr>
          <w:rFonts w:eastAsia="Times New Roman"/>
          <w:lang w:eastAsia="pt-BR"/>
        </w:rPr>
        <w:t>”</w:t>
      </w:r>
      <w:r w:rsidR="00302BB0">
        <w:rPr>
          <w:rFonts w:eastAsia="Times New Roman"/>
          <w:lang w:eastAsia="pt-BR"/>
        </w:rPr>
        <w:t xml:space="preserve"> </w:t>
      </w:r>
      <w:r w:rsidR="00DF37D1" w:rsidRPr="00302BB0">
        <w:rPr>
          <w:rStyle w:val="eop"/>
        </w:rPr>
        <w:t>(NR)</w:t>
      </w:r>
    </w:p>
    <w:p w14:paraId="559960B4" w14:textId="75D4BA8F" w:rsidR="006456CC" w:rsidRPr="006456CC" w:rsidRDefault="00DF37D1" w:rsidP="006456CC">
      <w:pPr>
        <w:rPr>
          <w:rFonts w:eastAsia="Times New Roman"/>
          <w:lang w:eastAsia="pt-BR"/>
        </w:rPr>
      </w:pPr>
      <w:r w:rsidRPr="00302BB0">
        <w:lastRenderedPageBreak/>
        <w:t>“</w:t>
      </w:r>
      <w:r w:rsidR="006456CC">
        <w:t>Art. 5</w:t>
      </w:r>
      <w:proofErr w:type="gramStart"/>
      <w:r w:rsidR="006456CC">
        <w:t xml:space="preserve">º  </w:t>
      </w:r>
      <w:r w:rsidR="006456CC" w:rsidRPr="00302BB0">
        <w:rPr>
          <w:rFonts w:eastAsia="Times New Roman"/>
          <w:lang w:eastAsia="pt-BR"/>
        </w:rPr>
        <w:t>..........................................................................</w:t>
      </w:r>
      <w:proofErr w:type="gramEnd"/>
      <w:r w:rsidR="006456CC">
        <w:t xml:space="preserve"> </w:t>
      </w:r>
    </w:p>
    <w:p w14:paraId="781FCE93" w14:textId="77777777" w:rsidR="006456CC" w:rsidRDefault="006456CC" w:rsidP="006456CC">
      <w:pPr>
        <w:rPr>
          <w:rFonts w:eastAsia="Times New Roman"/>
          <w:lang w:eastAsia="pt-BR"/>
        </w:rPr>
      </w:pPr>
      <w:r w:rsidRPr="00302BB0">
        <w:rPr>
          <w:rFonts w:eastAsia="Times New Roman"/>
          <w:lang w:eastAsia="pt-BR"/>
        </w:rPr>
        <w:t>..........................................................................</w:t>
      </w:r>
    </w:p>
    <w:p w14:paraId="238B7980" w14:textId="59D5DC87" w:rsidR="009A6B61" w:rsidRDefault="009A6B61" w:rsidP="00375A16">
      <w:pPr>
        <w:jc w:val="left"/>
        <w:rPr>
          <w:rFonts w:asciiTheme="minorHAnsi" w:hAnsiTheme="minorHAnsi" w:cstheme="minorHAnsi"/>
        </w:rPr>
      </w:pPr>
      <w:r w:rsidRPr="001C0199">
        <w:rPr>
          <w:rFonts w:asciiTheme="minorHAnsi" w:hAnsiTheme="minorHAnsi" w:cstheme="minorHAnsi"/>
        </w:rPr>
        <w:t xml:space="preserve">e) </w:t>
      </w:r>
      <w:r w:rsidR="00375A16" w:rsidRPr="000B380D">
        <w:rPr>
          <w:rFonts w:asciiTheme="minorHAnsi" w:hAnsiTheme="minorHAnsi" w:cstheme="minorHAnsi"/>
        </w:rPr>
        <w:t>Gerência de Atendimento e Orientação aos Investidores – GOI</w:t>
      </w:r>
      <w:r w:rsidRPr="001C0199">
        <w:rPr>
          <w:rFonts w:asciiTheme="minorHAnsi" w:hAnsiTheme="minorHAnsi" w:cstheme="minorHAnsi"/>
        </w:rPr>
        <w:t>;</w:t>
      </w:r>
    </w:p>
    <w:p w14:paraId="6BC62B33" w14:textId="31018BE0" w:rsidR="009A6B61" w:rsidRPr="009A6B61" w:rsidRDefault="009A6B61" w:rsidP="009A6B61">
      <w:pPr>
        <w:rPr>
          <w:rFonts w:eastAsia="Times New Roman"/>
          <w:lang w:eastAsia="pt-BR"/>
        </w:rPr>
      </w:pPr>
      <w:r w:rsidRPr="00302BB0">
        <w:rPr>
          <w:rFonts w:eastAsia="Times New Roman"/>
          <w:lang w:eastAsia="pt-BR"/>
        </w:rPr>
        <w:t>..........................................................................</w:t>
      </w:r>
    </w:p>
    <w:p w14:paraId="4D624CD9" w14:textId="2629E913" w:rsidR="006456CC" w:rsidRDefault="006456CC" w:rsidP="006456CC">
      <w:pPr>
        <w:rPr>
          <w:rFonts w:asciiTheme="minorHAnsi" w:hAnsiTheme="minorHAnsi" w:cstheme="minorHAnsi"/>
        </w:rPr>
      </w:pPr>
      <w:r>
        <w:rPr>
          <w:rFonts w:asciiTheme="minorHAnsi" w:hAnsiTheme="minorHAnsi" w:cstheme="minorHAnsi"/>
        </w:rPr>
        <w:t>k) Setor</w:t>
      </w:r>
      <w:r w:rsidRPr="008C3B94">
        <w:rPr>
          <w:rFonts w:asciiTheme="minorHAnsi" w:hAnsiTheme="minorHAnsi" w:cstheme="minorHAnsi"/>
        </w:rPr>
        <w:t xml:space="preserve"> de Mecanismos de Ressarcimento – SEMER;</w:t>
      </w:r>
      <w:r>
        <w:rPr>
          <w:rFonts w:asciiTheme="minorHAnsi" w:hAnsiTheme="minorHAnsi" w:cstheme="minorHAnsi"/>
        </w:rPr>
        <w:t xml:space="preserve"> e</w:t>
      </w:r>
    </w:p>
    <w:p w14:paraId="20572D46" w14:textId="6DA8BD77" w:rsidR="00DF37D1" w:rsidRDefault="00DF37D1" w:rsidP="00810A45">
      <w:r w:rsidRPr="00302BB0">
        <w:rPr>
          <w:rFonts w:eastAsia="Times New Roman"/>
          <w:lang w:eastAsia="pt-BR"/>
        </w:rPr>
        <w:t>...........................................................................</w:t>
      </w:r>
      <w:r w:rsidRPr="00302BB0">
        <w:t>”</w:t>
      </w:r>
      <w:r w:rsidR="00302BB0">
        <w:t xml:space="preserve"> </w:t>
      </w:r>
      <w:r w:rsidRPr="00302BB0">
        <w:t>(NR)</w:t>
      </w:r>
    </w:p>
    <w:p w14:paraId="23D025CC" w14:textId="1EE140E9" w:rsidR="00802490" w:rsidRPr="001C0199" w:rsidRDefault="00802490" w:rsidP="00802490">
      <w:pPr>
        <w:spacing w:line="360" w:lineRule="auto"/>
        <w:rPr>
          <w:rFonts w:asciiTheme="minorHAnsi" w:hAnsiTheme="minorHAnsi" w:cstheme="minorHAnsi"/>
        </w:rPr>
      </w:pPr>
      <w:r w:rsidRPr="00302BB0">
        <w:t>“</w:t>
      </w:r>
      <w:r w:rsidRPr="001C0199">
        <w:rPr>
          <w:rFonts w:asciiTheme="minorHAnsi" w:hAnsiTheme="minorHAnsi" w:cstheme="minorHAnsi"/>
        </w:rPr>
        <w:t xml:space="preserve">Art. 12. </w:t>
      </w:r>
      <w:r>
        <w:rPr>
          <w:rFonts w:asciiTheme="minorHAnsi" w:hAnsiTheme="minorHAnsi" w:cstheme="minorHAnsi"/>
        </w:rPr>
        <w:t xml:space="preserve"> </w:t>
      </w:r>
      <w:r w:rsidRPr="001C0199">
        <w:rPr>
          <w:rFonts w:asciiTheme="minorHAnsi" w:hAnsiTheme="minorHAnsi" w:cstheme="minorHAnsi"/>
        </w:rPr>
        <w:t>Compete à Assessoria de Análise Econômica</w:t>
      </w:r>
      <w:r w:rsidR="00A337E3">
        <w:rPr>
          <w:rFonts w:asciiTheme="minorHAnsi" w:hAnsiTheme="minorHAnsi" w:cstheme="minorHAnsi"/>
        </w:rPr>
        <w:t>,</w:t>
      </w:r>
      <w:r w:rsidRPr="001C0199">
        <w:rPr>
          <w:rFonts w:asciiTheme="minorHAnsi" w:hAnsiTheme="minorHAnsi" w:cstheme="minorHAnsi"/>
        </w:rPr>
        <w:t xml:space="preserve"> Gestão de Riscos</w:t>
      </w:r>
      <w:r w:rsidR="00141302">
        <w:rPr>
          <w:rFonts w:asciiTheme="minorHAnsi" w:hAnsiTheme="minorHAnsi" w:cstheme="minorHAnsi"/>
        </w:rPr>
        <w:t xml:space="preserve"> e Integridade</w:t>
      </w:r>
      <w:r w:rsidRPr="001C0199">
        <w:rPr>
          <w:rFonts w:asciiTheme="minorHAnsi" w:hAnsiTheme="minorHAnsi" w:cstheme="minorHAnsi"/>
        </w:rPr>
        <w:t xml:space="preserve"> – ASA:</w:t>
      </w:r>
    </w:p>
    <w:p w14:paraId="645CD2D5" w14:textId="77777777" w:rsidR="004E306E" w:rsidRDefault="00802490" w:rsidP="00802490">
      <w:pPr>
        <w:rPr>
          <w:rFonts w:eastAsia="Times New Roman"/>
          <w:lang w:eastAsia="pt-BR"/>
        </w:rPr>
      </w:pPr>
      <w:r>
        <w:t xml:space="preserve"> </w:t>
      </w:r>
      <w:r w:rsidRPr="00302BB0">
        <w:rPr>
          <w:rFonts w:eastAsia="Times New Roman"/>
          <w:lang w:eastAsia="pt-BR"/>
        </w:rPr>
        <w:t>...........................................................................</w:t>
      </w:r>
    </w:p>
    <w:p w14:paraId="65ED2DE8" w14:textId="426D829D" w:rsidR="004E306E" w:rsidRPr="001C0199" w:rsidRDefault="004E306E" w:rsidP="004E306E">
      <w:pPr>
        <w:spacing w:line="360" w:lineRule="auto"/>
        <w:rPr>
          <w:rFonts w:asciiTheme="minorHAnsi" w:hAnsiTheme="minorHAnsi" w:cstheme="minorHAnsi"/>
        </w:rPr>
      </w:pPr>
      <w:r w:rsidRPr="001C0199">
        <w:rPr>
          <w:rFonts w:asciiTheme="minorHAnsi" w:hAnsiTheme="minorHAnsi" w:cstheme="minorHAnsi"/>
        </w:rPr>
        <w:t>III – coordenar a gestão de riscos, por meio da identificação, análise e avaliação de riscos e o tratamento de eventos de risco relevantes;</w:t>
      </w:r>
      <w:r>
        <w:rPr>
          <w:rFonts w:asciiTheme="minorHAnsi" w:hAnsiTheme="minorHAnsi" w:cstheme="minorHAnsi"/>
        </w:rPr>
        <w:t xml:space="preserve"> </w:t>
      </w:r>
    </w:p>
    <w:p w14:paraId="08F9B192" w14:textId="3D390E6A" w:rsidR="004E306E" w:rsidRDefault="004E306E" w:rsidP="00802490">
      <w:r w:rsidRPr="004E306E">
        <w:t xml:space="preserve">IV – </w:t>
      </w:r>
      <w:proofErr w:type="gramStart"/>
      <w:r w:rsidRPr="004E306E">
        <w:t>exercer</w:t>
      </w:r>
      <w:proofErr w:type="gramEnd"/>
      <w:r w:rsidRPr="004E306E">
        <w:t xml:space="preserve"> as atividades de Unidade Gestora da Integridade </w:t>
      </w:r>
      <w:r>
        <w:t>na CVM; e</w:t>
      </w:r>
    </w:p>
    <w:p w14:paraId="7D7966AD" w14:textId="3035CF1E" w:rsidR="00802490" w:rsidRPr="004E306E" w:rsidRDefault="004E306E" w:rsidP="004E306E">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r>
        <w:rPr>
          <w:rFonts w:asciiTheme="minorHAnsi" w:hAnsiTheme="minorHAnsi" w:cstheme="minorHAnsi"/>
        </w:rPr>
        <w:t>.</w:t>
      </w:r>
      <w:r w:rsidR="00802490" w:rsidRPr="00302BB0">
        <w:t>”</w:t>
      </w:r>
      <w:r w:rsidR="00802490">
        <w:t xml:space="preserve"> </w:t>
      </w:r>
      <w:r w:rsidR="00802490" w:rsidRPr="00302BB0">
        <w:t>(NR)</w:t>
      </w:r>
    </w:p>
    <w:p w14:paraId="250831B6" w14:textId="5FCD2328" w:rsidR="00882B2E" w:rsidRDefault="00882B2E" w:rsidP="008A4BCC">
      <w:pPr>
        <w:spacing w:line="360" w:lineRule="auto"/>
      </w:pPr>
      <w:r>
        <w:t xml:space="preserve">“Art. 14.  </w:t>
      </w:r>
      <w:r w:rsidRPr="00302BB0">
        <w:rPr>
          <w:rFonts w:eastAsia="Times New Roman"/>
          <w:lang w:eastAsia="pt-BR"/>
        </w:rPr>
        <w:t>...........................................................................</w:t>
      </w:r>
    </w:p>
    <w:p w14:paraId="015F0A4B" w14:textId="327A9DE5" w:rsidR="008A4BCC" w:rsidRDefault="008A4BCC" w:rsidP="008A4BCC">
      <w:pPr>
        <w:spacing w:line="360" w:lineRule="auto"/>
      </w:pPr>
      <w:r>
        <w:t xml:space="preserve">I - </w:t>
      </w:r>
      <w:proofErr w:type="gramStart"/>
      <w:r>
        <w:t>proceder</w:t>
      </w:r>
      <w:proofErr w:type="gramEnd"/>
      <w:r>
        <w:t xml:space="preserve"> ao controle interno, fiscalizar e examinar os resultados quanto à economicidade, à eficácia e à eficiência da gestão orçamentária, financeira, contábil, patrimonial, de pessoal e dos demais sistemas administrativos e operacionais da CVM;</w:t>
      </w:r>
    </w:p>
    <w:p w14:paraId="348FB3FA" w14:textId="5313B186" w:rsidR="008A4BCC" w:rsidRDefault="008A4BCC" w:rsidP="008A4BCC">
      <w:pPr>
        <w:spacing w:line="360" w:lineRule="auto"/>
      </w:pPr>
      <w:r>
        <w:t xml:space="preserve">II - </w:t>
      </w:r>
      <w:proofErr w:type="gramStart"/>
      <w:r>
        <w:t>assessorar</w:t>
      </w:r>
      <w:proofErr w:type="gramEnd"/>
      <w:r>
        <w:t xml:space="preserve"> o Colegiado no cumprimento dos objetivos institucionais da CVM, prioritariamente na supervisão e no controle interno administrativo;</w:t>
      </w:r>
    </w:p>
    <w:p w14:paraId="6B501EFB" w14:textId="77777777" w:rsidR="008A4BCC" w:rsidRDefault="008A4BCC" w:rsidP="008A4BCC">
      <w:pPr>
        <w:spacing w:line="360" w:lineRule="auto"/>
      </w:pPr>
      <w:r>
        <w:t>III - realizar auditorias e emitir relatório sobre a execução física e financeira e os resultados obtidos na aplicação dos recursos, relativamente aos programas, aos projetos e às atividades sob responsabilidade da CVM;</w:t>
      </w:r>
    </w:p>
    <w:p w14:paraId="1DDB69A5" w14:textId="5A9792F4" w:rsidR="008A4BCC" w:rsidRDefault="008A4BCC" w:rsidP="008A4BCC">
      <w:pPr>
        <w:spacing w:line="360" w:lineRule="auto"/>
      </w:pPr>
      <w:r>
        <w:t xml:space="preserve">IV - </w:t>
      </w:r>
      <w:proofErr w:type="gramStart"/>
      <w:r>
        <w:t>examinar e emitir</w:t>
      </w:r>
      <w:proofErr w:type="gramEnd"/>
      <w:r>
        <w:t xml:space="preserve"> parecer sobre a prestação de contas anual da CVM e sobre as tomadas de contas especiais;</w:t>
      </w:r>
    </w:p>
    <w:p w14:paraId="4D7104BA" w14:textId="4D6CB349" w:rsidR="008A4BCC" w:rsidRDefault="008A4BCC" w:rsidP="008A4BCC">
      <w:pPr>
        <w:spacing w:line="360" w:lineRule="auto"/>
      </w:pPr>
      <w:r>
        <w:lastRenderedPageBreak/>
        <w:t xml:space="preserve">V - </w:t>
      </w:r>
      <w:proofErr w:type="gramStart"/>
      <w:r>
        <w:t>acompanhar</w:t>
      </w:r>
      <w:proofErr w:type="gramEnd"/>
      <w:r>
        <w:t xml:space="preserve"> o atendimento às diligências e a implementação das recomendações dos órgãos e das unidades do Sistema de Controle Interno do Poder Executivo Federal e do Tribunal de Contas da União;</w:t>
      </w:r>
    </w:p>
    <w:p w14:paraId="4149C192" w14:textId="34D2274E" w:rsidR="008A4BCC" w:rsidRDefault="008A4BCC" w:rsidP="008A4BCC">
      <w:pPr>
        <w:spacing w:line="360" w:lineRule="auto"/>
      </w:pPr>
      <w:r>
        <w:t xml:space="preserve">VI - </w:t>
      </w:r>
      <w:proofErr w:type="gramStart"/>
      <w:r>
        <w:t>elaborar</w:t>
      </w:r>
      <w:proofErr w:type="gramEnd"/>
      <w:r>
        <w:t xml:space="preserve"> o Plano Anual de Atividades da Auditoria Interna e o Relatório Anual de Atividades de Auditoria Interna da CVM</w:t>
      </w:r>
      <w:r w:rsidR="00FA77F5">
        <w:t>;</w:t>
      </w:r>
    </w:p>
    <w:p w14:paraId="5418610C" w14:textId="43D7A229" w:rsidR="008A4BCC" w:rsidRDefault="008A4BCC" w:rsidP="008A4BCC">
      <w:pPr>
        <w:spacing w:line="360" w:lineRule="auto"/>
      </w:pPr>
      <w:r>
        <w:t>VII - realizar auditorias nos sistemas, nos processos e nas rotinas da CVM;</w:t>
      </w:r>
    </w:p>
    <w:p w14:paraId="02EB6045" w14:textId="3B5AE18D" w:rsidR="008A4BCC" w:rsidRDefault="008A4BCC" w:rsidP="008A4BCC">
      <w:pPr>
        <w:spacing w:line="360" w:lineRule="auto"/>
      </w:pPr>
      <w:r>
        <w:t>VIII - propor ao Colegiado a adoção de medidas necessárias ao aperfeiçoamento do funcionamento dos seus órgãos internos;</w:t>
      </w:r>
    </w:p>
    <w:p w14:paraId="1014D7E1" w14:textId="2D876415" w:rsidR="008A4BCC" w:rsidRDefault="008A4BCC" w:rsidP="008A4BCC">
      <w:pPr>
        <w:spacing w:line="360" w:lineRule="auto"/>
      </w:pPr>
      <w:r>
        <w:t xml:space="preserve">IX - </w:t>
      </w:r>
      <w:proofErr w:type="gramStart"/>
      <w:r>
        <w:t>auxiliar</w:t>
      </w:r>
      <w:proofErr w:type="gramEnd"/>
      <w:r>
        <w:t xml:space="preserve"> o órgão central do Sistema de Correição do Poder Executivo Federal e adotar as providências relativas à matéria </w:t>
      </w:r>
      <w:proofErr w:type="spellStart"/>
      <w:r>
        <w:t>correicional</w:t>
      </w:r>
      <w:proofErr w:type="spellEnd"/>
      <w:r>
        <w:t xml:space="preserve">, nos termos do disposto na legislação aplicável; </w:t>
      </w:r>
    </w:p>
    <w:p w14:paraId="1D25F589" w14:textId="3B2910D9" w:rsidR="00D52EB2" w:rsidRDefault="008A4BCC" w:rsidP="008A4BCC">
      <w:pPr>
        <w:spacing w:line="360" w:lineRule="auto"/>
      </w:pPr>
      <w:r>
        <w:t xml:space="preserve">X - </w:t>
      </w:r>
      <w:proofErr w:type="gramStart"/>
      <w:r>
        <w:t>analisar</w:t>
      </w:r>
      <w:proofErr w:type="gramEnd"/>
      <w:r>
        <w:t xml:space="preserve"> as reclamações formais apresentadas pelo público em geral sobre o funcionamento administrativo da CVM, observado o disposto no Capítulo IV da Lei nº 13.460, de 26 de junho de 2017, e no Decreto nº 9.492, de 5 de setembro de 2018; </w:t>
      </w:r>
      <w:r w:rsidR="00D52EB2">
        <w:t>e</w:t>
      </w:r>
    </w:p>
    <w:p w14:paraId="6CD402D9" w14:textId="67646464" w:rsidR="00D52EB2" w:rsidRDefault="00715E73" w:rsidP="00D52EB2">
      <w:pPr>
        <w:spacing w:line="360" w:lineRule="auto"/>
        <w:rPr>
          <w:highlight w:val="yellow"/>
        </w:rPr>
      </w:pPr>
      <w:r>
        <w:t>XI</w:t>
      </w:r>
      <w:r w:rsidR="00D52EB2">
        <w:t xml:space="preserve"> – exercer outras atividades correlatas.</w:t>
      </w:r>
      <w:r w:rsidR="008A4BCC">
        <w:t>” (NR)</w:t>
      </w:r>
    </w:p>
    <w:p w14:paraId="32D9DEA9" w14:textId="0DDD139A" w:rsidR="007F5E31" w:rsidRDefault="00183118" w:rsidP="007F5E31">
      <w:pPr>
        <w:spacing w:line="360" w:lineRule="auto"/>
        <w:rPr>
          <w:rFonts w:asciiTheme="minorHAnsi" w:hAnsiTheme="minorHAnsi" w:cstheme="minorHAnsi"/>
        </w:rPr>
      </w:pPr>
      <w:r w:rsidRPr="00302BB0">
        <w:t>“</w:t>
      </w:r>
      <w:r w:rsidR="007F5E31" w:rsidRPr="00001481">
        <w:rPr>
          <w:rFonts w:asciiTheme="minorHAnsi" w:hAnsiTheme="minorHAnsi" w:cstheme="minorHAnsi"/>
        </w:rPr>
        <w:t xml:space="preserve">Art. 16-A. </w:t>
      </w:r>
      <w:r w:rsidR="007F5E31">
        <w:rPr>
          <w:rFonts w:asciiTheme="minorHAnsi" w:hAnsiTheme="minorHAnsi" w:cstheme="minorHAnsi"/>
        </w:rPr>
        <w:t xml:space="preserve"> </w:t>
      </w:r>
      <w:r w:rsidR="007F5E31" w:rsidRPr="00001481">
        <w:rPr>
          <w:rFonts w:asciiTheme="minorHAnsi" w:hAnsiTheme="minorHAnsi" w:cstheme="minorHAnsi"/>
        </w:rPr>
        <w:t xml:space="preserve">Compete </w:t>
      </w:r>
      <w:r>
        <w:rPr>
          <w:rFonts w:asciiTheme="minorHAnsi" w:hAnsiTheme="minorHAnsi" w:cstheme="minorHAnsi"/>
        </w:rPr>
        <w:t>ao Setor</w:t>
      </w:r>
      <w:r w:rsidR="007F5E31" w:rsidRPr="00001481">
        <w:rPr>
          <w:rFonts w:asciiTheme="minorHAnsi" w:hAnsiTheme="minorHAnsi" w:cstheme="minorHAnsi"/>
        </w:rPr>
        <w:t xml:space="preserve"> de Controle e Apoio Jurídico – CAJ:</w:t>
      </w:r>
    </w:p>
    <w:p w14:paraId="718BDC0D" w14:textId="3A841EA2" w:rsidR="00183118" w:rsidRDefault="00183118" w:rsidP="00183118">
      <w:r w:rsidRPr="00302BB0">
        <w:rPr>
          <w:rFonts w:eastAsia="Times New Roman"/>
          <w:lang w:eastAsia="pt-BR"/>
        </w:rPr>
        <w:t>...........................................................................</w:t>
      </w:r>
      <w:r w:rsidRPr="00302BB0">
        <w:t>”</w:t>
      </w:r>
      <w:r>
        <w:t xml:space="preserve"> </w:t>
      </w:r>
      <w:r w:rsidRPr="00302BB0">
        <w:t>(NR)</w:t>
      </w:r>
    </w:p>
    <w:p w14:paraId="62F5707E" w14:textId="469FB40A" w:rsidR="00CB61E6" w:rsidRDefault="00CB61E6" w:rsidP="00CB61E6">
      <w:pPr>
        <w:spacing w:line="360" w:lineRule="auto"/>
        <w:rPr>
          <w:rFonts w:asciiTheme="minorHAnsi" w:hAnsiTheme="minorHAnsi" w:cstheme="minorHAnsi"/>
        </w:rPr>
      </w:pPr>
      <w:r w:rsidRPr="00302BB0">
        <w:t>“</w:t>
      </w:r>
      <w:r w:rsidRPr="00001481">
        <w:rPr>
          <w:rFonts w:asciiTheme="minorHAnsi" w:hAnsiTheme="minorHAnsi" w:cstheme="minorHAnsi"/>
        </w:rPr>
        <w:t xml:space="preserve">Art. </w:t>
      </w:r>
      <w:r>
        <w:rPr>
          <w:rFonts w:asciiTheme="minorHAnsi" w:hAnsiTheme="minorHAnsi" w:cstheme="minorHAnsi"/>
        </w:rPr>
        <w:t>23</w:t>
      </w:r>
      <w:r w:rsidRPr="00001481">
        <w:rPr>
          <w:rFonts w:asciiTheme="minorHAnsi" w:hAnsiTheme="minorHAnsi" w:cstheme="minorHAnsi"/>
        </w:rPr>
        <w:t xml:space="preserve">-A. </w:t>
      </w:r>
      <w:r>
        <w:rPr>
          <w:rFonts w:asciiTheme="minorHAnsi" w:hAnsiTheme="minorHAnsi" w:cstheme="minorHAnsi"/>
        </w:rPr>
        <w:t xml:space="preserve"> </w:t>
      </w:r>
      <w:r w:rsidR="007D16F0" w:rsidRPr="001C0199">
        <w:rPr>
          <w:rFonts w:asciiTheme="minorHAnsi" w:hAnsiTheme="minorHAnsi" w:cstheme="minorHAnsi"/>
        </w:rPr>
        <w:t>Compete à Divisão de Gestão da Informação – DINF</w:t>
      </w:r>
      <w:r w:rsidRPr="00001481">
        <w:rPr>
          <w:rFonts w:asciiTheme="minorHAnsi" w:hAnsiTheme="minorHAnsi" w:cstheme="minorHAnsi"/>
        </w:rPr>
        <w:t>:</w:t>
      </w:r>
    </w:p>
    <w:p w14:paraId="47293FCF" w14:textId="3F5703BC" w:rsidR="00B715D3" w:rsidRPr="001C0199" w:rsidRDefault="00B715D3" w:rsidP="00B715D3">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planejar, organizar</w:t>
      </w:r>
      <w:proofErr w:type="gramEnd"/>
      <w:r w:rsidRPr="001C0199">
        <w:rPr>
          <w:rFonts w:asciiTheme="minorHAnsi" w:hAnsiTheme="minorHAnsi" w:cstheme="minorHAnsi"/>
        </w:rPr>
        <w:t xml:space="preserve"> e controlar as atividades de protocolo e de gestão do acervo documental da CVM; </w:t>
      </w:r>
    </w:p>
    <w:p w14:paraId="1481C856" w14:textId="77777777" w:rsidR="00B715D3" w:rsidRPr="001C0199" w:rsidRDefault="00B715D3" w:rsidP="00B715D3">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propor</w:t>
      </w:r>
      <w:proofErr w:type="gramEnd"/>
      <w:r w:rsidRPr="001C0199">
        <w:rPr>
          <w:rFonts w:asciiTheme="minorHAnsi" w:hAnsiTheme="minorHAnsi" w:cstheme="minorHAnsi"/>
        </w:rPr>
        <w:t xml:space="preserve"> normas relacionadas a gestão documental na CVM; </w:t>
      </w:r>
    </w:p>
    <w:p w14:paraId="51EF4071" w14:textId="77777777" w:rsidR="00B715D3" w:rsidRPr="001C0199" w:rsidRDefault="00B715D3" w:rsidP="00B715D3">
      <w:pPr>
        <w:spacing w:line="360" w:lineRule="auto"/>
        <w:rPr>
          <w:rFonts w:asciiTheme="minorHAnsi" w:hAnsiTheme="minorHAnsi" w:cstheme="minorHAnsi"/>
        </w:rPr>
      </w:pPr>
      <w:r w:rsidRPr="001C0199">
        <w:rPr>
          <w:rFonts w:asciiTheme="minorHAnsi" w:hAnsiTheme="minorHAnsi" w:cstheme="minorHAnsi"/>
        </w:rPr>
        <w:t xml:space="preserve">III – orientar e supervisionar rotinas ligadas à gestão de documentos arquivados, conforme legislação em vigor; </w:t>
      </w:r>
    </w:p>
    <w:p w14:paraId="6288078A" w14:textId="77777777" w:rsidR="00B715D3" w:rsidRPr="001C0199" w:rsidRDefault="00B715D3" w:rsidP="00B715D3">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coordenar</w:t>
      </w:r>
      <w:proofErr w:type="gramEnd"/>
      <w:r w:rsidRPr="001C0199">
        <w:rPr>
          <w:rFonts w:asciiTheme="minorHAnsi" w:hAnsiTheme="minorHAnsi" w:cstheme="minorHAnsi"/>
        </w:rPr>
        <w:t xml:space="preserve"> a participação da CVM nos fóruns que tratam de integração de sistemas de processo administrativo eletrônico e de gestão documental; </w:t>
      </w:r>
    </w:p>
    <w:p w14:paraId="765C69DB" w14:textId="32D20FDE" w:rsidR="00B715D3" w:rsidRPr="001C0199" w:rsidRDefault="00B715D3" w:rsidP="00B715D3">
      <w:pPr>
        <w:spacing w:line="360" w:lineRule="auto"/>
        <w:rPr>
          <w:rFonts w:asciiTheme="minorHAnsi" w:hAnsiTheme="minorHAnsi" w:cstheme="minorHAnsi"/>
        </w:rPr>
      </w:pPr>
      <w:r w:rsidRPr="001C0199">
        <w:rPr>
          <w:rFonts w:asciiTheme="minorHAnsi" w:hAnsiTheme="minorHAnsi" w:cstheme="minorHAnsi"/>
        </w:rPr>
        <w:lastRenderedPageBreak/>
        <w:t xml:space="preserve">V – </w:t>
      </w:r>
      <w:proofErr w:type="gramStart"/>
      <w:r w:rsidRPr="001C0199">
        <w:rPr>
          <w:rFonts w:asciiTheme="minorHAnsi" w:hAnsiTheme="minorHAnsi" w:cstheme="minorHAnsi"/>
        </w:rPr>
        <w:t>gerir</w:t>
      </w:r>
      <w:proofErr w:type="gramEnd"/>
      <w:r w:rsidRPr="001C0199">
        <w:rPr>
          <w:rFonts w:asciiTheme="minorHAnsi" w:hAnsiTheme="minorHAnsi" w:cstheme="minorHAnsi"/>
        </w:rPr>
        <w:t xml:space="preserve"> os sistemas de processo administrativo eletrônico; </w:t>
      </w:r>
      <w:r w:rsidR="00152B85">
        <w:rPr>
          <w:rFonts w:asciiTheme="minorHAnsi" w:hAnsiTheme="minorHAnsi" w:cstheme="minorHAnsi"/>
        </w:rPr>
        <w:t>e</w:t>
      </w:r>
      <w:r w:rsidRPr="001C0199">
        <w:rPr>
          <w:rFonts w:asciiTheme="minorHAnsi" w:hAnsiTheme="minorHAnsi" w:cstheme="minorHAnsi"/>
        </w:rPr>
        <w:t xml:space="preserve"> </w:t>
      </w:r>
    </w:p>
    <w:p w14:paraId="5642FD1F" w14:textId="0CCDF88A" w:rsidR="00CB61E6" w:rsidRPr="00B715D3" w:rsidRDefault="00B715D3" w:rsidP="00B715D3">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r w:rsidR="00CB61E6" w:rsidRPr="00302BB0">
        <w:t>”</w:t>
      </w:r>
      <w:r w:rsidR="00CB61E6">
        <w:t xml:space="preserve"> </w:t>
      </w:r>
      <w:r w:rsidR="00CB61E6" w:rsidRPr="00302BB0">
        <w:t>(NR)</w:t>
      </w:r>
    </w:p>
    <w:p w14:paraId="01136739" w14:textId="42634FE6" w:rsidR="00183118" w:rsidRPr="001C0199" w:rsidRDefault="00715C1B" w:rsidP="00183118">
      <w:pPr>
        <w:spacing w:line="360" w:lineRule="auto"/>
        <w:rPr>
          <w:rFonts w:asciiTheme="minorHAnsi" w:hAnsiTheme="minorHAnsi" w:cstheme="minorHAnsi"/>
        </w:rPr>
      </w:pPr>
      <w:r>
        <w:rPr>
          <w:rFonts w:asciiTheme="minorHAnsi" w:hAnsiTheme="minorHAnsi" w:cstheme="minorHAnsi"/>
        </w:rPr>
        <w:t xml:space="preserve"> </w:t>
      </w:r>
      <w:r w:rsidR="00183118">
        <w:rPr>
          <w:rFonts w:asciiTheme="minorHAnsi" w:hAnsiTheme="minorHAnsi" w:cstheme="minorHAnsi"/>
        </w:rPr>
        <w:t>“</w:t>
      </w:r>
      <w:r w:rsidR="00183118" w:rsidRPr="001C0199">
        <w:rPr>
          <w:rFonts w:asciiTheme="minorHAnsi" w:hAnsiTheme="minorHAnsi" w:cstheme="minorHAnsi"/>
        </w:rPr>
        <w:t xml:space="preserve">Art. </w:t>
      </w:r>
      <w:r w:rsidR="00183118">
        <w:rPr>
          <w:rFonts w:asciiTheme="minorHAnsi" w:hAnsiTheme="minorHAnsi" w:cstheme="minorHAnsi"/>
        </w:rPr>
        <w:t>24-A</w:t>
      </w:r>
      <w:r w:rsidR="00183118" w:rsidRPr="001C0199">
        <w:rPr>
          <w:rFonts w:asciiTheme="minorHAnsi" w:hAnsiTheme="minorHAnsi" w:cstheme="minorHAnsi"/>
        </w:rPr>
        <w:t xml:space="preserve">. </w:t>
      </w:r>
      <w:r w:rsidR="00183118">
        <w:rPr>
          <w:rFonts w:asciiTheme="minorHAnsi" w:hAnsiTheme="minorHAnsi" w:cstheme="minorHAnsi"/>
        </w:rPr>
        <w:t xml:space="preserve"> </w:t>
      </w:r>
      <w:r w:rsidR="00183118" w:rsidRPr="001C0199">
        <w:rPr>
          <w:rFonts w:asciiTheme="minorHAnsi" w:hAnsiTheme="minorHAnsi" w:cstheme="minorHAnsi"/>
        </w:rPr>
        <w:t xml:space="preserve">Compete à </w:t>
      </w:r>
      <w:r w:rsidR="00183118">
        <w:rPr>
          <w:rFonts w:asciiTheme="minorHAnsi" w:hAnsiTheme="minorHAnsi" w:cstheme="minorHAnsi"/>
        </w:rPr>
        <w:t>Superintendência de Gestão de Pessoas – SGP</w:t>
      </w:r>
      <w:r w:rsidR="00183118" w:rsidRPr="001C0199">
        <w:rPr>
          <w:rFonts w:asciiTheme="minorHAnsi" w:hAnsiTheme="minorHAnsi" w:cstheme="minorHAnsi"/>
        </w:rPr>
        <w:t xml:space="preserve">: </w:t>
      </w:r>
    </w:p>
    <w:p w14:paraId="6BCDB956" w14:textId="77777777" w:rsidR="00A22D73" w:rsidRPr="00A22D73" w:rsidRDefault="00A22D73" w:rsidP="00A22D73">
      <w:pPr>
        <w:spacing w:line="360" w:lineRule="auto"/>
        <w:rPr>
          <w:rFonts w:asciiTheme="minorHAnsi" w:hAnsiTheme="minorHAnsi" w:cstheme="minorHAnsi"/>
        </w:rPr>
      </w:pPr>
      <w:r w:rsidRPr="00A22D73">
        <w:rPr>
          <w:rFonts w:asciiTheme="minorHAnsi" w:hAnsiTheme="minorHAnsi" w:cstheme="minorHAnsi"/>
        </w:rPr>
        <w:t xml:space="preserve">I - </w:t>
      </w:r>
      <w:proofErr w:type="gramStart"/>
      <w:r w:rsidRPr="00A22D73">
        <w:rPr>
          <w:rFonts w:asciiTheme="minorHAnsi" w:hAnsiTheme="minorHAnsi" w:cstheme="minorHAnsi"/>
        </w:rPr>
        <w:t>planejar</w:t>
      </w:r>
      <w:proofErr w:type="gramEnd"/>
      <w:r w:rsidRPr="00A22D73">
        <w:rPr>
          <w:rFonts w:asciiTheme="minorHAnsi" w:hAnsiTheme="minorHAnsi" w:cstheme="minorHAnsi"/>
        </w:rPr>
        <w:t>, coordenar, orientar e executar as atividades relacionadas ao Sistema de Pessoal Civil da Administração Federal;</w:t>
      </w:r>
    </w:p>
    <w:p w14:paraId="4E4C160C" w14:textId="77777777" w:rsidR="000865B0" w:rsidRPr="00A22D73" w:rsidRDefault="000865B0" w:rsidP="000865B0">
      <w:pPr>
        <w:spacing w:line="360" w:lineRule="auto"/>
        <w:rPr>
          <w:rFonts w:asciiTheme="minorHAnsi" w:hAnsiTheme="minorHAnsi" w:cstheme="minorBidi"/>
        </w:rPr>
      </w:pPr>
      <w:r w:rsidRPr="71B2819A">
        <w:rPr>
          <w:rFonts w:asciiTheme="minorHAnsi" w:hAnsiTheme="minorHAnsi" w:cstheme="minorBidi"/>
        </w:rPr>
        <w:t xml:space="preserve">II - </w:t>
      </w:r>
      <w:proofErr w:type="gramStart"/>
      <w:r w:rsidRPr="71B2819A">
        <w:rPr>
          <w:rFonts w:asciiTheme="minorHAnsi" w:hAnsiTheme="minorHAnsi" w:cstheme="minorBidi"/>
        </w:rPr>
        <w:t>planejar</w:t>
      </w:r>
      <w:proofErr w:type="gramEnd"/>
      <w:r w:rsidRPr="71B2819A">
        <w:rPr>
          <w:rFonts w:asciiTheme="minorHAnsi" w:hAnsiTheme="minorHAnsi" w:cstheme="minorBidi"/>
        </w:rPr>
        <w:t>, executar, coordenar e supervisionar as atividades relacionadas a recrutamento e seleção, remuneração, concessão de aposentadoria e pensão civil, registros funcionais e administração de benefícios;</w:t>
      </w:r>
    </w:p>
    <w:p w14:paraId="57F6A34C" w14:textId="77777777" w:rsidR="00A22D73" w:rsidRPr="00A22D73" w:rsidRDefault="00A22D73" w:rsidP="00A22D73">
      <w:pPr>
        <w:spacing w:line="360" w:lineRule="auto"/>
        <w:rPr>
          <w:rFonts w:asciiTheme="minorHAnsi" w:hAnsiTheme="minorHAnsi" w:cstheme="minorHAnsi"/>
        </w:rPr>
      </w:pPr>
      <w:r w:rsidRPr="00A22D73">
        <w:rPr>
          <w:rFonts w:asciiTheme="minorHAnsi" w:hAnsiTheme="minorHAnsi" w:cstheme="minorHAnsi"/>
        </w:rPr>
        <w:t>III - coordenar e implementar a Política Nacional de Desenvolvimento de Pessoas no âmbito da CVM;</w:t>
      </w:r>
    </w:p>
    <w:p w14:paraId="2BE38BC1" w14:textId="77777777" w:rsidR="00A22D73" w:rsidRPr="00A22D73" w:rsidRDefault="00A22D73" w:rsidP="00A22D73">
      <w:pPr>
        <w:spacing w:line="360" w:lineRule="auto"/>
        <w:rPr>
          <w:rFonts w:asciiTheme="minorHAnsi" w:hAnsiTheme="minorHAnsi" w:cstheme="minorHAnsi"/>
        </w:rPr>
      </w:pPr>
      <w:r w:rsidRPr="00A22D73">
        <w:rPr>
          <w:rFonts w:asciiTheme="minorHAnsi" w:hAnsiTheme="minorHAnsi" w:cstheme="minorHAnsi"/>
        </w:rPr>
        <w:t xml:space="preserve">IV - </w:t>
      </w:r>
      <w:proofErr w:type="gramStart"/>
      <w:r w:rsidRPr="00A22D73">
        <w:rPr>
          <w:rFonts w:asciiTheme="minorHAnsi" w:hAnsiTheme="minorHAnsi" w:cstheme="minorHAnsi"/>
        </w:rPr>
        <w:t>promover</w:t>
      </w:r>
      <w:proofErr w:type="gramEnd"/>
      <w:r w:rsidRPr="00A22D73">
        <w:rPr>
          <w:rFonts w:asciiTheme="minorHAnsi" w:hAnsiTheme="minorHAnsi" w:cstheme="minorHAnsi"/>
        </w:rPr>
        <w:t xml:space="preserve"> políticas e programas destinados à melhoria da qualidade de vida e de saúde, de valorização dos servidores, de clima organizacional e engajamento;</w:t>
      </w:r>
    </w:p>
    <w:p w14:paraId="5375293A" w14:textId="77777777" w:rsidR="000865B0" w:rsidRDefault="000865B0" w:rsidP="000865B0">
      <w:pPr>
        <w:spacing w:line="360" w:lineRule="auto"/>
        <w:rPr>
          <w:rFonts w:asciiTheme="minorHAnsi" w:hAnsiTheme="minorHAnsi" w:cstheme="minorBidi"/>
        </w:rPr>
      </w:pPr>
      <w:r w:rsidRPr="495DAD9E">
        <w:rPr>
          <w:rFonts w:asciiTheme="minorHAnsi" w:hAnsiTheme="minorHAnsi" w:cstheme="minorBidi"/>
        </w:rPr>
        <w:t xml:space="preserve">V - </w:t>
      </w:r>
      <w:proofErr w:type="gramStart"/>
      <w:r w:rsidRPr="495DAD9E">
        <w:rPr>
          <w:rFonts w:asciiTheme="minorHAnsi" w:hAnsiTheme="minorHAnsi" w:cstheme="minorBidi"/>
        </w:rPr>
        <w:t>definir e promover</w:t>
      </w:r>
      <w:proofErr w:type="gramEnd"/>
      <w:r w:rsidRPr="495DAD9E">
        <w:rPr>
          <w:rFonts w:asciiTheme="minorHAnsi" w:hAnsiTheme="minorHAnsi" w:cstheme="minorBidi"/>
        </w:rPr>
        <w:t xml:space="preserve"> políticas e diretrizes relacionadas a gestão de pessoas, estruturação de carreiras, relações de trabalho, alocação e a mobilidade da força de trabalho, gestão por competências, gestão do desempenho individual, educação corporativa e gestão do conhecimento; </w:t>
      </w:r>
    </w:p>
    <w:p w14:paraId="50BB862A" w14:textId="77777777" w:rsidR="000865B0" w:rsidRDefault="000865B0" w:rsidP="000865B0">
      <w:pPr>
        <w:spacing w:line="360" w:lineRule="auto"/>
        <w:rPr>
          <w:rFonts w:asciiTheme="minorHAnsi" w:hAnsiTheme="minorHAnsi" w:cstheme="minorBidi"/>
        </w:rPr>
      </w:pPr>
      <w:r w:rsidRPr="495DAD9E">
        <w:rPr>
          <w:rFonts w:asciiTheme="minorHAnsi" w:hAnsiTheme="minorHAnsi" w:cstheme="minorBidi"/>
        </w:rPr>
        <w:t xml:space="preserve">VI – </w:t>
      </w:r>
      <w:proofErr w:type="gramStart"/>
      <w:r w:rsidRPr="495DAD9E">
        <w:rPr>
          <w:rFonts w:asciiTheme="minorHAnsi" w:hAnsiTheme="minorHAnsi" w:cstheme="minorBidi"/>
        </w:rPr>
        <w:t>propor</w:t>
      </w:r>
      <w:proofErr w:type="gramEnd"/>
      <w:r w:rsidRPr="495DAD9E">
        <w:rPr>
          <w:rFonts w:asciiTheme="minorHAnsi" w:hAnsiTheme="minorHAnsi" w:cstheme="minorBidi"/>
        </w:rPr>
        <w:t xml:space="preserve"> e administrar o orçamento anual de capacitação e dos demais assuntos relacionados à área de gestão de pessoas da CVM;</w:t>
      </w:r>
    </w:p>
    <w:p w14:paraId="4516C8E8" w14:textId="77777777" w:rsidR="000865B0" w:rsidRDefault="000865B0" w:rsidP="000865B0">
      <w:pPr>
        <w:spacing w:line="360" w:lineRule="auto"/>
        <w:rPr>
          <w:rFonts w:asciiTheme="minorHAnsi" w:hAnsiTheme="minorHAnsi" w:cstheme="minorBidi"/>
        </w:rPr>
      </w:pPr>
      <w:r w:rsidRPr="495DAD9E">
        <w:rPr>
          <w:rFonts w:asciiTheme="minorHAnsi" w:hAnsiTheme="minorHAnsi" w:cstheme="minorBidi"/>
        </w:rPr>
        <w:t xml:space="preserve">VII - aprovar normas complementares sobre os padrões e procedimentos necessários para assegurar a implementação das políticas, princípios e diretrizes de gestão de pessoas; e </w:t>
      </w:r>
    </w:p>
    <w:p w14:paraId="16264958" w14:textId="77777777" w:rsidR="000865B0" w:rsidRPr="00F41B64" w:rsidRDefault="000865B0" w:rsidP="000865B0">
      <w:r w:rsidRPr="495DAD9E">
        <w:rPr>
          <w:rFonts w:asciiTheme="minorHAnsi" w:hAnsiTheme="minorHAnsi" w:cstheme="minorBidi"/>
        </w:rPr>
        <w:t xml:space="preserve">VIII – exercer outras atividades correlatas.” </w:t>
      </w:r>
      <w:r>
        <w:t>(NR)</w:t>
      </w:r>
    </w:p>
    <w:p w14:paraId="53C97403" w14:textId="77777777" w:rsidR="00183118" w:rsidRPr="001C0199" w:rsidRDefault="00183118" w:rsidP="00183118">
      <w:pPr>
        <w:spacing w:line="360" w:lineRule="auto"/>
        <w:rPr>
          <w:rFonts w:asciiTheme="minorHAnsi" w:hAnsiTheme="minorHAnsi" w:cstheme="minorHAnsi"/>
        </w:rPr>
      </w:pPr>
      <w:r>
        <w:rPr>
          <w:rFonts w:asciiTheme="minorHAnsi" w:eastAsia="Arial Unicode MS" w:hAnsiTheme="minorHAnsi" w:cstheme="minorHAnsi"/>
        </w:rPr>
        <w:t>“</w:t>
      </w:r>
      <w:r w:rsidRPr="001C0199">
        <w:rPr>
          <w:rFonts w:asciiTheme="minorHAnsi" w:hAnsiTheme="minorHAnsi" w:cstheme="minorHAnsi"/>
        </w:rPr>
        <w:t xml:space="preserve">Art. </w:t>
      </w:r>
      <w:r>
        <w:rPr>
          <w:rFonts w:asciiTheme="minorHAnsi" w:hAnsiTheme="minorHAnsi" w:cstheme="minorHAnsi"/>
        </w:rPr>
        <w:t>24-</w:t>
      </w:r>
      <w:r w:rsidR="000C1E96">
        <w:rPr>
          <w:rFonts w:asciiTheme="minorHAnsi" w:hAnsiTheme="minorHAnsi" w:cstheme="minorHAnsi"/>
        </w:rPr>
        <w:t>B</w:t>
      </w:r>
      <w:r w:rsidRPr="001C0199">
        <w:rPr>
          <w:rFonts w:asciiTheme="minorHAnsi" w:hAnsiTheme="minorHAnsi" w:cstheme="minorHAnsi"/>
        </w:rPr>
        <w:t>.</w:t>
      </w:r>
      <w:r>
        <w:rPr>
          <w:rFonts w:asciiTheme="minorHAnsi" w:hAnsiTheme="minorHAnsi" w:cstheme="minorHAnsi"/>
        </w:rPr>
        <w:t xml:space="preserve"> </w:t>
      </w:r>
      <w:r w:rsidRPr="001C0199">
        <w:rPr>
          <w:rFonts w:asciiTheme="minorHAnsi" w:hAnsiTheme="minorHAnsi" w:cstheme="minorHAnsi"/>
        </w:rPr>
        <w:t xml:space="preserve"> Compete à </w:t>
      </w:r>
      <w:r w:rsidR="000D164C" w:rsidRPr="000D164C">
        <w:rPr>
          <w:rFonts w:asciiTheme="minorHAnsi" w:hAnsiTheme="minorHAnsi" w:cstheme="minorHAnsi"/>
        </w:rPr>
        <w:t>Gerência de Desenvolvimento de Pessoas – GEDEP</w:t>
      </w:r>
      <w:r w:rsidRPr="001C0199">
        <w:rPr>
          <w:rFonts w:asciiTheme="minorHAnsi" w:hAnsiTheme="minorHAnsi" w:cstheme="minorHAnsi"/>
        </w:rPr>
        <w:t xml:space="preserve">: </w:t>
      </w:r>
    </w:p>
    <w:p w14:paraId="72747413" w14:textId="77777777" w:rsidR="00DC1742" w:rsidRPr="00DC1742" w:rsidRDefault="00DC1742" w:rsidP="00DC1742">
      <w:pPr>
        <w:spacing w:line="360" w:lineRule="auto"/>
        <w:rPr>
          <w:rFonts w:asciiTheme="minorHAnsi" w:hAnsiTheme="minorHAnsi" w:cstheme="minorHAnsi"/>
        </w:rPr>
      </w:pPr>
      <w:r w:rsidRPr="00DC1742">
        <w:rPr>
          <w:rFonts w:asciiTheme="minorHAnsi" w:hAnsiTheme="minorHAnsi" w:cstheme="minorHAnsi"/>
        </w:rPr>
        <w:t xml:space="preserve">I – </w:t>
      </w:r>
      <w:proofErr w:type="gramStart"/>
      <w:r w:rsidRPr="00DC1742">
        <w:rPr>
          <w:rFonts w:asciiTheme="minorHAnsi" w:hAnsiTheme="minorHAnsi" w:cstheme="minorHAnsi"/>
        </w:rPr>
        <w:t>elaborar</w:t>
      </w:r>
      <w:proofErr w:type="gramEnd"/>
      <w:r w:rsidRPr="00DC1742">
        <w:rPr>
          <w:rFonts w:asciiTheme="minorHAnsi" w:hAnsiTheme="minorHAnsi" w:cstheme="minorHAnsi"/>
        </w:rPr>
        <w:t xml:space="preserve"> o Plano de Desenvolvimento de Pessoas, realizando o levantamento das necessidades, definição de prioridades e estimativa de custos; </w:t>
      </w:r>
    </w:p>
    <w:p w14:paraId="7895E6B3" w14:textId="77777777" w:rsidR="00DC1742" w:rsidRPr="00DC1742" w:rsidRDefault="00DC1742" w:rsidP="00DC1742">
      <w:pPr>
        <w:spacing w:line="360" w:lineRule="auto"/>
        <w:rPr>
          <w:rFonts w:asciiTheme="minorHAnsi" w:hAnsiTheme="minorHAnsi" w:cstheme="minorHAnsi"/>
        </w:rPr>
      </w:pPr>
      <w:r w:rsidRPr="00DC1742">
        <w:rPr>
          <w:rFonts w:asciiTheme="minorHAnsi" w:hAnsiTheme="minorHAnsi" w:cstheme="minorHAnsi"/>
        </w:rPr>
        <w:t xml:space="preserve">II – </w:t>
      </w:r>
      <w:proofErr w:type="gramStart"/>
      <w:r w:rsidRPr="00DC1742">
        <w:rPr>
          <w:rFonts w:asciiTheme="minorHAnsi" w:hAnsiTheme="minorHAnsi" w:cstheme="minorHAnsi"/>
        </w:rPr>
        <w:t>planejar</w:t>
      </w:r>
      <w:proofErr w:type="gramEnd"/>
      <w:r w:rsidRPr="00DC1742">
        <w:rPr>
          <w:rFonts w:asciiTheme="minorHAnsi" w:hAnsiTheme="minorHAnsi" w:cstheme="minorHAnsi"/>
        </w:rPr>
        <w:t xml:space="preserve">, viabilizar, organizar e avaliar as ações de desenvolvimento; </w:t>
      </w:r>
    </w:p>
    <w:p w14:paraId="515C88D7" w14:textId="091D9C6C" w:rsidR="00CD03D2" w:rsidRPr="00F21BBA" w:rsidRDefault="00DC1742" w:rsidP="00CD03D2">
      <w:pPr>
        <w:spacing w:line="360" w:lineRule="auto"/>
        <w:rPr>
          <w:rFonts w:asciiTheme="minorHAnsi" w:hAnsiTheme="minorHAnsi" w:cstheme="minorHAnsi"/>
        </w:rPr>
      </w:pPr>
      <w:r w:rsidRPr="00DC1742">
        <w:rPr>
          <w:rFonts w:asciiTheme="minorHAnsi" w:hAnsiTheme="minorHAnsi" w:cstheme="minorHAnsi"/>
        </w:rPr>
        <w:t>III – analisar e acompanhar solicitações no âmbito dos programas de capacitação;</w:t>
      </w:r>
    </w:p>
    <w:p w14:paraId="65FA785E" w14:textId="77777777" w:rsidR="00DC1742" w:rsidRPr="00DC1742" w:rsidRDefault="00DC1742" w:rsidP="00DC1742">
      <w:pPr>
        <w:spacing w:line="360" w:lineRule="auto"/>
        <w:rPr>
          <w:rFonts w:asciiTheme="minorHAnsi" w:hAnsiTheme="minorHAnsi" w:cstheme="minorBidi"/>
        </w:rPr>
      </w:pPr>
      <w:r w:rsidRPr="495DAD9E">
        <w:rPr>
          <w:rFonts w:asciiTheme="minorHAnsi" w:hAnsiTheme="minorHAnsi" w:cstheme="minorBidi"/>
        </w:rPr>
        <w:lastRenderedPageBreak/>
        <w:t xml:space="preserve">IV – </w:t>
      </w:r>
      <w:proofErr w:type="gramStart"/>
      <w:r w:rsidRPr="495DAD9E">
        <w:rPr>
          <w:rFonts w:asciiTheme="minorHAnsi" w:hAnsiTheme="minorHAnsi" w:cstheme="minorBidi"/>
        </w:rPr>
        <w:t>propor</w:t>
      </w:r>
      <w:proofErr w:type="gramEnd"/>
      <w:r w:rsidRPr="495DAD9E">
        <w:rPr>
          <w:rFonts w:asciiTheme="minorHAnsi" w:hAnsiTheme="minorHAnsi" w:cstheme="minorBidi"/>
        </w:rPr>
        <w:t xml:space="preserve"> diretrizes, coordenar e orientar as unidades sobre a implementação do Programa de Gestão e Desempenho;</w:t>
      </w:r>
    </w:p>
    <w:p w14:paraId="54E8AD4D" w14:textId="77777777" w:rsidR="00CD03D2" w:rsidRPr="00DC1742" w:rsidRDefault="00CD03D2" w:rsidP="00CD03D2">
      <w:pPr>
        <w:spacing w:line="360" w:lineRule="auto"/>
        <w:rPr>
          <w:rFonts w:asciiTheme="minorHAnsi" w:hAnsiTheme="minorHAnsi" w:cstheme="minorBidi"/>
        </w:rPr>
      </w:pPr>
      <w:r w:rsidRPr="495DAD9E">
        <w:rPr>
          <w:rFonts w:asciiTheme="minorHAnsi" w:hAnsiTheme="minorHAnsi" w:cstheme="minorBidi"/>
        </w:rPr>
        <w:t xml:space="preserve">V – </w:t>
      </w:r>
      <w:proofErr w:type="gramStart"/>
      <w:r w:rsidRPr="495DAD9E">
        <w:rPr>
          <w:rFonts w:asciiTheme="minorHAnsi" w:hAnsiTheme="minorHAnsi" w:cstheme="minorBidi"/>
        </w:rPr>
        <w:t>realizar</w:t>
      </w:r>
      <w:proofErr w:type="gramEnd"/>
      <w:r w:rsidRPr="495DAD9E">
        <w:rPr>
          <w:rFonts w:asciiTheme="minorHAnsi" w:hAnsiTheme="minorHAnsi" w:cstheme="minorBidi"/>
        </w:rPr>
        <w:t xml:space="preserve"> o acompanhamento dos ciclos de avaliação de desempenho e de estágio probatório dos servidores, e propor critérios, parâmetros e procedimentos relacionados; </w:t>
      </w:r>
    </w:p>
    <w:p w14:paraId="7D4D462D" w14:textId="77777777" w:rsidR="00CD03D2" w:rsidRPr="00DC1742" w:rsidRDefault="00CD03D2" w:rsidP="00CD03D2">
      <w:pPr>
        <w:spacing w:line="360" w:lineRule="auto"/>
        <w:rPr>
          <w:rFonts w:asciiTheme="minorHAnsi" w:hAnsiTheme="minorHAnsi" w:cstheme="minorBidi"/>
        </w:rPr>
      </w:pPr>
      <w:r w:rsidRPr="495DAD9E">
        <w:rPr>
          <w:rFonts w:asciiTheme="minorHAnsi" w:hAnsiTheme="minorHAnsi" w:cstheme="minorBidi"/>
        </w:rPr>
        <w:t xml:space="preserve">VI – </w:t>
      </w:r>
      <w:proofErr w:type="gramStart"/>
      <w:r w:rsidRPr="495DAD9E">
        <w:rPr>
          <w:rFonts w:asciiTheme="minorHAnsi" w:hAnsiTheme="minorHAnsi" w:cstheme="minorBidi"/>
        </w:rPr>
        <w:t>propor</w:t>
      </w:r>
      <w:proofErr w:type="gramEnd"/>
      <w:r w:rsidRPr="495DAD9E">
        <w:rPr>
          <w:rFonts w:asciiTheme="minorHAnsi" w:hAnsiTheme="minorHAnsi" w:cstheme="minorBidi"/>
        </w:rPr>
        <w:t xml:space="preserve"> parcerias e acordos de cooperação com outros órgãos e instituições nacionais ou estrangeiras, com o propósito de compartilhamento de experiências e oportunidades na área de capacitação e desenvolvimento de pessoas; </w:t>
      </w:r>
    </w:p>
    <w:p w14:paraId="188A1912" w14:textId="77777777" w:rsidR="00CD03D2" w:rsidRPr="00DC1742" w:rsidRDefault="00CD03D2" w:rsidP="00CD03D2">
      <w:pPr>
        <w:spacing w:line="360" w:lineRule="auto"/>
        <w:rPr>
          <w:rFonts w:asciiTheme="minorHAnsi" w:hAnsiTheme="minorHAnsi" w:cstheme="minorBidi"/>
        </w:rPr>
      </w:pPr>
      <w:r w:rsidRPr="495DAD9E">
        <w:rPr>
          <w:rFonts w:asciiTheme="minorHAnsi" w:hAnsiTheme="minorHAnsi" w:cstheme="minorBidi"/>
        </w:rPr>
        <w:t>VII – propor e realizar ações de aprimoramento das práticas de gestão de pessoas na CVM; e</w:t>
      </w:r>
    </w:p>
    <w:p w14:paraId="04F09099" w14:textId="77777777" w:rsidR="00183118" w:rsidRDefault="00CD03D2" w:rsidP="00DC1742">
      <w:pPr>
        <w:spacing w:line="360" w:lineRule="auto"/>
        <w:rPr>
          <w:rFonts w:asciiTheme="minorHAnsi" w:hAnsiTheme="minorHAnsi" w:cstheme="minorBidi"/>
        </w:rPr>
      </w:pPr>
      <w:r w:rsidRPr="495DAD9E">
        <w:rPr>
          <w:rFonts w:asciiTheme="minorHAnsi" w:hAnsiTheme="minorHAnsi" w:cstheme="minorBidi"/>
        </w:rPr>
        <w:t>VIII</w:t>
      </w:r>
      <w:r w:rsidR="00DC1742" w:rsidRPr="495DAD9E">
        <w:rPr>
          <w:rFonts w:asciiTheme="minorHAnsi" w:hAnsiTheme="minorHAnsi" w:cstheme="minorBidi"/>
        </w:rPr>
        <w:t xml:space="preserve"> – exercer outras atividades correlatas.</w:t>
      </w:r>
      <w:r w:rsidR="00183118" w:rsidRPr="495DAD9E">
        <w:rPr>
          <w:rFonts w:asciiTheme="minorHAnsi" w:hAnsiTheme="minorHAnsi" w:cstheme="minorBidi"/>
        </w:rPr>
        <w:t>” (NR)</w:t>
      </w:r>
    </w:p>
    <w:p w14:paraId="1BE7F4E2" w14:textId="77777777" w:rsidR="000C1E96" w:rsidRPr="001C0199" w:rsidRDefault="000C1E96" w:rsidP="000C1E96">
      <w:pPr>
        <w:spacing w:line="360" w:lineRule="auto"/>
        <w:rPr>
          <w:rFonts w:asciiTheme="minorHAnsi" w:hAnsiTheme="minorHAnsi" w:cstheme="minorBidi"/>
        </w:rPr>
      </w:pPr>
      <w:r w:rsidRPr="0271627B">
        <w:rPr>
          <w:rFonts w:asciiTheme="minorHAnsi" w:hAnsiTheme="minorHAnsi" w:cstheme="minorBidi"/>
        </w:rPr>
        <w:t xml:space="preserve">“Art. 24-C.  Compete à Gerência de Registro e Recrutamento – GECAD: </w:t>
      </w:r>
    </w:p>
    <w:p w14:paraId="2CAA3787" w14:textId="77777777" w:rsidR="000C1E96" w:rsidRPr="00E03C0D" w:rsidRDefault="00CD03D2" w:rsidP="000C1E96">
      <w:pPr>
        <w:spacing w:line="360" w:lineRule="auto"/>
        <w:rPr>
          <w:rFonts w:asciiTheme="minorHAnsi" w:hAnsiTheme="minorHAnsi" w:cstheme="minorBidi"/>
        </w:rPr>
      </w:pPr>
      <w:r w:rsidRPr="65264C8F">
        <w:rPr>
          <w:rFonts w:asciiTheme="minorHAnsi" w:hAnsiTheme="minorHAnsi" w:cstheme="minorBidi"/>
        </w:rPr>
        <w:t xml:space="preserve">I – </w:t>
      </w:r>
      <w:proofErr w:type="gramStart"/>
      <w:r w:rsidRPr="65264C8F">
        <w:rPr>
          <w:rFonts w:asciiTheme="minorHAnsi" w:hAnsiTheme="minorHAnsi" w:cstheme="minorBidi"/>
        </w:rPr>
        <w:t>coordenar e realizar</w:t>
      </w:r>
      <w:proofErr w:type="gramEnd"/>
      <w:r w:rsidRPr="65264C8F">
        <w:rPr>
          <w:rFonts w:asciiTheme="minorHAnsi" w:hAnsiTheme="minorHAnsi" w:cstheme="minorBidi"/>
        </w:rPr>
        <w:t xml:space="preserve"> as atividades relacionadas a férias, </w:t>
      </w:r>
      <w:r w:rsidRPr="7E9EC152">
        <w:rPr>
          <w:rFonts w:asciiTheme="minorHAnsi" w:hAnsiTheme="minorHAnsi" w:cstheme="minorBidi"/>
        </w:rPr>
        <w:t>frequências</w:t>
      </w:r>
      <w:r w:rsidR="000C1E96" w:rsidRPr="7E9EC152">
        <w:rPr>
          <w:rFonts w:asciiTheme="minorHAnsi" w:hAnsiTheme="minorHAnsi" w:cstheme="minorBidi"/>
        </w:rPr>
        <w:t>, remoções</w:t>
      </w:r>
      <w:r w:rsidR="000C1E96" w:rsidRPr="65264C8F">
        <w:rPr>
          <w:rFonts w:asciiTheme="minorHAnsi" w:hAnsiTheme="minorHAnsi" w:cstheme="minorBidi"/>
        </w:rPr>
        <w:t xml:space="preserve">, horário especial, recrutamento e seleção, movimentações, cessões, controle de cargos ocupados e vagos, progressões, promoções e manutenção de cadastro e documentação; </w:t>
      </w:r>
    </w:p>
    <w:p w14:paraId="1920FD14" w14:textId="77777777" w:rsidR="000C1E96" w:rsidRPr="00E03C0D" w:rsidRDefault="000C1E96" w:rsidP="000C1E96">
      <w:pPr>
        <w:spacing w:line="360" w:lineRule="auto"/>
        <w:rPr>
          <w:rFonts w:asciiTheme="minorHAnsi" w:hAnsiTheme="minorHAnsi" w:cstheme="minorHAnsi"/>
        </w:rPr>
      </w:pPr>
      <w:r w:rsidRPr="00E03C0D">
        <w:rPr>
          <w:rFonts w:asciiTheme="minorHAnsi" w:hAnsiTheme="minorHAnsi" w:cstheme="minorHAnsi"/>
        </w:rPr>
        <w:t xml:space="preserve">II – </w:t>
      </w:r>
      <w:proofErr w:type="gramStart"/>
      <w:r w:rsidRPr="00E03C0D">
        <w:rPr>
          <w:rFonts w:asciiTheme="minorHAnsi" w:hAnsiTheme="minorHAnsi" w:cstheme="minorHAnsi"/>
        </w:rPr>
        <w:t>assinar</w:t>
      </w:r>
      <w:proofErr w:type="gramEnd"/>
      <w:r w:rsidRPr="00E03C0D">
        <w:rPr>
          <w:rFonts w:asciiTheme="minorHAnsi" w:hAnsiTheme="minorHAnsi" w:cstheme="minorHAnsi"/>
        </w:rPr>
        <w:t xml:space="preserve"> termos de posse de servidores nomeados para exercerem cargos efetivos ou em comissão; </w:t>
      </w:r>
    </w:p>
    <w:p w14:paraId="2199A33D" w14:textId="77777777" w:rsidR="000C1E96" w:rsidRPr="00E03C0D" w:rsidRDefault="000C1E96" w:rsidP="000C1E96">
      <w:pPr>
        <w:spacing w:line="360" w:lineRule="auto"/>
        <w:rPr>
          <w:rFonts w:asciiTheme="minorHAnsi" w:hAnsiTheme="minorHAnsi" w:cstheme="minorHAnsi"/>
        </w:rPr>
      </w:pPr>
      <w:r w:rsidRPr="00E03C0D">
        <w:rPr>
          <w:rFonts w:asciiTheme="minorHAnsi" w:hAnsiTheme="minorHAnsi" w:cstheme="minorHAnsi"/>
        </w:rPr>
        <w:t>I</w:t>
      </w:r>
      <w:r>
        <w:rPr>
          <w:rFonts w:asciiTheme="minorHAnsi" w:hAnsiTheme="minorHAnsi" w:cstheme="minorHAnsi"/>
        </w:rPr>
        <w:t>II</w:t>
      </w:r>
      <w:r w:rsidRPr="00E03C0D">
        <w:rPr>
          <w:rFonts w:asciiTheme="minorHAnsi" w:hAnsiTheme="minorHAnsi" w:cstheme="minorHAnsi"/>
        </w:rPr>
        <w:t xml:space="preserve"> - planejar, definir e acompanhar a execução das estratégias para recrutamento, propondo a realização de concurso público, processo seletivo e pedido de cessão ou movimentação;</w:t>
      </w:r>
    </w:p>
    <w:p w14:paraId="1E180CC4" w14:textId="77777777" w:rsidR="000C1E96" w:rsidRPr="00E03C0D" w:rsidRDefault="000C1E96" w:rsidP="000C1E96">
      <w:pPr>
        <w:spacing w:line="360" w:lineRule="auto"/>
        <w:rPr>
          <w:rFonts w:asciiTheme="minorHAnsi" w:hAnsiTheme="minorHAnsi" w:cstheme="minorHAnsi"/>
        </w:rPr>
      </w:pPr>
      <w:r>
        <w:rPr>
          <w:rFonts w:asciiTheme="minorHAnsi" w:hAnsiTheme="minorHAnsi" w:cstheme="minorHAnsi"/>
        </w:rPr>
        <w:t>I</w:t>
      </w:r>
      <w:r w:rsidRPr="00E03C0D">
        <w:rPr>
          <w:rFonts w:asciiTheme="minorHAnsi" w:hAnsiTheme="minorHAnsi" w:cstheme="minorHAnsi"/>
        </w:rPr>
        <w:t xml:space="preserve">V – </w:t>
      </w:r>
      <w:proofErr w:type="gramStart"/>
      <w:r w:rsidRPr="00E03C0D">
        <w:rPr>
          <w:rFonts w:asciiTheme="minorHAnsi" w:hAnsiTheme="minorHAnsi" w:cstheme="minorHAnsi"/>
        </w:rPr>
        <w:t>realizar</w:t>
      </w:r>
      <w:proofErr w:type="gramEnd"/>
      <w:r w:rsidRPr="00E03C0D">
        <w:rPr>
          <w:rFonts w:asciiTheme="minorHAnsi" w:hAnsiTheme="minorHAnsi" w:cstheme="minorHAnsi"/>
        </w:rPr>
        <w:t xml:space="preserve"> estudos de dimensionamento de força de trabalho e elaborar e propor ajustes à tabela de lotação ideal para cada unidade;</w:t>
      </w:r>
    </w:p>
    <w:p w14:paraId="1BAE781F" w14:textId="77777777" w:rsidR="000C1E96" w:rsidRPr="00E03C0D" w:rsidRDefault="000C1E96" w:rsidP="000C1E96">
      <w:pPr>
        <w:spacing w:line="360" w:lineRule="auto"/>
        <w:rPr>
          <w:rFonts w:asciiTheme="minorHAnsi" w:hAnsiTheme="minorHAnsi" w:cstheme="minorHAnsi"/>
        </w:rPr>
      </w:pPr>
      <w:r w:rsidRPr="00E03C0D">
        <w:rPr>
          <w:rFonts w:asciiTheme="minorHAnsi" w:hAnsiTheme="minorHAnsi" w:cstheme="minorHAnsi"/>
        </w:rPr>
        <w:t xml:space="preserve">V – </w:t>
      </w:r>
      <w:proofErr w:type="gramStart"/>
      <w:r w:rsidRPr="00E03C0D">
        <w:rPr>
          <w:rFonts w:asciiTheme="minorHAnsi" w:hAnsiTheme="minorHAnsi" w:cstheme="minorHAnsi"/>
        </w:rPr>
        <w:t>implementar e supervisionar</w:t>
      </w:r>
      <w:proofErr w:type="gramEnd"/>
      <w:r w:rsidRPr="00E03C0D">
        <w:rPr>
          <w:rFonts w:asciiTheme="minorHAnsi" w:hAnsiTheme="minorHAnsi" w:cstheme="minorHAnsi"/>
        </w:rPr>
        <w:t xml:space="preserve"> os programas de estágio e realizar os procedimentos necessários para sua formalização, nos termos da legislação aplicável;</w:t>
      </w:r>
    </w:p>
    <w:p w14:paraId="0F430A97" w14:textId="77777777" w:rsidR="000C1E96" w:rsidRPr="00E03C0D" w:rsidRDefault="000C1E96" w:rsidP="000C1E96">
      <w:pPr>
        <w:spacing w:line="360" w:lineRule="auto"/>
        <w:rPr>
          <w:rFonts w:asciiTheme="minorHAnsi" w:hAnsiTheme="minorHAnsi" w:cstheme="minorHAnsi"/>
        </w:rPr>
      </w:pPr>
      <w:r w:rsidRPr="00E03C0D">
        <w:rPr>
          <w:rFonts w:asciiTheme="minorHAnsi" w:hAnsiTheme="minorHAnsi" w:cstheme="minorHAnsi"/>
        </w:rPr>
        <w:t xml:space="preserve">VI – </w:t>
      </w:r>
      <w:proofErr w:type="gramStart"/>
      <w:r w:rsidRPr="00E03C0D">
        <w:rPr>
          <w:rFonts w:asciiTheme="minorHAnsi" w:hAnsiTheme="minorHAnsi" w:cstheme="minorHAnsi"/>
        </w:rPr>
        <w:t>supervisionar</w:t>
      </w:r>
      <w:proofErr w:type="gramEnd"/>
      <w:r w:rsidRPr="00E03C0D">
        <w:rPr>
          <w:rFonts w:asciiTheme="minorHAnsi" w:hAnsiTheme="minorHAnsi" w:cstheme="minorHAnsi"/>
        </w:rPr>
        <w:t xml:space="preserve"> as movimentações e cessões, executar as rotinas necessárias para a manutenção da força de trabalho e coordenar a comunicação com as instituições de origem; </w:t>
      </w:r>
      <w:r w:rsidR="00CD03D2">
        <w:rPr>
          <w:rFonts w:asciiTheme="minorHAnsi" w:hAnsiTheme="minorHAnsi" w:cstheme="minorHAnsi"/>
        </w:rPr>
        <w:t>e</w:t>
      </w:r>
    </w:p>
    <w:p w14:paraId="19FA07B8" w14:textId="77777777" w:rsidR="000C1E96" w:rsidRDefault="000C1E96" w:rsidP="000C1E96">
      <w:pPr>
        <w:spacing w:line="360" w:lineRule="auto"/>
        <w:rPr>
          <w:rFonts w:asciiTheme="minorHAnsi" w:hAnsiTheme="minorHAnsi" w:cstheme="minorHAnsi"/>
        </w:rPr>
      </w:pPr>
      <w:r w:rsidRPr="00E03C0D">
        <w:rPr>
          <w:rFonts w:asciiTheme="minorHAnsi" w:hAnsiTheme="minorHAnsi" w:cstheme="minorHAnsi"/>
        </w:rPr>
        <w:t>VII – exercer outras atividades correlatas.</w:t>
      </w:r>
      <w:r>
        <w:rPr>
          <w:rFonts w:asciiTheme="minorHAnsi" w:hAnsiTheme="minorHAnsi" w:cstheme="minorHAnsi"/>
        </w:rPr>
        <w:t>” (NR)</w:t>
      </w:r>
    </w:p>
    <w:p w14:paraId="2806CE8D" w14:textId="77777777" w:rsidR="00183118" w:rsidRPr="001C0199" w:rsidRDefault="00183118" w:rsidP="00183118">
      <w:pPr>
        <w:spacing w:line="360" w:lineRule="auto"/>
        <w:rPr>
          <w:rFonts w:asciiTheme="minorHAnsi" w:hAnsiTheme="minorHAnsi" w:cstheme="minorHAnsi"/>
        </w:rPr>
      </w:pPr>
      <w:r>
        <w:rPr>
          <w:rFonts w:asciiTheme="minorHAnsi" w:eastAsia="Arial Unicode MS" w:hAnsiTheme="minorHAnsi" w:cstheme="minorHAnsi"/>
        </w:rPr>
        <w:lastRenderedPageBreak/>
        <w:t>“</w:t>
      </w:r>
      <w:r w:rsidRPr="001C0199">
        <w:rPr>
          <w:rFonts w:asciiTheme="minorHAnsi" w:hAnsiTheme="minorHAnsi" w:cstheme="minorHAnsi"/>
        </w:rPr>
        <w:t xml:space="preserve">Art. </w:t>
      </w:r>
      <w:r>
        <w:rPr>
          <w:rFonts w:asciiTheme="minorHAnsi" w:hAnsiTheme="minorHAnsi" w:cstheme="minorHAnsi"/>
        </w:rPr>
        <w:t>24-D</w:t>
      </w:r>
      <w:r w:rsidRPr="001C0199">
        <w:rPr>
          <w:rFonts w:asciiTheme="minorHAnsi" w:hAnsiTheme="minorHAnsi" w:cstheme="minorHAnsi"/>
        </w:rPr>
        <w:t>.</w:t>
      </w:r>
      <w:r>
        <w:rPr>
          <w:rFonts w:asciiTheme="minorHAnsi" w:hAnsiTheme="minorHAnsi" w:cstheme="minorHAnsi"/>
        </w:rPr>
        <w:t xml:space="preserve"> </w:t>
      </w:r>
      <w:r w:rsidRPr="001C0199">
        <w:rPr>
          <w:rFonts w:asciiTheme="minorHAnsi" w:hAnsiTheme="minorHAnsi" w:cstheme="minorHAnsi"/>
        </w:rPr>
        <w:t xml:space="preserve"> Compete à </w:t>
      </w:r>
      <w:r w:rsidR="00D82EC4" w:rsidRPr="00D82EC4">
        <w:rPr>
          <w:rFonts w:asciiTheme="minorHAnsi" w:hAnsiTheme="minorHAnsi" w:cstheme="minorHAnsi"/>
        </w:rPr>
        <w:t>Gerência de Remuneração e Aposentadoria – GERAP</w:t>
      </w:r>
      <w:r w:rsidRPr="001C0199">
        <w:rPr>
          <w:rFonts w:asciiTheme="minorHAnsi" w:hAnsiTheme="minorHAnsi" w:cstheme="minorHAnsi"/>
        </w:rPr>
        <w:t xml:space="preserve">: </w:t>
      </w:r>
    </w:p>
    <w:p w14:paraId="282EAD3F" w14:textId="77777777" w:rsidR="00CD03D2" w:rsidRPr="00017E92" w:rsidRDefault="00CD03D2" w:rsidP="00CD03D2">
      <w:pPr>
        <w:spacing w:line="360" w:lineRule="auto"/>
        <w:rPr>
          <w:rFonts w:asciiTheme="minorHAnsi" w:hAnsiTheme="minorHAnsi" w:cstheme="minorBidi"/>
        </w:rPr>
      </w:pPr>
      <w:r w:rsidRPr="00541B2D">
        <w:rPr>
          <w:rFonts w:asciiTheme="minorHAnsi" w:hAnsiTheme="minorHAnsi" w:cstheme="minorBidi"/>
        </w:rPr>
        <w:t xml:space="preserve">I – </w:t>
      </w:r>
      <w:proofErr w:type="gramStart"/>
      <w:r w:rsidRPr="00541B2D">
        <w:rPr>
          <w:rFonts w:asciiTheme="minorHAnsi" w:hAnsiTheme="minorHAnsi" w:cstheme="minorBidi"/>
        </w:rPr>
        <w:t>realizar</w:t>
      </w:r>
      <w:proofErr w:type="gramEnd"/>
      <w:r w:rsidRPr="00541B2D">
        <w:rPr>
          <w:rFonts w:asciiTheme="minorHAnsi" w:hAnsiTheme="minorHAnsi" w:cstheme="minorBidi"/>
        </w:rPr>
        <w:t xml:space="preserve"> atividades relacionadas ao processamento da folha de pagamento e reembolsos referentes à remuneração de cedidos e movimentados;</w:t>
      </w:r>
    </w:p>
    <w:p w14:paraId="21B9224E" w14:textId="77777777" w:rsidR="00017E92" w:rsidRPr="00017E92" w:rsidRDefault="00017E92" w:rsidP="00017E92">
      <w:pPr>
        <w:spacing w:line="360" w:lineRule="auto"/>
        <w:rPr>
          <w:rFonts w:asciiTheme="minorHAnsi" w:hAnsiTheme="minorHAnsi" w:cstheme="minorHAnsi"/>
        </w:rPr>
      </w:pPr>
      <w:r w:rsidRPr="00017E92">
        <w:rPr>
          <w:rFonts w:asciiTheme="minorHAnsi" w:hAnsiTheme="minorHAnsi" w:cstheme="minorHAnsi"/>
        </w:rPr>
        <w:t xml:space="preserve">II - </w:t>
      </w:r>
      <w:proofErr w:type="gramStart"/>
      <w:r w:rsidRPr="00017E92">
        <w:rPr>
          <w:rFonts w:asciiTheme="minorHAnsi" w:hAnsiTheme="minorHAnsi" w:cstheme="minorHAnsi"/>
        </w:rPr>
        <w:t>executar e controlar</w:t>
      </w:r>
      <w:proofErr w:type="gramEnd"/>
      <w:r w:rsidRPr="00017E92">
        <w:rPr>
          <w:rFonts w:asciiTheme="minorHAnsi" w:hAnsiTheme="minorHAnsi" w:cstheme="minorHAnsi"/>
        </w:rPr>
        <w:t xml:space="preserve"> os procedimentos relativos ao lançamento de descontos de faltas injustificadas, pensão alimentícia, inclusão de benefícios e direitos, auxílios, gratificações e outros lançamentos previstos na legislação ou em decisões judiciais;</w:t>
      </w:r>
    </w:p>
    <w:p w14:paraId="5665CAB3" w14:textId="69C327B0" w:rsidR="00CD03D2" w:rsidRDefault="00CD03D2" w:rsidP="00CD03D2">
      <w:pPr>
        <w:spacing w:line="360" w:lineRule="auto"/>
        <w:rPr>
          <w:rFonts w:asciiTheme="minorHAnsi" w:hAnsiTheme="minorHAnsi" w:cstheme="minorBidi"/>
        </w:rPr>
      </w:pPr>
      <w:r w:rsidRPr="00684ED4">
        <w:rPr>
          <w:rFonts w:asciiTheme="minorHAnsi" w:hAnsiTheme="minorHAnsi" w:cstheme="minorBidi"/>
        </w:rPr>
        <w:t>II</w:t>
      </w:r>
      <w:r w:rsidR="00D24582">
        <w:rPr>
          <w:rFonts w:asciiTheme="minorHAnsi" w:hAnsiTheme="minorHAnsi" w:cstheme="minorBidi"/>
        </w:rPr>
        <w:t>I</w:t>
      </w:r>
      <w:r w:rsidRPr="00684ED4">
        <w:rPr>
          <w:rFonts w:asciiTheme="minorHAnsi" w:hAnsiTheme="minorHAnsi" w:cstheme="minorBidi"/>
        </w:rPr>
        <w:t xml:space="preserve"> - elaborar cálculos para pagamento de remunerações relativas a passivos, ações judiciais e demais cálculos que envolvam lançamento em folha de pagamento e respectivos lançamentos em dívida ativa;</w:t>
      </w:r>
    </w:p>
    <w:p w14:paraId="1A1E0FFE" w14:textId="77777777" w:rsidR="00017E92" w:rsidRPr="00017E92" w:rsidRDefault="00017E92" w:rsidP="00017E92">
      <w:pPr>
        <w:spacing w:line="360" w:lineRule="auto"/>
        <w:rPr>
          <w:rFonts w:asciiTheme="minorHAnsi" w:hAnsiTheme="minorHAnsi" w:cstheme="minorHAnsi"/>
        </w:rPr>
      </w:pPr>
      <w:r w:rsidRPr="00017E92">
        <w:rPr>
          <w:rFonts w:asciiTheme="minorHAnsi" w:hAnsiTheme="minorHAnsi" w:cstheme="minorHAnsi"/>
        </w:rPr>
        <w:t xml:space="preserve">IV – </w:t>
      </w:r>
      <w:proofErr w:type="gramStart"/>
      <w:r w:rsidRPr="00017E92">
        <w:rPr>
          <w:rFonts w:asciiTheme="minorHAnsi" w:hAnsiTheme="minorHAnsi" w:cstheme="minorHAnsi"/>
        </w:rPr>
        <w:t>realizar</w:t>
      </w:r>
      <w:proofErr w:type="gramEnd"/>
      <w:r w:rsidRPr="00017E92">
        <w:rPr>
          <w:rFonts w:asciiTheme="minorHAnsi" w:hAnsiTheme="minorHAnsi" w:cstheme="minorHAnsi"/>
        </w:rPr>
        <w:t xml:space="preserve"> projeções e acompanhar o desembolso mensal de despesas com pessoal;</w:t>
      </w:r>
    </w:p>
    <w:p w14:paraId="0E584A62" w14:textId="77777777" w:rsidR="00CD03D2" w:rsidRPr="00017E92" w:rsidRDefault="00CD03D2" w:rsidP="00CD03D2">
      <w:pPr>
        <w:spacing w:line="360" w:lineRule="auto"/>
        <w:rPr>
          <w:rFonts w:asciiTheme="minorHAnsi" w:hAnsiTheme="minorHAnsi" w:cstheme="minorBidi"/>
        </w:rPr>
      </w:pPr>
      <w:r w:rsidRPr="71B2819A">
        <w:rPr>
          <w:rFonts w:asciiTheme="minorHAnsi" w:hAnsiTheme="minorHAnsi" w:cstheme="minorBidi"/>
        </w:rPr>
        <w:t xml:space="preserve">V – </w:t>
      </w:r>
      <w:proofErr w:type="gramStart"/>
      <w:r w:rsidRPr="71B2819A">
        <w:rPr>
          <w:rFonts w:asciiTheme="minorHAnsi" w:hAnsiTheme="minorHAnsi" w:cstheme="minorBidi"/>
        </w:rPr>
        <w:t>elaborar</w:t>
      </w:r>
      <w:proofErr w:type="gramEnd"/>
      <w:r w:rsidRPr="71B2819A">
        <w:rPr>
          <w:rFonts w:asciiTheme="minorHAnsi" w:hAnsiTheme="minorHAnsi" w:cstheme="minorBidi"/>
        </w:rPr>
        <w:t xml:space="preserve"> atestados e declarações com base nos registros financeiros</w:t>
      </w:r>
      <w:r>
        <w:rPr>
          <w:rFonts w:asciiTheme="minorHAnsi" w:hAnsiTheme="minorHAnsi" w:cstheme="minorBidi"/>
        </w:rPr>
        <w:t>;</w:t>
      </w:r>
    </w:p>
    <w:p w14:paraId="6C2A5389" w14:textId="77777777" w:rsidR="00017E92" w:rsidRPr="00017E92" w:rsidRDefault="00017E92" w:rsidP="00017E92">
      <w:pPr>
        <w:spacing w:line="360" w:lineRule="auto"/>
        <w:rPr>
          <w:rFonts w:asciiTheme="minorHAnsi" w:hAnsiTheme="minorHAnsi" w:cstheme="minorHAnsi"/>
        </w:rPr>
      </w:pPr>
      <w:r w:rsidRPr="00017E92">
        <w:rPr>
          <w:rFonts w:asciiTheme="minorHAnsi" w:hAnsiTheme="minorHAnsi" w:cstheme="minorHAnsi"/>
        </w:rPr>
        <w:t xml:space="preserve">VI - </w:t>
      </w:r>
      <w:proofErr w:type="gramStart"/>
      <w:r w:rsidRPr="00017E92">
        <w:rPr>
          <w:rFonts w:asciiTheme="minorHAnsi" w:hAnsiTheme="minorHAnsi" w:cstheme="minorHAnsi"/>
        </w:rPr>
        <w:t>manter</w:t>
      </w:r>
      <w:proofErr w:type="gramEnd"/>
      <w:r w:rsidRPr="00017E92">
        <w:rPr>
          <w:rFonts w:asciiTheme="minorHAnsi" w:hAnsiTheme="minorHAnsi" w:cstheme="minorHAnsi"/>
        </w:rPr>
        <w:t xml:space="preserve"> o registro de ocorrências na folha de pagamentos propondo a adoção de providências quando da constatação de irregularidades;</w:t>
      </w:r>
    </w:p>
    <w:p w14:paraId="2ED3A8FB" w14:textId="77777777" w:rsidR="00017E92" w:rsidRPr="00017E92" w:rsidRDefault="00017E92" w:rsidP="00017E92">
      <w:pPr>
        <w:spacing w:line="360" w:lineRule="auto"/>
        <w:rPr>
          <w:rFonts w:asciiTheme="minorHAnsi" w:hAnsiTheme="minorHAnsi" w:cstheme="minorBidi"/>
        </w:rPr>
      </w:pPr>
      <w:r w:rsidRPr="71B2819A">
        <w:rPr>
          <w:rFonts w:asciiTheme="minorHAnsi" w:hAnsiTheme="minorHAnsi" w:cstheme="minorBidi"/>
        </w:rPr>
        <w:t>VII – analisar e instruir processos administrativos relacionados a aposentadorias</w:t>
      </w:r>
      <w:r w:rsidR="00CD03D2" w:rsidRPr="71B2819A">
        <w:rPr>
          <w:rFonts w:asciiTheme="minorHAnsi" w:hAnsiTheme="minorHAnsi" w:cstheme="minorBidi"/>
        </w:rPr>
        <w:t>, pensões, averbação de tempo de serviço e abono de permanência</w:t>
      </w:r>
      <w:r>
        <w:rPr>
          <w:rFonts w:asciiTheme="minorHAnsi" w:hAnsiTheme="minorHAnsi" w:cstheme="minorBidi"/>
        </w:rPr>
        <w:t xml:space="preserve">; </w:t>
      </w:r>
      <w:r w:rsidRPr="71B2819A">
        <w:rPr>
          <w:rFonts w:asciiTheme="minorHAnsi" w:hAnsiTheme="minorHAnsi" w:cstheme="minorBidi"/>
        </w:rPr>
        <w:t>e</w:t>
      </w:r>
    </w:p>
    <w:p w14:paraId="0906628E" w14:textId="77777777" w:rsidR="00183118" w:rsidRDefault="00017E92" w:rsidP="00017E92">
      <w:pPr>
        <w:spacing w:line="360" w:lineRule="auto"/>
        <w:rPr>
          <w:rFonts w:asciiTheme="minorHAnsi" w:eastAsia="Arial Unicode MS" w:hAnsiTheme="minorHAnsi" w:cstheme="minorHAnsi"/>
        </w:rPr>
      </w:pPr>
      <w:r w:rsidRPr="00017E92">
        <w:rPr>
          <w:rFonts w:asciiTheme="minorHAnsi" w:hAnsiTheme="minorHAnsi" w:cstheme="minorHAnsi"/>
        </w:rPr>
        <w:t>VIII – exercer outras atividades correlatas.</w:t>
      </w:r>
      <w:r w:rsidR="00183118">
        <w:rPr>
          <w:rFonts w:asciiTheme="minorHAnsi" w:hAnsiTheme="minorHAnsi" w:cstheme="minorHAnsi"/>
        </w:rPr>
        <w:t>”</w:t>
      </w:r>
      <w:r w:rsidR="00F41B64" w:rsidRPr="00F41B64">
        <w:rPr>
          <w:rFonts w:asciiTheme="minorHAnsi" w:hAnsiTheme="minorHAnsi" w:cstheme="minorHAnsi"/>
        </w:rPr>
        <w:t xml:space="preserve"> </w:t>
      </w:r>
      <w:r w:rsidR="00F41B64">
        <w:rPr>
          <w:rFonts w:asciiTheme="minorHAnsi" w:hAnsiTheme="minorHAnsi" w:cstheme="minorHAnsi"/>
        </w:rPr>
        <w:t>(NR)</w:t>
      </w:r>
    </w:p>
    <w:p w14:paraId="54FF8BFF" w14:textId="2907B1FC" w:rsidR="00183118" w:rsidRPr="001C0199" w:rsidRDefault="00183118" w:rsidP="00183118">
      <w:pPr>
        <w:spacing w:line="360" w:lineRule="auto"/>
        <w:rPr>
          <w:rFonts w:asciiTheme="minorHAnsi" w:hAnsiTheme="minorHAnsi" w:cstheme="minorBidi"/>
        </w:rPr>
      </w:pPr>
      <w:r w:rsidRPr="71E082F4">
        <w:rPr>
          <w:rFonts w:asciiTheme="minorHAnsi" w:eastAsia="Arial Unicode MS" w:hAnsiTheme="minorHAnsi" w:cstheme="minorBidi"/>
        </w:rPr>
        <w:t>“</w:t>
      </w:r>
      <w:r w:rsidRPr="71E082F4">
        <w:rPr>
          <w:rFonts w:asciiTheme="minorHAnsi" w:hAnsiTheme="minorHAnsi" w:cstheme="minorBidi"/>
        </w:rPr>
        <w:t xml:space="preserve">Art. 24-E.  Compete </w:t>
      </w:r>
      <w:r w:rsidR="00976E2A" w:rsidRPr="71E082F4">
        <w:rPr>
          <w:rFonts w:asciiTheme="minorHAnsi" w:hAnsiTheme="minorHAnsi" w:cstheme="minorBidi"/>
        </w:rPr>
        <w:t xml:space="preserve">à </w:t>
      </w:r>
      <w:r w:rsidR="00E80E24">
        <w:t xml:space="preserve">Divisão de Atendimento e </w:t>
      </w:r>
      <w:r w:rsidR="00CD03D2">
        <w:t>Bem</w:t>
      </w:r>
      <w:r w:rsidR="00F21BBA">
        <w:t>-</w:t>
      </w:r>
      <w:r w:rsidR="00CD03D2">
        <w:t xml:space="preserve">Estar </w:t>
      </w:r>
      <w:r w:rsidR="00CD03D2" w:rsidRPr="71E082F4">
        <w:rPr>
          <w:rFonts w:asciiTheme="minorHAnsi" w:hAnsiTheme="minorHAnsi" w:cstheme="minorBidi"/>
        </w:rPr>
        <w:t>– DOBEM</w:t>
      </w:r>
      <w:r w:rsidRPr="71E082F4">
        <w:rPr>
          <w:rFonts w:asciiTheme="minorHAnsi" w:hAnsiTheme="minorHAnsi" w:cstheme="minorBidi"/>
        </w:rPr>
        <w:t xml:space="preserve">: </w:t>
      </w:r>
    </w:p>
    <w:p w14:paraId="6AAA8821" w14:textId="77777777" w:rsidR="00CD03D2" w:rsidRPr="00CF79D2" w:rsidRDefault="00CD03D2" w:rsidP="00CD03D2">
      <w:pPr>
        <w:spacing w:line="360" w:lineRule="auto"/>
        <w:rPr>
          <w:rFonts w:asciiTheme="minorHAnsi" w:hAnsiTheme="minorHAnsi" w:cstheme="minorBidi"/>
        </w:rPr>
      </w:pPr>
      <w:r w:rsidRPr="71E082F4">
        <w:rPr>
          <w:rFonts w:asciiTheme="minorHAnsi" w:hAnsiTheme="minorHAnsi" w:cstheme="minorBidi"/>
        </w:rPr>
        <w:t xml:space="preserve">I – </w:t>
      </w:r>
      <w:proofErr w:type="gramStart"/>
      <w:r w:rsidRPr="71E082F4">
        <w:rPr>
          <w:rFonts w:asciiTheme="minorHAnsi" w:hAnsiTheme="minorHAnsi" w:cstheme="minorBidi"/>
        </w:rPr>
        <w:t>planejar</w:t>
      </w:r>
      <w:proofErr w:type="gramEnd"/>
      <w:r w:rsidRPr="71E082F4">
        <w:rPr>
          <w:rFonts w:asciiTheme="minorHAnsi" w:hAnsiTheme="minorHAnsi" w:cstheme="minorBidi"/>
        </w:rPr>
        <w:t>, e promover iniciativas relacionadas à gestão da qualidade de vida e do clima organizacional e ao engajamento, incluindo o programa de recompensas;</w:t>
      </w:r>
    </w:p>
    <w:p w14:paraId="2B3559AB" w14:textId="77777777" w:rsidR="00CD03D2" w:rsidRDefault="00CD03D2" w:rsidP="00CD03D2">
      <w:pPr>
        <w:spacing w:line="360" w:lineRule="auto"/>
      </w:pPr>
      <w:r w:rsidRPr="71B2819A">
        <w:rPr>
          <w:rFonts w:asciiTheme="minorHAnsi" w:hAnsiTheme="minorHAnsi" w:cstheme="minorBidi"/>
        </w:rPr>
        <w:t>II-</w:t>
      </w:r>
      <w:r w:rsidRPr="71B2819A">
        <w:t xml:space="preserve"> </w:t>
      </w:r>
      <w:proofErr w:type="gramStart"/>
      <w:r>
        <w:t>propor</w:t>
      </w:r>
      <w:proofErr w:type="gramEnd"/>
      <w:r>
        <w:t xml:space="preserve"> e fomentar </w:t>
      </w:r>
      <w:r w:rsidRPr="71B2819A">
        <w:t xml:space="preserve">ações e programas no campo da saúde ocupacional, promoção à saúde do servidor, em consonância com políticas, diretrizes e legislação </w:t>
      </w:r>
      <w:r>
        <w:t>aplicáveis;</w:t>
      </w:r>
    </w:p>
    <w:p w14:paraId="38BDBC61" w14:textId="7ED68524" w:rsidR="00CF79D2" w:rsidRPr="00CF79D2" w:rsidRDefault="00CD03D2" w:rsidP="00CF79D2">
      <w:pPr>
        <w:spacing w:line="360" w:lineRule="auto"/>
        <w:rPr>
          <w:rFonts w:asciiTheme="minorHAnsi" w:hAnsiTheme="minorHAnsi" w:cstheme="minorHAnsi"/>
        </w:rPr>
      </w:pPr>
      <w:r w:rsidRPr="00CF79D2">
        <w:rPr>
          <w:rFonts w:asciiTheme="minorHAnsi" w:hAnsiTheme="minorHAnsi" w:cstheme="minorHAnsi"/>
        </w:rPr>
        <w:t>I</w:t>
      </w:r>
      <w:r w:rsidR="00D24582">
        <w:rPr>
          <w:rFonts w:asciiTheme="minorHAnsi" w:hAnsiTheme="minorHAnsi" w:cstheme="minorHAnsi"/>
        </w:rPr>
        <w:t>I</w:t>
      </w:r>
      <w:r w:rsidRPr="00CF79D2">
        <w:rPr>
          <w:rFonts w:asciiTheme="minorHAnsi" w:hAnsiTheme="minorHAnsi" w:cstheme="minorHAnsi"/>
        </w:rPr>
        <w:t xml:space="preserve">I - </w:t>
      </w:r>
      <w:r>
        <w:rPr>
          <w:rFonts w:asciiTheme="minorHAnsi" w:hAnsiTheme="minorHAnsi" w:cstheme="minorHAnsi"/>
        </w:rPr>
        <w:t>realizar</w:t>
      </w:r>
      <w:r w:rsidRPr="00CF79D2">
        <w:rPr>
          <w:rFonts w:asciiTheme="minorHAnsi" w:hAnsiTheme="minorHAnsi" w:cstheme="minorHAnsi"/>
        </w:rPr>
        <w:t xml:space="preserve"> o</w:t>
      </w:r>
      <w:r w:rsidR="00CF79D2" w:rsidRPr="00CF79D2">
        <w:rPr>
          <w:rFonts w:asciiTheme="minorHAnsi" w:hAnsiTheme="minorHAnsi" w:cstheme="minorHAnsi"/>
        </w:rPr>
        <w:t xml:space="preserve"> acolhimento de servidores recém-chegados, acompanhar o período de adaptação e propor realocações quando necessário;</w:t>
      </w:r>
    </w:p>
    <w:p w14:paraId="61F0A51C" w14:textId="43EAC2D3" w:rsidR="00CF79D2" w:rsidRPr="00CF79D2" w:rsidRDefault="00CD03D2" w:rsidP="00CF79D2">
      <w:pPr>
        <w:spacing w:line="360" w:lineRule="auto"/>
        <w:rPr>
          <w:rFonts w:asciiTheme="minorHAnsi" w:hAnsiTheme="minorHAnsi" w:cstheme="minorHAnsi"/>
        </w:rPr>
      </w:pPr>
      <w:r w:rsidRPr="00CF79D2">
        <w:rPr>
          <w:rFonts w:asciiTheme="minorHAnsi" w:hAnsiTheme="minorHAnsi" w:cstheme="minorHAnsi"/>
        </w:rPr>
        <w:t>I</w:t>
      </w:r>
      <w:r w:rsidR="00D24582">
        <w:rPr>
          <w:rFonts w:asciiTheme="minorHAnsi" w:hAnsiTheme="minorHAnsi" w:cstheme="minorHAnsi"/>
        </w:rPr>
        <w:t>V</w:t>
      </w:r>
      <w:r w:rsidR="00CF79D2" w:rsidRPr="00CF79D2">
        <w:rPr>
          <w:rFonts w:asciiTheme="minorHAnsi" w:hAnsiTheme="minorHAnsi" w:cstheme="minorHAnsi"/>
        </w:rPr>
        <w:t xml:space="preserve"> – </w:t>
      </w:r>
      <w:proofErr w:type="gramStart"/>
      <w:r w:rsidR="00CF79D2" w:rsidRPr="00CF79D2">
        <w:rPr>
          <w:rFonts w:asciiTheme="minorHAnsi" w:hAnsiTheme="minorHAnsi" w:cstheme="minorHAnsi"/>
        </w:rPr>
        <w:t>realizar</w:t>
      </w:r>
      <w:proofErr w:type="gramEnd"/>
      <w:r w:rsidR="00CF79D2" w:rsidRPr="00CF79D2">
        <w:rPr>
          <w:rFonts w:asciiTheme="minorHAnsi" w:hAnsiTheme="minorHAnsi" w:cstheme="minorHAnsi"/>
        </w:rPr>
        <w:t xml:space="preserve"> o atendimento inicial ao público interno nos assuntos relacionados às competências da superintendência;</w:t>
      </w:r>
    </w:p>
    <w:p w14:paraId="67FB1523" w14:textId="2040E95A" w:rsidR="00CD03D2" w:rsidRPr="00CF79D2" w:rsidRDefault="00CD03D2" w:rsidP="00CD03D2">
      <w:pPr>
        <w:spacing w:line="360" w:lineRule="auto"/>
        <w:rPr>
          <w:rFonts w:asciiTheme="minorHAnsi" w:hAnsiTheme="minorHAnsi" w:cstheme="minorBidi"/>
        </w:rPr>
      </w:pPr>
      <w:r w:rsidRPr="495DAD9E">
        <w:rPr>
          <w:rFonts w:asciiTheme="minorHAnsi" w:hAnsiTheme="minorHAnsi" w:cstheme="minorBidi"/>
        </w:rPr>
        <w:lastRenderedPageBreak/>
        <w:t xml:space="preserve">V – </w:t>
      </w:r>
      <w:proofErr w:type="gramStart"/>
      <w:r w:rsidRPr="495DAD9E">
        <w:rPr>
          <w:rFonts w:asciiTheme="minorHAnsi" w:hAnsiTheme="minorHAnsi" w:cstheme="minorBidi"/>
        </w:rPr>
        <w:t>monitorar</w:t>
      </w:r>
      <w:proofErr w:type="gramEnd"/>
      <w:r w:rsidRPr="495DAD9E">
        <w:rPr>
          <w:rFonts w:asciiTheme="minorHAnsi" w:hAnsiTheme="minorHAnsi" w:cstheme="minorBidi"/>
        </w:rPr>
        <w:t xml:space="preserve"> as demandas de atendimento para a proposição de melhorias e ações institucionais que visem aprimorar o funcionamento da área de gestão de pessoas na CVM;</w:t>
      </w:r>
    </w:p>
    <w:p w14:paraId="2666C41F" w14:textId="7544ED38" w:rsidR="00CF79D2" w:rsidRPr="00CF79D2" w:rsidRDefault="00CD03D2" w:rsidP="00CF79D2">
      <w:pPr>
        <w:spacing w:line="360" w:lineRule="auto"/>
        <w:rPr>
          <w:rFonts w:asciiTheme="minorHAnsi" w:hAnsiTheme="minorHAnsi" w:cstheme="minorHAnsi"/>
        </w:rPr>
      </w:pPr>
      <w:r w:rsidRPr="00CF79D2">
        <w:rPr>
          <w:rFonts w:asciiTheme="minorHAnsi" w:hAnsiTheme="minorHAnsi" w:cstheme="minorHAnsi"/>
        </w:rPr>
        <w:t>V</w:t>
      </w:r>
      <w:r w:rsidR="00D24582">
        <w:rPr>
          <w:rFonts w:asciiTheme="minorHAnsi" w:hAnsiTheme="minorHAnsi" w:cstheme="minorHAnsi"/>
        </w:rPr>
        <w:t>I</w:t>
      </w:r>
      <w:r w:rsidR="00CF79D2" w:rsidRPr="00CF79D2">
        <w:rPr>
          <w:rFonts w:asciiTheme="minorHAnsi" w:hAnsiTheme="minorHAnsi" w:cstheme="minorHAnsi"/>
        </w:rPr>
        <w:t xml:space="preserve"> – </w:t>
      </w:r>
      <w:proofErr w:type="gramStart"/>
      <w:r w:rsidR="00CF79D2" w:rsidRPr="00CF79D2">
        <w:rPr>
          <w:rFonts w:asciiTheme="minorHAnsi" w:hAnsiTheme="minorHAnsi" w:cstheme="minorHAnsi"/>
        </w:rPr>
        <w:t>manter</w:t>
      </w:r>
      <w:proofErr w:type="gramEnd"/>
      <w:r w:rsidR="00CF79D2" w:rsidRPr="00CF79D2">
        <w:rPr>
          <w:rFonts w:asciiTheme="minorHAnsi" w:hAnsiTheme="minorHAnsi" w:cstheme="minorHAnsi"/>
        </w:rPr>
        <w:t xml:space="preserve"> os sistemas de atendimento e portais internos de gestão de pessoas;</w:t>
      </w:r>
    </w:p>
    <w:p w14:paraId="4F7E9C06" w14:textId="704D8124" w:rsidR="00CF79D2" w:rsidRPr="00CF79D2" w:rsidRDefault="00CD03D2" w:rsidP="00CF79D2">
      <w:pPr>
        <w:spacing w:line="360" w:lineRule="auto"/>
        <w:rPr>
          <w:rFonts w:asciiTheme="minorHAnsi" w:hAnsiTheme="minorHAnsi" w:cstheme="minorBidi"/>
        </w:rPr>
      </w:pPr>
      <w:r w:rsidRPr="0DDE5C09">
        <w:rPr>
          <w:rFonts w:asciiTheme="minorHAnsi" w:hAnsiTheme="minorHAnsi" w:cstheme="minorBidi"/>
        </w:rPr>
        <w:t>VI</w:t>
      </w:r>
      <w:r w:rsidR="00D24582">
        <w:rPr>
          <w:rFonts w:asciiTheme="minorHAnsi" w:hAnsiTheme="minorHAnsi" w:cstheme="minorBidi"/>
        </w:rPr>
        <w:t>I</w:t>
      </w:r>
      <w:r w:rsidR="00CF79D2" w:rsidRPr="0DDE5C09">
        <w:rPr>
          <w:rFonts w:asciiTheme="minorHAnsi" w:hAnsiTheme="minorHAnsi" w:cstheme="minorBidi"/>
        </w:rPr>
        <w:t xml:space="preserve"> - zelar pela integridade dos dados relacionados a gestão de pessoas e promover sua adequada utilização no âmbito da superintendência e da CVM;</w:t>
      </w:r>
    </w:p>
    <w:p w14:paraId="473465F3" w14:textId="68602F65" w:rsidR="00CD03D2" w:rsidRPr="00CF79D2" w:rsidRDefault="00CD03D2" w:rsidP="00CD03D2">
      <w:pPr>
        <w:spacing w:line="360" w:lineRule="auto"/>
        <w:rPr>
          <w:rFonts w:asciiTheme="minorHAnsi" w:hAnsiTheme="minorHAnsi" w:cstheme="minorBidi"/>
        </w:rPr>
      </w:pPr>
      <w:r w:rsidRPr="71B2819A">
        <w:rPr>
          <w:rFonts w:asciiTheme="minorHAnsi" w:hAnsiTheme="minorHAnsi" w:cstheme="minorBidi"/>
        </w:rPr>
        <w:t>VII</w:t>
      </w:r>
      <w:r w:rsidR="00D24582">
        <w:rPr>
          <w:rFonts w:asciiTheme="minorHAnsi" w:hAnsiTheme="minorHAnsi" w:cstheme="minorBidi"/>
        </w:rPr>
        <w:t>I</w:t>
      </w:r>
      <w:r w:rsidRPr="71B2819A">
        <w:rPr>
          <w:rFonts w:asciiTheme="minorHAnsi" w:hAnsiTheme="minorHAnsi" w:cstheme="minorBidi"/>
        </w:rPr>
        <w:t xml:space="preserve"> </w:t>
      </w:r>
      <w:r>
        <w:rPr>
          <w:rFonts w:asciiTheme="minorHAnsi" w:hAnsiTheme="minorHAnsi" w:cstheme="minorBidi"/>
        </w:rPr>
        <w:t xml:space="preserve">- </w:t>
      </w:r>
      <w:r w:rsidRPr="71B2819A">
        <w:rPr>
          <w:rFonts w:asciiTheme="minorHAnsi" w:hAnsiTheme="minorHAnsi" w:cstheme="minorBidi"/>
        </w:rPr>
        <w:t>gerenciar e orientar as atividades referentes à saúde suplementar; e</w:t>
      </w:r>
    </w:p>
    <w:p w14:paraId="4037F7F7" w14:textId="44563DCD" w:rsidR="00882B2E" w:rsidRPr="00597169" w:rsidRDefault="00D24582" w:rsidP="00CF79D2">
      <w:pPr>
        <w:spacing w:line="360" w:lineRule="auto"/>
        <w:rPr>
          <w:rFonts w:asciiTheme="minorHAnsi" w:hAnsiTheme="minorHAnsi" w:cstheme="minorHAnsi"/>
        </w:rPr>
      </w:pPr>
      <w:r>
        <w:rPr>
          <w:rFonts w:asciiTheme="minorHAnsi" w:hAnsiTheme="minorHAnsi" w:cstheme="minorHAnsi"/>
        </w:rPr>
        <w:t>IX</w:t>
      </w:r>
      <w:r w:rsidR="00CF79D2" w:rsidRPr="00CF79D2">
        <w:rPr>
          <w:rFonts w:asciiTheme="minorHAnsi" w:hAnsiTheme="minorHAnsi" w:cstheme="minorHAnsi"/>
        </w:rPr>
        <w:t xml:space="preserve"> – </w:t>
      </w:r>
      <w:proofErr w:type="gramStart"/>
      <w:r w:rsidR="00CF79D2" w:rsidRPr="00CF79D2">
        <w:rPr>
          <w:rFonts w:asciiTheme="minorHAnsi" w:hAnsiTheme="minorHAnsi" w:cstheme="minorHAnsi"/>
        </w:rPr>
        <w:t>exercer</w:t>
      </w:r>
      <w:proofErr w:type="gramEnd"/>
      <w:r w:rsidR="00CF79D2" w:rsidRPr="00CF79D2">
        <w:rPr>
          <w:rFonts w:asciiTheme="minorHAnsi" w:hAnsiTheme="minorHAnsi" w:cstheme="minorHAnsi"/>
        </w:rPr>
        <w:t xml:space="preserve"> outras atividades correlatas</w:t>
      </w:r>
      <w:r w:rsidR="00183118">
        <w:rPr>
          <w:rFonts w:asciiTheme="minorHAnsi" w:hAnsiTheme="minorHAnsi" w:cstheme="minorHAnsi"/>
        </w:rPr>
        <w:t>.”</w:t>
      </w:r>
      <w:r w:rsidR="00F41B64">
        <w:rPr>
          <w:rFonts w:asciiTheme="minorHAnsi" w:hAnsiTheme="minorHAnsi" w:cstheme="minorHAnsi"/>
        </w:rPr>
        <w:t xml:space="preserve"> (NR)</w:t>
      </w:r>
    </w:p>
    <w:p w14:paraId="26C6C661" w14:textId="5FFDF98E" w:rsidR="00FD26A4" w:rsidRPr="001C0199" w:rsidRDefault="00FD26A4" w:rsidP="00FD26A4">
      <w:pPr>
        <w:spacing w:line="360" w:lineRule="auto"/>
        <w:rPr>
          <w:rFonts w:asciiTheme="minorHAnsi" w:hAnsiTheme="minorHAnsi" w:cstheme="minorHAnsi"/>
        </w:rPr>
      </w:pPr>
      <w:r>
        <w:rPr>
          <w:rFonts w:asciiTheme="minorHAnsi" w:hAnsiTheme="minorHAnsi" w:cstheme="minorHAnsi"/>
        </w:rPr>
        <w:t>“</w:t>
      </w:r>
      <w:r w:rsidRPr="001C0199">
        <w:rPr>
          <w:rFonts w:asciiTheme="minorHAnsi" w:hAnsiTheme="minorHAnsi" w:cstheme="minorHAnsi"/>
        </w:rPr>
        <w:t>Art. 30</w:t>
      </w:r>
      <w:r>
        <w:rPr>
          <w:rFonts w:asciiTheme="minorHAnsi" w:hAnsiTheme="minorHAnsi" w:cstheme="minorHAnsi"/>
        </w:rPr>
        <w:t>-A</w:t>
      </w:r>
      <w:r w:rsidRPr="001C0199">
        <w:rPr>
          <w:rFonts w:asciiTheme="minorHAnsi" w:hAnsiTheme="minorHAnsi" w:cstheme="minorHAnsi"/>
        </w:rPr>
        <w:t>.</w:t>
      </w:r>
      <w:r>
        <w:rPr>
          <w:rFonts w:asciiTheme="minorHAnsi" w:hAnsiTheme="minorHAnsi" w:cstheme="minorHAnsi"/>
        </w:rPr>
        <w:t xml:space="preserve"> </w:t>
      </w:r>
      <w:r w:rsidRPr="001C0199">
        <w:rPr>
          <w:rFonts w:asciiTheme="minorHAnsi" w:hAnsiTheme="minorHAnsi" w:cstheme="minorHAnsi"/>
        </w:rPr>
        <w:t xml:space="preserve"> Compete à </w:t>
      </w:r>
      <w:r w:rsidR="004362AB" w:rsidRPr="004362AB">
        <w:rPr>
          <w:rFonts w:asciiTheme="minorHAnsi" w:hAnsiTheme="minorHAnsi" w:cstheme="minorHAnsi"/>
        </w:rPr>
        <w:t>Divisão</w:t>
      </w:r>
      <w:r w:rsidRPr="001C0199">
        <w:rPr>
          <w:rFonts w:asciiTheme="minorHAnsi" w:hAnsiTheme="minorHAnsi" w:cstheme="minorHAnsi"/>
        </w:rPr>
        <w:t xml:space="preserve"> de Acompanhamento de </w:t>
      </w:r>
      <w:r w:rsidR="004362AB" w:rsidRPr="004362AB">
        <w:rPr>
          <w:rFonts w:asciiTheme="minorHAnsi" w:hAnsiTheme="minorHAnsi" w:cstheme="minorHAnsi"/>
        </w:rPr>
        <w:t>Incentivadas – DAIN</w:t>
      </w:r>
      <w:r w:rsidRPr="001C0199">
        <w:rPr>
          <w:rFonts w:asciiTheme="minorHAnsi" w:hAnsiTheme="minorHAnsi" w:cstheme="minorHAnsi"/>
        </w:rPr>
        <w:t>:</w:t>
      </w:r>
    </w:p>
    <w:p w14:paraId="01E3A779" w14:textId="47F53B47" w:rsidR="00391ED4" w:rsidRPr="00391ED4" w:rsidRDefault="00391ED4" w:rsidP="00391ED4">
      <w:pPr>
        <w:rPr>
          <w:rFonts w:asciiTheme="minorHAnsi" w:hAnsiTheme="minorHAnsi" w:cstheme="minorHAnsi"/>
        </w:rPr>
      </w:pPr>
      <w:r w:rsidRPr="00391ED4">
        <w:rPr>
          <w:rFonts w:asciiTheme="minorHAnsi" w:hAnsiTheme="minorHAnsi" w:cstheme="minorHAnsi"/>
        </w:rPr>
        <w:t xml:space="preserve">I – </w:t>
      </w:r>
      <w:proofErr w:type="gramStart"/>
      <w:r w:rsidRPr="00391ED4">
        <w:rPr>
          <w:rFonts w:asciiTheme="minorHAnsi" w:hAnsiTheme="minorHAnsi" w:cstheme="minorHAnsi"/>
        </w:rPr>
        <w:t>atuar</w:t>
      </w:r>
      <w:proofErr w:type="gramEnd"/>
      <w:r w:rsidRPr="00391ED4">
        <w:rPr>
          <w:rFonts w:asciiTheme="minorHAnsi" w:hAnsiTheme="minorHAnsi" w:cstheme="minorHAnsi"/>
        </w:rPr>
        <w:t xml:space="preserve"> nas atividades de registro, supervisão, orientação e apoio à normatização no âmbito de companhias incentivadas;</w:t>
      </w:r>
    </w:p>
    <w:p w14:paraId="159C739F" w14:textId="30665F9D" w:rsidR="00391ED4" w:rsidRPr="00391ED4" w:rsidRDefault="00391ED4" w:rsidP="00391ED4">
      <w:pPr>
        <w:rPr>
          <w:rFonts w:asciiTheme="minorHAnsi" w:hAnsiTheme="minorHAnsi" w:cstheme="minorHAnsi"/>
        </w:rPr>
      </w:pPr>
      <w:r w:rsidRPr="00391ED4">
        <w:rPr>
          <w:rFonts w:asciiTheme="minorHAnsi" w:hAnsiTheme="minorHAnsi" w:cstheme="minorHAnsi"/>
        </w:rPr>
        <w:t>II</w:t>
      </w:r>
      <w:r>
        <w:rPr>
          <w:rFonts w:asciiTheme="minorHAnsi" w:hAnsiTheme="minorHAnsi" w:cstheme="minorHAnsi"/>
        </w:rPr>
        <w:t xml:space="preserve"> –</w:t>
      </w:r>
      <w:r w:rsidRPr="00391ED4">
        <w:rPr>
          <w:rFonts w:asciiTheme="minorHAnsi" w:hAnsiTheme="minorHAnsi" w:cstheme="minorHAnsi"/>
        </w:rPr>
        <w:t xml:space="preserve"> </w:t>
      </w:r>
      <w:proofErr w:type="gramStart"/>
      <w:r w:rsidRPr="00391ED4">
        <w:rPr>
          <w:rFonts w:asciiTheme="minorHAnsi" w:hAnsiTheme="minorHAnsi" w:cstheme="minorHAnsi"/>
        </w:rPr>
        <w:t>apoiar</w:t>
      </w:r>
      <w:proofErr w:type="gramEnd"/>
      <w:r w:rsidRPr="00391ED4">
        <w:rPr>
          <w:rFonts w:asciiTheme="minorHAnsi" w:hAnsiTheme="minorHAnsi" w:cstheme="minorHAnsi"/>
        </w:rPr>
        <w:t xml:space="preserve"> a superintendência nas atividades de gestão e planejamento; </w:t>
      </w:r>
    </w:p>
    <w:p w14:paraId="2E0C6A1D" w14:textId="12D91DDA" w:rsidR="00391ED4" w:rsidRPr="00391ED4" w:rsidRDefault="00391ED4" w:rsidP="00391ED4">
      <w:pPr>
        <w:rPr>
          <w:rFonts w:asciiTheme="minorHAnsi" w:hAnsiTheme="minorHAnsi" w:cstheme="minorHAnsi"/>
        </w:rPr>
      </w:pPr>
      <w:r w:rsidRPr="00391ED4">
        <w:rPr>
          <w:rFonts w:asciiTheme="minorHAnsi" w:hAnsiTheme="minorHAnsi" w:cstheme="minorHAnsi"/>
        </w:rPr>
        <w:t xml:space="preserve">III </w:t>
      </w:r>
      <w:r>
        <w:rPr>
          <w:rFonts w:asciiTheme="minorHAnsi" w:hAnsiTheme="minorHAnsi" w:cstheme="minorHAnsi"/>
        </w:rPr>
        <w:t>–</w:t>
      </w:r>
      <w:r w:rsidRPr="00391ED4">
        <w:rPr>
          <w:rFonts w:asciiTheme="minorHAnsi" w:hAnsiTheme="minorHAnsi" w:cstheme="minorHAnsi"/>
        </w:rPr>
        <w:t xml:space="preserve"> </w:t>
      </w:r>
      <w:r w:rsidR="00DA1801" w:rsidRPr="00DA1801">
        <w:rPr>
          <w:rFonts w:asciiTheme="minorHAnsi" w:hAnsiTheme="minorHAnsi" w:cstheme="minorHAnsi"/>
        </w:rPr>
        <w:t>auxiliar, com base em análise</w:t>
      </w:r>
      <w:r w:rsidRPr="00391ED4">
        <w:rPr>
          <w:rFonts w:asciiTheme="minorHAnsi" w:hAnsiTheme="minorHAnsi" w:cstheme="minorHAnsi"/>
        </w:rPr>
        <w:t xml:space="preserve"> de dados</w:t>
      </w:r>
      <w:r w:rsidR="00DA1801" w:rsidRPr="00DA1801">
        <w:rPr>
          <w:rFonts w:asciiTheme="minorHAnsi" w:hAnsiTheme="minorHAnsi" w:cstheme="minorHAnsi"/>
        </w:rPr>
        <w:t>, a supervisão de companhias</w:t>
      </w:r>
      <w:r w:rsidRPr="00391ED4">
        <w:rPr>
          <w:rFonts w:asciiTheme="minorHAnsi" w:hAnsiTheme="minorHAnsi" w:cstheme="minorHAnsi"/>
        </w:rPr>
        <w:t xml:space="preserve"> no âmbito da superintendência; e</w:t>
      </w:r>
    </w:p>
    <w:p w14:paraId="2A2A1BFB" w14:textId="065FBC71" w:rsidR="00B4438E" w:rsidRDefault="00391ED4" w:rsidP="00B11BFA">
      <w:pPr>
        <w:rPr>
          <w:rFonts w:asciiTheme="minorHAnsi" w:hAnsiTheme="minorHAnsi" w:cstheme="minorBidi"/>
        </w:rPr>
      </w:pPr>
      <w:r w:rsidRPr="00391ED4">
        <w:rPr>
          <w:rFonts w:asciiTheme="minorHAnsi" w:hAnsiTheme="minorHAnsi" w:cstheme="minorHAnsi"/>
        </w:rPr>
        <w:t>IV</w:t>
      </w:r>
      <w:r>
        <w:rPr>
          <w:rFonts w:asciiTheme="minorHAnsi" w:hAnsiTheme="minorHAnsi" w:cstheme="minorHAnsi"/>
        </w:rPr>
        <w:t xml:space="preserve"> –</w:t>
      </w:r>
      <w:r w:rsidRPr="00391ED4">
        <w:rPr>
          <w:rFonts w:asciiTheme="minorHAnsi" w:hAnsiTheme="minorHAnsi" w:cstheme="minorHAnsi"/>
        </w:rPr>
        <w:t xml:space="preserve"> </w:t>
      </w:r>
      <w:proofErr w:type="gramStart"/>
      <w:r w:rsidRPr="00391ED4">
        <w:rPr>
          <w:rFonts w:asciiTheme="minorHAnsi" w:hAnsiTheme="minorHAnsi" w:cstheme="minorHAnsi"/>
        </w:rPr>
        <w:t>exercer</w:t>
      </w:r>
      <w:proofErr w:type="gramEnd"/>
      <w:r w:rsidRPr="00391ED4">
        <w:rPr>
          <w:rFonts w:asciiTheme="minorHAnsi" w:hAnsiTheme="minorHAnsi" w:cstheme="minorHAnsi"/>
        </w:rPr>
        <w:t xml:space="preserve"> outras atividades correlatas.</w:t>
      </w:r>
      <w:r>
        <w:rPr>
          <w:rFonts w:asciiTheme="minorHAnsi" w:hAnsiTheme="minorHAnsi" w:cstheme="minorHAnsi"/>
        </w:rPr>
        <w:t>” (NR)</w:t>
      </w:r>
    </w:p>
    <w:p w14:paraId="0DF0726F" w14:textId="44C08E91" w:rsidR="00B11BFA" w:rsidRDefault="00B11BFA" w:rsidP="00B11BFA">
      <w:pPr>
        <w:rPr>
          <w:rFonts w:eastAsia="Times New Roman"/>
          <w:lang w:eastAsia="pt-BR"/>
        </w:rPr>
      </w:pPr>
      <w:r w:rsidRPr="00597169">
        <w:rPr>
          <w:rFonts w:asciiTheme="minorHAnsi" w:hAnsiTheme="minorHAnsi" w:cstheme="minorBidi"/>
        </w:rPr>
        <w:t>“Art. 3</w:t>
      </w:r>
      <w:r>
        <w:rPr>
          <w:rFonts w:asciiTheme="minorHAnsi" w:hAnsiTheme="minorHAnsi" w:cstheme="minorBidi"/>
        </w:rPr>
        <w:t>1</w:t>
      </w:r>
      <w:r w:rsidRPr="00597169">
        <w:rPr>
          <w:rFonts w:asciiTheme="minorHAnsi" w:hAnsiTheme="minorHAnsi" w:cstheme="minorBidi"/>
        </w:rPr>
        <w:t xml:space="preserve">.  </w:t>
      </w:r>
      <w:r w:rsidRPr="00597169">
        <w:rPr>
          <w:rFonts w:eastAsia="Times New Roman"/>
          <w:lang w:eastAsia="pt-BR"/>
        </w:rPr>
        <w:t>...........................................................................</w:t>
      </w:r>
    </w:p>
    <w:p w14:paraId="28C3379A" w14:textId="6438D66D" w:rsidR="002F4418" w:rsidRDefault="002F4418" w:rsidP="00A91587">
      <w:pPr>
        <w:rPr>
          <w:rFonts w:eastAsia="Times New Roman"/>
          <w:lang w:eastAsia="pt-BR"/>
        </w:rPr>
      </w:pPr>
      <w:r w:rsidRPr="00597169">
        <w:rPr>
          <w:rFonts w:eastAsia="Times New Roman"/>
          <w:lang w:eastAsia="pt-BR"/>
        </w:rPr>
        <w:t>...........................................................................</w:t>
      </w:r>
    </w:p>
    <w:p w14:paraId="5BA58638" w14:textId="77777777" w:rsidR="007D77C8" w:rsidRPr="007D77C8" w:rsidRDefault="007D77C8" w:rsidP="007D77C8">
      <w:pPr>
        <w:rPr>
          <w:rFonts w:eastAsia="Times New Roman"/>
          <w:lang w:eastAsia="pt-BR"/>
        </w:rPr>
      </w:pPr>
      <w:r w:rsidRPr="007D77C8">
        <w:rPr>
          <w:rFonts w:eastAsia="Times New Roman"/>
          <w:lang w:eastAsia="pt-BR"/>
        </w:rPr>
        <w:t xml:space="preserve">II - </w:t>
      </w:r>
      <w:proofErr w:type="gramStart"/>
      <w:r w:rsidRPr="007D77C8">
        <w:rPr>
          <w:rFonts w:eastAsia="Times New Roman"/>
          <w:lang w:eastAsia="pt-BR"/>
        </w:rPr>
        <w:t>atuar</w:t>
      </w:r>
      <w:proofErr w:type="gramEnd"/>
      <w:r w:rsidRPr="007D77C8">
        <w:rPr>
          <w:rFonts w:eastAsia="Times New Roman"/>
          <w:lang w:eastAsia="pt-BR"/>
        </w:rPr>
        <w:t xml:space="preserve"> nas atividades de registro, supervisão, orientação, sanção e apoio à normatização no âmbito da atuação de coordenadores de ofertas públicas de distribuição de valores mobiliários;</w:t>
      </w:r>
    </w:p>
    <w:p w14:paraId="78148596" w14:textId="5DF45A17" w:rsidR="00DE5337" w:rsidRPr="001C0199" w:rsidRDefault="00DE5337" w:rsidP="00DE5337">
      <w:pPr>
        <w:spacing w:line="360" w:lineRule="auto"/>
        <w:rPr>
          <w:rFonts w:asciiTheme="minorHAnsi" w:hAnsiTheme="minorHAnsi" w:cstheme="minorHAnsi"/>
        </w:rPr>
      </w:pPr>
      <w:r w:rsidRPr="001C0199">
        <w:rPr>
          <w:rFonts w:asciiTheme="minorHAnsi" w:hAnsiTheme="minorHAnsi" w:cstheme="minorHAnsi"/>
        </w:rPr>
        <w:t>I</w:t>
      </w:r>
      <w:r>
        <w:rPr>
          <w:rFonts w:asciiTheme="minorHAnsi" w:hAnsiTheme="minorHAnsi" w:cstheme="minorHAnsi"/>
        </w:rPr>
        <w:t>I</w:t>
      </w:r>
      <w:r w:rsidRPr="001C0199">
        <w:rPr>
          <w:rFonts w:asciiTheme="minorHAnsi" w:hAnsiTheme="minorHAnsi" w:cstheme="minorHAnsi"/>
        </w:rPr>
        <w:t xml:space="preserve">I – supervisionar e fiscalizar programas de </w:t>
      </w:r>
      <w:proofErr w:type="spellStart"/>
      <w:r w:rsidRPr="001C0199">
        <w:rPr>
          <w:rFonts w:asciiTheme="minorHAnsi" w:hAnsiTheme="minorHAnsi" w:cstheme="minorHAnsi"/>
          <w:i/>
        </w:rPr>
        <w:t>brazilian</w:t>
      </w:r>
      <w:proofErr w:type="spellEnd"/>
      <w:r w:rsidRPr="001C0199">
        <w:rPr>
          <w:rFonts w:asciiTheme="minorHAnsi" w:hAnsiTheme="minorHAnsi" w:cstheme="minorHAnsi"/>
          <w:i/>
        </w:rPr>
        <w:t xml:space="preserve"> </w:t>
      </w:r>
      <w:proofErr w:type="spellStart"/>
      <w:r w:rsidRPr="001C0199">
        <w:rPr>
          <w:rFonts w:asciiTheme="minorHAnsi" w:hAnsiTheme="minorHAnsi" w:cstheme="minorHAnsi"/>
          <w:i/>
        </w:rPr>
        <w:t>depositary</w:t>
      </w:r>
      <w:proofErr w:type="spellEnd"/>
      <w:r w:rsidRPr="001C0199">
        <w:rPr>
          <w:rFonts w:asciiTheme="minorHAnsi" w:hAnsiTheme="minorHAnsi" w:cstheme="minorHAnsi"/>
          <w:i/>
        </w:rPr>
        <w:t xml:space="preserve"> </w:t>
      </w:r>
      <w:proofErr w:type="spellStart"/>
      <w:r w:rsidRPr="001C0199">
        <w:rPr>
          <w:rFonts w:asciiTheme="minorHAnsi" w:hAnsiTheme="minorHAnsi" w:cstheme="minorHAnsi"/>
          <w:i/>
        </w:rPr>
        <w:t>receipts</w:t>
      </w:r>
      <w:proofErr w:type="spellEnd"/>
      <w:r w:rsidRPr="001C0199">
        <w:rPr>
          <w:rFonts w:asciiTheme="minorHAnsi" w:hAnsiTheme="minorHAnsi" w:cstheme="minorHAnsi"/>
        </w:rPr>
        <w:t xml:space="preserve"> níveis II e III;</w:t>
      </w:r>
    </w:p>
    <w:p w14:paraId="4655C840" w14:textId="7C4F95D2" w:rsidR="00DE5337" w:rsidRPr="001C0199" w:rsidRDefault="00DE5337" w:rsidP="00DE5337">
      <w:pPr>
        <w:spacing w:line="360" w:lineRule="auto"/>
        <w:rPr>
          <w:rFonts w:asciiTheme="minorHAnsi" w:hAnsiTheme="minorHAnsi" w:cstheme="minorHAnsi"/>
        </w:rPr>
      </w:pPr>
      <w:r w:rsidRPr="001C0199">
        <w:rPr>
          <w:rFonts w:asciiTheme="minorHAnsi" w:hAnsiTheme="minorHAnsi" w:cstheme="minorHAnsi"/>
        </w:rPr>
        <w:t>I</w:t>
      </w:r>
      <w:r>
        <w:rPr>
          <w:rFonts w:asciiTheme="minorHAnsi" w:hAnsiTheme="minorHAnsi" w:cstheme="minorHAnsi"/>
        </w:rPr>
        <w:t>V</w:t>
      </w:r>
      <w:r w:rsidRPr="001C0199">
        <w:rPr>
          <w:rFonts w:asciiTheme="minorHAnsi" w:hAnsiTheme="minorHAnsi" w:cstheme="minorHAnsi"/>
        </w:rPr>
        <w:t xml:space="preserve">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operações urbanas consorciadas e emissores de contratos de investimento coletivo hoteleiro, excluídas as competências específicas da Superintendência </w:t>
      </w:r>
      <w:r w:rsidR="00E27DB2">
        <w:rPr>
          <w:rFonts w:asciiTheme="minorHAnsi" w:hAnsiTheme="minorHAnsi" w:cstheme="minorHAnsi"/>
        </w:rPr>
        <w:t>d</w:t>
      </w:r>
      <w:r w:rsidRPr="001C0199">
        <w:rPr>
          <w:rFonts w:asciiTheme="minorHAnsi" w:hAnsiTheme="minorHAnsi" w:cstheme="minorHAnsi"/>
        </w:rPr>
        <w:t>e Securitização</w:t>
      </w:r>
      <w:r w:rsidR="00E27DB2">
        <w:rPr>
          <w:rFonts w:asciiTheme="minorHAnsi" w:hAnsiTheme="minorHAnsi" w:cstheme="minorHAnsi"/>
        </w:rPr>
        <w:t xml:space="preserve"> e Agronegócio</w:t>
      </w:r>
      <w:r w:rsidRPr="001C0199">
        <w:rPr>
          <w:rFonts w:asciiTheme="minorHAnsi" w:hAnsiTheme="minorHAnsi" w:cstheme="minorHAnsi"/>
        </w:rPr>
        <w:t>;</w:t>
      </w:r>
    </w:p>
    <w:p w14:paraId="63F01A49" w14:textId="4E9F5594" w:rsidR="00DE5337" w:rsidRPr="001C0199" w:rsidRDefault="00DE5337" w:rsidP="00DE5337">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enquanto houver oferta pública de distribuição de valores mobiliários em andamento ou valores mobiliários admitidos à negociação, emissores não registrados na CVM; e</w:t>
      </w:r>
    </w:p>
    <w:p w14:paraId="709E8F68" w14:textId="51A2FAE3" w:rsidR="00B11BFA" w:rsidRPr="00DE5337" w:rsidRDefault="00DE5337" w:rsidP="00DE5337">
      <w:pPr>
        <w:spacing w:line="360" w:lineRule="auto"/>
        <w:rPr>
          <w:rFonts w:asciiTheme="minorHAnsi" w:hAnsiTheme="minorHAnsi" w:cstheme="minorHAnsi"/>
        </w:rPr>
      </w:pPr>
      <w:r w:rsidRPr="001C0199">
        <w:rPr>
          <w:rFonts w:asciiTheme="minorHAnsi" w:hAnsiTheme="minorHAnsi" w:cstheme="minorHAnsi"/>
        </w:rPr>
        <w:t>V</w:t>
      </w:r>
      <w:r>
        <w:rPr>
          <w:rFonts w:asciiTheme="minorHAnsi" w:hAnsiTheme="minorHAnsi" w:cstheme="minorHAnsi"/>
        </w:rPr>
        <w:t>I</w:t>
      </w:r>
      <w:r w:rsidRPr="001C0199">
        <w:rPr>
          <w:rFonts w:asciiTheme="minorHAnsi" w:hAnsiTheme="minorHAnsi" w:cstheme="minorHAnsi"/>
        </w:rPr>
        <w:t xml:space="preserve">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r w:rsidR="00A91587" w:rsidRPr="00302BB0">
        <w:t>”</w:t>
      </w:r>
      <w:r w:rsidR="00A91587">
        <w:t xml:space="preserve"> </w:t>
      </w:r>
      <w:r w:rsidR="00A91587" w:rsidRPr="00302BB0">
        <w:t>(NR)</w:t>
      </w:r>
    </w:p>
    <w:p w14:paraId="4E084717" w14:textId="02D48B2F" w:rsidR="00D53902" w:rsidRPr="007D77C8" w:rsidRDefault="00D53902" w:rsidP="00D53902">
      <w:pPr>
        <w:rPr>
          <w:rFonts w:eastAsia="Times New Roman"/>
          <w:lang w:eastAsia="pt-BR"/>
        </w:rPr>
      </w:pPr>
      <w:r w:rsidRPr="007D77C8">
        <w:rPr>
          <w:rFonts w:asciiTheme="minorHAnsi" w:hAnsiTheme="minorHAnsi" w:cstheme="minorBidi"/>
        </w:rPr>
        <w:lastRenderedPageBreak/>
        <w:t xml:space="preserve">“Art. 32.  </w:t>
      </w:r>
      <w:r w:rsidRPr="007D77C8">
        <w:rPr>
          <w:rFonts w:eastAsia="Times New Roman"/>
          <w:lang w:eastAsia="pt-BR"/>
        </w:rPr>
        <w:t>...........................................................................</w:t>
      </w:r>
    </w:p>
    <w:p w14:paraId="78C452AB" w14:textId="77777777" w:rsidR="001D22B4" w:rsidRDefault="001D22B4" w:rsidP="00B1564B">
      <w:pPr>
        <w:rPr>
          <w:rFonts w:eastAsia="Times New Roman"/>
          <w:lang w:eastAsia="pt-BR"/>
        </w:rPr>
      </w:pPr>
      <w:r w:rsidRPr="007D77C8">
        <w:rPr>
          <w:rFonts w:eastAsia="Times New Roman"/>
          <w:lang w:eastAsia="pt-BR"/>
        </w:rPr>
        <w:t>...........................................................................</w:t>
      </w:r>
    </w:p>
    <w:p w14:paraId="555588F7" w14:textId="14360E03" w:rsidR="00A17A3E" w:rsidRPr="001D22B4" w:rsidRDefault="00A17A3E" w:rsidP="00B1564B">
      <w:pPr>
        <w:rPr>
          <w:rFonts w:asciiTheme="minorHAnsi" w:hAnsiTheme="minorHAnsi" w:cstheme="minorHAnsi"/>
        </w:rPr>
      </w:pPr>
      <w:r w:rsidRPr="001D22B4">
        <w:rPr>
          <w:rFonts w:asciiTheme="minorHAnsi" w:hAnsiTheme="minorHAnsi" w:cstheme="minorHAnsi"/>
        </w:rPr>
        <w:t xml:space="preserve">II – </w:t>
      </w:r>
      <w:proofErr w:type="gramStart"/>
      <w:r w:rsidRPr="001D22B4">
        <w:rPr>
          <w:rFonts w:asciiTheme="minorHAnsi" w:hAnsiTheme="minorHAnsi" w:cstheme="minorHAnsi"/>
        </w:rPr>
        <w:t>supervisionar e fiscalizar</w:t>
      </w:r>
      <w:proofErr w:type="gramEnd"/>
      <w:r w:rsidRPr="001D22B4">
        <w:rPr>
          <w:rFonts w:asciiTheme="minorHAnsi" w:hAnsiTheme="minorHAnsi" w:cstheme="minorHAnsi"/>
        </w:rPr>
        <w:t xml:space="preserve"> ofertas públicas de aquisição ou de distribuição de valores mobiliários, submetidas a registro ordinário ou automático ou dispensadas de registro ou conduzidas sem o devido registro, exceto situações que estejam no âmbito de atuação da Superintendência de Securitização e Agronegócio;</w:t>
      </w:r>
    </w:p>
    <w:p w14:paraId="1CCE7E2E" w14:textId="38CB6767" w:rsidR="00B70F72" w:rsidRPr="001D22B4" w:rsidRDefault="00B70F72" w:rsidP="00B1564B">
      <w:pPr>
        <w:rPr>
          <w:rFonts w:asciiTheme="minorHAnsi" w:hAnsiTheme="minorHAnsi" w:cstheme="minorHAnsi"/>
        </w:rPr>
      </w:pPr>
      <w:r w:rsidRPr="001D22B4">
        <w:rPr>
          <w:rFonts w:asciiTheme="minorHAnsi" w:hAnsiTheme="minorHAnsi" w:cstheme="minorHAnsi"/>
        </w:rPr>
        <w:t>...........................................................................</w:t>
      </w:r>
    </w:p>
    <w:p w14:paraId="664D7984" w14:textId="26B113E0" w:rsidR="00E63257" w:rsidRPr="001D22B4" w:rsidRDefault="00E63257" w:rsidP="001D22B4">
      <w:pPr>
        <w:rPr>
          <w:rFonts w:asciiTheme="minorHAnsi" w:hAnsiTheme="minorHAnsi" w:cstheme="minorHAnsi"/>
        </w:rPr>
      </w:pPr>
      <w:r w:rsidRPr="001D22B4">
        <w:rPr>
          <w:rFonts w:asciiTheme="minorHAnsi" w:hAnsiTheme="minorHAnsi" w:cstheme="minorHAnsi"/>
        </w:rPr>
        <w:t xml:space="preserve">IV – </w:t>
      </w:r>
      <w:proofErr w:type="gramStart"/>
      <w:r w:rsidRPr="001D22B4">
        <w:rPr>
          <w:rFonts w:asciiTheme="minorHAnsi" w:hAnsiTheme="minorHAnsi" w:cstheme="minorHAnsi"/>
        </w:rPr>
        <w:t>supervisionar e fiscalizar</w:t>
      </w:r>
      <w:proofErr w:type="gramEnd"/>
      <w:r w:rsidRPr="001D22B4">
        <w:rPr>
          <w:rFonts w:asciiTheme="minorHAnsi" w:hAnsiTheme="minorHAnsi" w:cstheme="minorHAnsi"/>
        </w:rPr>
        <w:t xml:space="preserve"> operações urbanas consorciadas e emissores de contratos de investimento coletivo hoteleiro, excluídas as competências específicas da Superintendência de </w:t>
      </w:r>
      <w:r w:rsidR="009A3FE6" w:rsidRPr="001D22B4">
        <w:rPr>
          <w:rFonts w:asciiTheme="minorHAnsi" w:hAnsiTheme="minorHAnsi" w:cstheme="minorHAnsi"/>
        </w:rPr>
        <w:t>S</w:t>
      </w:r>
      <w:r w:rsidRPr="001D22B4">
        <w:rPr>
          <w:rFonts w:asciiTheme="minorHAnsi" w:hAnsiTheme="minorHAnsi" w:cstheme="minorHAnsi"/>
        </w:rPr>
        <w:t>ecuritização</w:t>
      </w:r>
      <w:r w:rsidR="009A3FE6" w:rsidRPr="001D22B4">
        <w:rPr>
          <w:rFonts w:asciiTheme="minorHAnsi" w:hAnsiTheme="minorHAnsi" w:cstheme="minorHAnsi"/>
        </w:rPr>
        <w:t xml:space="preserve"> e Agronegócio;</w:t>
      </w:r>
    </w:p>
    <w:p w14:paraId="453BB80F" w14:textId="77777777" w:rsidR="00E63257" w:rsidRPr="001D22B4" w:rsidRDefault="00E63257" w:rsidP="001D22B4">
      <w:pPr>
        <w:rPr>
          <w:rFonts w:asciiTheme="minorHAnsi" w:hAnsiTheme="minorHAnsi" w:cstheme="minorHAnsi"/>
        </w:rPr>
      </w:pPr>
      <w:r w:rsidRPr="001D22B4">
        <w:rPr>
          <w:rFonts w:asciiTheme="minorHAnsi" w:hAnsiTheme="minorHAnsi" w:cstheme="minorHAnsi"/>
        </w:rPr>
        <w:t xml:space="preserve">V – </w:t>
      </w:r>
      <w:proofErr w:type="gramStart"/>
      <w:r w:rsidRPr="001D22B4">
        <w:rPr>
          <w:rFonts w:asciiTheme="minorHAnsi" w:hAnsiTheme="minorHAnsi" w:cstheme="minorHAnsi"/>
        </w:rPr>
        <w:t>supervisionar e fiscalizar</w:t>
      </w:r>
      <w:proofErr w:type="gramEnd"/>
      <w:r w:rsidRPr="001D22B4">
        <w:rPr>
          <w:rFonts w:asciiTheme="minorHAnsi" w:hAnsiTheme="minorHAnsi" w:cstheme="minorHAnsi"/>
        </w:rPr>
        <w:t xml:space="preserve"> emissores não registrados quanto à entrega de informações periódicas, enquanto houver oferta pública de distribuição de valores mobiliários em andamento ou valores mobiliários admitidos à negociação;</w:t>
      </w:r>
    </w:p>
    <w:p w14:paraId="4F0B3EA1" w14:textId="2FA0A61D" w:rsidR="00DF3E42" w:rsidRPr="001D22B4" w:rsidRDefault="00DF3E42" w:rsidP="001D22B4">
      <w:pPr>
        <w:rPr>
          <w:rFonts w:asciiTheme="minorHAnsi" w:hAnsiTheme="minorHAnsi" w:cstheme="minorHAnsi"/>
        </w:rPr>
      </w:pPr>
      <w:r w:rsidRPr="001D22B4">
        <w:rPr>
          <w:rFonts w:asciiTheme="minorHAnsi" w:hAnsiTheme="minorHAnsi" w:cstheme="minorHAnsi"/>
        </w:rPr>
        <w:t xml:space="preserve">VI – </w:t>
      </w:r>
      <w:proofErr w:type="gramStart"/>
      <w:r w:rsidRPr="001D22B4">
        <w:rPr>
          <w:rFonts w:asciiTheme="minorHAnsi" w:hAnsiTheme="minorHAnsi" w:cstheme="minorHAnsi"/>
        </w:rPr>
        <w:t>instruir</w:t>
      </w:r>
      <w:proofErr w:type="gramEnd"/>
      <w:r w:rsidRPr="001D22B4">
        <w:rPr>
          <w:rFonts w:asciiTheme="minorHAnsi" w:hAnsiTheme="minorHAnsi" w:cstheme="minorHAnsi"/>
        </w:rPr>
        <w:t xml:space="preserve"> processos administrativos sancionadores, elaborar termos de acusação e propostas de inquéritos administrativos e verificar o cumprimento de termos de compromisso; e</w:t>
      </w:r>
    </w:p>
    <w:p w14:paraId="2E9C2D73" w14:textId="04C38592" w:rsidR="00D53902" w:rsidRPr="001D22B4" w:rsidRDefault="00DF3E42" w:rsidP="001D22B4">
      <w:pPr>
        <w:rPr>
          <w:rFonts w:asciiTheme="minorHAnsi" w:hAnsiTheme="minorHAnsi" w:cstheme="minorHAnsi"/>
        </w:rPr>
      </w:pPr>
      <w:r w:rsidRPr="001D22B4">
        <w:rPr>
          <w:rFonts w:asciiTheme="minorHAnsi" w:hAnsiTheme="minorHAnsi" w:cstheme="minorHAnsi"/>
        </w:rPr>
        <w:t>VII – exercer outras atividades correlatas.</w:t>
      </w:r>
      <w:r w:rsidR="00D53902" w:rsidRPr="001D22B4">
        <w:rPr>
          <w:rFonts w:asciiTheme="minorHAnsi" w:hAnsiTheme="minorHAnsi" w:cstheme="minorHAnsi"/>
        </w:rPr>
        <w:t>” (NR)</w:t>
      </w:r>
    </w:p>
    <w:p w14:paraId="5AF2391C" w14:textId="39862A70" w:rsidR="00D53902" w:rsidRPr="00A17A3E" w:rsidRDefault="00D53902" w:rsidP="00D53902">
      <w:pPr>
        <w:rPr>
          <w:rFonts w:eastAsia="Times New Roman"/>
          <w:lang w:eastAsia="pt-BR"/>
        </w:rPr>
      </w:pPr>
      <w:r w:rsidRPr="00A17A3E">
        <w:rPr>
          <w:rFonts w:asciiTheme="minorHAnsi" w:hAnsiTheme="minorHAnsi" w:cstheme="minorBidi"/>
        </w:rPr>
        <w:t xml:space="preserve">“Art. 33.  </w:t>
      </w:r>
      <w:r w:rsidRPr="00A17A3E">
        <w:rPr>
          <w:rFonts w:eastAsia="Times New Roman"/>
          <w:lang w:eastAsia="pt-BR"/>
        </w:rPr>
        <w:t>...........................................................................</w:t>
      </w:r>
    </w:p>
    <w:p w14:paraId="16BB29EC" w14:textId="77777777" w:rsidR="004853AE" w:rsidRPr="004853AE" w:rsidRDefault="004853AE" w:rsidP="00A92E47">
      <w:pPr>
        <w:rPr>
          <w:rFonts w:asciiTheme="minorHAnsi" w:hAnsiTheme="minorHAnsi" w:cstheme="minorHAnsi"/>
        </w:rPr>
      </w:pPr>
      <w:r w:rsidRPr="004853AE">
        <w:rPr>
          <w:rFonts w:asciiTheme="minorHAnsi" w:hAnsiTheme="minorHAnsi" w:cstheme="minorHAnsi"/>
        </w:rPr>
        <w:t xml:space="preserve">I - </w:t>
      </w:r>
      <w:proofErr w:type="gramStart"/>
      <w:r w:rsidRPr="004853AE">
        <w:rPr>
          <w:rFonts w:asciiTheme="minorHAnsi" w:hAnsiTheme="minorHAnsi" w:cstheme="minorHAnsi"/>
        </w:rPr>
        <w:t>analisar</w:t>
      </w:r>
      <w:proofErr w:type="gramEnd"/>
      <w:r w:rsidRPr="004853AE">
        <w:rPr>
          <w:rFonts w:asciiTheme="minorHAnsi" w:hAnsiTheme="minorHAnsi" w:cstheme="minorHAnsi"/>
        </w:rPr>
        <w:t xml:space="preserve"> pedidos de registro relacionadas à atuação de coordenadores de ofertas públicas de distribuição de valores mobiliários;</w:t>
      </w:r>
    </w:p>
    <w:p w14:paraId="25440CB1" w14:textId="493A978B" w:rsidR="004853AE" w:rsidRPr="004853AE" w:rsidRDefault="004853AE" w:rsidP="00A92E47">
      <w:pPr>
        <w:rPr>
          <w:rFonts w:asciiTheme="minorHAnsi" w:hAnsiTheme="minorHAnsi" w:cstheme="minorHAnsi"/>
        </w:rPr>
      </w:pPr>
      <w:r w:rsidRPr="004853AE">
        <w:rPr>
          <w:rFonts w:asciiTheme="minorHAnsi" w:hAnsiTheme="minorHAnsi" w:cstheme="minorHAnsi"/>
        </w:rPr>
        <w:t xml:space="preserve">II – </w:t>
      </w:r>
      <w:proofErr w:type="gramStart"/>
      <w:r w:rsidRPr="004853AE">
        <w:rPr>
          <w:rFonts w:asciiTheme="minorHAnsi" w:hAnsiTheme="minorHAnsi" w:cstheme="minorHAnsi"/>
        </w:rPr>
        <w:t>supervisionar e fiscalizar</w:t>
      </w:r>
      <w:proofErr w:type="gramEnd"/>
      <w:r w:rsidRPr="004853AE">
        <w:rPr>
          <w:rFonts w:asciiTheme="minorHAnsi" w:hAnsiTheme="minorHAnsi" w:cstheme="minorHAnsi"/>
        </w:rPr>
        <w:t xml:space="preserve"> ofertas públicas de distribuição de valores mobiliários, submetidas a registro automático ou conduzidas sem o devido registro, exceto situações que estejam no âmbito de atuação da Superintendência de Securitização</w:t>
      </w:r>
      <w:r w:rsidR="00A92E47" w:rsidRPr="00A92E47">
        <w:rPr>
          <w:rFonts w:asciiTheme="minorHAnsi" w:hAnsiTheme="minorHAnsi" w:cstheme="minorHAnsi"/>
        </w:rPr>
        <w:t xml:space="preserve"> e Agronegócio</w:t>
      </w:r>
      <w:r w:rsidRPr="004853AE">
        <w:rPr>
          <w:rFonts w:asciiTheme="minorHAnsi" w:hAnsiTheme="minorHAnsi" w:cstheme="minorHAnsi"/>
        </w:rPr>
        <w:t>;</w:t>
      </w:r>
    </w:p>
    <w:p w14:paraId="3EA7A07E" w14:textId="77777777" w:rsidR="004853AE" w:rsidRPr="004853AE" w:rsidRDefault="004853AE" w:rsidP="00A92E47">
      <w:pPr>
        <w:rPr>
          <w:rFonts w:asciiTheme="minorHAnsi" w:hAnsiTheme="minorHAnsi" w:cstheme="minorHAnsi"/>
        </w:rPr>
      </w:pPr>
      <w:r w:rsidRPr="004853AE">
        <w:rPr>
          <w:rFonts w:asciiTheme="minorHAnsi" w:hAnsiTheme="minorHAnsi" w:cstheme="minorHAnsi"/>
        </w:rPr>
        <w:t>III – supervisionar e fiscalizar a atuação de coordenadores de ofertas públicas de distribuição de valores mobiliários;</w:t>
      </w:r>
    </w:p>
    <w:p w14:paraId="3FC4D279" w14:textId="4D35F441" w:rsidR="004853AE" w:rsidRPr="004853AE" w:rsidRDefault="004853AE" w:rsidP="00A92E47">
      <w:pPr>
        <w:rPr>
          <w:rFonts w:asciiTheme="minorHAnsi" w:hAnsiTheme="minorHAnsi" w:cstheme="minorHAnsi"/>
        </w:rPr>
      </w:pPr>
      <w:r w:rsidRPr="004853AE">
        <w:rPr>
          <w:rFonts w:asciiTheme="minorHAnsi" w:hAnsiTheme="minorHAnsi" w:cstheme="minorHAnsi"/>
        </w:rPr>
        <w:t>IV – </w:t>
      </w:r>
      <w:proofErr w:type="gramStart"/>
      <w:r w:rsidRPr="004853AE">
        <w:rPr>
          <w:rFonts w:asciiTheme="minorHAnsi" w:hAnsiTheme="minorHAnsi" w:cstheme="minorHAnsi"/>
        </w:rPr>
        <w:t>supervisionar e fiscalizar</w:t>
      </w:r>
      <w:proofErr w:type="gramEnd"/>
      <w:r w:rsidRPr="004853AE">
        <w:rPr>
          <w:rFonts w:asciiTheme="minorHAnsi" w:hAnsiTheme="minorHAnsi" w:cstheme="minorHAnsi"/>
        </w:rPr>
        <w:t xml:space="preserve"> emissores não registrados quanto à entrega de informações periódicas, enquanto houver oferta pública de distribuição de valores mobiliários em andamento ou valores mobiliários admitidos à negociação;</w:t>
      </w:r>
    </w:p>
    <w:p w14:paraId="7CCB377B" w14:textId="176DCE8C" w:rsidR="004853AE" w:rsidRPr="004853AE" w:rsidRDefault="004853AE" w:rsidP="00A92E47">
      <w:pPr>
        <w:rPr>
          <w:rFonts w:asciiTheme="minorHAnsi" w:hAnsiTheme="minorHAnsi" w:cstheme="minorHAnsi"/>
        </w:rPr>
      </w:pPr>
      <w:r w:rsidRPr="004853AE">
        <w:rPr>
          <w:rFonts w:asciiTheme="minorHAnsi" w:hAnsiTheme="minorHAnsi" w:cstheme="minorHAnsi"/>
        </w:rPr>
        <w:lastRenderedPageBreak/>
        <w:t xml:space="preserve">V – </w:t>
      </w:r>
      <w:proofErr w:type="gramStart"/>
      <w:r w:rsidRPr="004853AE">
        <w:rPr>
          <w:rFonts w:asciiTheme="minorHAnsi" w:hAnsiTheme="minorHAnsi" w:cstheme="minorHAnsi"/>
        </w:rPr>
        <w:t>instruir</w:t>
      </w:r>
      <w:proofErr w:type="gramEnd"/>
      <w:r w:rsidRPr="004853AE">
        <w:rPr>
          <w:rFonts w:asciiTheme="minorHAnsi" w:hAnsiTheme="minorHAnsi" w:cstheme="minorHAnsi"/>
        </w:rPr>
        <w:t xml:space="preserve"> processos administrativos sancionadores, elaborar termos de acusação e propostas de inquéritos administrativos e verificar o cumprimento de termos de compromisso; e</w:t>
      </w:r>
    </w:p>
    <w:p w14:paraId="61B3E941" w14:textId="7B462FFF" w:rsidR="00D53902" w:rsidRPr="00A92E47" w:rsidRDefault="004853AE" w:rsidP="00A92E47">
      <w:pPr>
        <w:rPr>
          <w:rFonts w:asciiTheme="minorHAnsi" w:hAnsiTheme="minorHAnsi" w:cstheme="minorHAnsi"/>
        </w:rPr>
      </w:pPr>
      <w:r w:rsidRPr="004853AE">
        <w:rPr>
          <w:rFonts w:asciiTheme="minorHAnsi" w:hAnsiTheme="minorHAnsi" w:cstheme="minorHAnsi"/>
        </w:rPr>
        <w:t xml:space="preserve">VI – </w:t>
      </w:r>
      <w:proofErr w:type="gramStart"/>
      <w:r w:rsidRPr="004853AE">
        <w:rPr>
          <w:rFonts w:asciiTheme="minorHAnsi" w:hAnsiTheme="minorHAnsi" w:cstheme="minorHAnsi"/>
        </w:rPr>
        <w:t>exercer</w:t>
      </w:r>
      <w:proofErr w:type="gramEnd"/>
      <w:r w:rsidRPr="004853AE">
        <w:rPr>
          <w:rFonts w:asciiTheme="minorHAnsi" w:hAnsiTheme="minorHAnsi" w:cstheme="minorHAnsi"/>
        </w:rPr>
        <w:t xml:space="preserve"> outras atividades correlatas.</w:t>
      </w:r>
      <w:r w:rsidR="00D53902" w:rsidRPr="00A92E47">
        <w:rPr>
          <w:rFonts w:asciiTheme="minorHAnsi" w:hAnsiTheme="minorHAnsi" w:cstheme="minorHAnsi"/>
        </w:rPr>
        <w:t>” (NR)</w:t>
      </w:r>
    </w:p>
    <w:p w14:paraId="0D0B99EB" w14:textId="3A0F1B7E" w:rsidR="00882B2E" w:rsidRPr="00A92E47" w:rsidRDefault="00882B2E" w:rsidP="51014F33">
      <w:pPr>
        <w:rPr>
          <w:rFonts w:eastAsia="Times New Roman"/>
          <w:lang w:eastAsia="pt-BR"/>
        </w:rPr>
      </w:pPr>
      <w:r w:rsidRPr="00A92E47">
        <w:rPr>
          <w:rFonts w:asciiTheme="minorHAnsi" w:hAnsiTheme="minorHAnsi" w:cstheme="minorBidi"/>
        </w:rPr>
        <w:t xml:space="preserve">“Art. 34.  </w:t>
      </w:r>
      <w:r w:rsidRPr="00A92E47">
        <w:rPr>
          <w:rFonts w:eastAsia="Times New Roman"/>
          <w:lang w:eastAsia="pt-BR"/>
        </w:rPr>
        <w:t>...........................................................................</w:t>
      </w:r>
    </w:p>
    <w:p w14:paraId="6BE1DF15" w14:textId="2EEEE35A" w:rsidR="0063005E" w:rsidRPr="0063005E" w:rsidRDefault="0063005E" w:rsidP="0063005E">
      <w:pPr>
        <w:rPr>
          <w:rFonts w:asciiTheme="minorHAnsi" w:hAnsiTheme="minorHAnsi" w:cstheme="minorHAnsi"/>
        </w:rPr>
      </w:pPr>
      <w:r>
        <w:rPr>
          <w:rFonts w:asciiTheme="minorHAnsi" w:hAnsiTheme="minorHAnsi" w:cstheme="minorHAnsi"/>
        </w:rPr>
        <w:t xml:space="preserve">I </w:t>
      </w:r>
      <w:r w:rsidRPr="001C0199">
        <w:rPr>
          <w:rFonts w:asciiTheme="minorHAnsi" w:hAnsiTheme="minorHAnsi" w:cstheme="minorHAnsi"/>
        </w:rPr>
        <w:t>–</w:t>
      </w:r>
      <w:r w:rsidRPr="0063005E">
        <w:t xml:space="preserve"> </w:t>
      </w:r>
      <w:r w:rsidRPr="0063005E">
        <w:rPr>
          <w:rFonts w:asciiTheme="minorHAnsi" w:hAnsiTheme="minorHAnsi" w:cstheme="minorHAnsi"/>
        </w:rPr>
        <w:t>atuar nas atividades de registro, supervisão, orientação, sanção e apoio à normatização no âmbito de investidores não residentes, clubes de investimento, administradores de carteiras, consultores de valores mobiliários, analistas de valores mobiliários, fundos de investimento</w:t>
      </w:r>
      <w:r w:rsidR="00A950CC">
        <w:rPr>
          <w:rFonts w:asciiTheme="minorHAnsi" w:hAnsiTheme="minorHAnsi" w:cstheme="minorHAnsi"/>
        </w:rPr>
        <w:t xml:space="preserve">, </w:t>
      </w:r>
      <w:proofErr w:type="spellStart"/>
      <w:r w:rsidR="00A950CC" w:rsidRPr="0063005E">
        <w:rPr>
          <w:rFonts w:asciiTheme="minorHAnsi" w:hAnsiTheme="minorHAnsi" w:cstheme="minorHAnsi"/>
          <w:i/>
        </w:rPr>
        <w:t>brazilian</w:t>
      </w:r>
      <w:proofErr w:type="spellEnd"/>
      <w:r w:rsidR="00A950CC" w:rsidRPr="0063005E">
        <w:rPr>
          <w:rFonts w:asciiTheme="minorHAnsi" w:hAnsiTheme="minorHAnsi" w:cstheme="minorHAnsi"/>
          <w:i/>
        </w:rPr>
        <w:t xml:space="preserve"> </w:t>
      </w:r>
      <w:proofErr w:type="spellStart"/>
      <w:r w:rsidR="00A950CC" w:rsidRPr="0063005E">
        <w:rPr>
          <w:rFonts w:asciiTheme="minorHAnsi" w:hAnsiTheme="minorHAnsi" w:cstheme="minorHAnsi"/>
          <w:i/>
        </w:rPr>
        <w:t>depositary</w:t>
      </w:r>
      <w:proofErr w:type="spellEnd"/>
      <w:r w:rsidR="00A950CC" w:rsidRPr="0063005E">
        <w:rPr>
          <w:rFonts w:asciiTheme="minorHAnsi" w:hAnsiTheme="minorHAnsi" w:cstheme="minorHAnsi"/>
          <w:i/>
        </w:rPr>
        <w:t xml:space="preserve"> </w:t>
      </w:r>
      <w:proofErr w:type="spellStart"/>
      <w:r w:rsidR="00A950CC" w:rsidRPr="0063005E">
        <w:rPr>
          <w:rFonts w:asciiTheme="minorHAnsi" w:hAnsiTheme="minorHAnsi" w:cstheme="minorHAnsi"/>
          <w:i/>
        </w:rPr>
        <w:t>receipts</w:t>
      </w:r>
      <w:r w:rsidR="00A950CC">
        <w:rPr>
          <w:rFonts w:asciiTheme="minorHAnsi" w:hAnsiTheme="minorHAnsi" w:cstheme="minorHAnsi"/>
          <w:i/>
        </w:rPr>
        <w:t>nível</w:t>
      </w:r>
      <w:proofErr w:type="spellEnd"/>
      <w:r w:rsidR="00A950CC">
        <w:rPr>
          <w:rFonts w:asciiTheme="minorHAnsi" w:hAnsiTheme="minorHAnsi" w:cstheme="minorHAnsi"/>
          <w:i/>
        </w:rPr>
        <w:t xml:space="preserve"> I</w:t>
      </w:r>
      <w:r w:rsidRPr="0063005E">
        <w:rPr>
          <w:rFonts w:asciiTheme="minorHAnsi" w:hAnsiTheme="minorHAnsi" w:cstheme="minorHAnsi"/>
        </w:rPr>
        <w:t xml:space="preserve"> e </w:t>
      </w:r>
      <w:proofErr w:type="spellStart"/>
      <w:r w:rsidRPr="0063005E">
        <w:rPr>
          <w:rFonts w:asciiTheme="minorHAnsi" w:hAnsiTheme="minorHAnsi" w:cstheme="minorHAnsi"/>
          <w:i/>
        </w:rPr>
        <w:t>brazilian</w:t>
      </w:r>
      <w:proofErr w:type="spellEnd"/>
      <w:r w:rsidRPr="0063005E">
        <w:rPr>
          <w:rFonts w:asciiTheme="minorHAnsi" w:hAnsiTheme="minorHAnsi" w:cstheme="minorHAnsi"/>
          <w:i/>
        </w:rPr>
        <w:t xml:space="preserve"> </w:t>
      </w:r>
      <w:proofErr w:type="spellStart"/>
      <w:r w:rsidRPr="0063005E">
        <w:rPr>
          <w:rFonts w:asciiTheme="minorHAnsi" w:hAnsiTheme="minorHAnsi" w:cstheme="minorHAnsi"/>
          <w:i/>
        </w:rPr>
        <w:t>depositary</w:t>
      </w:r>
      <w:proofErr w:type="spellEnd"/>
      <w:r w:rsidRPr="0063005E">
        <w:rPr>
          <w:rFonts w:asciiTheme="minorHAnsi" w:hAnsiTheme="minorHAnsi" w:cstheme="minorHAnsi"/>
          <w:i/>
        </w:rPr>
        <w:t xml:space="preserve"> </w:t>
      </w:r>
      <w:proofErr w:type="spellStart"/>
      <w:r w:rsidRPr="0063005E">
        <w:rPr>
          <w:rFonts w:asciiTheme="minorHAnsi" w:hAnsiTheme="minorHAnsi" w:cstheme="minorHAnsi"/>
          <w:i/>
        </w:rPr>
        <w:t>receipts</w:t>
      </w:r>
      <w:proofErr w:type="spellEnd"/>
      <w:r w:rsidR="00A950CC" w:rsidRPr="00A950CC">
        <w:rPr>
          <w:rFonts w:asciiTheme="minorHAnsi" w:hAnsiTheme="minorHAnsi" w:cstheme="minorHAnsi"/>
          <w:iCs/>
        </w:rPr>
        <w:t xml:space="preserve"> de ETF</w:t>
      </w:r>
      <w:r w:rsidRPr="0063005E">
        <w:rPr>
          <w:rFonts w:asciiTheme="minorHAnsi" w:hAnsiTheme="minorHAnsi" w:cstheme="minorHAnsi"/>
        </w:rPr>
        <w:t>, exceto aquelas que envolvam atividade de securitização ou imobiliária e sociedades de investimentos sob a competência da Superintendência de Securitização</w:t>
      </w:r>
      <w:r w:rsidR="00DC60A7">
        <w:rPr>
          <w:rFonts w:asciiTheme="minorHAnsi" w:hAnsiTheme="minorHAnsi" w:cstheme="minorHAnsi"/>
        </w:rPr>
        <w:t xml:space="preserve"> e Agronegócio</w:t>
      </w:r>
      <w:r w:rsidRPr="0063005E">
        <w:rPr>
          <w:rFonts w:asciiTheme="minorHAnsi" w:hAnsiTheme="minorHAnsi" w:cstheme="minorHAnsi"/>
        </w:rPr>
        <w:t>; e</w:t>
      </w:r>
    </w:p>
    <w:p w14:paraId="0B8F823F" w14:textId="70603C44" w:rsidR="00882B2E" w:rsidRPr="00882B2E" w:rsidRDefault="00882B2E" w:rsidP="00882B2E">
      <w:r w:rsidRPr="00302BB0">
        <w:rPr>
          <w:rFonts w:eastAsia="Times New Roman"/>
          <w:lang w:eastAsia="pt-BR"/>
        </w:rPr>
        <w:t>...........................................................................</w:t>
      </w:r>
      <w:r w:rsidRPr="00302BB0">
        <w:t>”</w:t>
      </w:r>
      <w:r>
        <w:t xml:space="preserve"> </w:t>
      </w:r>
      <w:r w:rsidRPr="00302BB0">
        <w:t>(NR)</w:t>
      </w:r>
    </w:p>
    <w:p w14:paraId="1139D73F" w14:textId="5DE7F152" w:rsidR="00715C1B" w:rsidRDefault="00715C1B" w:rsidP="00715C1B">
      <w:pPr>
        <w:spacing w:line="360" w:lineRule="auto"/>
        <w:rPr>
          <w:rFonts w:asciiTheme="minorHAnsi" w:hAnsiTheme="minorHAnsi" w:cstheme="minorHAnsi"/>
        </w:rPr>
      </w:pPr>
      <w:r w:rsidRPr="00302BB0">
        <w:t>“</w:t>
      </w:r>
      <w:r w:rsidRPr="001C0199">
        <w:rPr>
          <w:rFonts w:asciiTheme="minorHAnsi" w:hAnsiTheme="minorHAnsi" w:cstheme="minorHAnsi"/>
        </w:rPr>
        <w:t xml:space="preserve">Art. 38. </w:t>
      </w:r>
      <w:r>
        <w:rPr>
          <w:rFonts w:asciiTheme="minorHAnsi" w:hAnsiTheme="minorHAnsi" w:cstheme="minorHAnsi"/>
        </w:rPr>
        <w:t xml:space="preserve"> Compete ao Setor </w:t>
      </w:r>
      <w:r w:rsidRPr="001C0199">
        <w:rPr>
          <w:rFonts w:asciiTheme="minorHAnsi" w:hAnsiTheme="minorHAnsi" w:cstheme="minorHAnsi"/>
        </w:rPr>
        <w:t>de Fiscalização de Fundos de Investimento – SEFIS</w:t>
      </w:r>
      <w:r w:rsidRPr="00001481">
        <w:rPr>
          <w:rFonts w:asciiTheme="minorHAnsi" w:hAnsiTheme="minorHAnsi" w:cstheme="minorHAnsi"/>
        </w:rPr>
        <w:t>:</w:t>
      </w:r>
    </w:p>
    <w:p w14:paraId="7303449B" w14:textId="37C231B8" w:rsidR="00715C1B" w:rsidRDefault="00715C1B" w:rsidP="00715C1B">
      <w:r w:rsidRPr="00302BB0">
        <w:rPr>
          <w:rFonts w:eastAsia="Times New Roman"/>
          <w:lang w:eastAsia="pt-BR"/>
        </w:rPr>
        <w:t>...........................................................................</w:t>
      </w:r>
      <w:r w:rsidRPr="00302BB0">
        <w:t>”</w:t>
      </w:r>
      <w:r>
        <w:t xml:space="preserve"> </w:t>
      </w:r>
      <w:r w:rsidRPr="00302BB0">
        <w:t>(NR)</w:t>
      </w:r>
    </w:p>
    <w:p w14:paraId="39E944B5" w14:textId="705E8E69" w:rsidR="00715C1B" w:rsidRDefault="00715C1B" w:rsidP="00715C1B">
      <w:pPr>
        <w:spacing w:line="360" w:lineRule="auto"/>
        <w:rPr>
          <w:rFonts w:asciiTheme="minorHAnsi" w:hAnsiTheme="minorHAnsi" w:cstheme="minorHAnsi"/>
        </w:rPr>
      </w:pPr>
      <w:r w:rsidRPr="00302BB0">
        <w:t>“</w:t>
      </w:r>
      <w:r w:rsidRPr="0036240B">
        <w:rPr>
          <w:rFonts w:asciiTheme="minorHAnsi" w:hAnsiTheme="minorHAnsi" w:cstheme="minorHAnsi"/>
        </w:rPr>
        <w:t xml:space="preserve">Art. 42-A. </w:t>
      </w:r>
      <w:r>
        <w:rPr>
          <w:rFonts w:asciiTheme="minorHAnsi" w:hAnsiTheme="minorHAnsi" w:cstheme="minorHAnsi"/>
        </w:rPr>
        <w:t xml:space="preserve"> Compete ao Setor </w:t>
      </w:r>
      <w:r w:rsidRPr="0036240B">
        <w:rPr>
          <w:rFonts w:asciiTheme="minorHAnsi" w:hAnsiTheme="minorHAnsi" w:cstheme="minorHAnsi"/>
        </w:rPr>
        <w:t>de Mecanismos de Ressarcimento – SEMER</w:t>
      </w:r>
      <w:r w:rsidRPr="00001481">
        <w:rPr>
          <w:rFonts w:asciiTheme="minorHAnsi" w:hAnsiTheme="minorHAnsi" w:cstheme="minorHAnsi"/>
        </w:rPr>
        <w:t>:</w:t>
      </w:r>
    </w:p>
    <w:p w14:paraId="44FDA49A" w14:textId="77777777" w:rsidR="00715C1B" w:rsidRDefault="00715C1B" w:rsidP="00715C1B">
      <w:r w:rsidRPr="00302BB0">
        <w:rPr>
          <w:rFonts w:eastAsia="Times New Roman"/>
          <w:lang w:eastAsia="pt-BR"/>
        </w:rPr>
        <w:t>...........................................................................</w:t>
      </w:r>
      <w:r w:rsidRPr="00302BB0">
        <w:t>”</w:t>
      </w:r>
      <w:r>
        <w:t xml:space="preserve"> </w:t>
      </w:r>
      <w:r w:rsidRPr="00302BB0">
        <w:t>(NR)</w:t>
      </w:r>
    </w:p>
    <w:p w14:paraId="6388116B" w14:textId="2C645A47" w:rsidR="002F4BED" w:rsidRPr="001C0199" w:rsidRDefault="002F4BED" w:rsidP="002F4BED">
      <w:pPr>
        <w:rPr>
          <w:rFonts w:asciiTheme="minorHAnsi" w:hAnsiTheme="minorHAnsi" w:cstheme="minorHAnsi"/>
        </w:rPr>
      </w:pPr>
      <w:r>
        <w:t>“</w:t>
      </w:r>
      <w:r w:rsidRPr="001C0199">
        <w:rPr>
          <w:rFonts w:asciiTheme="minorHAnsi" w:hAnsiTheme="minorHAnsi" w:cstheme="minorHAnsi"/>
        </w:rPr>
        <w:t xml:space="preserve">Art. 50. </w:t>
      </w:r>
      <w:r>
        <w:rPr>
          <w:rFonts w:asciiTheme="minorHAnsi" w:hAnsiTheme="minorHAnsi" w:cstheme="minorHAnsi"/>
        </w:rPr>
        <w:t xml:space="preserve"> </w:t>
      </w:r>
      <w:r w:rsidRPr="00A92E47">
        <w:rPr>
          <w:rFonts w:eastAsia="Times New Roman"/>
          <w:lang w:eastAsia="pt-BR"/>
        </w:rPr>
        <w:t>...........................................................................</w:t>
      </w:r>
      <w:r w:rsidRPr="001C0199">
        <w:rPr>
          <w:rFonts w:asciiTheme="minorHAnsi" w:hAnsiTheme="minorHAnsi" w:cstheme="minorHAnsi"/>
        </w:rPr>
        <w:t xml:space="preserve"> </w:t>
      </w:r>
    </w:p>
    <w:p w14:paraId="55AD8113" w14:textId="77777777" w:rsidR="000B380D" w:rsidRPr="000B380D" w:rsidRDefault="000B380D" w:rsidP="000B380D">
      <w:pPr>
        <w:spacing w:line="360" w:lineRule="auto"/>
        <w:rPr>
          <w:rFonts w:asciiTheme="minorHAnsi" w:hAnsiTheme="minorHAnsi" w:cstheme="minorHAnsi"/>
        </w:rPr>
      </w:pPr>
      <w:r w:rsidRPr="000B380D">
        <w:rPr>
          <w:rFonts w:asciiTheme="minorHAnsi" w:hAnsiTheme="minorHAnsi" w:cstheme="minorHAnsi"/>
        </w:rPr>
        <w:t xml:space="preserve">I – </w:t>
      </w:r>
      <w:proofErr w:type="gramStart"/>
      <w:r w:rsidRPr="000B380D">
        <w:rPr>
          <w:rFonts w:asciiTheme="minorHAnsi" w:hAnsiTheme="minorHAnsi" w:cstheme="minorHAnsi"/>
        </w:rPr>
        <w:t>planejar, coordenar</w:t>
      </w:r>
      <w:proofErr w:type="gramEnd"/>
      <w:r w:rsidRPr="000B380D">
        <w:rPr>
          <w:rFonts w:asciiTheme="minorHAnsi" w:hAnsiTheme="minorHAnsi" w:cstheme="minorHAnsi"/>
        </w:rPr>
        <w:t xml:space="preserve"> e supervisionar as atividades de prestação de serviços junto aos investidores e ao público em geral;</w:t>
      </w:r>
    </w:p>
    <w:p w14:paraId="7C3DAA1D" w14:textId="77777777" w:rsidR="000B380D" w:rsidRPr="000B380D" w:rsidRDefault="000B380D" w:rsidP="000B380D">
      <w:pPr>
        <w:spacing w:line="360" w:lineRule="auto"/>
        <w:rPr>
          <w:rFonts w:asciiTheme="minorHAnsi" w:hAnsiTheme="minorHAnsi" w:cstheme="minorHAnsi"/>
        </w:rPr>
      </w:pPr>
      <w:r w:rsidRPr="000B380D">
        <w:rPr>
          <w:rFonts w:asciiTheme="minorHAnsi" w:hAnsiTheme="minorHAnsi" w:cstheme="minorHAnsi"/>
        </w:rPr>
        <w:t xml:space="preserve">II - </w:t>
      </w:r>
      <w:proofErr w:type="gramStart"/>
      <w:r w:rsidRPr="000B380D">
        <w:rPr>
          <w:rFonts w:asciiTheme="minorHAnsi" w:hAnsiTheme="minorHAnsi" w:cstheme="minorHAnsi"/>
        </w:rPr>
        <w:t>monitorar e processar</w:t>
      </w:r>
      <w:proofErr w:type="gramEnd"/>
      <w:r w:rsidRPr="000B380D">
        <w:rPr>
          <w:rFonts w:asciiTheme="minorHAnsi" w:hAnsiTheme="minorHAnsi" w:cstheme="minorHAnsi"/>
        </w:rPr>
        <w:t xml:space="preserve"> reclamações formais apresentadas pelo público em geral sobre a atuação de participantes do mercado;</w:t>
      </w:r>
    </w:p>
    <w:p w14:paraId="64B4102C" w14:textId="5EE1DD88" w:rsidR="000B380D" w:rsidRPr="000B380D" w:rsidRDefault="000B380D" w:rsidP="000B380D">
      <w:pPr>
        <w:spacing w:line="360" w:lineRule="auto"/>
        <w:rPr>
          <w:rFonts w:asciiTheme="minorHAnsi" w:hAnsiTheme="minorHAnsi" w:cstheme="minorHAnsi"/>
        </w:rPr>
      </w:pPr>
      <w:r w:rsidRPr="000B380D">
        <w:rPr>
          <w:rFonts w:asciiTheme="minorHAnsi" w:hAnsiTheme="minorHAnsi" w:cstheme="minorHAnsi"/>
        </w:rPr>
        <w:t xml:space="preserve">III - disponibilizar informações e relatórios sobre consultas, reclamações e denúncias, para subsidiar o trabalho normativo, de orientação e de supervisão das demais áreas </w:t>
      </w:r>
      <w:r w:rsidR="009717CC" w:rsidRPr="000B380D">
        <w:rPr>
          <w:rFonts w:asciiTheme="minorHAnsi" w:hAnsiTheme="minorHAnsi" w:cstheme="minorHAnsi"/>
        </w:rPr>
        <w:t>técnicas</w:t>
      </w:r>
      <w:r w:rsidRPr="000B380D">
        <w:rPr>
          <w:rFonts w:asciiTheme="minorHAnsi" w:hAnsiTheme="minorHAnsi" w:cstheme="minorHAnsi"/>
        </w:rPr>
        <w:t>;</w:t>
      </w:r>
    </w:p>
    <w:p w14:paraId="6ADD48B7" w14:textId="77777777" w:rsidR="000B380D" w:rsidRPr="000B380D" w:rsidRDefault="000B380D" w:rsidP="000B380D">
      <w:pPr>
        <w:spacing w:line="360" w:lineRule="auto"/>
        <w:rPr>
          <w:rFonts w:asciiTheme="minorHAnsi" w:hAnsiTheme="minorHAnsi" w:cstheme="minorHAnsi"/>
        </w:rPr>
      </w:pPr>
      <w:r w:rsidRPr="000B380D">
        <w:rPr>
          <w:rFonts w:asciiTheme="minorHAnsi" w:hAnsiTheme="minorHAnsi" w:cstheme="minorHAnsi"/>
        </w:rPr>
        <w:t xml:space="preserve">IV – </w:t>
      </w:r>
      <w:proofErr w:type="gramStart"/>
      <w:r w:rsidRPr="000B380D">
        <w:rPr>
          <w:rFonts w:asciiTheme="minorHAnsi" w:hAnsiTheme="minorHAnsi" w:cstheme="minorHAnsi"/>
        </w:rPr>
        <w:t>coordenar</w:t>
      </w:r>
      <w:proofErr w:type="gramEnd"/>
      <w:r w:rsidRPr="000B380D">
        <w:rPr>
          <w:rFonts w:asciiTheme="minorHAnsi" w:hAnsiTheme="minorHAnsi" w:cstheme="minorHAnsi"/>
        </w:rPr>
        <w:t xml:space="preserve"> comitês, parcerias e grupos de trabalhos externos voltados à proteção e educação dos investidores e do público em geral; </w:t>
      </w:r>
    </w:p>
    <w:p w14:paraId="463B816D" w14:textId="77777777" w:rsidR="000B380D" w:rsidRPr="000B380D" w:rsidRDefault="000B380D" w:rsidP="000B380D">
      <w:pPr>
        <w:spacing w:line="360" w:lineRule="auto"/>
        <w:rPr>
          <w:rFonts w:asciiTheme="minorHAnsi" w:hAnsiTheme="minorHAnsi" w:cstheme="minorHAnsi"/>
        </w:rPr>
      </w:pPr>
      <w:r w:rsidRPr="000B380D">
        <w:rPr>
          <w:rFonts w:asciiTheme="minorHAnsi" w:hAnsiTheme="minorHAnsi" w:cstheme="minorHAnsi"/>
        </w:rPr>
        <w:t xml:space="preserve">V – </w:t>
      </w:r>
      <w:proofErr w:type="gramStart"/>
      <w:r w:rsidRPr="000B380D">
        <w:rPr>
          <w:rFonts w:asciiTheme="minorHAnsi" w:hAnsiTheme="minorHAnsi" w:cstheme="minorHAnsi"/>
        </w:rPr>
        <w:t>desenvolver e coordenar</w:t>
      </w:r>
      <w:proofErr w:type="gramEnd"/>
      <w:r w:rsidRPr="000B380D">
        <w:rPr>
          <w:rFonts w:asciiTheme="minorHAnsi" w:hAnsiTheme="minorHAnsi" w:cstheme="minorHAnsi"/>
        </w:rPr>
        <w:t xml:space="preserve"> ações e estudos em finanças sustentáveis;</w:t>
      </w:r>
    </w:p>
    <w:p w14:paraId="73E110A1" w14:textId="77777777" w:rsidR="000B380D" w:rsidRPr="000B380D" w:rsidRDefault="000B380D" w:rsidP="000B380D">
      <w:pPr>
        <w:spacing w:line="360" w:lineRule="auto"/>
        <w:rPr>
          <w:rFonts w:asciiTheme="minorHAnsi" w:hAnsiTheme="minorHAnsi" w:cstheme="minorHAnsi"/>
        </w:rPr>
      </w:pPr>
      <w:r w:rsidRPr="000B380D">
        <w:rPr>
          <w:rFonts w:asciiTheme="minorHAnsi" w:hAnsiTheme="minorHAnsi" w:cstheme="minorHAnsi"/>
        </w:rPr>
        <w:t xml:space="preserve">VI - </w:t>
      </w:r>
      <w:proofErr w:type="gramStart"/>
      <w:r w:rsidRPr="000B380D">
        <w:rPr>
          <w:rFonts w:asciiTheme="minorHAnsi" w:hAnsiTheme="minorHAnsi" w:cstheme="minorHAnsi"/>
        </w:rPr>
        <w:t>coordenar e executar</w:t>
      </w:r>
      <w:proofErr w:type="gramEnd"/>
      <w:r w:rsidRPr="000B380D">
        <w:rPr>
          <w:rFonts w:asciiTheme="minorHAnsi" w:hAnsiTheme="minorHAnsi" w:cstheme="minorHAnsi"/>
        </w:rPr>
        <w:t xml:space="preserve"> atividades e serviços decorrentes da Lei de Acesso à Informação; e</w:t>
      </w:r>
    </w:p>
    <w:p w14:paraId="69AFF703" w14:textId="1A418081" w:rsidR="002F4BED" w:rsidRPr="001C0199" w:rsidRDefault="000B380D" w:rsidP="000B380D">
      <w:pPr>
        <w:spacing w:line="360" w:lineRule="auto"/>
        <w:rPr>
          <w:rFonts w:asciiTheme="minorHAnsi" w:hAnsiTheme="minorHAnsi" w:cstheme="minorHAnsi"/>
        </w:rPr>
      </w:pPr>
      <w:r w:rsidRPr="000B380D">
        <w:rPr>
          <w:rFonts w:asciiTheme="minorHAnsi" w:hAnsiTheme="minorHAnsi" w:cstheme="minorHAnsi"/>
        </w:rPr>
        <w:lastRenderedPageBreak/>
        <w:t>VII – exercer outras atividades correlatas.</w:t>
      </w:r>
      <w:r w:rsidRPr="00302BB0">
        <w:t>”</w:t>
      </w:r>
      <w:r>
        <w:t xml:space="preserve"> </w:t>
      </w:r>
      <w:r w:rsidRPr="00302BB0">
        <w:t>(NR)</w:t>
      </w:r>
    </w:p>
    <w:p w14:paraId="1EA41D49" w14:textId="092E4546" w:rsidR="002F4BED" w:rsidRPr="001C0199" w:rsidRDefault="000B380D" w:rsidP="002F4BED">
      <w:pPr>
        <w:spacing w:line="360" w:lineRule="auto"/>
        <w:rPr>
          <w:rFonts w:asciiTheme="minorHAnsi" w:hAnsiTheme="minorHAnsi" w:cstheme="minorHAnsi"/>
        </w:rPr>
      </w:pPr>
      <w:r>
        <w:rPr>
          <w:rFonts w:asciiTheme="minorHAnsi" w:hAnsiTheme="minorHAnsi" w:cstheme="minorHAnsi"/>
        </w:rPr>
        <w:t>“</w:t>
      </w:r>
      <w:r w:rsidR="002F4BED" w:rsidRPr="001C0199">
        <w:rPr>
          <w:rFonts w:asciiTheme="minorHAnsi" w:hAnsiTheme="minorHAnsi" w:cstheme="minorHAnsi"/>
        </w:rPr>
        <w:t xml:space="preserve">Art. 51. </w:t>
      </w:r>
      <w:r w:rsidR="002F4BED">
        <w:rPr>
          <w:rFonts w:asciiTheme="minorHAnsi" w:hAnsiTheme="minorHAnsi" w:cstheme="minorHAnsi"/>
        </w:rPr>
        <w:t xml:space="preserve"> </w:t>
      </w:r>
      <w:r w:rsidR="00A935FB">
        <w:rPr>
          <w:rFonts w:asciiTheme="minorHAnsi" w:hAnsiTheme="minorHAnsi" w:cstheme="minorHAnsi"/>
        </w:rPr>
        <w:t xml:space="preserve">Compete à </w:t>
      </w:r>
      <w:r w:rsidRPr="000B380D">
        <w:rPr>
          <w:rFonts w:asciiTheme="minorHAnsi" w:hAnsiTheme="minorHAnsi" w:cstheme="minorHAnsi"/>
        </w:rPr>
        <w:t>Gerência de Atendimento e Orientação aos Investidores – GOI</w:t>
      </w:r>
      <w:r w:rsidR="002F4BED" w:rsidRPr="001C0199">
        <w:rPr>
          <w:rFonts w:asciiTheme="minorHAnsi" w:hAnsiTheme="minorHAnsi" w:cstheme="minorHAnsi"/>
        </w:rPr>
        <w:t xml:space="preserve">: </w:t>
      </w:r>
    </w:p>
    <w:p w14:paraId="0DDE117D" w14:textId="4823AEDE" w:rsidR="00340690" w:rsidRPr="00340690" w:rsidRDefault="00340690" w:rsidP="00340690">
      <w:pPr>
        <w:spacing w:line="360" w:lineRule="auto"/>
        <w:rPr>
          <w:rFonts w:asciiTheme="minorHAnsi" w:hAnsiTheme="minorHAnsi" w:cstheme="minorHAnsi"/>
        </w:rPr>
      </w:pPr>
      <w:r w:rsidRPr="00340690">
        <w:rPr>
          <w:rFonts w:asciiTheme="minorHAnsi" w:hAnsiTheme="minorHAnsi" w:cstheme="minorHAnsi"/>
        </w:rPr>
        <w:t xml:space="preserve">I – </w:t>
      </w:r>
      <w:proofErr w:type="gramStart"/>
      <w:r w:rsidRPr="00340690">
        <w:rPr>
          <w:rFonts w:asciiTheme="minorHAnsi" w:hAnsiTheme="minorHAnsi" w:cstheme="minorHAnsi"/>
        </w:rPr>
        <w:t>prestar</w:t>
      </w:r>
      <w:proofErr w:type="gramEnd"/>
      <w:r w:rsidRPr="00340690">
        <w:rPr>
          <w:rFonts w:asciiTheme="minorHAnsi" w:hAnsiTheme="minorHAnsi" w:cstheme="minorHAnsi"/>
        </w:rPr>
        <w:t xml:space="preserve"> atendimento a</w:t>
      </w:r>
      <w:r w:rsidR="00BD19CF">
        <w:rPr>
          <w:rFonts w:asciiTheme="minorHAnsi" w:hAnsiTheme="minorHAnsi" w:cstheme="minorHAnsi"/>
        </w:rPr>
        <w:t>os</w:t>
      </w:r>
      <w:r w:rsidRPr="00340690">
        <w:rPr>
          <w:rFonts w:asciiTheme="minorHAnsi" w:hAnsiTheme="minorHAnsi" w:cstheme="minorHAnsi"/>
        </w:rPr>
        <w:t xml:space="preserve"> investidores e ao público em geral;</w:t>
      </w:r>
    </w:p>
    <w:p w14:paraId="1B51A99A" w14:textId="77777777" w:rsidR="00340690" w:rsidRPr="00340690" w:rsidRDefault="00340690" w:rsidP="00340690">
      <w:pPr>
        <w:spacing w:line="360" w:lineRule="auto"/>
        <w:rPr>
          <w:rFonts w:asciiTheme="minorHAnsi" w:hAnsiTheme="minorHAnsi" w:cstheme="minorHAnsi"/>
        </w:rPr>
      </w:pPr>
      <w:r w:rsidRPr="00340690">
        <w:rPr>
          <w:rFonts w:asciiTheme="minorHAnsi" w:hAnsiTheme="minorHAnsi" w:cstheme="minorHAnsi"/>
        </w:rPr>
        <w:t xml:space="preserve">II – </w:t>
      </w:r>
      <w:proofErr w:type="gramStart"/>
      <w:r w:rsidRPr="00340690">
        <w:rPr>
          <w:rFonts w:asciiTheme="minorHAnsi" w:hAnsiTheme="minorHAnsi" w:cstheme="minorHAnsi"/>
        </w:rPr>
        <w:t>conduzir</w:t>
      </w:r>
      <w:proofErr w:type="gramEnd"/>
      <w:r w:rsidRPr="00340690">
        <w:rPr>
          <w:rFonts w:asciiTheme="minorHAnsi" w:hAnsiTheme="minorHAnsi" w:cstheme="minorHAnsi"/>
        </w:rPr>
        <w:t xml:space="preserve"> processos administrativos de consultas, sugestões, reclamações e denúncias de investidores e do público em geral;</w:t>
      </w:r>
    </w:p>
    <w:p w14:paraId="26E4447A" w14:textId="77777777" w:rsidR="00340690" w:rsidRPr="00340690" w:rsidRDefault="00340690" w:rsidP="00340690">
      <w:pPr>
        <w:spacing w:line="360" w:lineRule="auto"/>
        <w:rPr>
          <w:rFonts w:asciiTheme="minorHAnsi" w:hAnsiTheme="minorHAnsi" w:cstheme="minorHAnsi"/>
        </w:rPr>
      </w:pPr>
      <w:r w:rsidRPr="00340690">
        <w:rPr>
          <w:rFonts w:asciiTheme="minorHAnsi" w:hAnsiTheme="minorHAnsi" w:cstheme="minorHAnsi"/>
        </w:rPr>
        <w:t>III – supervisionar o serviço de ouvidoria no âmbito do mercado de valores mobiliários;</w:t>
      </w:r>
    </w:p>
    <w:p w14:paraId="1E23B365" w14:textId="3A8F7B70" w:rsidR="00340690" w:rsidRPr="00340690" w:rsidRDefault="00340690" w:rsidP="00340690">
      <w:pPr>
        <w:spacing w:line="360" w:lineRule="auto"/>
        <w:rPr>
          <w:rFonts w:asciiTheme="minorHAnsi" w:hAnsiTheme="minorHAnsi" w:cstheme="minorHAnsi"/>
        </w:rPr>
      </w:pPr>
      <w:r w:rsidRPr="00340690">
        <w:rPr>
          <w:rFonts w:asciiTheme="minorHAnsi" w:hAnsiTheme="minorHAnsi" w:cstheme="minorHAnsi"/>
        </w:rPr>
        <w:t xml:space="preserve">IV - </w:t>
      </w:r>
      <w:proofErr w:type="gramStart"/>
      <w:r w:rsidRPr="00340690">
        <w:rPr>
          <w:rFonts w:asciiTheme="minorHAnsi" w:hAnsiTheme="minorHAnsi" w:cstheme="minorHAnsi"/>
        </w:rPr>
        <w:t>disponibilizar</w:t>
      </w:r>
      <w:proofErr w:type="gramEnd"/>
      <w:r w:rsidRPr="00340690">
        <w:rPr>
          <w:rFonts w:asciiTheme="minorHAnsi" w:hAnsiTheme="minorHAnsi" w:cstheme="minorHAnsi"/>
        </w:rPr>
        <w:t xml:space="preserve"> informações e relatórios sobre consultas, reclamações e denúncias, para subsidiar o trabalho normativo, de orientação e de supervisão das demais áreas </w:t>
      </w:r>
      <w:r w:rsidR="004C1689" w:rsidRPr="00340690">
        <w:rPr>
          <w:rFonts w:asciiTheme="minorHAnsi" w:hAnsiTheme="minorHAnsi" w:cstheme="minorHAnsi"/>
        </w:rPr>
        <w:t>técnicas</w:t>
      </w:r>
      <w:r w:rsidRPr="00340690">
        <w:rPr>
          <w:rFonts w:asciiTheme="minorHAnsi" w:hAnsiTheme="minorHAnsi" w:cstheme="minorHAnsi"/>
        </w:rPr>
        <w:t>;</w:t>
      </w:r>
    </w:p>
    <w:p w14:paraId="493F4E2B" w14:textId="5AA5F093" w:rsidR="002F4BED" w:rsidRPr="001C0199" w:rsidRDefault="00340690" w:rsidP="00340690">
      <w:pPr>
        <w:spacing w:line="360" w:lineRule="auto"/>
        <w:rPr>
          <w:rFonts w:asciiTheme="minorHAnsi" w:hAnsiTheme="minorHAnsi" w:cstheme="minorHAnsi"/>
        </w:rPr>
      </w:pPr>
      <w:r w:rsidRPr="00340690">
        <w:rPr>
          <w:rFonts w:asciiTheme="minorHAnsi" w:hAnsiTheme="minorHAnsi" w:cstheme="minorHAnsi"/>
        </w:rPr>
        <w:t xml:space="preserve">V - </w:t>
      </w:r>
      <w:proofErr w:type="gramStart"/>
      <w:r w:rsidRPr="00340690">
        <w:rPr>
          <w:rFonts w:asciiTheme="minorHAnsi" w:hAnsiTheme="minorHAnsi" w:cstheme="minorHAnsi"/>
        </w:rPr>
        <w:t>zelar</w:t>
      </w:r>
      <w:proofErr w:type="gramEnd"/>
      <w:r w:rsidRPr="00340690">
        <w:rPr>
          <w:rFonts w:asciiTheme="minorHAnsi" w:hAnsiTheme="minorHAnsi" w:cstheme="minorHAnsi"/>
        </w:rPr>
        <w:t xml:space="preserve"> pela integridade dos dados e promover sua adequada utilização no âmbito da superintendência</w:t>
      </w:r>
      <w:r w:rsidR="002F4BED" w:rsidRPr="001C0199">
        <w:rPr>
          <w:rFonts w:asciiTheme="minorHAnsi" w:hAnsiTheme="minorHAnsi" w:cstheme="minorHAnsi"/>
        </w:rPr>
        <w:t xml:space="preserve">; e </w:t>
      </w:r>
    </w:p>
    <w:p w14:paraId="1CA690AE" w14:textId="54C49123" w:rsidR="002F4BED" w:rsidRPr="001C0199" w:rsidRDefault="002F4BED" w:rsidP="002F4BED">
      <w:pPr>
        <w:spacing w:line="360" w:lineRule="auto"/>
        <w:rPr>
          <w:rFonts w:asciiTheme="minorHAnsi" w:hAnsiTheme="minorHAnsi" w:cstheme="minorHAnsi"/>
        </w:rPr>
      </w:pPr>
      <w:r w:rsidRPr="001C0199">
        <w:rPr>
          <w:rFonts w:asciiTheme="minorHAnsi" w:hAnsiTheme="minorHAnsi" w:cstheme="minorHAnsi"/>
        </w:rPr>
        <w:t>V</w:t>
      </w:r>
      <w:r w:rsidR="00AF6010">
        <w:rPr>
          <w:rFonts w:asciiTheme="minorHAnsi" w:hAnsiTheme="minorHAnsi" w:cstheme="minorHAnsi"/>
        </w:rPr>
        <w:t>I</w:t>
      </w:r>
      <w:r w:rsidRPr="001C0199">
        <w:rPr>
          <w:rFonts w:asciiTheme="minorHAnsi" w:hAnsiTheme="minorHAnsi" w:cstheme="minorHAnsi"/>
        </w:rPr>
        <w:t xml:space="preserve">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r w:rsidR="000E3D18" w:rsidRPr="00302BB0">
        <w:t>”</w:t>
      </w:r>
      <w:r w:rsidR="000E3D18">
        <w:t xml:space="preserve"> </w:t>
      </w:r>
      <w:r w:rsidR="000E3D18" w:rsidRPr="00302BB0">
        <w:t>(NR)</w:t>
      </w:r>
    </w:p>
    <w:p w14:paraId="3D091A82" w14:textId="348D10F2" w:rsidR="002F4BED" w:rsidRPr="001C0199" w:rsidRDefault="002636DB" w:rsidP="002F4BED">
      <w:pPr>
        <w:spacing w:line="360" w:lineRule="auto"/>
        <w:rPr>
          <w:rFonts w:asciiTheme="minorHAnsi" w:hAnsiTheme="minorHAnsi" w:cstheme="minorHAnsi"/>
        </w:rPr>
      </w:pPr>
      <w:r>
        <w:rPr>
          <w:rFonts w:asciiTheme="minorHAnsi" w:hAnsiTheme="minorHAnsi" w:cstheme="minorHAnsi"/>
        </w:rPr>
        <w:t>“</w:t>
      </w:r>
      <w:r w:rsidR="002F4BED" w:rsidRPr="001C0199">
        <w:rPr>
          <w:rFonts w:asciiTheme="minorHAnsi" w:hAnsiTheme="minorHAnsi" w:cstheme="minorHAnsi"/>
        </w:rPr>
        <w:t xml:space="preserve">Art. 52. </w:t>
      </w:r>
      <w:r w:rsidR="002F4BED">
        <w:rPr>
          <w:rFonts w:asciiTheme="minorHAnsi" w:hAnsiTheme="minorHAnsi" w:cstheme="minorHAnsi"/>
        </w:rPr>
        <w:t xml:space="preserve"> </w:t>
      </w:r>
      <w:r w:rsidR="00186619">
        <w:rPr>
          <w:rFonts w:asciiTheme="minorHAnsi" w:hAnsiTheme="minorHAnsi" w:cstheme="minorHAnsi"/>
        </w:rPr>
        <w:t>C</w:t>
      </w:r>
      <w:r w:rsidR="00186619" w:rsidRPr="00186619">
        <w:rPr>
          <w:rFonts w:asciiTheme="minorHAnsi" w:hAnsiTheme="minorHAnsi" w:cstheme="minorHAnsi"/>
        </w:rPr>
        <w:t>ompete à Gerência de Educação e Inclusão Financeira – GEIF</w:t>
      </w:r>
      <w:r w:rsidR="002F4BED" w:rsidRPr="001C0199">
        <w:rPr>
          <w:rFonts w:asciiTheme="minorHAnsi" w:hAnsiTheme="minorHAnsi" w:cstheme="minorHAnsi"/>
        </w:rPr>
        <w:t xml:space="preserve">: </w:t>
      </w:r>
    </w:p>
    <w:p w14:paraId="07B40E06" w14:textId="77777777" w:rsidR="000E3D18" w:rsidRPr="000E3D18" w:rsidRDefault="000E3D18" w:rsidP="000E3D18">
      <w:pPr>
        <w:spacing w:line="360" w:lineRule="auto"/>
        <w:rPr>
          <w:rFonts w:asciiTheme="minorHAnsi" w:hAnsiTheme="minorHAnsi" w:cstheme="minorHAnsi"/>
        </w:rPr>
      </w:pPr>
      <w:r w:rsidRPr="000E3D18">
        <w:rPr>
          <w:rFonts w:asciiTheme="minorHAnsi" w:hAnsiTheme="minorHAnsi" w:cstheme="minorHAnsi"/>
        </w:rPr>
        <w:t xml:space="preserve">I – </w:t>
      </w:r>
      <w:proofErr w:type="gramStart"/>
      <w:r w:rsidRPr="000E3D18">
        <w:rPr>
          <w:rFonts w:asciiTheme="minorHAnsi" w:hAnsiTheme="minorHAnsi" w:cstheme="minorHAnsi"/>
        </w:rPr>
        <w:t>elaborar, organizar</w:t>
      </w:r>
      <w:proofErr w:type="gramEnd"/>
      <w:r w:rsidRPr="000E3D18">
        <w:rPr>
          <w:rFonts w:asciiTheme="minorHAnsi" w:hAnsiTheme="minorHAnsi" w:cstheme="minorHAnsi"/>
        </w:rPr>
        <w:t xml:space="preserve"> e oferecer cursos e publicações educacionais; </w:t>
      </w:r>
    </w:p>
    <w:p w14:paraId="218AAA0A" w14:textId="77777777" w:rsidR="000E3D18" w:rsidRPr="000E3D18" w:rsidRDefault="000E3D18" w:rsidP="000E3D18">
      <w:pPr>
        <w:spacing w:line="360" w:lineRule="auto"/>
        <w:rPr>
          <w:rFonts w:asciiTheme="minorHAnsi" w:hAnsiTheme="minorHAnsi" w:cstheme="minorHAnsi"/>
        </w:rPr>
      </w:pPr>
      <w:r w:rsidRPr="000E3D18">
        <w:rPr>
          <w:rFonts w:asciiTheme="minorHAnsi" w:hAnsiTheme="minorHAnsi" w:cstheme="minorHAnsi"/>
        </w:rPr>
        <w:t xml:space="preserve">II – </w:t>
      </w:r>
      <w:proofErr w:type="gramStart"/>
      <w:r w:rsidRPr="000E3D18">
        <w:rPr>
          <w:rFonts w:asciiTheme="minorHAnsi" w:hAnsiTheme="minorHAnsi" w:cstheme="minorHAnsi"/>
        </w:rPr>
        <w:t>administrar e atualizar</w:t>
      </w:r>
      <w:proofErr w:type="gramEnd"/>
      <w:r w:rsidRPr="000E3D18">
        <w:rPr>
          <w:rFonts w:asciiTheme="minorHAnsi" w:hAnsiTheme="minorHAnsi" w:cstheme="minorHAnsi"/>
        </w:rPr>
        <w:t xml:space="preserve"> páginas e perfis educacionais da CVM na Internet; </w:t>
      </w:r>
    </w:p>
    <w:p w14:paraId="5FA9FB67" w14:textId="77777777" w:rsidR="000E3D18" w:rsidRPr="000E3D18" w:rsidRDefault="000E3D18" w:rsidP="000E3D18">
      <w:pPr>
        <w:spacing w:line="360" w:lineRule="auto"/>
        <w:rPr>
          <w:rFonts w:asciiTheme="minorHAnsi" w:hAnsiTheme="minorHAnsi" w:cstheme="minorHAnsi"/>
        </w:rPr>
      </w:pPr>
      <w:r w:rsidRPr="000E3D18">
        <w:rPr>
          <w:rFonts w:asciiTheme="minorHAnsi" w:hAnsiTheme="minorHAnsi" w:cstheme="minorHAnsi"/>
        </w:rPr>
        <w:t xml:space="preserve">III – organizar e promover campanhas e eventos educacionais e concursos culturais; </w:t>
      </w:r>
    </w:p>
    <w:p w14:paraId="171E79FC" w14:textId="77777777" w:rsidR="000E3D18" w:rsidRPr="000E3D18" w:rsidRDefault="000E3D18" w:rsidP="000E3D18">
      <w:pPr>
        <w:spacing w:line="360" w:lineRule="auto"/>
        <w:rPr>
          <w:rFonts w:asciiTheme="minorHAnsi" w:hAnsiTheme="minorHAnsi" w:cstheme="minorHAnsi"/>
        </w:rPr>
      </w:pPr>
      <w:r w:rsidRPr="000E3D18">
        <w:rPr>
          <w:rFonts w:asciiTheme="minorHAnsi" w:hAnsiTheme="minorHAnsi" w:cstheme="minorHAnsi"/>
        </w:rPr>
        <w:t xml:space="preserve">IV – </w:t>
      </w:r>
      <w:proofErr w:type="gramStart"/>
      <w:r w:rsidRPr="000E3D18">
        <w:rPr>
          <w:rFonts w:asciiTheme="minorHAnsi" w:hAnsiTheme="minorHAnsi" w:cstheme="minorHAnsi"/>
        </w:rPr>
        <w:t>elaborar</w:t>
      </w:r>
      <w:proofErr w:type="gramEnd"/>
      <w:r w:rsidRPr="000E3D18">
        <w:rPr>
          <w:rFonts w:asciiTheme="minorHAnsi" w:hAnsiTheme="minorHAnsi" w:cstheme="minorHAnsi"/>
        </w:rPr>
        <w:t xml:space="preserve"> estudos e pesquisas sobre comportamento do investidor e temas correlatos; </w:t>
      </w:r>
    </w:p>
    <w:p w14:paraId="073A6AAD" w14:textId="77777777" w:rsidR="000E3D18" w:rsidRPr="000E3D18" w:rsidRDefault="000E3D18" w:rsidP="000E3D18">
      <w:pPr>
        <w:spacing w:line="360" w:lineRule="auto"/>
        <w:rPr>
          <w:rFonts w:asciiTheme="minorHAnsi" w:hAnsiTheme="minorHAnsi" w:cstheme="minorHAnsi"/>
        </w:rPr>
      </w:pPr>
      <w:r w:rsidRPr="000E3D18">
        <w:rPr>
          <w:rFonts w:asciiTheme="minorHAnsi" w:hAnsiTheme="minorHAnsi" w:cstheme="minorHAnsi"/>
        </w:rPr>
        <w:t xml:space="preserve">V – </w:t>
      </w:r>
      <w:proofErr w:type="gramStart"/>
      <w:r w:rsidRPr="000E3D18">
        <w:rPr>
          <w:rFonts w:asciiTheme="minorHAnsi" w:hAnsiTheme="minorHAnsi" w:cstheme="minorHAnsi"/>
        </w:rPr>
        <w:t>elaborar, desenvolver</w:t>
      </w:r>
      <w:proofErr w:type="gramEnd"/>
      <w:r w:rsidRPr="000E3D18">
        <w:rPr>
          <w:rFonts w:asciiTheme="minorHAnsi" w:hAnsiTheme="minorHAnsi" w:cstheme="minorHAnsi"/>
        </w:rPr>
        <w:t xml:space="preserve"> e implementar projetos de inovação em educação financeira; </w:t>
      </w:r>
    </w:p>
    <w:p w14:paraId="671B362D" w14:textId="0AC242A9" w:rsidR="000E3D18" w:rsidRPr="000E3D18" w:rsidRDefault="000E3D18" w:rsidP="000E3D18">
      <w:pPr>
        <w:spacing w:line="360" w:lineRule="auto"/>
        <w:rPr>
          <w:rFonts w:asciiTheme="minorHAnsi" w:hAnsiTheme="minorHAnsi" w:cstheme="minorHAnsi"/>
        </w:rPr>
      </w:pPr>
      <w:r w:rsidRPr="000E3D18">
        <w:rPr>
          <w:rFonts w:asciiTheme="minorHAnsi" w:hAnsiTheme="minorHAnsi" w:cstheme="minorHAnsi"/>
        </w:rPr>
        <w:t xml:space="preserve">VI – </w:t>
      </w:r>
      <w:proofErr w:type="gramStart"/>
      <w:r w:rsidRPr="000E3D18">
        <w:rPr>
          <w:rFonts w:asciiTheme="minorHAnsi" w:hAnsiTheme="minorHAnsi" w:cstheme="minorHAnsi"/>
        </w:rPr>
        <w:t>avaliar</w:t>
      </w:r>
      <w:proofErr w:type="gramEnd"/>
      <w:r w:rsidRPr="000E3D18">
        <w:rPr>
          <w:rFonts w:asciiTheme="minorHAnsi" w:hAnsiTheme="minorHAnsi" w:cstheme="minorHAnsi"/>
        </w:rPr>
        <w:t xml:space="preserve"> as iniciativas de educação financeira da CVM; </w:t>
      </w:r>
      <w:r>
        <w:rPr>
          <w:rFonts w:asciiTheme="minorHAnsi" w:hAnsiTheme="minorHAnsi" w:cstheme="minorHAnsi"/>
        </w:rPr>
        <w:t>e</w:t>
      </w:r>
    </w:p>
    <w:p w14:paraId="6A4B3DA0" w14:textId="0BCF7C04" w:rsidR="002F4BED" w:rsidRDefault="000E3D18" w:rsidP="000E3D18">
      <w:pPr>
        <w:spacing w:line="360" w:lineRule="auto"/>
      </w:pPr>
      <w:r w:rsidRPr="000E3D18">
        <w:rPr>
          <w:rFonts w:asciiTheme="minorHAnsi" w:hAnsiTheme="minorHAnsi" w:cstheme="minorHAnsi"/>
        </w:rPr>
        <w:t>VII – exercer outras atividades correlatas</w:t>
      </w:r>
      <w:r w:rsidR="002F4BED" w:rsidRPr="001C0199">
        <w:rPr>
          <w:rFonts w:asciiTheme="minorHAnsi" w:hAnsiTheme="minorHAnsi" w:cstheme="minorHAnsi"/>
        </w:rPr>
        <w:t>.</w:t>
      </w:r>
      <w:r w:rsidRPr="00302BB0">
        <w:t>”</w:t>
      </w:r>
      <w:r>
        <w:t xml:space="preserve"> </w:t>
      </w:r>
      <w:r w:rsidRPr="00302BB0">
        <w:t>(NR)</w:t>
      </w:r>
    </w:p>
    <w:p w14:paraId="05DEB885" w14:textId="6670A140" w:rsidR="002636DB" w:rsidRDefault="002636DB" w:rsidP="000E3D18">
      <w:pPr>
        <w:spacing w:line="360" w:lineRule="auto"/>
        <w:rPr>
          <w:rFonts w:asciiTheme="minorHAnsi" w:hAnsiTheme="minorHAnsi" w:cstheme="minorHAnsi"/>
        </w:rPr>
      </w:pPr>
      <w:r>
        <w:rPr>
          <w:rFonts w:asciiTheme="minorHAnsi" w:hAnsiTheme="minorHAnsi" w:cstheme="minorHAnsi"/>
        </w:rPr>
        <w:t>“</w:t>
      </w:r>
      <w:r w:rsidRPr="001C0199">
        <w:rPr>
          <w:rFonts w:asciiTheme="minorHAnsi" w:hAnsiTheme="minorHAnsi" w:cstheme="minorHAnsi"/>
        </w:rPr>
        <w:t>Art. 5</w:t>
      </w:r>
      <w:r>
        <w:rPr>
          <w:rFonts w:asciiTheme="minorHAnsi" w:hAnsiTheme="minorHAnsi" w:cstheme="minorHAnsi"/>
        </w:rPr>
        <w:t>2-A</w:t>
      </w:r>
      <w:r w:rsidRPr="001C0199">
        <w:rPr>
          <w:rFonts w:asciiTheme="minorHAnsi" w:hAnsiTheme="minorHAnsi" w:cstheme="minorHAnsi"/>
        </w:rPr>
        <w:t xml:space="preserve">. </w:t>
      </w:r>
      <w:r>
        <w:rPr>
          <w:rFonts w:asciiTheme="minorHAnsi" w:hAnsiTheme="minorHAnsi" w:cstheme="minorHAnsi"/>
        </w:rPr>
        <w:t xml:space="preserve"> </w:t>
      </w:r>
      <w:r w:rsidR="006E7CCE">
        <w:rPr>
          <w:rFonts w:asciiTheme="minorHAnsi" w:hAnsiTheme="minorHAnsi" w:cstheme="minorHAnsi"/>
        </w:rPr>
        <w:t xml:space="preserve">Compete à </w:t>
      </w:r>
      <w:r w:rsidR="006E7CCE" w:rsidRPr="006E7CCE">
        <w:rPr>
          <w:rFonts w:asciiTheme="minorHAnsi" w:hAnsiTheme="minorHAnsi" w:cstheme="minorHAnsi"/>
        </w:rPr>
        <w:t>Divisão de Inovação e Finanças Sustentáveis – DIFIS</w:t>
      </w:r>
      <w:r w:rsidR="006E7CCE">
        <w:rPr>
          <w:rFonts w:asciiTheme="minorHAnsi" w:hAnsiTheme="minorHAnsi" w:cstheme="minorHAnsi"/>
        </w:rPr>
        <w:t>:</w:t>
      </w:r>
    </w:p>
    <w:p w14:paraId="042E3FB0" w14:textId="77777777" w:rsidR="006E7CCE" w:rsidRPr="006E7CCE" w:rsidRDefault="006E7CCE" w:rsidP="006E7CCE">
      <w:pPr>
        <w:spacing w:line="360" w:lineRule="auto"/>
        <w:rPr>
          <w:rFonts w:asciiTheme="minorHAnsi" w:hAnsiTheme="minorHAnsi" w:cstheme="minorHAnsi"/>
        </w:rPr>
      </w:pPr>
      <w:r w:rsidRPr="006E7CCE">
        <w:rPr>
          <w:rFonts w:asciiTheme="minorHAnsi" w:hAnsiTheme="minorHAnsi" w:cstheme="minorHAnsi"/>
        </w:rPr>
        <w:t xml:space="preserve">I- </w:t>
      </w:r>
      <w:proofErr w:type="gramStart"/>
      <w:r w:rsidRPr="006E7CCE">
        <w:rPr>
          <w:rFonts w:asciiTheme="minorHAnsi" w:hAnsiTheme="minorHAnsi" w:cstheme="minorHAnsi"/>
        </w:rPr>
        <w:t>desenvolver e coordenar</w:t>
      </w:r>
      <w:proofErr w:type="gramEnd"/>
      <w:r w:rsidRPr="006E7CCE">
        <w:rPr>
          <w:rFonts w:asciiTheme="minorHAnsi" w:hAnsiTheme="minorHAnsi" w:cstheme="minorHAnsi"/>
        </w:rPr>
        <w:t xml:space="preserve"> ações e estudos em finanças sustentáveis;</w:t>
      </w:r>
    </w:p>
    <w:p w14:paraId="7D4DF762" w14:textId="77777777" w:rsidR="006E7CCE" w:rsidRPr="006E7CCE" w:rsidRDefault="006E7CCE" w:rsidP="006E7CCE">
      <w:pPr>
        <w:spacing w:line="360" w:lineRule="auto"/>
        <w:rPr>
          <w:rFonts w:asciiTheme="minorHAnsi" w:hAnsiTheme="minorHAnsi" w:cstheme="minorHAnsi"/>
        </w:rPr>
      </w:pPr>
      <w:r w:rsidRPr="006E7CCE">
        <w:rPr>
          <w:rFonts w:asciiTheme="minorHAnsi" w:hAnsiTheme="minorHAnsi" w:cstheme="minorHAnsi"/>
        </w:rPr>
        <w:t xml:space="preserve">II- </w:t>
      </w:r>
      <w:proofErr w:type="gramStart"/>
      <w:r w:rsidRPr="006E7CCE">
        <w:rPr>
          <w:rFonts w:asciiTheme="minorHAnsi" w:hAnsiTheme="minorHAnsi" w:cstheme="minorHAnsi"/>
        </w:rPr>
        <w:t>coordenar</w:t>
      </w:r>
      <w:proofErr w:type="gramEnd"/>
      <w:r w:rsidRPr="006E7CCE">
        <w:rPr>
          <w:rFonts w:asciiTheme="minorHAnsi" w:hAnsiTheme="minorHAnsi" w:cstheme="minorHAnsi"/>
        </w:rPr>
        <w:t xml:space="preserve"> a estruturação e a execução do plano de ação vinculado à Política de Finanças Sustentáveis da CVM;</w:t>
      </w:r>
    </w:p>
    <w:p w14:paraId="33187080" w14:textId="38C4D1A7" w:rsidR="006E7CCE" w:rsidRPr="006E7CCE" w:rsidRDefault="006E7CCE" w:rsidP="006E7CCE">
      <w:pPr>
        <w:spacing w:line="360" w:lineRule="auto"/>
        <w:rPr>
          <w:rFonts w:asciiTheme="minorHAnsi" w:hAnsiTheme="minorHAnsi" w:cstheme="minorHAnsi"/>
        </w:rPr>
      </w:pPr>
      <w:r w:rsidRPr="006E7CCE">
        <w:rPr>
          <w:rFonts w:asciiTheme="minorHAnsi" w:hAnsiTheme="minorHAnsi" w:cstheme="minorHAnsi"/>
        </w:rPr>
        <w:lastRenderedPageBreak/>
        <w:t>III- coordenar a participação da CVM em fóruns de finanças sustentáveis;</w:t>
      </w:r>
      <w:r>
        <w:rPr>
          <w:rFonts w:asciiTheme="minorHAnsi" w:hAnsiTheme="minorHAnsi" w:cstheme="minorHAnsi"/>
        </w:rPr>
        <w:t xml:space="preserve"> e</w:t>
      </w:r>
    </w:p>
    <w:p w14:paraId="7DAA1E9B" w14:textId="331FC70E" w:rsidR="006E7CCE" w:rsidRPr="000E3D18" w:rsidRDefault="006E7CCE" w:rsidP="006E7CCE">
      <w:pPr>
        <w:spacing w:line="360" w:lineRule="auto"/>
        <w:rPr>
          <w:rFonts w:asciiTheme="minorHAnsi" w:hAnsiTheme="minorHAnsi" w:cstheme="minorHAnsi"/>
        </w:rPr>
      </w:pPr>
      <w:r w:rsidRPr="006E7CCE">
        <w:rPr>
          <w:rFonts w:asciiTheme="minorHAnsi" w:hAnsiTheme="minorHAnsi" w:cstheme="minorHAnsi"/>
        </w:rPr>
        <w:t xml:space="preserve">IV- </w:t>
      </w:r>
      <w:proofErr w:type="gramStart"/>
      <w:r w:rsidRPr="006E7CCE">
        <w:rPr>
          <w:rFonts w:asciiTheme="minorHAnsi" w:hAnsiTheme="minorHAnsi" w:cstheme="minorHAnsi"/>
        </w:rPr>
        <w:t>exercer</w:t>
      </w:r>
      <w:proofErr w:type="gramEnd"/>
      <w:r w:rsidRPr="006E7CCE">
        <w:rPr>
          <w:rFonts w:asciiTheme="minorHAnsi" w:hAnsiTheme="minorHAnsi" w:cstheme="minorHAnsi"/>
        </w:rPr>
        <w:t xml:space="preserve"> outras atividades correlatas.</w:t>
      </w:r>
      <w:r>
        <w:rPr>
          <w:rFonts w:asciiTheme="minorHAnsi" w:hAnsiTheme="minorHAnsi" w:cstheme="minorHAnsi"/>
        </w:rPr>
        <w:t>” (NR)</w:t>
      </w:r>
    </w:p>
    <w:p w14:paraId="67C500BA" w14:textId="6FC665C4" w:rsidR="00715C1B" w:rsidRDefault="00715C1B" w:rsidP="00715C1B">
      <w:pPr>
        <w:spacing w:line="360" w:lineRule="auto"/>
        <w:rPr>
          <w:rFonts w:asciiTheme="minorHAnsi" w:hAnsiTheme="minorHAnsi" w:cstheme="minorHAnsi"/>
        </w:rPr>
      </w:pPr>
      <w:r w:rsidRPr="00302BB0">
        <w:t>“</w:t>
      </w:r>
      <w:r w:rsidRPr="001C0199">
        <w:rPr>
          <w:rFonts w:asciiTheme="minorHAnsi" w:hAnsiTheme="minorHAnsi" w:cstheme="minorHAnsi"/>
        </w:rPr>
        <w:t xml:space="preserve">Art. 67. </w:t>
      </w:r>
      <w:r>
        <w:rPr>
          <w:rFonts w:asciiTheme="minorHAnsi" w:hAnsiTheme="minorHAnsi" w:cstheme="minorHAnsi"/>
        </w:rPr>
        <w:t xml:space="preserve"> Compete ao Setor de </w:t>
      </w:r>
      <w:r w:rsidRPr="001C0199">
        <w:rPr>
          <w:rFonts w:asciiTheme="minorHAnsi" w:hAnsiTheme="minorHAnsi" w:cstheme="minorHAnsi"/>
        </w:rPr>
        <w:t>Serviço ao Usuário – CSU</w:t>
      </w:r>
      <w:r w:rsidRPr="00001481">
        <w:rPr>
          <w:rFonts w:asciiTheme="minorHAnsi" w:hAnsiTheme="minorHAnsi" w:cstheme="minorHAnsi"/>
        </w:rPr>
        <w:t>:</w:t>
      </w:r>
    </w:p>
    <w:p w14:paraId="0BB9D1C4" w14:textId="77777777" w:rsidR="00715C1B" w:rsidRDefault="00715C1B" w:rsidP="00715C1B">
      <w:r w:rsidRPr="00302BB0">
        <w:rPr>
          <w:rFonts w:eastAsia="Times New Roman"/>
          <w:lang w:eastAsia="pt-BR"/>
        </w:rPr>
        <w:t>...........................................................................</w:t>
      </w:r>
      <w:r w:rsidRPr="00302BB0">
        <w:t>”</w:t>
      </w:r>
      <w:r>
        <w:t xml:space="preserve"> </w:t>
      </w:r>
      <w:r w:rsidRPr="00302BB0">
        <w:t>(NR)</w:t>
      </w:r>
    </w:p>
    <w:p w14:paraId="4E187FE8" w14:textId="4CC6F117" w:rsidR="00715C1B" w:rsidRDefault="00715C1B" w:rsidP="00715C1B">
      <w:pPr>
        <w:spacing w:line="360" w:lineRule="auto"/>
        <w:rPr>
          <w:rFonts w:asciiTheme="minorHAnsi" w:hAnsiTheme="minorHAnsi" w:cstheme="minorHAnsi"/>
        </w:rPr>
      </w:pPr>
      <w:r w:rsidRPr="00302BB0">
        <w:t>“</w:t>
      </w:r>
      <w:r w:rsidRPr="001C0199">
        <w:rPr>
          <w:rFonts w:asciiTheme="minorHAnsi" w:hAnsiTheme="minorHAnsi" w:cstheme="minorHAnsi"/>
        </w:rPr>
        <w:t>Art. 73.</w:t>
      </w:r>
      <w:r>
        <w:rPr>
          <w:rFonts w:asciiTheme="minorHAnsi" w:hAnsiTheme="minorHAnsi" w:cstheme="minorHAnsi"/>
        </w:rPr>
        <w:t xml:space="preserve"> </w:t>
      </w:r>
      <w:r w:rsidRPr="001C0199">
        <w:rPr>
          <w:rFonts w:asciiTheme="minorHAnsi" w:hAnsiTheme="minorHAnsi" w:cstheme="minorHAnsi"/>
        </w:rPr>
        <w:t xml:space="preserve"> Compete à Superintendência de </w:t>
      </w:r>
      <w:r>
        <w:rPr>
          <w:rFonts w:asciiTheme="minorHAnsi" w:hAnsiTheme="minorHAnsi" w:cstheme="minorHAnsi"/>
        </w:rPr>
        <w:t>Securitização</w:t>
      </w:r>
      <w:r w:rsidR="00627293">
        <w:rPr>
          <w:rFonts w:asciiTheme="minorHAnsi" w:hAnsiTheme="minorHAnsi" w:cstheme="minorHAnsi"/>
        </w:rPr>
        <w:t xml:space="preserve"> </w:t>
      </w:r>
      <w:r>
        <w:rPr>
          <w:rFonts w:asciiTheme="minorHAnsi" w:hAnsiTheme="minorHAnsi" w:cstheme="minorHAnsi"/>
        </w:rPr>
        <w:t xml:space="preserve">e Agronegócio </w:t>
      </w:r>
      <w:r w:rsidRPr="001C0199">
        <w:rPr>
          <w:rFonts w:asciiTheme="minorHAnsi" w:hAnsiTheme="minorHAnsi" w:cstheme="minorHAnsi"/>
        </w:rPr>
        <w:t xml:space="preserve">– SSE: </w:t>
      </w:r>
    </w:p>
    <w:p w14:paraId="3FD65C05" w14:textId="22AD69C3" w:rsidR="00882B2E" w:rsidRPr="00882B2E" w:rsidRDefault="00882B2E" w:rsidP="00882B2E">
      <w:pPr>
        <w:rPr>
          <w:rFonts w:eastAsia="Times New Roman"/>
          <w:lang w:eastAsia="pt-BR"/>
        </w:rPr>
      </w:pPr>
      <w:r w:rsidRPr="00882B2E">
        <w:rPr>
          <w:rFonts w:eastAsia="Times New Roman"/>
          <w:lang w:eastAsia="pt-BR"/>
        </w:rPr>
        <w:t xml:space="preserve">I – </w:t>
      </w:r>
      <w:proofErr w:type="gramStart"/>
      <w:r w:rsidRPr="00882B2E">
        <w:rPr>
          <w:rFonts w:eastAsia="Times New Roman"/>
          <w:lang w:eastAsia="pt-BR"/>
        </w:rPr>
        <w:t>atuar</w:t>
      </w:r>
      <w:proofErr w:type="gramEnd"/>
      <w:r w:rsidRPr="00882B2E">
        <w:rPr>
          <w:rFonts w:eastAsia="Times New Roman"/>
          <w:lang w:eastAsia="pt-BR"/>
        </w:rPr>
        <w:t xml:space="preserve"> nas atividades de registro, supervisão, orientação, sanção e apoio à normatização no âmbito de companhias securitizadoras, fundos de investimento que envolvam atividade de securitização </w:t>
      </w:r>
      <w:r>
        <w:rPr>
          <w:rFonts w:eastAsia="Times New Roman"/>
          <w:lang w:eastAsia="pt-BR"/>
        </w:rPr>
        <w:t xml:space="preserve">do agronegócio </w:t>
      </w:r>
      <w:r w:rsidRPr="00882B2E">
        <w:rPr>
          <w:rFonts w:eastAsia="Times New Roman"/>
          <w:lang w:eastAsia="pt-BR"/>
        </w:rPr>
        <w:t xml:space="preserve">ou imobiliária, agências classificadoras de risco, agentes fiduciários, letras imobiliárias garantidas, letras financeiras, certificados de operações estruturadas, plataformas de </w:t>
      </w:r>
      <w:proofErr w:type="spellStart"/>
      <w:r w:rsidRPr="00882B2E">
        <w:rPr>
          <w:rFonts w:eastAsia="Times New Roman"/>
          <w:i/>
          <w:lang w:eastAsia="pt-BR"/>
        </w:rPr>
        <w:t>crowdfunding</w:t>
      </w:r>
      <w:proofErr w:type="spellEnd"/>
      <w:r w:rsidRPr="00882B2E">
        <w:rPr>
          <w:rFonts w:eastAsia="Times New Roman"/>
          <w:lang w:eastAsia="pt-BR"/>
        </w:rPr>
        <w:t>, contratos de investimento coletivo que envolvam ativos digitais ou outros ativos inovadores;</w:t>
      </w:r>
    </w:p>
    <w:p w14:paraId="62BC3402" w14:textId="213AC4ED" w:rsidR="00882B2E" w:rsidRDefault="00882B2E" w:rsidP="00882B2E">
      <w:pPr>
        <w:rPr>
          <w:rFonts w:eastAsia="Times New Roman"/>
          <w:highlight w:val="yellow"/>
          <w:lang w:eastAsia="pt-BR"/>
        </w:rPr>
      </w:pPr>
      <w:r w:rsidRPr="00882B2E">
        <w:rPr>
          <w:rFonts w:eastAsia="Times New Roman"/>
          <w:lang w:eastAsia="pt-BR"/>
        </w:rPr>
        <w:t xml:space="preserve">II – </w:t>
      </w:r>
      <w:proofErr w:type="gramStart"/>
      <w:r w:rsidRPr="00882B2E">
        <w:rPr>
          <w:rFonts w:eastAsia="Times New Roman"/>
          <w:lang w:eastAsia="pt-BR"/>
        </w:rPr>
        <w:t>atuar</w:t>
      </w:r>
      <w:proofErr w:type="gramEnd"/>
      <w:r w:rsidRPr="00882B2E">
        <w:rPr>
          <w:rFonts w:eastAsia="Times New Roman"/>
          <w:lang w:eastAsia="pt-BR"/>
        </w:rPr>
        <w:t xml:space="preserve"> nas atividades de registro, supervisão, orientação, sanção e apoio à normatização no âmbito de valores mobiliários que envolvam securitização, exceto nos respectivos procedimentos de </w:t>
      </w:r>
      <w:r>
        <w:rPr>
          <w:rFonts w:eastAsia="Times New Roman"/>
          <w:lang w:eastAsia="pt-BR"/>
        </w:rPr>
        <w:t xml:space="preserve">registro de </w:t>
      </w:r>
      <w:r w:rsidRPr="00882B2E">
        <w:rPr>
          <w:rFonts w:eastAsia="Times New Roman"/>
          <w:lang w:eastAsia="pt-BR"/>
        </w:rPr>
        <w:t>ofertas públicas;</w:t>
      </w:r>
      <w:r w:rsidRPr="00882B2E">
        <w:rPr>
          <w:rFonts w:eastAsia="Times New Roman"/>
          <w:highlight w:val="yellow"/>
          <w:lang w:eastAsia="pt-BR"/>
        </w:rPr>
        <w:t xml:space="preserve"> </w:t>
      </w:r>
    </w:p>
    <w:p w14:paraId="1CEFB745" w14:textId="43B154CC" w:rsidR="00715C1B" w:rsidRDefault="00715C1B" w:rsidP="00715C1B">
      <w:r w:rsidRPr="00302BB0">
        <w:rPr>
          <w:rFonts w:eastAsia="Times New Roman"/>
          <w:lang w:eastAsia="pt-BR"/>
        </w:rPr>
        <w:t>...........................................................................</w:t>
      </w:r>
      <w:r w:rsidRPr="00302BB0">
        <w:t>”</w:t>
      </w:r>
      <w:r>
        <w:t xml:space="preserve"> </w:t>
      </w:r>
      <w:r w:rsidRPr="00302BB0">
        <w:t>(NR)</w:t>
      </w:r>
    </w:p>
    <w:p w14:paraId="7350DC4F" w14:textId="0CD3DA04" w:rsidR="00715C1B" w:rsidRDefault="00715C1B" w:rsidP="00715C1B">
      <w:pPr>
        <w:spacing w:line="360" w:lineRule="auto"/>
      </w:pPr>
      <w:r w:rsidRPr="00302BB0">
        <w:t>“</w:t>
      </w:r>
      <w:r w:rsidR="00906E8B" w:rsidRPr="00906E8B">
        <w:rPr>
          <w:rFonts w:asciiTheme="minorHAnsi" w:hAnsiTheme="minorHAnsi" w:cstheme="minorHAnsi"/>
        </w:rPr>
        <w:t>Art. 74.  Compete às Gerências de Securitização</w:t>
      </w:r>
      <w:r w:rsidR="007A08C3">
        <w:rPr>
          <w:rFonts w:asciiTheme="minorHAnsi" w:hAnsiTheme="minorHAnsi" w:cstheme="minorHAnsi"/>
        </w:rPr>
        <w:t xml:space="preserve"> e Agronegócio</w:t>
      </w:r>
      <w:r w:rsidR="00906E8B" w:rsidRPr="00906E8B">
        <w:rPr>
          <w:rFonts w:asciiTheme="minorHAnsi" w:hAnsiTheme="minorHAnsi" w:cstheme="minorHAnsi"/>
        </w:rPr>
        <w:t xml:space="preserve"> 1</w:t>
      </w:r>
      <w:r w:rsidR="007A08C3">
        <w:rPr>
          <w:rFonts w:asciiTheme="minorHAnsi" w:hAnsiTheme="minorHAnsi" w:cstheme="minorHAnsi"/>
        </w:rPr>
        <w:t>, 2</w:t>
      </w:r>
      <w:r w:rsidR="00906E8B" w:rsidRPr="00906E8B">
        <w:rPr>
          <w:rFonts w:asciiTheme="minorHAnsi" w:hAnsiTheme="minorHAnsi" w:cstheme="minorHAnsi"/>
        </w:rPr>
        <w:t xml:space="preserve"> e </w:t>
      </w:r>
      <w:r w:rsidR="007A08C3">
        <w:rPr>
          <w:rFonts w:asciiTheme="minorHAnsi" w:hAnsiTheme="minorHAnsi" w:cstheme="minorHAnsi"/>
        </w:rPr>
        <w:t>3</w:t>
      </w:r>
      <w:r w:rsidR="00906E8B" w:rsidRPr="00906E8B">
        <w:rPr>
          <w:rFonts w:asciiTheme="minorHAnsi" w:hAnsiTheme="minorHAnsi" w:cstheme="minorHAnsi"/>
        </w:rPr>
        <w:t> – GSEC-1</w:t>
      </w:r>
      <w:r w:rsidR="007A08C3">
        <w:rPr>
          <w:rFonts w:asciiTheme="minorHAnsi" w:hAnsiTheme="minorHAnsi" w:cstheme="minorHAnsi"/>
        </w:rPr>
        <w:t>,</w:t>
      </w:r>
      <w:r w:rsidR="00906E8B" w:rsidRPr="00906E8B">
        <w:rPr>
          <w:rFonts w:asciiTheme="minorHAnsi" w:hAnsiTheme="minorHAnsi" w:cstheme="minorHAnsi"/>
        </w:rPr>
        <w:t xml:space="preserve"> GSEC-2</w:t>
      </w:r>
      <w:r w:rsidR="007A08C3">
        <w:rPr>
          <w:rFonts w:asciiTheme="minorHAnsi" w:hAnsiTheme="minorHAnsi" w:cstheme="minorHAnsi"/>
        </w:rPr>
        <w:t xml:space="preserve"> </w:t>
      </w:r>
      <w:r w:rsidR="00390C46" w:rsidRPr="001C0199">
        <w:rPr>
          <w:rFonts w:asciiTheme="minorHAnsi" w:hAnsiTheme="minorHAnsi" w:cstheme="minorHAnsi"/>
        </w:rPr>
        <w:t>e G</w:t>
      </w:r>
      <w:r w:rsidR="007A08C3">
        <w:rPr>
          <w:rFonts w:asciiTheme="minorHAnsi" w:hAnsiTheme="minorHAnsi" w:cstheme="minorHAnsi"/>
        </w:rPr>
        <w:t>SEC-3</w:t>
      </w:r>
      <w:r>
        <w:t>:</w:t>
      </w:r>
    </w:p>
    <w:p w14:paraId="7C608BC7" w14:textId="4A2F8998" w:rsidR="00141302" w:rsidRDefault="00390C46" w:rsidP="00390C46">
      <w:r w:rsidRPr="00302BB0">
        <w:rPr>
          <w:rFonts w:eastAsia="Times New Roman"/>
          <w:lang w:eastAsia="pt-BR"/>
        </w:rPr>
        <w:t>...........................................................................</w:t>
      </w:r>
      <w:r w:rsidRPr="00302BB0">
        <w:t>”</w:t>
      </w:r>
      <w:r>
        <w:t xml:space="preserve"> </w:t>
      </w:r>
      <w:r w:rsidRPr="00302BB0">
        <w:t>(NR)</w:t>
      </w:r>
    </w:p>
    <w:p w14:paraId="5CA87C81" w14:textId="170A6ACC" w:rsidR="006839EA" w:rsidRDefault="006839EA" w:rsidP="006839EA">
      <w:pPr>
        <w:spacing w:line="360" w:lineRule="auto"/>
      </w:pPr>
      <w:r w:rsidRPr="00302BB0">
        <w:t>“</w:t>
      </w:r>
      <w:r w:rsidRPr="00906E8B">
        <w:rPr>
          <w:rFonts w:asciiTheme="minorHAnsi" w:hAnsiTheme="minorHAnsi" w:cstheme="minorHAnsi"/>
        </w:rPr>
        <w:t>Art. 7</w:t>
      </w:r>
      <w:r w:rsidR="00C137E1">
        <w:rPr>
          <w:rFonts w:asciiTheme="minorHAnsi" w:hAnsiTheme="minorHAnsi" w:cstheme="minorHAnsi"/>
        </w:rPr>
        <w:t>5</w:t>
      </w:r>
      <w:r w:rsidRPr="00906E8B">
        <w:rPr>
          <w:rFonts w:asciiTheme="minorHAnsi" w:hAnsiTheme="minorHAnsi" w:cstheme="minorHAnsi"/>
        </w:rPr>
        <w:t xml:space="preserve">. </w:t>
      </w:r>
      <w:r w:rsidR="00C137E1" w:rsidRPr="00C137E1">
        <w:rPr>
          <w:rFonts w:asciiTheme="minorHAnsi" w:hAnsiTheme="minorHAnsi" w:cstheme="minorHAnsi"/>
        </w:rPr>
        <w:t xml:space="preserve">Divisão </w:t>
      </w:r>
      <w:r w:rsidR="00175F0A" w:rsidRPr="00906E8B">
        <w:rPr>
          <w:rFonts w:asciiTheme="minorHAnsi" w:hAnsiTheme="minorHAnsi" w:cstheme="minorHAnsi"/>
        </w:rPr>
        <w:t>de Securitização</w:t>
      </w:r>
      <w:r w:rsidR="00175F0A">
        <w:rPr>
          <w:rFonts w:asciiTheme="minorHAnsi" w:hAnsiTheme="minorHAnsi" w:cstheme="minorHAnsi"/>
        </w:rPr>
        <w:t xml:space="preserve"> e Agronegócio</w:t>
      </w:r>
      <w:r w:rsidR="00175F0A" w:rsidRPr="00906E8B">
        <w:rPr>
          <w:rFonts w:asciiTheme="minorHAnsi" w:hAnsiTheme="minorHAnsi" w:cstheme="minorHAnsi"/>
        </w:rPr>
        <w:t xml:space="preserve"> </w:t>
      </w:r>
      <w:r w:rsidR="00C137E1" w:rsidRPr="00C137E1">
        <w:rPr>
          <w:rFonts w:asciiTheme="minorHAnsi" w:hAnsiTheme="minorHAnsi" w:cstheme="minorHAnsi"/>
        </w:rPr>
        <w:t>– DSEC</w:t>
      </w:r>
      <w:r>
        <w:t>:</w:t>
      </w:r>
    </w:p>
    <w:p w14:paraId="28584053" w14:textId="4B7731FE" w:rsidR="006839EA" w:rsidRDefault="006839EA" w:rsidP="006839EA">
      <w:r w:rsidRPr="00302BB0">
        <w:rPr>
          <w:rFonts w:eastAsia="Times New Roman"/>
          <w:lang w:eastAsia="pt-BR"/>
        </w:rPr>
        <w:t>...........................................................................</w:t>
      </w:r>
      <w:r w:rsidRPr="00302BB0">
        <w:t>”</w:t>
      </w:r>
      <w:r>
        <w:t xml:space="preserve"> </w:t>
      </w:r>
      <w:r w:rsidRPr="00302BB0">
        <w:t>(NR)</w:t>
      </w:r>
    </w:p>
    <w:p w14:paraId="19B55662" w14:textId="1A6CE688" w:rsidR="00CF3365" w:rsidRDefault="00CF3365" w:rsidP="006839EA">
      <w:r>
        <w:rPr>
          <w:rFonts w:asciiTheme="minorHAnsi" w:eastAsia="Arial Unicode MS" w:hAnsiTheme="minorHAnsi" w:cstheme="minorHAnsi"/>
        </w:rPr>
        <w:t>“</w:t>
      </w:r>
      <w:r w:rsidRPr="001C0199">
        <w:rPr>
          <w:rFonts w:asciiTheme="minorHAnsi" w:eastAsia="Arial Unicode MS" w:hAnsiTheme="minorHAnsi" w:cstheme="minorHAnsi"/>
        </w:rPr>
        <w:t xml:space="preserve">Art. 76. </w:t>
      </w:r>
      <w:r>
        <w:rPr>
          <w:rFonts w:asciiTheme="minorHAnsi" w:eastAsia="Arial Unicode MS" w:hAnsiTheme="minorHAnsi" w:cstheme="minorHAnsi"/>
        </w:rPr>
        <w:t xml:space="preserve"> </w:t>
      </w:r>
      <w:r w:rsidRPr="00302BB0">
        <w:rPr>
          <w:rFonts w:eastAsia="Times New Roman"/>
          <w:lang w:eastAsia="pt-BR"/>
        </w:rPr>
        <w:t>...........................................................................</w:t>
      </w:r>
    </w:p>
    <w:p w14:paraId="443558DD" w14:textId="5ED4BAEF" w:rsidR="00CF3365" w:rsidRDefault="00CF3365" w:rsidP="006839EA">
      <w:pPr>
        <w:rPr>
          <w:rFonts w:eastAsia="Times New Roman"/>
          <w:lang w:eastAsia="pt-BR"/>
        </w:rPr>
      </w:pPr>
      <w:r w:rsidRPr="00302BB0">
        <w:rPr>
          <w:rFonts w:eastAsia="Times New Roman"/>
          <w:lang w:eastAsia="pt-BR"/>
        </w:rPr>
        <w:t>...........................................................................</w:t>
      </w:r>
    </w:p>
    <w:p w14:paraId="1BA70027" w14:textId="3EE4F150" w:rsidR="004F7B76" w:rsidRPr="00390C46" w:rsidRDefault="004F7B76" w:rsidP="004F7B76">
      <w:pPr>
        <w:spacing w:line="360" w:lineRule="auto"/>
      </w:pPr>
      <w:r w:rsidRPr="001C0199">
        <w:rPr>
          <w:rFonts w:asciiTheme="minorHAnsi" w:hAnsiTheme="minorHAnsi" w:cstheme="minorHAnsi"/>
        </w:rPr>
        <w:t>§ 5</w:t>
      </w:r>
      <w:proofErr w:type="gramStart"/>
      <w:r w:rsidRPr="001C0199">
        <w:rPr>
          <w:rFonts w:asciiTheme="minorHAnsi" w:hAnsiTheme="minorHAnsi" w:cstheme="minorHAnsi"/>
        </w:rPr>
        <w:t xml:space="preserve">º </w:t>
      </w:r>
      <w:r>
        <w:rPr>
          <w:rFonts w:asciiTheme="minorHAnsi" w:hAnsiTheme="minorHAnsi" w:cstheme="minorHAnsi"/>
        </w:rPr>
        <w:t xml:space="preserve"> </w:t>
      </w:r>
      <w:r w:rsidRPr="001C0199">
        <w:rPr>
          <w:rFonts w:asciiTheme="minorHAnsi" w:hAnsiTheme="minorHAnsi" w:cstheme="minorHAnsi"/>
        </w:rPr>
        <w:t>Comitês</w:t>
      </w:r>
      <w:proofErr w:type="gramEnd"/>
      <w:r w:rsidRPr="001C0199">
        <w:rPr>
          <w:rFonts w:asciiTheme="minorHAnsi" w:hAnsiTheme="minorHAnsi" w:cstheme="minorHAnsi"/>
        </w:rPr>
        <w:t xml:space="preserve"> de natureza operacional podem ser constituídos por ato do Superintendente Geral </w:t>
      </w:r>
      <w:r>
        <w:rPr>
          <w:rFonts w:asciiTheme="minorHAnsi" w:hAnsiTheme="minorHAnsi" w:cstheme="minorHAnsi"/>
        </w:rPr>
        <w:t xml:space="preserve">ou, quando relacionados </w:t>
      </w:r>
      <w:r w:rsidR="00757D3C">
        <w:rPr>
          <w:rFonts w:asciiTheme="minorHAnsi" w:hAnsiTheme="minorHAnsi" w:cstheme="minorHAnsi"/>
        </w:rPr>
        <w:t>à</w:t>
      </w:r>
      <w:r>
        <w:rPr>
          <w:rFonts w:asciiTheme="minorHAnsi" w:hAnsiTheme="minorHAnsi" w:cstheme="minorHAnsi"/>
        </w:rPr>
        <w:t xml:space="preserve"> gestão de pessoas, por ato do Superintendente de Gestão de Pessoas.” (NR)</w:t>
      </w:r>
    </w:p>
    <w:p w14:paraId="286DE997" w14:textId="1DB27487" w:rsidR="004F7B76" w:rsidRDefault="00044328" w:rsidP="00044328">
      <w:pPr>
        <w:rPr>
          <w:rFonts w:eastAsia="Times New Roman"/>
          <w:lang w:eastAsia="pt-BR"/>
        </w:rPr>
      </w:pPr>
      <w:r>
        <w:rPr>
          <w:rFonts w:asciiTheme="minorHAnsi" w:eastAsia="Arial Unicode MS" w:hAnsiTheme="minorHAnsi" w:cstheme="minorHAnsi"/>
        </w:rPr>
        <w:t>“</w:t>
      </w:r>
      <w:r w:rsidRPr="001C0199">
        <w:rPr>
          <w:rFonts w:asciiTheme="minorHAnsi" w:eastAsia="Arial Unicode MS" w:hAnsiTheme="minorHAnsi" w:cstheme="minorHAnsi"/>
        </w:rPr>
        <w:t>Art. 7</w:t>
      </w:r>
      <w:r>
        <w:rPr>
          <w:rFonts w:asciiTheme="minorHAnsi" w:eastAsia="Arial Unicode MS" w:hAnsiTheme="minorHAnsi" w:cstheme="minorHAnsi"/>
        </w:rPr>
        <w:t>9</w:t>
      </w:r>
      <w:r w:rsidRPr="001C0199">
        <w:rPr>
          <w:rFonts w:asciiTheme="minorHAnsi" w:eastAsia="Arial Unicode MS" w:hAnsiTheme="minorHAnsi" w:cstheme="minorHAnsi"/>
        </w:rPr>
        <w:t xml:space="preserve">. </w:t>
      </w:r>
      <w:r>
        <w:rPr>
          <w:rFonts w:asciiTheme="minorHAnsi" w:eastAsia="Arial Unicode MS" w:hAnsiTheme="minorHAnsi" w:cstheme="minorHAnsi"/>
        </w:rPr>
        <w:t xml:space="preserve"> </w:t>
      </w:r>
      <w:r w:rsidRPr="00302BB0">
        <w:rPr>
          <w:rFonts w:eastAsia="Times New Roman"/>
          <w:lang w:eastAsia="pt-BR"/>
        </w:rPr>
        <w:t>...........................................................................</w:t>
      </w:r>
    </w:p>
    <w:p w14:paraId="4F99278A" w14:textId="77777777" w:rsidR="00735193" w:rsidRDefault="00735193" w:rsidP="00735193">
      <w:pPr>
        <w:rPr>
          <w:rFonts w:eastAsia="Times New Roman"/>
          <w:lang w:eastAsia="pt-BR"/>
        </w:rPr>
      </w:pPr>
      <w:r w:rsidRPr="001C0199">
        <w:rPr>
          <w:rFonts w:asciiTheme="minorHAnsi" w:hAnsiTheme="minorHAnsi" w:cstheme="minorHAnsi"/>
        </w:rPr>
        <w:t>§ 1</w:t>
      </w:r>
      <w:proofErr w:type="gramStart"/>
      <w:r w:rsidRPr="001C0199">
        <w:rPr>
          <w:rFonts w:asciiTheme="minorHAnsi" w:hAnsiTheme="minorHAnsi" w:cstheme="minorHAnsi"/>
        </w:rPr>
        <w:t xml:space="preserve">º </w:t>
      </w:r>
      <w:r>
        <w:rPr>
          <w:rFonts w:asciiTheme="minorHAnsi" w:hAnsiTheme="minorHAnsi" w:cstheme="minorHAnsi"/>
        </w:rPr>
        <w:t xml:space="preserve"> </w:t>
      </w:r>
      <w:r w:rsidRPr="00302BB0">
        <w:rPr>
          <w:rFonts w:eastAsia="Times New Roman"/>
          <w:lang w:eastAsia="pt-BR"/>
        </w:rPr>
        <w:t>...........................................................................</w:t>
      </w:r>
      <w:proofErr w:type="gramEnd"/>
    </w:p>
    <w:p w14:paraId="7AB9A229" w14:textId="77777777" w:rsidR="00735193" w:rsidRDefault="00735193" w:rsidP="00735193">
      <w:pPr>
        <w:rPr>
          <w:rFonts w:eastAsia="Times New Roman"/>
          <w:lang w:eastAsia="pt-BR"/>
        </w:rPr>
      </w:pPr>
      <w:r w:rsidRPr="00302BB0">
        <w:rPr>
          <w:rFonts w:eastAsia="Times New Roman"/>
          <w:lang w:eastAsia="pt-BR"/>
        </w:rPr>
        <w:lastRenderedPageBreak/>
        <w:t>...........................................................................</w:t>
      </w:r>
    </w:p>
    <w:p w14:paraId="5FB9BE67" w14:textId="77777777" w:rsidR="00580A95" w:rsidRDefault="009B39A3" w:rsidP="009B39A3">
      <w:pPr>
        <w:rPr>
          <w:rFonts w:asciiTheme="minorHAnsi" w:hAnsiTheme="minorHAnsi" w:cstheme="minorHAnsi"/>
        </w:rPr>
      </w:pPr>
      <w:r w:rsidRPr="001C0199">
        <w:rPr>
          <w:rFonts w:asciiTheme="minorHAnsi" w:hAnsiTheme="minorHAnsi" w:cstheme="minorHAnsi"/>
        </w:rPr>
        <w:t xml:space="preserve">IV – Superintendente de Planejamento e Inovação; </w:t>
      </w:r>
    </w:p>
    <w:p w14:paraId="587418AC" w14:textId="18FEE01C" w:rsidR="009B39A3" w:rsidRPr="001C0199" w:rsidRDefault="00580A95" w:rsidP="009B39A3">
      <w:pPr>
        <w:rPr>
          <w:rFonts w:asciiTheme="minorHAnsi" w:hAnsiTheme="minorHAnsi" w:cstheme="minorHAnsi"/>
        </w:rPr>
      </w:pPr>
      <w:r>
        <w:rPr>
          <w:rFonts w:asciiTheme="minorHAnsi" w:hAnsiTheme="minorHAnsi" w:cstheme="minorHAnsi"/>
        </w:rPr>
        <w:t xml:space="preserve">V – Superintendente de Gestão de Pessoas; </w:t>
      </w:r>
      <w:r w:rsidR="009B39A3" w:rsidRPr="001C0199">
        <w:rPr>
          <w:rFonts w:asciiTheme="minorHAnsi" w:hAnsiTheme="minorHAnsi" w:cstheme="minorHAnsi"/>
        </w:rPr>
        <w:t>e</w:t>
      </w:r>
    </w:p>
    <w:p w14:paraId="54AC832A" w14:textId="0DDA389F" w:rsidR="005253FB" w:rsidRPr="004E59B8" w:rsidRDefault="009B39A3" w:rsidP="004E59B8">
      <w:pPr>
        <w:rPr>
          <w:rFonts w:eastAsia="Times New Roman"/>
          <w:lang w:eastAsia="pt-BR"/>
        </w:rPr>
      </w:pPr>
      <w:r w:rsidRPr="001C0199">
        <w:rPr>
          <w:rFonts w:asciiTheme="minorHAnsi" w:hAnsiTheme="minorHAnsi" w:cstheme="minorHAnsi"/>
        </w:rPr>
        <w:t>V</w:t>
      </w:r>
      <w:r w:rsidR="00580A95">
        <w:rPr>
          <w:rFonts w:asciiTheme="minorHAnsi" w:hAnsiTheme="minorHAnsi" w:cstheme="minorHAnsi"/>
        </w:rPr>
        <w:t>I</w:t>
      </w:r>
      <w:r w:rsidRPr="001C0199">
        <w:rPr>
          <w:rFonts w:asciiTheme="minorHAnsi" w:hAnsiTheme="minorHAnsi" w:cstheme="minorHAnsi"/>
        </w:rPr>
        <w:t xml:space="preserve"> – </w:t>
      </w:r>
      <w:proofErr w:type="gramStart"/>
      <w:r w:rsidRPr="001C0199">
        <w:rPr>
          <w:rFonts w:asciiTheme="minorHAnsi" w:hAnsiTheme="minorHAnsi" w:cstheme="minorHAnsi"/>
        </w:rPr>
        <w:t>outros</w:t>
      </w:r>
      <w:proofErr w:type="gramEnd"/>
      <w:r w:rsidRPr="001C0199">
        <w:rPr>
          <w:rFonts w:asciiTheme="minorHAnsi" w:hAnsiTheme="minorHAnsi" w:cstheme="minorHAnsi"/>
        </w:rPr>
        <w:t xml:space="preserve"> três Superintendentes indicados pelo Presidente</w:t>
      </w:r>
      <w:r w:rsidR="00AF2080">
        <w:rPr>
          <w:rFonts w:asciiTheme="minorHAnsi" w:hAnsiTheme="minorHAnsi" w:cstheme="minorHAnsi"/>
        </w:rPr>
        <w:t>.</w:t>
      </w:r>
      <w:r w:rsidR="00BD3CB6">
        <w:rPr>
          <w:rFonts w:asciiTheme="minorHAnsi" w:hAnsiTheme="minorHAnsi" w:cstheme="minorHAnsi"/>
        </w:rPr>
        <w:t>” (NR)</w:t>
      </w:r>
      <w:r w:rsidR="001B04CD">
        <w:rPr>
          <w:rFonts w:asciiTheme="minorHAnsi" w:hAnsiTheme="minorHAnsi" w:cstheme="minorHAnsi"/>
        </w:rPr>
        <w:t xml:space="preserve"> </w:t>
      </w:r>
    </w:p>
    <w:p w14:paraId="631A47D2" w14:textId="7B890133" w:rsidR="006456CC" w:rsidRPr="001C0199" w:rsidRDefault="006456CC" w:rsidP="006456CC">
      <w:pPr>
        <w:spacing w:line="360" w:lineRule="auto"/>
        <w:rPr>
          <w:rFonts w:asciiTheme="minorHAnsi" w:eastAsia="Arial Unicode MS" w:hAnsiTheme="minorHAnsi" w:cstheme="minorHAnsi"/>
        </w:rPr>
      </w:pPr>
      <w:r>
        <w:rPr>
          <w:rFonts w:asciiTheme="minorHAnsi" w:eastAsia="Arial Unicode MS" w:hAnsiTheme="minorHAnsi" w:cstheme="minorHAnsi"/>
        </w:rPr>
        <w:t>“</w:t>
      </w:r>
      <w:r w:rsidRPr="001C0199">
        <w:rPr>
          <w:rFonts w:asciiTheme="minorHAnsi" w:eastAsia="Arial Unicode MS" w:hAnsiTheme="minorHAnsi" w:cstheme="minorHAnsi"/>
        </w:rPr>
        <w:t>Art. 81</w:t>
      </w:r>
      <w:r>
        <w:rPr>
          <w:rFonts w:asciiTheme="minorHAnsi" w:eastAsia="Arial Unicode MS" w:hAnsiTheme="minorHAnsi" w:cstheme="minorHAnsi"/>
        </w:rPr>
        <w:t>-A</w:t>
      </w:r>
      <w:r w:rsidRPr="001C0199">
        <w:rPr>
          <w:rFonts w:asciiTheme="minorHAnsi" w:eastAsia="Arial Unicode MS" w:hAnsiTheme="minorHAnsi" w:cstheme="minorHAnsi"/>
        </w:rPr>
        <w:t xml:space="preserve">. </w:t>
      </w:r>
      <w:r>
        <w:rPr>
          <w:rFonts w:asciiTheme="minorHAnsi" w:eastAsia="Arial Unicode MS" w:hAnsiTheme="minorHAnsi" w:cstheme="minorHAnsi"/>
        </w:rPr>
        <w:t xml:space="preserve"> </w:t>
      </w:r>
      <w:r w:rsidRPr="001C0199">
        <w:rPr>
          <w:rFonts w:asciiTheme="minorHAnsi" w:eastAsia="Arial Unicode MS" w:hAnsiTheme="minorHAnsi" w:cstheme="minorHAnsi"/>
        </w:rPr>
        <w:t xml:space="preserve">Compete ao Superintendente </w:t>
      </w:r>
      <w:r>
        <w:rPr>
          <w:rFonts w:asciiTheme="minorHAnsi" w:eastAsia="Arial Unicode MS" w:hAnsiTheme="minorHAnsi" w:cstheme="minorHAnsi"/>
        </w:rPr>
        <w:t>de Gestão de Pessoas</w:t>
      </w:r>
      <w:r w:rsidRPr="001C0199">
        <w:rPr>
          <w:rFonts w:asciiTheme="minorHAnsi" w:eastAsia="Arial Unicode MS" w:hAnsiTheme="minorHAnsi" w:cstheme="minorHAnsi"/>
        </w:rPr>
        <w:t>:</w:t>
      </w:r>
    </w:p>
    <w:p w14:paraId="4890746B" w14:textId="77777777" w:rsidR="00BC475C" w:rsidRPr="001C0199" w:rsidRDefault="00EA4BDE" w:rsidP="00BC475C">
      <w:pPr>
        <w:spacing w:line="360" w:lineRule="auto"/>
        <w:rPr>
          <w:rFonts w:asciiTheme="minorHAnsi" w:hAnsiTheme="minorHAnsi" w:cstheme="minorHAnsi"/>
        </w:rPr>
      </w:pPr>
      <w:r>
        <w:rPr>
          <w:rFonts w:asciiTheme="minorHAnsi" w:hAnsiTheme="minorHAnsi" w:cstheme="minorHAnsi"/>
        </w:rPr>
        <w:t>I</w:t>
      </w:r>
      <w:r w:rsidR="00BC475C" w:rsidRPr="001C0199">
        <w:rPr>
          <w:rFonts w:asciiTheme="minorHAnsi" w:hAnsiTheme="minorHAnsi" w:cstheme="minorHAnsi"/>
        </w:rPr>
        <w:t xml:space="preserve"> – </w:t>
      </w:r>
      <w:proofErr w:type="gramStart"/>
      <w:r w:rsidR="00BC475C" w:rsidRPr="001C0199">
        <w:rPr>
          <w:rFonts w:asciiTheme="minorHAnsi" w:hAnsiTheme="minorHAnsi" w:cstheme="minorHAnsi"/>
        </w:rPr>
        <w:t>designar</w:t>
      </w:r>
      <w:proofErr w:type="gramEnd"/>
      <w:r w:rsidR="00BC475C" w:rsidRPr="001C0199">
        <w:rPr>
          <w:rFonts w:asciiTheme="minorHAnsi" w:hAnsiTheme="minorHAnsi" w:cstheme="minorHAnsi"/>
        </w:rPr>
        <w:t xml:space="preserve"> substitutos para cargos em comissão ou funções de confiança;</w:t>
      </w:r>
    </w:p>
    <w:p w14:paraId="68CF19D1" w14:textId="77777777" w:rsidR="00240CE9" w:rsidRPr="001C0199" w:rsidRDefault="00EA4BDE" w:rsidP="00240CE9">
      <w:pPr>
        <w:spacing w:line="360" w:lineRule="auto"/>
        <w:rPr>
          <w:rFonts w:asciiTheme="minorHAnsi" w:hAnsiTheme="minorHAnsi" w:cstheme="minorHAnsi"/>
        </w:rPr>
      </w:pPr>
      <w:r>
        <w:rPr>
          <w:rFonts w:asciiTheme="minorHAnsi" w:hAnsiTheme="minorHAnsi" w:cstheme="minorHAnsi"/>
        </w:rPr>
        <w:t>I</w:t>
      </w:r>
      <w:r w:rsidR="00240CE9" w:rsidRPr="001C0199">
        <w:rPr>
          <w:rFonts w:asciiTheme="minorHAnsi" w:hAnsiTheme="minorHAnsi" w:cstheme="minorHAnsi"/>
        </w:rPr>
        <w:t xml:space="preserve">I – </w:t>
      </w:r>
      <w:proofErr w:type="gramStart"/>
      <w:r w:rsidR="00240CE9" w:rsidRPr="001C0199">
        <w:rPr>
          <w:rFonts w:asciiTheme="minorHAnsi" w:hAnsiTheme="minorHAnsi" w:cstheme="minorHAnsi"/>
        </w:rPr>
        <w:t>interromper</w:t>
      </w:r>
      <w:proofErr w:type="gramEnd"/>
      <w:r w:rsidR="00240CE9" w:rsidRPr="001C0199">
        <w:rPr>
          <w:rFonts w:asciiTheme="minorHAnsi" w:hAnsiTheme="minorHAnsi" w:cstheme="minorHAnsi"/>
        </w:rPr>
        <w:t xml:space="preserve"> férias de servidores da CVM por necessidade de serviço; </w:t>
      </w:r>
    </w:p>
    <w:p w14:paraId="6C1E5BD0" w14:textId="77777777" w:rsidR="003B142C" w:rsidRPr="0041453F" w:rsidRDefault="003B142C" w:rsidP="003B142C">
      <w:pPr>
        <w:spacing w:line="360" w:lineRule="auto"/>
        <w:rPr>
          <w:rFonts w:asciiTheme="minorHAnsi" w:hAnsiTheme="minorHAnsi" w:cstheme="minorHAnsi"/>
        </w:rPr>
      </w:pPr>
      <w:r w:rsidRPr="0041453F">
        <w:rPr>
          <w:rFonts w:asciiTheme="minorHAnsi" w:hAnsiTheme="minorHAnsi" w:cstheme="minorHAnsi"/>
        </w:rPr>
        <w:t>III – remover servidores;</w:t>
      </w:r>
    </w:p>
    <w:p w14:paraId="63B52230" w14:textId="77777777" w:rsidR="003B142C" w:rsidRPr="0041453F" w:rsidRDefault="003B142C" w:rsidP="003B142C">
      <w:pPr>
        <w:spacing w:line="360" w:lineRule="auto"/>
        <w:rPr>
          <w:rFonts w:asciiTheme="minorHAnsi" w:hAnsiTheme="minorHAnsi" w:cstheme="minorHAnsi"/>
        </w:rPr>
      </w:pPr>
      <w:r w:rsidRPr="0041453F">
        <w:rPr>
          <w:rFonts w:asciiTheme="minorHAnsi" w:hAnsiTheme="minorHAnsi" w:cstheme="minorHAnsi"/>
        </w:rPr>
        <w:t xml:space="preserve">IV – </w:t>
      </w:r>
      <w:proofErr w:type="gramStart"/>
      <w:r w:rsidRPr="0041453F">
        <w:rPr>
          <w:rFonts w:asciiTheme="minorHAnsi" w:hAnsiTheme="minorHAnsi" w:cstheme="minorHAnsi"/>
        </w:rPr>
        <w:t>autorizar</w:t>
      </w:r>
      <w:proofErr w:type="gramEnd"/>
      <w:r w:rsidRPr="0041453F">
        <w:rPr>
          <w:rFonts w:asciiTheme="minorHAnsi" w:hAnsiTheme="minorHAnsi" w:cstheme="minorHAnsi"/>
        </w:rPr>
        <w:t xml:space="preserve"> redução de jornada com remuneração integral ou proporcional</w:t>
      </w:r>
      <w:r>
        <w:rPr>
          <w:rFonts w:asciiTheme="minorHAnsi" w:hAnsiTheme="minorHAnsi" w:cstheme="minorHAnsi"/>
        </w:rPr>
        <w:t>;</w:t>
      </w:r>
    </w:p>
    <w:p w14:paraId="36ED6D5F" w14:textId="77777777" w:rsidR="003B142C" w:rsidRDefault="003B142C" w:rsidP="003B142C">
      <w:pPr>
        <w:spacing w:line="360" w:lineRule="auto"/>
        <w:rPr>
          <w:rFonts w:asciiTheme="minorHAnsi" w:hAnsiTheme="minorHAnsi" w:cstheme="minorHAnsi"/>
        </w:rPr>
      </w:pPr>
      <w:r w:rsidRPr="0041453F">
        <w:rPr>
          <w:rFonts w:asciiTheme="minorHAnsi" w:hAnsiTheme="minorHAnsi" w:cstheme="minorHAnsi"/>
        </w:rPr>
        <w:t xml:space="preserve">V – </w:t>
      </w:r>
      <w:proofErr w:type="gramStart"/>
      <w:r w:rsidRPr="0041453F">
        <w:rPr>
          <w:rFonts w:asciiTheme="minorHAnsi" w:hAnsiTheme="minorHAnsi" w:cstheme="minorHAnsi"/>
        </w:rPr>
        <w:t>conceder</w:t>
      </w:r>
      <w:proofErr w:type="gramEnd"/>
      <w:r w:rsidRPr="0041453F">
        <w:rPr>
          <w:rFonts w:asciiTheme="minorHAnsi" w:hAnsiTheme="minorHAnsi" w:cstheme="minorHAnsi"/>
        </w:rPr>
        <w:t xml:space="preserve"> horário especial de estudante</w:t>
      </w:r>
      <w:r>
        <w:rPr>
          <w:rFonts w:asciiTheme="minorHAnsi" w:hAnsiTheme="minorHAnsi" w:cstheme="minorHAnsi"/>
        </w:rPr>
        <w:t>;</w:t>
      </w:r>
    </w:p>
    <w:p w14:paraId="4D89987F" w14:textId="77777777" w:rsidR="003B142C" w:rsidRPr="00B37947" w:rsidRDefault="003B142C" w:rsidP="003B142C">
      <w:pPr>
        <w:spacing w:line="360" w:lineRule="auto"/>
        <w:rPr>
          <w:rFonts w:asciiTheme="minorHAnsi" w:hAnsiTheme="minorHAnsi" w:cstheme="minorHAnsi"/>
        </w:rPr>
      </w:pPr>
      <w:r w:rsidRPr="00B37947">
        <w:rPr>
          <w:rFonts w:asciiTheme="minorHAnsi" w:hAnsiTheme="minorHAnsi" w:cstheme="minorHAnsi"/>
        </w:rPr>
        <w:t xml:space="preserve">VI – </w:t>
      </w:r>
      <w:proofErr w:type="gramStart"/>
      <w:r w:rsidRPr="00B37947">
        <w:rPr>
          <w:rFonts w:asciiTheme="minorHAnsi" w:hAnsiTheme="minorHAnsi" w:cstheme="minorHAnsi"/>
        </w:rPr>
        <w:t>conceder</w:t>
      </w:r>
      <w:proofErr w:type="gramEnd"/>
      <w:r w:rsidRPr="00B37947">
        <w:rPr>
          <w:rFonts w:asciiTheme="minorHAnsi" w:hAnsiTheme="minorHAnsi" w:cstheme="minorHAnsi"/>
        </w:rPr>
        <w:t xml:space="preserve"> auxílio-moradia, ajuda de custo e indenização de transporte, em conformidade com a legislação em vigor; e</w:t>
      </w:r>
    </w:p>
    <w:p w14:paraId="32AC28D0" w14:textId="77777777" w:rsidR="0055239C" w:rsidRPr="001C0199" w:rsidRDefault="003B142C" w:rsidP="0055239C">
      <w:pPr>
        <w:spacing w:line="360" w:lineRule="auto"/>
        <w:rPr>
          <w:rFonts w:asciiTheme="minorHAnsi" w:hAnsiTheme="minorHAnsi" w:cstheme="minorHAnsi"/>
        </w:rPr>
      </w:pPr>
      <w:r>
        <w:rPr>
          <w:rFonts w:asciiTheme="minorHAnsi" w:hAnsiTheme="minorHAnsi" w:cstheme="minorHAnsi"/>
        </w:rPr>
        <w:t>VII</w:t>
      </w:r>
      <w:r w:rsidR="0055239C" w:rsidRPr="001C0199">
        <w:rPr>
          <w:rFonts w:asciiTheme="minorHAnsi" w:hAnsiTheme="minorHAnsi" w:cstheme="minorHAnsi"/>
        </w:rPr>
        <w:t xml:space="preserve"> – conceder as licenças previstas nos </w:t>
      </w:r>
      <w:proofErr w:type="spellStart"/>
      <w:r w:rsidR="0055239C" w:rsidRPr="001C0199">
        <w:rPr>
          <w:rFonts w:asciiTheme="minorHAnsi" w:hAnsiTheme="minorHAnsi" w:cstheme="minorHAnsi"/>
        </w:rPr>
        <w:t>arts</w:t>
      </w:r>
      <w:proofErr w:type="spellEnd"/>
      <w:r w:rsidR="0055239C" w:rsidRPr="001C0199">
        <w:rPr>
          <w:rFonts w:asciiTheme="minorHAnsi" w:hAnsiTheme="minorHAnsi" w:cstheme="minorHAnsi"/>
        </w:rPr>
        <w:t xml:space="preserve">. 84, 85, 86, </w:t>
      </w:r>
      <w:r w:rsidR="00EA4BDE">
        <w:rPr>
          <w:rFonts w:asciiTheme="minorHAnsi" w:hAnsiTheme="minorHAnsi" w:cstheme="minorHAnsi"/>
        </w:rPr>
        <w:t xml:space="preserve">87, </w:t>
      </w:r>
      <w:r w:rsidR="0055239C" w:rsidRPr="001C0199">
        <w:rPr>
          <w:rFonts w:asciiTheme="minorHAnsi" w:hAnsiTheme="minorHAnsi" w:cstheme="minorHAnsi"/>
        </w:rPr>
        <w:t>91 e 92 da Lei nº 8.112, de 11 de dezembro de 1990</w:t>
      </w:r>
      <w:r w:rsidR="00EA4BDE">
        <w:rPr>
          <w:rFonts w:asciiTheme="minorHAnsi" w:hAnsiTheme="minorHAnsi" w:cstheme="minorHAnsi"/>
        </w:rPr>
        <w:t>.” (NR)</w:t>
      </w:r>
    </w:p>
    <w:p w14:paraId="74B252E4" w14:textId="2B7D0606" w:rsidR="00930650" w:rsidRPr="00930650" w:rsidRDefault="00930650" w:rsidP="00930650">
      <w:pPr>
        <w:spacing w:line="360" w:lineRule="auto"/>
        <w:rPr>
          <w:rFonts w:asciiTheme="minorHAnsi" w:hAnsiTheme="minorHAnsi" w:cstheme="minorHAnsi"/>
        </w:rPr>
      </w:pPr>
      <w:r>
        <w:rPr>
          <w:rFonts w:asciiTheme="minorHAnsi" w:hAnsiTheme="minorHAnsi" w:cstheme="minorHAnsi"/>
        </w:rPr>
        <w:t>“</w:t>
      </w:r>
      <w:r w:rsidRPr="00930650">
        <w:rPr>
          <w:rFonts w:asciiTheme="minorHAnsi" w:hAnsiTheme="minorHAnsi" w:cstheme="minorHAnsi"/>
        </w:rPr>
        <w:t xml:space="preserve">Art. </w:t>
      </w:r>
      <w:r>
        <w:rPr>
          <w:rFonts w:asciiTheme="minorHAnsi" w:hAnsiTheme="minorHAnsi" w:cstheme="minorHAnsi"/>
        </w:rPr>
        <w:t>88.</w:t>
      </w:r>
      <w:r w:rsidRPr="00930650">
        <w:rPr>
          <w:rFonts w:asciiTheme="minorHAnsi" w:hAnsiTheme="minorHAnsi" w:cstheme="minorHAnsi"/>
        </w:rPr>
        <w:t xml:space="preserve">  O mandato dos dirigentes da CVM será de cinco anos, vedada a recondução, devendo ser renovado a cada ano um q</w:t>
      </w:r>
      <w:r>
        <w:rPr>
          <w:rFonts w:asciiTheme="minorHAnsi" w:hAnsiTheme="minorHAnsi" w:cstheme="minorHAnsi"/>
        </w:rPr>
        <w:t>uinto dos membros do Colegiado.</w:t>
      </w:r>
    </w:p>
    <w:p w14:paraId="6EB7B5E4" w14:textId="54678740" w:rsidR="00930650" w:rsidRPr="00930650" w:rsidRDefault="00930650" w:rsidP="00930650">
      <w:pPr>
        <w:spacing w:line="360" w:lineRule="auto"/>
        <w:rPr>
          <w:rFonts w:asciiTheme="minorHAnsi" w:hAnsiTheme="minorHAnsi" w:cstheme="minorHAnsi"/>
        </w:rPr>
      </w:pPr>
      <w:r w:rsidRPr="00930650">
        <w:rPr>
          <w:rFonts w:asciiTheme="minorHAnsi" w:hAnsiTheme="minorHAnsi" w:cstheme="minorHAnsi"/>
        </w:rPr>
        <w:t>§ 1</w:t>
      </w:r>
      <w:proofErr w:type="gramStart"/>
      <w:r w:rsidRPr="00930650">
        <w:rPr>
          <w:rFonts w:asciiTheme="minorHAnsi" w:hAnsiTheme="minorHAnsi" w:cstheme="minorHAnsi"/>
        </w:rPr>
        <w:t>º  O</w:t>
      </w:r>
      <w:proofErr w:type="gramEnd"/>
      <w:r w:rsidRPr="00930650">
        <w:rPr>
          <w:rFonts w:asciiTheme="minorHAnsi" w:hAnsiTheme="minorHAnsi" w:cstheme="minorHAnsi"/>
        </w:rPr>
        <w:t xml:space="preserve"> mandato do Presidente da CVM será iniciado em 15 de julho e o </w:t>
      </w:r>
      <w:r>
        <w:rPr>
          <w:rFonts w:asciiTheme="minorHAnsi" w:hAnsiTheme="minorHAnsi" w:cstheme="minorHAnsi"/>
        </w:rPr>
        <w:t>dos Diretores em 1º de janeiro.</w:t>
      </w:r>
    </w:p>
    <w:p w14:paraId="142ECF24" w14:textId="7F34B284" w:rsidR="00930650" w:rsidRPr="00930650" w:rsidRDefault="00930650" w:rsidP="00930650">
      <w:pPr>
        <w:spacing w:line="360" w:lineRule="auto"/>
        <w:rPr>
          <w:rFonts w:asciiTheme="minorHAnsi" w:hAnsiTheme="minorHAnsi" w:cstheme="minorHAnsi"/>
        </w:rPr>
      </w:pPr>
      <w:r w:rsidRPr="00930650">
        <w:rPr>
          <w:rFonts w:asciiTheme="minorHAnsi" w:hAnsiTheme="minorHAnsi" w:cstheme="minorHAnsi"/>
        </w:rPr>
        <w:t>§ 2</w:t>
      </w:r>
      <w:proofErr w:type="gramStart"/>
      <w:r w:rsidRPr="00930650">
        <w:rPr>
          <w:rFonts w:asciiTheme="minorHAnsi" w:hAnsiTheme="minorHAnsi" w:cstheme="minorHAnsi"/>
        </w:rPr>
        <w:t>º  O</w:t>
      </w:r>
      <w:proofErr w:type="gramEnd"/>
      <w:r w:rsidRPr="00930650">
        <w:rPr>
          <w:rFonts w:asciiTheme="minorHAnsi" w:hAnsiTheme="minorHAnsi" w:cstheme="minorHAnsi"/>
        </w:rPr>
        <w:t xml:space="preserve"> início da contagem do prazo do mandato ocorrerá a partir das datas previstas no § 1º, independentemente da data de indicação, aprovação o</w:t>
      </w:r>
      <w:r>
        <w:rPr>
          <w:rFonts w:asciiTheme="minorHAnsi" w:hAnsiTheme="minorHAnsi" w:cstheme="minorHAnsi"/>
        </w:rPr>
        <w:t>u posse do membro do Colegiado.</w:t>
      </w:r>
    </w:p>
    <w:p w14:paraId="7A006AEF" w14:textId="4DBE2300" w:rsidR="00930650" w:rsidRPr="00930650" w:rsidRDefault="00930650" w:rsidP="00930650">
      <w:pPr>
        <w:spacing w:line="360" w:lineRule="auto"/>
        <w:rPr>
          <w:rFonts w:asciiTheme="minorHAnsi" w:hAnsiTheme="minorHAnsi" w:cstheme="minorHAnsi"/>
        </w:rPr>
      </w:pPr>
      <w:r w:rsidRPr="00930650">
        <w:rPr>
          <w:rFonts w:asciiTheme="minorHAnsi" w:hAnsiTheme="minorHAnsi" w:cstheme="minorHAnsi"/>
        </w:rPr>
        <w:t>§ 3</w:t>
      </w:r>
      <w:proofErr w:type="gramStart"/>
      <w:r w:rsidRPr="00930650">
        <w:rPr>
          <w:rFonts w:asciiTheme="minorHAnsi" w:hAnsiTheme="minorHAnsi" w:cstheme="minorHAnsi"/>
        </w:rPr>
        <w:t>º  Na</w:t>
      </w:r>
      <w:proofErr w:type="gramEnd"/>
      <w:r w:rsidRPr="00930650">
        <w:rPr>
          <w:rFonts w:asciiTheme="minorHAnsi" w:hAnsiTheme="minorHAnsi" w:cstheme="minorHAnsi"/>
        </w:rPr>
        <w:t xml:space="preserve"> hipótese de vacância, renúncia, morte ou perda de mandato de membro do Colegiado, o novo Presidente da CVM ou Diretor será nomeado</w:t>
      </w:r>
      <w:r w:rsidR="00961F89">
        <w:rPr>
          <w:rFonts w:asciiTheme="minorHAnsi" w:hAnsiTheme="minorHAnsi" w:cstheme="minorHAnsi"/>
        </w:rPr>
        <w:t>,</w:t>
      </w:r>
      <w:r w:rsidRPr="00930650">
        <w:rPr>
          <w:rFonts w:asciiTheme="minorHAnsi" w:hAnsiTheme="minorHAnsi" w:cstheme="minorHAnsi"/>
        </w:rPr>
        <w:t xml:space="preserve"> na forma prevista n</w:t>
      </w:r>
      <w:r w:rsidR="007B5BE6">
        <w:rPr>
          <w:rFonts w:asciiTheme="minorHAnsi" w:hAnsiTheme="minorHAnsi" w:cstheme="minorHAnsi"/>
        </w:rPr>
        <w:t>o Decreto de Estrutura Regimental da CVM</w:t>
      </w:r>
      <w:r w:rsidR="00961F89">
        <w:rPr>
          <w:rFonts w:asciiTheme="minorHAnsi" w:hAnsiTheme="minorHAnsi" w:cstheme="minorHAnsi"/>
        </w:rPr>
        <w:t>,</w:t>
      </w:r>
      <w:r w:rsidR="007B5BE6">
        <w:rPr>
          <w:rFonts w:asciiTheme="minorHAnsi" w:hAnsiTheme="minorHAnsi" w:cstheme="minorHAnsi"/>
        </w:rPr>
        <w:t xml:space="preserve"> </w:t>
      </w:r>
      <w:r w:rsidRPr="00930650">
        <w:rPr>
          <w:rFonts w:asciiTheme="minorHAnsi" w:hAnsiTheme="minorHAnsi" w:cstheme="minorHAnsi"/>
        </w:rPr>
        <w:t>para cumprir o período remanesc</w:t>
      </w:r>
      <w:r>
        <w:rPr>
          <w:rFonts w:asciiTheme="minorHAnsi" w:hAnsiTheme="minorHAnsi" w:cstheme="minorHAnsi"/>
        </w:rPr>
        <w:t>ente do mandato do substituído.</w:t>
      </w:r>
    </w:p>
    <w:p w14:paraId="68F4EA42" w14:textId="6C4337F4" w:rsidR="00930650" w:rsidRPr="00930650" w:rsidRDefault="00930650" w:rsidP="00930650">
      <w:pPr>
        <w:spacing w:line="360" w:lineRule="auto"/>
        <w:rPr>
          <w:rFonts w:asciiTheme="minorHAnsi" w:hAnsiTheme="minorHAnsi" w:cstheme="minorHAnsi"/>
        </w:rPr>
      </w:pPr>
      <w:r w:rsidRPr="00930650">
        <w:rPr>
          <w:rFonts w:asciiTheme="minorHAnsi" w:hAnsiTheme="minorHAnsi" w:cstheme="minorHAnsi"/>
        </w:rPr>
        <w:lastRenderedPageBreak/>
        <w:t>§ 4</w:t>
      </w:r>
      <w:proofErr w:type="gramStart"/>
      <w:r w:rsidRPr="00930650">
        <w:rPr>
          <w:rFonts w:asciiTheme="minorHAnsi" w:hAnsiTheme="minorHAnsi" w:cstheme="minorHAnsi"/>
        </w:rPr>
        <w:t>º  Nas</w:t>
      </w:r>
      <w:proofErr w:type="gramEnd"/>
      <w:r w:rsidRPr="00930650">
        <w:rPr>
          <w:rFonts w:asciiTheme="minorHAnsi" w:hAnsiTheme="minorHAnsi" w:cstheme="minorHAnsi"/>
        </w:rPr>
        <w:t xml:space="preserve"> hipóteses de vacância, renúncia, morte ou perda de mandato do Presidente da CVM, as funções da Presidência serão exercidas pelo Diretor mais antigo, na ordem decrescente de antiguidade, até nova nomeação, se</w:t>
      </w:r>
      <w:r>
        <w:rPr>
          <w:rFonts w:asciiTheme="minorHAnsi" w:hAnsiTheme="minorHAnsi" w:cstheme="minorHAnsi"/>
        </w:rPr>
        <w:t>m prejuízo de suas atribuições.</w:t>
      </w:r>
    </w:p>
    <w:p w14:paraId="2292FAB4" w14:textId="633393F5" w:rsidR="00930650" w:rsidRPr="00930650" w:rsidRDefault="00930650" w:rsidP="00930650">
      <w:pPr>
        <w:spacing w:line="360" w:lineRule="auto"/>
        <w:rPr>
          <w:rFonts w:asciiTheme="minorHAnsi" w:hAnsiTheme="minorHAnsi" w:cstheme="minorHAnsi"/>
        </w:rPr>
      </w:pPr>
      <w:r w:rsidRPr="00930650">
        <w:rPr>
          <w:rFonts w:asciiTheme="minorHAnsi" w:hAnsiTheme="minorHAnsi" w:cstheme="minorHAnsi"/>
        </w:rPr>
        <w:t>§ 5</w:t>
      </w:r>
      <w:proofErr w:type="gramStart"/>
      <w:r w:rsidRPr="00930650">
        <w:rPr>
          <w:rFonts w:asciiTheme="minorHAnsi" w:hAnsiTheme="minorHAnsi" w:cstheme="minorHAnsi"/>
        </w:rPr>
        <w:t>º  O</w:t>
      </w:r>
      <w:proofErr w:type="gramEnd"/>
      <w:r w:rsidRPr="00930650">
        <w:rPr>
          <w:rFonts w:asciiTheme="minorHAnsi" w:hAnsiTheme="minorHAnsi" w:cstheme="minorHAnsi"/>
        </w:rPr>
        <w:t xml:space="preserve"> Presidente da CVM será substituído, em suas ausências e seus impedimentos, por um dos Diretores, por ele indicado e designado em ato do M</w:t>
      </w:r>
      <w:r>
        <w:rPr>
          <w:rFonts w:asciiTheme="minorHAnsi" w:hAnsiTheme="minorHAnsi" w:cstheme="minorHAnsi"/>
        </w:rPr>
        <w:t xml:space="preserve">inistro de Estado da </w:t>
      </w:r>
      <w:r w:rsidR="00C64AEC" w:rsidRPr="00C64AEC">
        <w:rPr>
          <w:rFonts w:asciiTheme="minorHAnsi" w:hAnsiTheme="minorHAnsi" w:cstheme="minorHAnsi"/>
        </w:rPr>
        <w:t>Fazenda</w:t>
      </w:r>
      <w:r>
        <w:rPr>
          <w:rFonts w:asciiTheme="minorHAnsi" w:hAnsiTheme="minorHAnsi" w:cstheme="minorHAnsi"/>
        </w:rPr>
        <w:t xml:space="preserve">. </w:t>
      </w:r>
    </w:p>
    <w:p w14:paraId="20714E47" w14:textId="6FCA3471" w:rsidR="00930650" w:rsidRDefault="00930650" w:rsidP="00930650">
      <w:pPr>
        <w:spacing w:line="360" w:lineRule="auto"/>
        <w:rPr>
          <w:rFonts w:asciiTheme="minorHAnsi" w:hAnsiTheme="minorHAnsi" w:cstheme="minorHAnsi"/>
        </w:rPr>
      </w:pPr>
      <w:r w:rsidRPr="00930650">
        <w:rPr>
          <w:rFonts w:asciiTheme="minorHAnsi" w:hAnsiTheme="minorHAnsi" w:cstheme="minorHAnsi"/>
        </w:rPr>
        <w:t>§ 6</w:t>
      </w:r>
      <w:proofErr w:type="gramStart"/>
      <w:r w:rsidRPr="00930650">
        <w:rPr>
          <w:rFonts w:asciiTheme="minorHAnsi" w:hAnsiTheme="minorHAnsi" w:cstheme="minorHAnsi"/>
        </w:rPr>
        <w:t>º  Nas</w:t>
      </w:r>
      <w:proofErr w:type="gramEnd"/>
      <w:r w:rsidRPr="00930650">
        <w:rPr>
          <w:rFonts w:asciiTheme="minorHAnsi" w:hAnsiTheme="minorHAnsi" w:cstheme="minorHAnsi"/>
        </w:rPr>
        <w:t xml:space="preserve"> hipóteses de impedimento, suspeição, afastamento, ausência do Presidente da CVM e do seu substituto, as funções da Presidência serão exercidas pelo Diretor mais antigo.</w:t>
      </w:r>
      <w:r>
        <w:rPr>
          <w:rFonts w:asciiTheme="minorHAnsi" w:hAnsiTheme="minorHAnsi" w:cstheme="minorHAnsi"/>
        </w:rPr>
        <w:t>” (NR)</w:t>
      </w:r>
    </w:p>
    <w:p w14:paraId="3054C88F" w14:textId="372D6C28" w:rsidR="00930650" w:rsidRPr="00930650" w:rsidRDefault="00930650" w:rsidP="00930650">
      <w:pPr>
        <w:spacing w:line="360" w:lineRule="auto"/>
        <w:rPr>
          <w:rFonts w:asciiTheme="minorHAnsi" w:hAnsiTheme="minorHAnsi" w:cstheme="minorHAnsi"/>
        </w:rPr>
      </w:pPr>
      <w:r>
        <w:rPr>
          <w:rFonts w:asciiTheme="minorHAnsi" w:hAnsiTheme="minorHAnsi" w:cstheme="minorHAnsi"/>
        </w:rPr>
        <w:t>“</w:t>
      </w:r>
      <w:r w:rsidRPr="00930650">
        <w:rPr>
          <w:rFonts w:asciiTheme="minorHAnsi" w:hAnsiTheme="minorHAnsi" w:cstheme="minorHAnsi"/>
        </w:rPr>
        <w:t xml:space="preserve">Art. </w:t>
      </w:r>
      <w:r>
        <w:rPr>
          <w:rFonts w:asciiTheme="minorHAnsi" w:hAnsiTheme="minorHAnsi" w:cstheme="minorHAnsi"/>
        </w:rPr>
        <w:t>90.</w:t>
      </w:r>
      <w:r w:rsidRPr="00930650">
        <w:rPr>
          <w:rFonts w:asciiTheme="minorHAnsi" w:hAnsiTheme="minorHAnsi" w:cstheme="minorHAnsi"/>
        </w:rPr>
        <w:t xml:space="preserve">  Os Diretores serão substituídos por integrante da lista de substituição do Colegiado durante o período de vacância que anteceder à sua nomeação, ou na hipótese de imp</w:t>
      </w:r>
      <w:r>
        <w:rPr>
          <w:rFonts w:asciiTheme="minorHAnsi" w:hAnsiTheme="minorHAnsi" w:cstheme="minorHAnsi"/>
        </w:rPr>
        <w:t>edimento legal ou regulamentar.</w:t>
      </w:r>
    </w:p>
    <w:p w14:paraId="4AB61FDB" w14:textId="66E7C9EA" w:rsidR="00930650" w:rsidRPr="00930650" w:rsidRDefault="00930650" w:rsidP="00183118">
      <w:pPr>
        <w:spacing w:line="360" w:lineRule="auto"/>
        <w:rPr>
          <w:rFonts w:asciiTheme="minorHAnsi" w:hAnsiTheme="minorHAnsi" w:cstheme="minorHAnsi"/>
        </w:rPr>
      </w:pPr>
      <w:r w:rsidRPr="00930650">
        <w:rPr>
          <w:rFonts w:asciiTheme="minorHAnsi" w:hAnsiTheme="minorHAnsi" w:cstheme="minorHAnsi"/>
        </w:rPr>
        <w:t>§ 1</w:t>
      </w:r>
      <w:proofErr w:type="gramStart"/>
      <w:r w:rsidRPr="00930650">
        <w:rPr>
          <w:rFonts w:asciiTheme="minorHAnsi" w:hAnsiTheme="minorHAnsi" w:cstheme="minorHAnsi"/>
        </w:rPr>
        <w:t>º  A</w:t>
      </w:r>
      <w:proofErr w:type="gramEnd"/>
      <w:r w:rsidRPr="00930650">
        <w:rPr>
          <w:rFonts w:asciiTheme="minorHAnsi" w:hAnsiTheme="minorHAnsi" w:cstheme="minorHAnsi"/>
        </w:rPr>
        <w:t xml:space="preserve"> lista de substituição será formada por três servidores </w:t>
      </w:r>
      <w:r w:rsidR="00006622" w:rsidRPr="00006622">
        <w:rPr>
          <w:rFonts w:asciiTheme="minorHAnsi" w:hAnsiTheme="minorHAnsi" w:cstheme="minorHAnsi"/>
        </w:rPr>
        <w:t xml:space="preserve">públicos </w:t>
      </w:r>
      <w:r w:rsidRPr="00930650">
        <w:rPr>
          <w:rFonts w:asciiTheme="minorHAnsi" w:hAnsiTheme="minorHAnsi" w:cstheme="minorHAnsi"/>
        </w:rPr>
        <w:t xml:space="preserve">ocupantes </w:t>
      </w:r>
      <w:r w:rsidR="00006622" w:rsidRPr="00006622">
        <w:rPr>
          <w:rFonts w:asciiTheme="minorHAnsi" w:hAnsiTheme="minorHAnsi" w:cstheme="minorHAnsi"/>
        </w:rPr>
        <w:t>do cargo ou designados para a função</w:t>
      </w:r>
      <w:r w:rsidRPr="00930650">
        <w:rPr>
          <w:rFonts w:asciiTheme="minorHAnsi" w:hAnsiTheme="minorHAnsi" w:cstheme="minorHAnsi"/>
        </w:rPr>
        <w:t xml:space="preserve"> de Superintendente</w:t>
      </w:r>
      <w:r w:rsidR="00006622" w:rsidRPr="00006622">
        <w:rPr>
          <w:rFonts w:asciiTheme="minorHAnsi" w:hAnsiTheme="minorHAnsi" w:cstheme="minorHAnsi"/>
        </w:rPr>
        <w:t xml:space="preserve">-Geral ou de Superintendente da CVM, </w:t>
      </w:r>
      <w:r w:rsidRPr="00930650">
        <w:rPr>
          <w:rFonts w:asciiTheme="minorHAnsi" w:hAnsiTheme="minorHAnsi" w:cstheme="minorHAnsi"/>
        </w:rPr>
        <w:t xml:space="preserve">escolhidos e designados em ato do Ministro de Estado da </w:t>
      </w:r>
      <w:r w:rsidR="00006622" w:rsidRPr="00006622">
        <w:rPr>
          <w:rFonts w:asciiTheme="minorHAnsi" w:hAnsiTheme="minorHAnsi" w:cstheme="minorHAnsi"/>
        </w:rPr>
        <w:t>Fazenda, dentre</w:t>
      </w:r>
      <w:r w:rsidRPr="00930650">
        <w:rPr>
          <w:rFonts w:asciiTheme="minorHAnsi" w:hAnsiTheme="minorHAnsi" w:cstheme="minorHAnsi"/>
        </w:rPr>
        <w:t xml:space="preserve"> os indicados pelo Colegiado, observada a ordem de precedência constante do ato de designação pa</w:t>
      </w:r>
      <w:r w:rsidR="00183118">
        <w:rPr>
          <w:rFonts w:asciiTheme="minorHAnsi" w:hAnsiTheme="minorHAnsi" w:cstheme="minorHAnsi"/>
        </w:rPr>
        <w:t>ra o exercício da substituição.</w:t>
      </w:r>
    </w:p>
    <w:p w14:paraId="7F196631" w14:textId="322274A1" w:rsidR="00930650" w:rsidRPr="00930650" w:rsidRDefault="00930650" w:rsidP="00930650">
      <w:pPr>
        <w:spacing w:line="360" w:lineRule="auto"/>
        <w:rPr>
          <w:rFonts w:asciiTheme="minorHAnsi" w:hAnsiTheme="minorHAnsi" w:cstheme="minorHAnsi"/>
        </w:rPr>
      </w:pPr>
      <w:r w:rsidRPr="00930650">
        <w:rPr>
          <w:rFonts w:asciiTheme="minorHAnsi" w:hAnsiTheme="minorHAnsi" w:cstheme="minorHAnsi"/>
        </w:rPr>
        <w:t>§ 2</w:t>
      </w:r>
      <w:proofErr w:type="gramStart"/>
      <w:r w:rsidRPr="00930650">
        <w:rPr>
          <w:rFonts w:asciiTheme="minorHAnsi" w:hAnsiTheme="minorHAnsi" w:cstheme="minorHAnsi"/>
        </w:rPr>
        <w:t>º  O</w:t>
      </w:r>
      <w:proofErr w:type="gramEnd"/>
      <w:r w:rsidRPr="00930650">
        <w:rPr>
          <w:rFonts w:asciiTheme="minorHAnsi" w:hAnsiTheme="minorHAnsi" w:cstheme="minorHAnsi"/>
        </w:rPr>
        <w:t xml:space="preserve"> Colegiado indicará ao Ministro de Estado da </w:t>
      </w:r>
      <w:r w:rsidR="006474D1" w:rsidRPr="006474D1">
        <w:rPr>
          <w:rFonts w:asciiTheme="minorHAnsi" w:hAnsiTheme="minorHAnsi" w:cstheme="minorHAnsi"/>
        </w:rPr>
        <w:t>Fazenda</w:t>
      </w:r>
      <w:r w:rsidRPr="00930650">
        <w:rPr>
          <w:rFonts w:asciiTheme="minorHAnsi" w:hAnsiTheme="minorHAnsi" w:cstheme="minorHAnsi"/>
        </w:rPr>
        <w:t xml:space="preserve"> três servidores pa</w:t>
      </w:r>
      <w:r>
        <w:rPr>
          <w:rFonts w:asciiTheme="minorHAnsi" w:hAnsiTheme="minorHAnsi" w:cstheme="minorHAnsi"/>
        </w:rPr>
        <w:t>ra cada uma das vagas na lista.</w:t>
      </w:r>
    </w:p>
    <w:p w14:paraId="1AB79203" w14:textId="6BE66565" w:rsidR="00930650" w:rsidRPr="00930650" w:rsidRDefault="00930650" w:rsidP="00930650">
      <w:pPr>
        <w:spacing w:line="360" w:lineRule="auto"/>
        <w:rPr>
          <w:rFonts w:asciiTheme="minorHAnsi" w:hAnsiTheme="minorHAnsi" w:cstheme="minorHAnsi"/>
        </w:rPr>
      </w:pPr>
      <w:r w:rsidRPr="00930650">
        <w:rPr>
          <w:rFonts w:asciiTheme="minorHAnsi" w:hAnsiTheme="minorHAnsi" w:cstheme="minorHAnsi"/>
        </w:rPr>
        <w:t>§ 3</w:t>
      </w:r>
      <w:proofErr w:type="gramStart"/>
      <w:r w:rsidRPr="00930650">
        <w:rPr>
          <w:rFonts w:asciiTheme="minorHAnsi" w:hAnsiTheme="minorHAnsi" w:cstheme="minorHAnsi"/>
        </w:rPr>
        <w:t>º  O</w:t>
      </w:r>
      <w:proofErr w:type="gramEnd"/>
      <w:r w:rsidRPr="00930650">
        <w:rPr>
          <w:rFonts w:asciiTheme="minorHAnsi" w:hAnsiTheme="minorHAnsi" w:cstheme="minorHAnsi"/>
        </w:rPr>
        <w:t xml:space="preserve"> servidor de que trata o § 1º comporá a lista de substituição pelo período máximo de dois anos consecutivos e somente será reconduzido após decorrido</w:t>
      </w:r>
      <w:r>
        <w:rPr>
          <w:rFonts w:asciiTheme="minorHAnsi" w:hAnsiTheme="minorHAnsi" w:cstheme="minorHAnsi"/>
        </w:rPr>
        <w:t xml:space="preserve"> o período mínimo de dois anos.</w:t>
      </w:r>
    </w:p>
    <w:p w14:paraId="51C698DB" w14:textId="59E9C5A1" w:rsidR="00930650" w:rsidRPr="00930650" w:rsidRDefault="00930650" w:rsidP="00930650">
      <w:pPr>
        <w:spacing w:line="360" w:lineRule="auto"/>
        <w:rPr>
          <w:rFonts w:asciiTheme="minorHAnsi" w:hAnsiTheme="minorHAnsi" w:cstheme="minorHAnsi"/>
        </w:rPr>
      </w:pPr>
      <w:r w:rsidRPr="00930650">
        <w:rPr>
          <w:rFonts w:asciiTheme="minorHAnsi" w:hAnsiTheme="minorHAnsi" w:cstheme="minorHAnsi"/>
        </w:rPr>
        <w:t>§ 4</w:t>
      </w:r>
      <w:proofErr w:type="gramStart"/>
      <w:r w:rsidRPr="00930650">
        <w:rPr>
          <w:rFonts w:asciiTheme="minorHAnsi" w:hAnsiTheme="minorHAnsi" w:cstheme="minorHAnsi"/>
        </w:rPr>
        <w:t>º  Aplicam</w:t>
      </w:r>
      <w:proofErr w:type="gramEnd"/>
      <w:r w:rsidRPr="00930650">
        <w:rPr>
          <w:rFonts w:asciiTheme="minorHAnsi" w:hAnsiTheme="minorHAnsi" w:cstheme="minorHAnsi"/>
        </w:rPr>
        <w:t xml:space="preserve">-se aos substitutos os requisitos subjetivos quanto à investidura, às proibições e aos </w:t>
      </w:r>
      <w:r>
        <w:rPr>
          <w:rFonts w:asciiTheme="minorHAnsi" w:hAnsiTheme="minorHAnsi" w:cstheme="minorHAnsi"/>
        </w:rPr>
        <w:t>deveres impostos aos Diretores.</w:t>
      </w:r>
    </w:p>
    <w:p w14:paraId="7DBBEBE7" w14:textId="3FDC9201" w:rsidR="00930650" w:rsidRPr="00930650" w:rsidRDefault="00930650" w:rsidP="00930650">
      <w:pPr>
        <w:spacing w:line="360" w:lineRule="auto"/>
        <w:rPr>
          <w:rFonts w:asciiTheme="minorHAnsi" w:hAnsiTheme="minorHAnsi" w:cstheme="minorHAnsi"/>
        </w:rPr>
      </w:pPr>
      <w:r w:rsidRPr="00930650">
        <w:rPr>
          <w:rFonts w:asciiTheme="minorHAnsi" w:hAnsiTheme="minorHAnsi" w:cstheme="minorHAnsi"/>
        </w:rPr>
        <w:t>§ 5</w:t>
      </w:r>
      <w:proofErr w:type="gramStart"/>
      <w:r w:rsidRPr="00930650">
        <w:rPr>
          <w:rFonts w:asciiTheme="minorHAnsi" w:hAnsiTheme="minorHAnsi" w:cstheme="minorHAnsi"/>
        </w:rPr>
        <w:t>º  Na</w:t>
      </w:r>
      <w:proofErr w:type="gramEnd"/>
      <w:r w:rsidRPr="00930650">
        <w:rPr>
          <w:rFonts w:asciiTheme="minorHAnsi" w:hAnsiTheme="minorHAnsi" w:cstheme="minorHAnsi"/>
        </w:rPr>
        <w:t xml:space="preserve"> hipótese de necessidade de substituição, os substitutos serão chamados na ordem de precedência na lista, </w:t>
      </w:r>
      <w:r>
        <w:rPr>
          <w:rFonts w:asciiTheme="minorHAnsi" w:hAnsiTheme="minorHAnsi" w:cstheme="minorHAnsi"/>
        </w:rPr>
        <w:t>observado o sistema de rodízio.</w:t>
      </w:r>
    </w:p>
    <w:p w14:paraId="57BF75DE" w14:textId="2CC6FAF9" w:rsidR="00930650" w:rsidRPr="00930650" w:rsidRDefault="00930650" w:rsidP="00930650">
      <w:pPr>
        <w:spacing w:line="360" w:lineRule="auto"/>
        <w:rPr>
          <w:rFonts w:asciiTheme="minorHAnsi" w:hAnsiTheme="minorHAnsi" w:cstheme="minorHAnsi"/>
        </w:rPr>
      </w:pPr>
      <w:r w:rsidRPr="00930650">
        <w:rPr>
          <w:rFonts w:asciiTheme="minorHAnsi" w:hAnsiTheme="minorHAnsi" w:cstheme="minorHAnsi"/>
        </w:rPr>
        <w:t>§ 6</w:t>
      </w:r>
      <w:proofErr w:type="gramStart"/>
      <w:r w:rsidRPr="00930650">
        <w:rPr>
          <w:rFonts w:asciiTheme="minorHAnsi" w:hAnsiTheme="minorHAnsi" w:cstheme="minorHAnsi"/>
        </w:rPr>
        <w:t>º  O</w:t>
      </w:r>
      <w:proofErr w:type="gramEnd"/>
      <w:r w:rsidRPr="00930650">
        <w:rPr>
          <w:rFonts w:asciiTheme="minorHAnsi" w:hAnsiTheme="minorHAnsi" w:cstheme="minorHAnsi"/>
        </w:rPr>
        <w:t xml:space="preserve"> mesmo substituto não exercerá interinamente o cargo por mais de cento e oitenta dias consecutivos, devendo ser convocado outro substituto, na ordem de precedência na lista, caso a vacância ou o impedimento do Diretor se</w:t>
      </w:r>
      <w:r>
        <w:rPr>
          <w:rFonts w:asciiTheme="minorHAnsi" w:hAnsiTheme="minorHAnsi" w:cstheme="minorHAnsi"/>
        </w:rPr>
        <w:t xml:space="preserve"> estenda para além desse prazo.</w:t>
      </w:r>
    </w:p>
    <w:p w14:paraId="56080F56" w14:textId="35DBFD8C" w:rsidR="00187201" w:rsidRDefault="00930650" w:rsidP="00930650">
      <w:pPr>
        <w:spacing w:line="360" w:lineRule="auto"/>
        <w:rPr>
          <w:rFonts w:asciiTheme="minorHAnsi" w:hAnsiTheme="minorHAnsi" w:cstheme="minorHAnsi"/>
        </w:rPr>
      </w:pPr>
      <w:r w:rsidRPr="00930650">
        <w:rPr>
          <w:rFonts w:asciiTheme="minorHAnsi" w:hAnsiTheme="minorHAnsi" w:cstheme="minorHAnsi"/>
        </w:rPr>
        <w:lastRenderedPageBreak/>
        <w:t>§ 7</w:t>
      </w:r>
      <w:proofErr w:type="gramStart"/>
      <w:r w:rsidRPr="00930650">
        <w:rPr>
          <w:rFonts w:asciiTheme="minorHAnsi" w:hAnsiTheme="minorHAnsi" w:cstheme="minorHAnsi"/>
        </w:rPr>
        <w:t>º  Na</w:t>
      </w:r>
      <w:proofErr w:type="gramEnd"/>
      <w:r w:rsidRPr="00930650">
        <w:rPr>
          <w:rFonts w:asciiTheme="minorHAnsi" w:hAnsiTheme="minorHAnsi" w:cstheme="minorHAnsi"/>
        </w:rPr>
        <w:t xml:space="preserve"> ausência da designação de que trata o § 1º, exercerá o cargo vago, interinamente, o </w:t>
      </w:r>
      <w:r w:rsidR="00183C6E" w:rsidRPr="00183C6E">
        <w:rPr>
          <w:rFonts w:asciiTheme="minorHAnsi" w:hAnsiTheme="minorHAnsi" w:cstheme="minorHAnsi"/>
        </w:rPr>
        <w:t xml:space="preserve">ocupante do cargo ou o designado para a função de </w:t>
      </w:r>
      <w:r w:rsidRPr="00930650">
        <w:rPr>
          <w:rFonts w:asciiTheme="minorHAnsi" w:hAnsiTheme="minorHAnsi" w:cstheme="minorHAnsi"/>
        </w:rPr>
        <w:t>Superintendente</w:t>
      </w:r>
      <w:r w:rsidR="00183C6E" w:rsidRPr="00183C6E">
        <w:rPr>
          <w:rFonts w:asciiTheme="minorHAnsi" w:hAnsiTheme="minorHAnsi" w:cstheme="minorHAnsi"/>
        </w:rPr>
        <w:t>-Geral ou de Superintendente da CVM</w:t>
      </w:r>
      <w:r w:rsidRPr="00930650">
        <w:rPr>
          <w:rFonts w:asciiTheme="minorHAnsi" w:hAnsiTheme="minorHAnsi" w:cstheme="minorHAnsi"/>
        </w:rPr>
        <w:t xml:space="preserve"> com </w:t>
      </w:r>
      <w:r w:rsidR="00183C6E" w:rsidRPr="00183C6E">
        <w:rPr>
          <w:rFonts w:asciiTheme="minorHAnsi" w:hAnsiTheme="minorHAnsi" w:cstheme="minorHAnsi"/>
        </w:rPr>
        <w:t xml:space="preserve">o </w:t>
      </w:r>
      <w:r w:rsidRPr="00930650">
        <w:rPr>
          <w:rFonts w:asciiTheme="minorHAnsi" w:hAnsiTheme="minorHAnsi" w:cstheme="minorHAnsi"/>
        </w:rPr>
        <w:t xml:space="preserve">maior tempo de exercício </w:t>
      </w:r>
      <w:r w:rsidR="00183C6E" w:rsidRPr="00183C6E">
        <w:rPr>
          <w:rFonts w:asciiTheme="minorHAnsi" w:hAnsiTheme="minorHAnsi" w:cstheme="minorHAnsi"/>
        </w:rPr>
        <w:t xml:space="preserve">no cargo, </w:t>
      </w:r>
      <w:r w:rsidRPr="00930650">
        <w:rPr>
          <w:rFonts w:asciiTheme="minorHAnsi" w:hAnsiTheme="minorHAnsi" w:cstheme="minorHAnsi"/>
        </w:rPr>
        <w:t xml:space="preserve">na função ou o mais idoso, </w:t>
      </w:r>
      <w:r w:rsidR="00183C6E" w:rsidRPr="00183C6E">
        <w:rPr>
          <w:rFonts w:asciiTheme="minorHAnsi" w:hAnsiTheme="minorHAnsi" w:cstheme="minorHAnsi"/>
        </w:rPr>
        <w:t>nesta</w:t>
      </w:r>
      <w:r w:rsidRPr="00930650">
        <w:rPr>
          <w:rFonts w:asciiTheme="minorHAnsi" w:hAnsiTheme="minorHAnsi" w:cstheme="minorHAnsi"/>
        </w:rPr>
        <w:t xml:space="preserve"> ordem.</w:t>
      </w:r>
    </w:p>
    <w:p w14:paraId="48D7CE74" w14:textId="3B548783" w:rsidR="00187201" w:rsidRPr="00187201" w:rsidRDefault="00187201" w:rsidP="00187201">
      <w:pPr>
        <w:spacing w:line="360" w:lineRule="auto"/>
        <w:rPr>
          <w:rFonts w:asciiTheme="minorHAnsi" w:hAnsiTheme="minorHAnsi" w:cstheme="minorHAnsi"/>
        </w:rPr>
      </w:pPr>
      <w:r w:rsidRPr="00187201">
        <w:rPr>
          <w:rFonts w:asciiTheme="minorHAnsi" w:hAnsiTheme="minorHAnsi" w:cstheme="minorHAnsi"/>
        </w:rPr>
        <w:t>§ 8</w:t>
      </w:r>
      <w:proofErr w:type="gramStart"/>
      <w:r w:rsidRPr="00187201">
        <w:rPr>
          <w:rFonts w:asciiTheme="minorHAnsi" w:hAnsiTheme="minorHAnsi" w:cstheme="minorHAnsi"/>
        </w:rPr>
        <w:t>º  A</w:t>
      </w:r>
      <w:proofErr w:type="gramEnd"/>
      <w:r w:rsidRPr="00187201">
        <w:rPr>
          <w:rFonts w:asciiTheme="minorHAnsi" w:hAnsiTheme="minorHAnsi" w:cstheme="minorHAnsi"/>
        </w:rPr>
        <w:t xml:space="preserve"> substituição em casos de impedimento</w:t>
      </w:r>
      <w:r w:rsidR="00A71B19">
        <w:rPr>
          <w:rFonts w:asciiTheme="minorHAnsi" w:hAnsiTheme="minorHAnsi" w:cstheme="minorHAnsi"/>
        </w:rPr>
        <w:t>s</w:t>
      </w:r>
      <w:r w:rsidRPr="00187201">
        <w:rPr>
          <w:rFonts w:asciiTheme="minorHAnsi" w:hAnsiTheme="minorHAnsi" w:cstheme="minorHAnsi"/>
        </w:rPr>
        <w:t xml:space="preserve"> somente deverá ser efetuada quando a ausência do Diretor impedido obstar a decisão por falta de quórum mínimo para deliberação do Colegiado.</w:t>
      </w:r>
    </w:p>
    <w:p w14:paraId="3B4ACC10" w14:textId="2DA1E48F" w:rsidR="00930650" w:rsidRDefault="00187201" w:rsidP="00187201">
      <w:pPr>
        <w:spacing w:line="360" w:lineRule="auto"/>
        <w:rPr>
          <w:rFonts w:asciiTheme="minorHAnsi" w:hAnsiTheme="minorHAnsi" w:cstheme="minorHAnsi"/>
        </w:rPr>
      </w:pPr>
      <w:r w:rsidRPr="00187201">
        <w:rPr>
          <w:rFonts w:asciiTheme="minorHAnsi" w:hAnsiTheme="minorHAnsi" w:cstheme="minorHAnsi"/>
        </w:rPr>
        <w:t>§ 9</w:t>
      </w:r>
      <w:proofErr w:type="gramStart"/>
      <w:r w:rsidRPr="00187201">
        <w:rPr>
          <w:rFonts w:asciiTheme="minorHAnsi" w:hAnsiTheme="minorHAnsi" w:cstheme="minorHAnsi"/>
        </w:rPr>
        <w:t>º  Os</w:t>
      </w:r>
      <w:proofErr w:type="gramEnd"/>
      <w:r w:rsidRPr="00187201">
        <w:rPr>
          <w:rFonts w:asciiTheme="minorHAnsi" w:hAnsiTheme="minorHAnsi" w:cstheme="minorHAnsi"/>
        </w:rPr>
        <w:t xml:space="preserve"> substitutos não participarão do sorteio para designação de relatoria de processos administrativos.</w:t>
      </w:r>
      <w:r w:rsidR="003210E3">
        <w:rPr>
          <w:rFonts w:asciiTheme="minorHAnsi" w:hAnsiTheme="minorHAnsi" w:cstheme="minorHAnsi"/>
        </w:rPr>
        <w:t>”</w:t>
      </w:r>
      <w:r w:rsidR="00930650">
        <w:rPr>
          <w:rFonts w:asciiTheme="minorHAnsi" w:hAnsiTheme="minorHAnsi" w:cstheme="minorHAnsi"/>
        </w:rPr>
        <w:t xml:space="preserve"> (NR)</w:t>
      </w:r>
    </w:p>
    <w:p w14:paraId="4D71C92D" w14:textId="340F4F0B" w:rsidR="00187201" w:rsidRDefault="00187201" w:rsidP="00187201">
      <w:pPr>
        <w:spacing w:line="360" w:lineRule="auto"/>
        <w:rPr>
          <w:rFonts w:asciiTheme="minorHAnsi" w:hAnsiTheme="minorHAnsi" w:cstheme="minorHAnsi"/>
        </w:rPr>
      </w:pPr>
      <w:r>
        <w:rPr>
          <w:rFonts w:asciiTheme="minorHAnsi" w:hAnsiTheme="minorHAnsi" w:cstheme="minorHAnsi"/>
        </w:rPr>
        <w:t>Art. 2</w:t>
      </w:r>
      <w:proofErr w:type="gramStart"/>
      <w:r>
        <w:rPr>
          <w:rFonts w:asciiTheme="minorHAnsi" w:hAnsiTheme="minorHAnsi" w:cstheme="minorHAnsi"/>
        </w:rPr>
        <w:t>º  O</w:t>
      </w:r>
      <w:proofErr w:type="gramEnd"/>
      <w:r>
        <w:rPr>
          <w:rFonts w:asciiTheme="minorHAnsi" w:hAnsiTheme="minorHAnsi" w:cstheme="minorHAnsi"/>
        </w:rPr>
        <w:t xml:space="preserve"> Anexo II da </w:t>
      </w:r>
      <w:r w:rsidRPr="00302BB0">
        <w:t>Resolução CVM nº 24, de 5 de março de 2021</w:t>
      </w:r>
      <w:r w:rsidR="00D312DA">
        <w:rPr>
          <w:rFonts w:asciiTheme="minorHAnsi" w:hAnsiTheme="minorHAnsi" w:cstheme="minorHAnsi"/>
        </w:rPr>
        <w:t xml:space="preserve">, </w:t>
      </w:r>
      <w:r w:rsidR="00D312DA">
        <w:rPr>
          <w:rFonts w:asciiTheme="minorHAnsi" w:hAnsiTheme="minorHAnsi" w:cstheme="minorHAnsi"/>
          <w:color w:val="000000"/>
        </w:rPr>
        <w:t xml:space="preserve">passa a vigorar na forma do </w:t>
      </w:r>
      <w:r w:rsidRPr="00187201">
        <w:rPr>
          <w:rFonts w:asciiTheme="minorHAnsi" w:hAnsiTheme="minorHAnsi" w:cstheme="minorHAnsi"/>
        </w:rPr>
        <w:t>Anexo I</w:t>
      </w:r>
      <w:r w:rsidR="00E705C8">
        <w:rPr>
          <w:rFonts w:asciiTheme="minorHAnsi" w:hAnsiTheme="minorHAnsi" w:cstheme="minorHAnsi"/>
        </w:rPr>
        <w:t xml:space="preserve"> a esta Resolução</w:t>
      </w:r>
      <w:r>
        <w:rPr>
          <w:rFonts w:asciiTheme="minorHAnsi" w:hAnsiTheme="minorHAnsi" w:cstheme="minorHAnsi"/>
        </w:rPr>
        <w:t>.</w:t>
      </w:r>
    </w:p>
    <w:p w14:paraId="4E08F178" w14:textId="573CCCA2" w:rsidR="00187201" w:rsidRPr="00930650" w:rsidRDefault="00187201" w:rsidP="00187201">
      <w:pPr>
        <w:spacing w:line="360" w:lineRule="auto"/>
        <w:rPr>
          <w:rFonts w:asciiTheme="minorHAnsi" w:hAnsiTheme="minorHAnsi" w:cstheme="minorHAnsi"/>
        </w:rPr>
      </w:pPr>
      <w:r>
        <w:rPr>
          <w:rFonts w:asciiTheme="minorHAnsi" w:hAnsiTheme="minorHAnsi" w:cstheme="minorHAnsi"/>
        </w:rPr>
        <w:t>Art. 3</w:t>
      </w:r>
      <w:proofErr w:type="gramStart"/>
      <w:r>
        <w:rPr>
          <w:rFonts w:asciiTheme="minorHAnsi" w:hAnsiTheme="minorHAnsi" w:cstheme="minorHAnsi"/>
        </w:rPr>
        <w:t>º  O</w:t>
      </w:r>
      <w:proofErr w:type="gramEnd"/>
      <w:r>
        <w:rPr>
          <w:rFonts w:asciiTheme="minorHAnsi" w:hAnsiTheme="minorHAnsi" w:cstheme="minorHAnsi"/>
        </w:rPr>
        <w:t xml:space="preserve"> Anexo III da </w:t>
      </w:r>
      <w:r w:rsidRPr="00302BB0">
        <w:t>Resolução CVM nº 24, de 5 de março de 2021</w:t>
      </w:r>
      <w:r>
        <w:rPr>
          <w:rFonts w:asciiTheme="minorHAnsi" w:hAnsiTheme="minorHAnsi" w:cstheme="minorHAnsi"/>
        </w:rPr>
        <w:t xml:space="preserve">, </w:t>
      </w:r>
      <w:r w:rsidR="00D312DA">
        <w:rPr>
          <w:rFonts w:asciiTheme="minorHAnsi" w:hAnsiTheme="minorHAnsi" w:cstheme="minorHAnsi"/>
          <w:color w:val="000000"/>
        </w:rPr>
        <w:t xml:space="preserve">passa a vigorar na forma do </w:t>
      </w:r>
      <w:r w:rsidR="00D312DA" w:rsidRPr="00187201">
        <w:rPr>
          <w:rFonts w:asciiTheme="minorHAnsi" w:hAnsiTheme="minorHAnsi" w:cstheme="minorHAnsi"/>
        </w:rPr>
        <w:t xml:space="preserve">Anexo </w:t>
      </w:r>
      <w:r w:rsidRPr="00187201">
        <w:rPr>
          <w:rFonts w:asciiTheme="minorHAnsi" w:hAnsiTheme="minorHAnsi" w:cstheme="minorHAnsi"/>
        </w:rPr>
        <w:t>I</w:t>
      </w:r>
      <w:r>
        <w:rPr>
          <w:rFonts w:asciiTheme="minorHAnsi" w:hAnsiTheme="minorHAnsi" w:cstheme="minorHAnsi"/>
        </w:rPr>
        <w:t>I</w:t>
      </w:r>
      <w:r w:rsidRPr="00187201">
        <w:rPr>
          <w:rFonts w:asciiTheme="minorHAnsi" w:hAnsiTheme="minorHAnsi" w:cstheme="minorHAnsi"/>
        </w:rPr>
        <w:t xml:space="preserve"> a </w:t>
      </w:r>
      <w:r w:rsidR="00E705C8">
        <w:rPr>
          <w:rFonts w:asciiTheme="minorHAnsi" w:hAnsiTheme="minorHAnsi" w:cstheme="minorHAnsi"/>
        </w:rPr>
        <w:t>esta Resolução</w:t>
      </w:r>
      <w:r>
        <w:rPr>
          <w:rFonts w:asciiTheme="minorHAnsi" w:hAnsiTheme="minorHAnsi" w:cstheme="minorHAnsi"/>
        </w:rPr>
        <w:t>.</w:t>
      </w:r>
    </w:p>
    <w:p w14:paraId="317D8A72" w14:textId="4368E8EF" w:rsidR="00573139" w:rsidRPr="00302BB0" w:rsidRDefault="0022560F" w:rsidP="00573139">
      <w:r w:rsidRPr="00302BB0">
        <w:t xml:space="preserve">Art. </w:t>
      </w:r>
      <w:r w:rsidR="00E037C3">
        <w:t>4</w:t>
      </w:r>
      <w:proofErr w:type="gramStart"/>
      <w:r w:rsidRPr="00302BB0">
        <w:t>º</w:t>
      </w:r>
      <w:r w:rsidR="00573139" w:rsidRPr="00302BB0">
        <w:t xml:space="preserve">  Ficam</w:t>
      </w:r>
      <w:proofErr w:type="gramEnd"/>
      <w:r w:rsidR="00573139" w:rsidRPr="00302BB0">
        <w:t xml:space="preserve"> revogados</w:t>
      </w:r>
      <w:r w:rsidR="003D7785">
        <w:t xml:space="preserve"> os seguintes dispositivos </w:t>
      </w:r>
      <w:r w:rsidR="003D7785" w:rsidRPr="00302BB0">
        <w:t>do Anexo I da Resolução CVM nº 24, de 5 de março de 2021</w:t>
      </w:r>
      <w:r w:rsidR="00573139" w:rsidRPr="00302BB0">
        <w:t>:</w:t>
      </w:r>
    </w:p>
    <w:p w14:paraId="383514A0" w14:textId="04EACE20" w:rsidR="00573139" w:rsidRDefault="00573139" w:rsidP="00573139">
      <w:r w:rsidRPr="00302BB0">
        <w:t xml:space="preserve">I – </w:t>
      </w:r>
      <w:proofErr w:type="gramStart"/>
      <w:r w:rsidR="00836493" w:rsidRPr="00302BB0">
        <w:t>o</w:t>
      </w:r>
      <w:r w:rsidR="00836493">
        <w:t>s</w:t>
      </w:r>
      <w:proofErr w:type="gramEnd"/>
      <w:r w:rsidR="00836493" w:rsidRPr="00302BB0">
        <w:t xml:space="preserve"> subite</w:t>
      </w:r>
      <w:r w:rsidR="00836493">
        <w:t>ns</w:t>
      </w:r>
      <w:r w:rsidR="00836493" w:rsidRPr="00302BB0">
        <w:t xml:space="preserve"> 3.</w:t>
      </w:r>
      <w:r w:rsidR="00836493">
        <w:t>4</w:t>
      </w:r>
      <w:r w:rsidR="00836493" w:rsidRPr="00302BB0">
        <w:t xml:space="preserve"> </w:t>
      </w:r>
      <w:r w:rsidR="00836493">
        <w:t xml:space="preserve">e 3.7 </w:t>
      </w:r>
      <w:r w:rsidR="00836493" w:rsidRPr="00302BB0">
        <w:t>do inciso I</w:t>
      </w:r>
      <w:r w:rsidR="00836493">
        <w:t>I</w:t>
      </w:r>
      <w:r w:rsidR="00836493" w:rsidRPr="00302BB0">
        <w:t>I do art. 4</w:t>
      </w:r>
      <w:r w:rsidR="003D7785">
        <w:t>º</w:t>
      </w:r>
      <w:r w:rsidRPr="00302BB0">
        <w:t xml:space="preserve">; </w:t>
      </w:r>
    </w:p>
    <w:p w14:paraId="39D61EEC" w14:textId="3EF24F2F" w:rsidR="00AE72EC" w:rsidRPr="00302BB0" w:rsidRDefault="00AE72EC" w:rsidP="00573139">
      <w:r w:rsidRPr="00302BB0">
        <w:t xml:space="preserve">I – </w:t>
      </w:r>
      <w:proofErr w:type="gramStart"/>
      <w:r w:rsidRPr="00302BB0">
        <w:t>o</w:t>
      </w:r>
      <w:r>
        <w:t>s</w:t>
      </w:r>
      <w:proofErr w:type="gramEnd"/>
      <w:r w:rsidRPr="00302BB0">
        <w:t xml:space="preserve"> subite</w:t>
      </w:r>
      <w:r>
        <w:t>ns</w:t>
      </w:r>
      <w:r w:rsidRPr="00302BB0">
        <w:t xml:space="preserve"> </w:t>
      </w:r>
      <w:r w:rsidR="007377AE">
        <w:t>1.7.4</w:t>
      </w:r>
      <w:r>
        <w:t xml:space="preserve"> </w:t>
      </w:r>
      <w:r w:rsidR="003603C4">
        <w:t>e 1.</w:t>
      </w:r>
      <w:r w:rsidR="001D0DF4">
        <w:t xml:space="preserve">7.5 </w:t>
      </w:r>
      <w:r w:rsidRPr="00302BB0">
        <w:t>do inciso I</w:t>
      </w:r>
      <w:r w:rsidR="000E4D75">
        <w:t>V</w:t>
      </w:r>
      <w:r w:rsidRPr="00302BB0">
        <w:t xml:space="preserve"> do art. 4º; </w:t>
      </w:r>
    </w:p>
    <w:p w14:paraId="67651677" w14:textId="70D48255" w:rsidR="00573139" w:rsidRPr="00302BB0" w:rsidRDefault="00573139" w:rsidP="00573139">
      <w:r w:rsidRPr="00302BB0">
        <w:t xml:space="preserve">II – </w:t>
      </w:r>
      <w:proofErr w:type="gramStart"/>
      <w:r w:rsidR="00697211">
        <w:t>os</w:t>
      </w:r>
      <w:proofErr w:type="gramEnd"/>
      <w:r w:rsidR="00697211">
        <w:t xml:space="preserve"> incisos V</w:t>
      </w:r>
      <w:r w:rsidR="001F5F06">
        <w:t>, VIII e</w:t>
      </w:r>
      <w:r w:rsidR="00D21F5C">
        <w:t xml:space="preserve"> X do art. 80 e </w:t>
      </w:r>
      <w:r w:rsidR="00435FE2">
        <w:t>o</w:t>
      </w:r>
      <w:r w:rsidR="006456CC">
        <w:t xml:space="preserve"> inciso VIII do art. 81</w:t>
      </w:r>
      <w:r w:rsidRPr="00302BB0">
        <w:t>; e</w:t>
      </w:r>
    </w:p>
    <w:p w14:paraId="133D60AF" w14:textId="2398E2ED" w:rsidR="0022560F" w:rsidRPr="00302BB0" w:rsidRDefault="00573139" w:rsidP="0022560F">
      <w:r w:rsidRPr="00302BB0">
        <w:t>III –</w:t>
      </w:r>
      <w:r w:rsidR="0022560F" w:rsidRPr="00302BB0">
        <w:t xml:space="preserve"> </w:t>
      </w:r>
      <w:r w:rsidR="00930650">
        <w:t>o</w:t>
      </w:r>
      <w:r w:rsidR="00183118">
        <w:t>s</w:t>
      </w:r>
      <w:r w:rsidR="00930650">
        <w:t xml:space="preserve"> art</w:t>
      </w:r>
      <w:r w:rsidR="00183118">
        <w:t>igos 21, 24</w:t>
      </w:r>
      <w:r w:rsidR="000A1485">
        <w:t>, 53</w:t>
      </w:r>
      <w:r w:rsidR="00D41BF0">
        <w:t>, 54</w:t>
      </w:r>
      <w:r w:rsidR="00183118">
        <w:t xml:space="preserve"> e </w:t>
      </w:r>
      <w:r w:rsidR="00930650">
        <w:t>89</w:t>
      </w:r>
      <w:r w:rsidR="0022560F" w:rsidRPr="00302BB0">
        <w:t>.</w:t>
      </w:r>
    </w:p>
    <w:p w14:paraId="0E8C3991" w14:textId="44137A6A" w:rsidR="00727307" w:rsidRDefault="0022560F" w:rsidP="0022560F">
      <w:r w:rsidRPr="00302BB0">
        <w:t xml:space="preserve">Art. </w:t>
      </w:r>
      <w:r w:rsidR="00E037C3">
        <w:t>5</w:t>
      </w:r>
      <w:proofErr w:type="gramStart"/>
      <w:r w:rsidR="004048AC">
        <w:t>º</w:t>
      </w:r>
      <w:r w:rsidRPr="00302BB0">
        <w:t xml:space="preserve">  Esta</w:t>
      </w:r>
      <w:proofErr w:type="gramEnd"/>
      <w:r w:rsidRPr="00302BB0">
        <w:t xml:space="preserve"> Resolução entra em vigor</w:t>
      </w:r>
      <w:r w:rsidR="00727307">
        <w:t>:</w:t>
      </w:r>
    </w:p>
    <w:p w14:paraId="7BD84E43" w14:textId="6A2C2C6C" w:rsidR="007B345D" w:rsidRDefault="00727307" w:rsidP="007B345D">
      <w:r>
        <w:t xml:space="preserve">I – </w:t>
      </w:r>
      <w:proofErr w:type="gramStart"/>
      <w:r>
        <w:t>em</w:t>
      </w:r>
      <w:proofErr w:type="gramEnd"/>
      <w:r>
        <w:t xml:space="preserve"> 7 de agosto de 2023, em relação à realocação </w:t>
      </w:r>
      <w:r w:rsidR="007B345D">
        <w:t xml:space="preserve">da </w:t>
      </w:r>
      <w:r>
        <w:t>unidade DINF</w:t>
      </w:r>
      <w:r w:rsidR="007B345D">
        <w:t xml:space="preserve"> da SOI para a SAD</w:t>
      </w:r>
      <w:r w:rsidR="00EB1DDF">
        <w:t xml:space="preserve"> e à </w:t>
      </w:r>
      <w:r w:rsidR="00EE5FDA">
        <w:t>criação da</w:t>
      </w:r>
      <w:r w:rsidR="00EB1DDF">
        <w:t xml:space="preserve"> unidade DAIN</w:t>
      </w:r>
      <w:r w:rsidR="007B345D">
        <w:t>; e</w:t>
      </w:r>
    </w:p>
    <w:p w14:paraId="4C17CA62" w14:textId="1005A56F" w:rsidR="0022560F" w:rsidRPr="00302BB0" w:rsidRDefault="007B345D" w:rsidP="007B345D">
      <w:r>
        <w:t xml:space="preserve">II - </w:t>
      </w:r>
      <w:proofErr w:type="gramStart"/>
      <w:r w:rsidR="0022560F" w:rsidRPr="00302BB0">
        <w:t>em</w:t>
      </w:r>
      <w:proofErr w:type="gramEnd"/>
      <w:r w:rsidR="0022560F" w:rsidRPr="00302BB0">
        <w:t xml:space="preserve"> </w:t>
      </w:r>
      <w:r w:rsidR="00BD3600" w:rsidRPr="00560CE8">
        <w:t>25</w:t>
      </w:r>
      <w:r w:rsidR="0022560F" w:rsidRPr="00560CE8">
        <w:t xml:space="preserve"> de </w:t>
      </w:r>
      <w:r w:rsidR="00F4089E">
        <w:t>julho</w:t>
      </w:r>
      <w:r w:rsidR="0022560F" w:rsidRPr="00302BB0">
        <w:t xml:space="preserve"> de 202</w:t>
      </w:r>
      <w:r w:rsidR="00E37BAC">
        <w:t>3</w:t>
      </w:r>
      <w:r>
        <w:t>, para os demais dispositivos</w:t>
      </w:r>
      <w:r w:rsidR="0022560F" w:rsidRPr="00302BB0">
        <w:t>.</w:t>
      </w:r>
    </w:p>
    <w:p w14:paraId="47BBF302" w14:textId="77777777" w:rsidR="0022560F" w:rsidRPr="00302BB0" w:rsidRDefault="0022560F" w:rsidP="0022560F">
      <w:pPr>
        <w:spacing w:before="0" w:after="0" w:line="240" w:lineRule="auto"/>
        <w:ind w:firstLine="0"/>
        <w:jc w:val="center"/>
        <w:rPr>
          <w:i/>
        </w:rPr>
      </w:pPr>
      <w:bookmarkStart w:id="3" w:name="_DV_M412"/>
      <w:bookmarkStart w:id="4" w:name="_DV_M413"/>
      <w:bookmarkEnd w:id="3"/>
      <w:bookmarkEnd w:id="4"/>
    </w:p>
    <w:p w14:paraId="106672AA" w14:textId="77777777" w:rsidR="0022560F" w:rsidRPr="00302BB0" w:rsidRDefault="0022560F" w:rsidP="0054036D">
      <w:pPr>
        <w:spacing w:before="0" w:after="0" w:line="360" w:lineRule="auto"/>
        <w:ind w:firstLine="0"/>
        <w:jc w:val="center"/>
        <w:rPr>
          <w:i/>
        </w:rPr>
      </w:pPr>
      <w:r w:rsidRPr="00302BB0">
        <w:rPr>
          <w:i/>
        </w:rPr>
        <w:t>Assinado eletronicamente por</w:t>
      </w:r>
    </w:p>
    <w:p w14:paraId="32421E0A" w14:textId="01E3D473" w:rsidR="0054036D" w:rsidRDefault="0054036D" w:rsidP="0054036D">
      <w:pPr>
        <w:spacing w:before="0" w:after="0" w:line="360" w:lineRule="auto"/>
        <w:ind w:firstLine="0"/>
        <w:jc w:val="center"/>
        <w:rPr>
          <w:rFonts w:asciiTheme="minorHAnsi" w:hAnsiTheme="minorHAnsi" w:cstheme="minorHAnsi"/>
          <w:b/>
        </w:rPr>
      </w:pPr>
      <w:r w:rsidRPr="0054036D">
        <w:rPr>
          <w:rFonts w:asciiTheme="minorHAnsi" w:hAnsiTheme="minorHAnsi" w:cstheme="minorHAnsi"/>
          <w:b/>
        </w:rPr>
        <w:t>JOÃO PEDRO BARROSO DO NASCIMENTO</w:t>
      </w:r>
    </w:p>
    <w:p w14:paraId="65AA9F1A" w14:textId="0E097472" w:rsidR="00D312DA" w:rsidRDefault="0022560F" w:rsidP="0054036D">
      <w:pPr>
        <w:spacing w:before="0" w:after="0" w:line="360" w:lineRule="auto"/>
        <w:ind w:firstLine="0"/>
        <w:jc w:val="center"/>
      </w:pPr>
      <w:r w:rsidRPr="006A4860">
        <w:rPr>
          <w:rFonts w:asciiTheme="minorHAnsi" w:hAnsiTheme="minorHAnsi" w:cstheme="minorHAnsi"/>
          <w:b/>
        </w:rPr>
        <w:t>Presidente</w:t>
      </w:r>
    </w:p>
    <w:p w14:paraId="5FC2B35C" w14:textId="77777777" w:rsidR="00E705C8" w:rsidRDefault="00E705C8" w:rsidP="009D6B58">
      <w:pPr>
        <w:spacing w:before="0" w:after="0" w:line="240" w:lineRule="auto"/>
        <w:ind w:firstLine="0"/>
        <w:jc w:val="center"/>
      </w:pPr>
    </w:p>
    <w:p w14:paraId="2C2F45E7" w14:textId="607D003F" w:rsidR="00E705C8" w:rsidRPr="00D312DA" w:rsidRDefault="00E705C8" w:rsidP="009D6B58">
      <w:pPr>
        <w:spacing w:before="0" w:after="0" w:line="240" w:lineRule="auto"/>
        <w:ind w:firstLine="0"/>
        <w:jc w:val="center"/>
        <w:rPr>
          <w:b/>
        </w:rPr>
      </w:pPr>
      <w:r w:rsidRPr="00D312DA">
        <w:rPr>
          <w:b/>
        </w:rPr>
        <w:lastRenderedPageBreak/>
        <w:t>Anexo I</w:t>
      </w:r>
    </w:p>
    <w:p w14:paraId="367F6E05" w14:textId="55710755" w:rsidR="00E705C8" w:rsidRDefault="00E705C8" w:rsidP="009D6B58">
      <w:pPr>
        <w:spacing w:before="0" w:after="0" w:line="240" w:lineRule="auto"/>
        <w:ind w:firstLine="0"/>
        <w:jc w:val="center"/>
      </w:pPr>
    </w:p>
    <w:p w14:paraId="6C332743" w14:textId="446BD58F" w:rsidR="00E705C8" w:rsidRDefault="00E705C8" w:rsidP="009D6B58">
      <w:pPr>
        <w:spacing w:before="0" w:after="0" w:line="240" w:lineRule="auto"/>
        <w:ind w:firstLine="0"/>
        <w:jc w:val="center"/>
      </w:pPr>
      <w:r>
        <w:t>(Anexo II a</w:t>
      </w:r>
      <w:r w:rsidRPr="00E705C8">
        <w:t xml:space="preserve"> </w:t>
      </w:r>
      <w:r w:rsidR="00D312DA">
        <w:t>Resolução CVM nº 24</w:t>
      </w:r>
      <w:r w:rsidRPr="00E705C8">
        <w:t>, de 5 de março de 2021)</w:t>
      </w:r>
    </w:p>
    <w:p w14:paraId="6B476932" w14:textId="2AFBF501" w:rsidR="00D312DA" w:rsidRDefault="00D312DA" w:rsidP="00560CE8">
      <w:pPr>
        <w:spacing w:before="0" w:after="0" w:line="240" w:lineRule="auto"/>
        <w:ind w:firstLine="0"/>
      </w:pPr>
    </w:p>
    <w:p w14:paraId="492755FF" w14:textId="2F4AF0A8" w:rsidR="00D312DA" w:rsidRDefault="00D312DA" w:rsidP="00D312DA">
      <w:pPr>
        <w:pStyle w:val="TtulodaResoluo"/>
      </w:pPr>
      <w:r w:rsidRPr="001C0199">
        <w:t>QUADRO DEMONSTRATIVO DOS CARGOS EM COMISSÃO E DAS FUNÇÕES DE CONFIANÇA DA COMISSÃO DE VALORES MOBILIÁRIOS</w:t>
      </w:r>
    </w:p>
    <w:tbl>
      <w:tblPr>
        <w:tblW w:w="0" w:type="auto"/>
        <w:jc w:val="center"/>
        <w:tblCellMar>
          <w:left w:w="70" w:type="dxa"/>
          <w:right w:w="70" w:type="dxa"/>
        </w:tblCellMar>
        <w:tblLook w:val="04A0" w:firstRow="1" w:lastRow="0" w:firstColumn="1" w:lastColumn="0" w:noHBand="0" w:noVBand="1"/>
      </w:tblPr>
      <w:tblGrid>
        <w:gridCol w:w="4008"/>
        <w:gridCol w:w="1396"/>
        <w:gridCol w:w="3096"/>
        <w:gridCol w:w="1190"/>
      </w:tblGrid>
      <w:tr w:rsidR="00595575" w:rsidRPr="00595575" w14:paraId="402462FB"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08DC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UNIDADE</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25C2E9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CARGO/ FUNÇÃO Nº</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5731C4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DENOMINAÇÃO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C10EB6C"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CCE/FCE</w:t>
            </w:r>
          </w:p>
        </w:tc>
      </w:tr>
      <w:tr w:rsidR="00595575" w:rsidRPr="00595575" w14:paraId="503E7CF5"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5FB5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DB92A3A"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395CE2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Presidente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513B61E"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1.17</w:t>
            </w:r>
          </w:p>
        </w:tc>
      </w:tr>
      <w:tr w:rsidR="00595575" w:rsidRPr="00595575" w14:paraId="31033F29"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C979A"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D60A53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4</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FAE361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Diretor</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95F1DB3"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1.15</w:t>
            </w:r>
          </w:p>
        </w:tc>
      </w:tr>
      <w:tr w:rsidR="00595575" w:rsidRPr="00595575" w14:paraId="255043EE"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AC74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0DC089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5</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443921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F47ECB3"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2.10</w:t>
            </w:r>
          </w:p>
        </w:tc>
      </w:tr>
      <w:tr w:rsidR="00595575" w:rsidRPr="00595575" w14:paraId="2DC539A7"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ABE1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56ADD1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4</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FB043F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82C7D07"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2.05</w:t>
            </w:r>
          </w:p>
        </w:tc>
      </w:tr>
      <w:tr w:rsidR="00595575" w:rsidRPr="00595575" w14:paraId="79891828"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199C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9B5468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A5F7DB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C66A9B4"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556B1C13"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0B87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GABINETE</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E61392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2DA15B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Chefe de Gabinete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37FB5B9"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1.13</w:t>
            </w:r>
          </w:p>
        </w:tc>
      </w:tr>
      <w:tr w:rsidR="00595575" w:rsidRPr="00595575" w14:paraId="4E05E649"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0F9A3"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115864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1CC539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6B08C5E"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1.10</w:t>
            </w:r>
          </w:p>
        </w:tc>
      </w:tr>
      <w:tr w:rsidR="00595575" w:rsidRPr="00595575" w14:paraId="01B35664"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06D3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549AF2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6D0D6B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4C9EDC3"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2.10</w:t>
            </w:r>
          </w:p>
        </w:tc>
      </w:tr>
      <w:tr w:rsidR="00595575" w:rsidRPr="00595575" w14:paraId="5B5BB94E"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5FA3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85DF40A"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7681A7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FCC4ABA"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664DE79E"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0C95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ASSESSORIA DE COMUNICAÇÃO SOCIAL</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299E16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46A215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Chefe de Assessoria</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68DBB0E"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1.13</w:t>
            </w:r>
          </w:p>
        </w:tc>
      </w:tr>
      <w:tr w:rsidR="00595575" w:rsidRPr="00595575" w14:paraId="7FD20660"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B88F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68158A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B329CA3"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FB00C3A"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4.01</w:t>
            </w:r>
          </w:p>
        </w:tc>
      </w:tr>
      <w:tr w:rsidR="00595575" w:rsidRPr="00595575" w14:paraId="41FE3BE6"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940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979990B"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8F11B0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4A7BCAE"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7AA0407B"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CB47B"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ASSESSORIA DE ANÁLISE ECONÔMICA, GESTÃO DE RISCOS E INTEGRIDADE</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6B4A8E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BC1688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Chefe de Assessoria</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5D51556"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2BFCD871"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6B062"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739899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56199D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C588BED"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2.05</w:t>
            </w:r>
          </w:p>
        </w:tc>
      </w:tr>
      <w:tr w:rsidR="00595575" w:rsidRPr="00595575" w14:paraId="6BDD10CE"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83C9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D0A63D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2A6401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EF6C47F"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4.05</w:t>
            </w:r>
          </w:p>
        </w:tc>
      </w:tr>
      <w:tr w:rsidR="00595575" w:rsidRPr="00595575" w14:paraId="7ED52D1B"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A926B"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E2FD5C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C293B5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4D7333A"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2.01</w:t>
            </w:r>
          </w:p>
        </w:tc>
      </w:tr>
      <w:tr w:rsidR="00595575" w:rsidRPr="00595575" w14:paraId="50B18F4E"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05A8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10D87F2"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F250A6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B0D1A2A"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1F2E04E2"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3793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AUDITORIA INTERNA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9DD9FE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64B220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Auditor-Chefe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B643ABC"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30E2D674"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09A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544097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E2B882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713E270"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4.01</w:t>
            </w:r>
          </w:p>
        </w:tc>
      </w:tr>
      <w:tr w:rsidR="00595575" w:rsidRPr="00595575" w14:paraId="66B5CF5A"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9EBF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3EE5C0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A4DC86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50D9FBC"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054E8FA5"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0AAA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PROCURADORIA FEDERAL ESPECIALIZADA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0FFA54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A74821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Procurador-Chefe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2B06CE6"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328CDEC7"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9697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Subprocuradoria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2808AE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4</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85D4CA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Subprocurador</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E529E3A"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1.10</w:t>
            </w:r>
          </w:p>
        </w:tc>
      </w:tr>
      <w:tr w:rsidR="00595575" w:rsidRPr="00595575" w14:paraId="2174D95B"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B4B9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Setor</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0A09F4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D0B271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FE724A0"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1.02</w:t>
            </w:r>
          </w:p>
        </w:tc>
      </w:tr>
      <w:tr w:rsidR="00595575" w:rsidRPr="00595575" w14:paraId="6BED21EA"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339A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E86602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422A3E3"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FF60366"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2.02</w:t>
            </w:r>
          </w:p>
        </w:tc>
      </w:tr>
      <w:tr w:rsidR="00595575" w:rsidRPr="00595575" w14:paraId="075BD4AE"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B014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9ABB5D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B6AC3E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9EB6A59"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2.01</w:t>
            </w:r>
          </w:p>
        </w:tc>
      </w:tr>
      <w:tr w:rsidR="00595575" w:rsidRPr="00595575" w14:paraId="02A8E638"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AC81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lastRenderedPageBreak/>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7D9F822"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6</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01126E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D0DBA18"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4.01</w:t>
            </w:r>
          </w:p>
        </w:tc>
      </w:tr>
      <w:tr w:rsidR="00595575" w:rsidRPr="00595575" w14:paraId="466271E0"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495A3"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33D56E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33B876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DC55533"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5C4783A8"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76B0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SUPERINTENDÊNCIA ADMINISTRATIVO- FINANCEIRA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C91BE6B"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E42BE4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18B68FE"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00310AE3"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2A46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AB965E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586ECAA"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43213DE"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1.10</w:t>
            </w:r>
          </w:p>
        </w:tc>
      </w:tr>
      <w:tr w:rsidR="00595575" w:rsidRPr="00595575" w14:paraId="02947BE5"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B54C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A6FED2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4</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2E99C1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7166E5C"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1.10</w:t>
            </w:r>
          </w:p>
        </w:tc>
      </w:tr>
      <w:tr w:rsidR="00595575" w:rsidRPr="00595575" w14:paraId="71DF9523"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1A3B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Divisão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DD2345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42ED96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458130B"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1.07</w:t>
            </w:r>
          </w:p>
        </w:tc>
      </w:tr>
      <w:tr w:rsidR="00595575" w:rsidRPr="00595575" w14:paraId="64F1FCDF"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9619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AD0C94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4</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6C654DA"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1B2018B"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4.02</w:t>
            </w:r>
          </w:p>
        </w:tc>
      </w:tr>
      <w:tr w:rsidR="00595575" w:rsidRPr="00595575" w14:paraId="071F2AAF"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EECE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A521C8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7</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B1C2D2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2FCCBB2"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4.01</w:t>
            </w:r>
          </w:p>
        </w:tc>
      </w:tr>
      <w:tr w:rsidR="00595575" w:rsidRPr="00595575" w14:paraId="2C0678ED"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525D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D79474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0B1368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985C5EA"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2139C78D"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9EA8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SUPERINTENDÊNCIA DE GESTÃO DE PESSOAS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787DD8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249F6E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A92EA77"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34C2C909"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9416B"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83F6D8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3</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458BA3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AECAD58"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1.10</w:t>
            </w:r>
          </w:p>
        </w:tc>
      </w:tr>
      <w:tr w:rsidR="00595575" w:rsidRPr="00595575" w14:paraId="42A00AD3"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71D5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Divisão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91E2A0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53E9BE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DEF5BC2"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1.07</w:t>
            </w:r>
          </w:p>
        </w:tc>
      </w:tr>
      <w:tr w:rsidR="00595575" w:rsidRPr="00595575" w14:paraId="74C534A0"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C295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35A4BD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A1C462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9BC3835"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2.05</w:t>
            </w:r>
          </w:p>
        </w:tc>
      </w:tr>
      <w:tr w:rsidR="00595575" w:rsidRPr="00595575" w14:paraId="5D6C5155"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0C32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2CA9D23"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1FAFA8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46979A5"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4.02</w:t>
            </w:r>
          </w:p>
        </w:tc>
      </w:tr>
      <w:tr w:rsidR="00595575" w:rsidRPr="00595575" w14:paraId="07A02664"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9120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2B582D2"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868517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509E4ED"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1CB98320"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8DC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SUPERINTENDÊNCIA-GERAL</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565CDE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D98B94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Superintendente-Geral</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70883E9"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1.15</w:t>
            </w:r>
          </w:p>
        </w:tc>
      </w:tr>
      <w:tr w:rsidR="00595575" w:rsidRPr="00595575" w14:paraId="59BCF84F"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8114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8ECBD6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D2AA04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753ED22"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1.10</w:t>
            </w:r>
          </w:p>
        </w:tc>
      </w:tr>
      <w:tr w:rsidR="00595575" w:rsidRPr="00595575" w14:paraId="0D3B70F3"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EC91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DC446E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DE0C87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37727B8"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2.05</w:t>
            </w:r>
          </w:p>
        </w:tc>
      </w:tr>
      <w:tr w:rsidR="00595575" w:rsidRPr="00595575" w14:paraId="3258C763"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8C91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AF7FEC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6F6F13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A8F9BCC"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4.01</w:t>
            </w:r>
          </w:p>
        </w:tc>
      </w:tr>
      <w:tr w:rsidR="00595575" w:rsidRPr="00595575" w14:paraId="5944DE70"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5F87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B7A668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1BBBC0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A285B56"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5D133865"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6539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SUPERINTENDÊNCIA DE DESENVOLVIMENTO DE MERCADO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D92A192"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D4D61B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CA97C53"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7643DD1B"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7560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85C347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456997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94A6650"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1.10</w:t>
            </w:r>
          </w:p>
        </w:tc>
      </w:tr>
      <w:tr w:rsidR="00595575" w:rsidRPr="00595575" w14:paraId="0F5FF500"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6510B"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FDFCCC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7BF56C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27075B1"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1.10</w:t>
            </w:r>
          </w:p>
        </w:tc>
      </w:tr>
      <w:tr w:rsidR="00595575" w:rsidRPr="00595575" w14:paraId="7B55E951"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6B17A"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613832B"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59BC73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435499D"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2.07</w:t>
            </w:r>
          </w:p>
        </w:tc>
      </w:tr>
      <w:tr w:rsidR="00595575" w:rsidRPr="00595575" w14:paraId="41524B13"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4CE1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9C370B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9C8224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DD8CD8C"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4.01</w:t>
            </w:r>
          </w:p>
        </w:tc>
      </w:tr>
      <w:tr w:rsidR="00595575" w:rsidRPr="00595575" w14:paraId="244C31FF"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7023B"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6BD3B3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496A0F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1AB50EC"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76ED1549"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6C953"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SUPERINTENDÊNCIA DE NORMAS CONTÁBEIS E DE AUDITORIA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D063CC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356B75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0C594DF"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5BEFD083"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68F6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3C81BE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EE2B98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AF3F44B"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1.10</w:t>
            </w:r>
          </w:p>
        </w:tc>
      </w:tr>
      <w:tr w:rsidR="00595575" w:rsidRPr="00595575" w14:paraId="28E30F9E"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F27A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lastRenderedPageBreak/>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841FBE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668AD0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8C28132"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4.01</w:t>
            </w:r>
          </w:p>
        </w:tc>
      </w:tr>
      <w:tr w:rsidR="00595575" w:rsidRPr="00595575" w14:paraId="3AFA589E"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AD992"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BD9803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218B77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9422E63"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13A57D2F"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6784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SUPERINTENDÊNCIA DE PLANEJAMENTO E INOVAÇÃO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BE0C4D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8ED04E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7E33CEF"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7CFC653F"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03E2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01E36D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22A9E8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811C698"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1.10</w:t>
            </w:r>
          </w:p>
        </w:tc>
      </w:tr>
      <w:tr w:rsidR="00595575" w:rsidRPr="00595575" w14:paraId="36CDFDFD"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50C4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Divisão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77523AA"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3E5EDD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6E192EB"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1.07</w:t>
            </w:r>
          </w:p>
        </w:tc>
      </w:tr>
      <w:tr w:rsidR="00595575" w:rsidRPr="00595575" w14:paraId="5F10E07C"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5AABB"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3C376E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CB5C493"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44325E0"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2.05</w:t>
            </w:r>
          </w:p>
        </w:tc>
      </w:tr>
      <w:tr w:rsidR="00595575" w:rsidRPr="00595575" w14:paraId="04D71D98"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0D44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A5CA2D3"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EDF5C3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9E22CA2"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2.02</w:t>
            </w:r>
          </w:p>
        </w:tc>
      </w:tr>
      <w:tr w:rsidR="00595575" w:rsidRPr="00595575" w14:paraId="27ACA3BF"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7026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B44B78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641D57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6A80AA0"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4.01</w:t>
            </w:r>
          </w:p>
        </w:tc>
      </w:tr>
      <w:tr w:rsidR="00595575" w:rsidRPr="00595575" w14:paraId="7CDBED3E"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2A78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7B201B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2F9C11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271A537"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4FE489FF"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9618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SUPERINTENDÊNCIA DE PROCESSOS SANCIONADORES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A904C2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CC5ECD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01B3C49"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1705989E"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ECE7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A92472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5</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8C059F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64743ED"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1.10</w:t>
            </w:r>
          </w:p>
        </w:tc>
      </w:tr>
      <w:tr w:rsidR="00595575" w:rsidRPr="00595575" w14:paraId="62ABAC4C"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C9DB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AFC72A3"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1C6D7A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44B954F"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2.05</w:t>
            </w:r>
          </w:p>
        </w:tc>
      </w:tr>
      <w:tr w:rsidR="00595575" w:rsidRPr="00595575" w14:paraId="4B926543"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DCD1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9B16092"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4D26E8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7E6C7F8"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4.05</w:t>
            </w:r>
          </w:p>
        </w:tc>
      </w:tr>
      <w:tr w:rsidR="00595575" w:rsidRPr="00595575" w14:paraId="62426E62"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391F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D433CF2"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785DAB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5239CC8"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2.02</w:t>
            </w:r>
          </w:p>
        </w:tc>
      </w:tr>
      <w:tr w:rsidR="00595575" w:rsidRPr="00595575" w14:paraId="154023B2"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19B9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20BB31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5E2907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FCDCD0B"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4.02</w:t>
            </w:r>
          </w:p>
        </w:tc>
      </w:tr>
      <w:tr w:rsidR="00595575" w:rsidRPr="00595575" w14:paraId="46E7B0D8"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63183"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AC6643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7FFE5A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F1A16C1"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4.01</w:t>
            </w:r>
          </w:p>
        </w:tc>
      </w:tr>
      <w:tr w:rsidR="00595575" w:rsidRPr="00595575" w14:paraId="3BCEE8C1"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83A4A"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C61115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2E2CBA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1ABEDD0"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1DF4AB8C"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403B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SUPERINTENDÊNCIA DE PROTEÇÃO E ORIENTAÇÃO AOS INVESTIDORES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9CE640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DE072BA"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69E3219"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03E02EAF"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5D1C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32CC64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7BFAAF2"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F0DEA3E"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1.10</w:t>
            </w:r>
          </w:p>
        </w:tc>
      </w:tr>
      <w:tr w:rsidR="00595575" w:rsidRPr="00595575" w14:paraId="31DA7675"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BA14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Divisão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E15FE8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CD13DB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2390DFE"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1.07</w:t>
            </w:r>
          </w:p>
        </w:tc>
      </w:tr>
      <w:tr w:rsidR="00595575" w:rsidRPr="00595575" w14:paraId="41307E9D"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F2E4A"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C9F80C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E1D5A5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71EBC75"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4.02</w:t>
            </w:r>
          </w:p>
        </w:tc>
      </w:tr>
      <w:tr w:rsidR="00595575" w:rsidRPr="00595575" w14:paraId="28D18113"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62A0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C36EB9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1F9D22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800267E"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2.01</w:t>
            </w:r>
          </w:p>
        </w:tc>
      </w:tr>
      <w:tr w:rsidR="00595575" w:rsidRPr="00595575" w14:paraId="3093DC05"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16C7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6BA5A9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5</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632DC8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843EAD0"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4.01</w:t>
            </w:r>
          </w:p>
        </w:tc>
      </w:tr>
      <w:tr w:rsidR="00595575" w:rsidRPr="00595575" w14:paraId="7B8F2087"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C76F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31CE90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725733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2C1B024"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30052AAD"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FD7E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SUPERINTENDÊNCIA DE REGISTRO DE VALORES MOBILIÁRIOS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269778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31B570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AE576A3"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0CCF251A"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2F20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04D00AB"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3</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51F641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04F49CD"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1.10</w:t>
            </w:r>
          </w:p>
        </w:tc>
      </w:tr>
      <w:tr w:rsidR="00595575" w:rsidRPr="00595575" w14:paraId="0388B906"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F11F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FF0069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638D57A"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D6269FC"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4.02</w:t>
            </w:r>
          </w:p>
        </w:tc>
      </w:tr>
      <w:tr w:rsidR="00595575" w:rsidRPr="00595575" w14:paraId="7A13F380"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ED1C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lastRenderedPageBreak/>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2338F4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F0C362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287AD67"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4359AEE5"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1605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SUPERINTENDÊNCIA DE RELAÇÕES INSTITUCIONAIS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A8A1113"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DBDB81B"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24CB21C"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342AD5AC"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74F0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1C0609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C475E6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8FD3018"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2.10</w:t>
            </w:r>
          </w:p>
        </w:tc>
      </w:tr>
      <w:tr w:rsidR="00595575" w:rsidRPr="00595575" w14:paraId="4EEDC37C"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EFD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125DCF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49A7D8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5CE1AFB"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2.07</w:t>
            </w:r>
          </w:p>
        </w:tc>
      </w:tr>
      <w:tr w:rsidR="00595575" w:rsidRPr="00595575" w14:paraId="5EB0276E"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13DA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D56B55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2788322"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44B7ABC"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7E7B6038"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59C73"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SUPERINTENDÊNCIA DE RELAÇÕES INTERNACIONAIS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1AFBA6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D8FA87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B3F826C"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6B54FC66"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72F4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04D255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A9E21B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F8062A4"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1.10</w:t>
            </w:r>
          </w:p>
        </w:tc>
      </w:tr>
      <w:tr w:rsidR="00595575" w:rsidRPr="00595575" w14:paraId="52D44C05"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3D88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F77910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903CAC2"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18628B4"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12F9907E"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5325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SUPERINTENDÊNCIA DE RELAÇÕES COM EMPRESAS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C19C56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3B6829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BBCBF08"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25BAE2F2"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8EB8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BE10F0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5</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40B8AF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9DE06E3"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1.10</w:t>
            </w:r>
          </w:p>
        </w:tc>
      </w:tr>
      <w:tr w:rsidR="00595575" w:rsidRPr="00595575" w14:paraId="37135CDC"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1256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A24787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42E7932"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5EC58B1"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2.07</w:t>
            </w:r>
          </w:p>
        </w:tc>
      </w:tr>
      <w:tr w:rsidR="00595575" w:rsidRPr="00595575" w14:paraId="6CA4554F"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E469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647644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BDDD11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7AAC068"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2.02</w:t>
            </w:r>
          </w:p>
        </w:tc>
      </w:tr>
      <w:tr w:rsidR="00595575" w:rsidRPr="00595575" w14:paraId="0128ADFB"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9978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8E7228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624AB6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7D13D48"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4.02</w:t>
            </w:r>
          </w:p>
        </w:tc>
      </w:tr>
      <w:tr w:rsidR="00595575" w:rsidRPr="00595575" w14:paraId="04D8BBF8"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719DA"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597855A"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0E3CC23"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E1B354D"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2.01</w:t>
            </w:r>
          </w:p>
        </w:tc>
      </w:tr>
      <w:tr w:rsidR="00595575" w:rsidRPr="00595575" w14:paraId="2BC40BA9"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FC94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7C9546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1B7C25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1A68188"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4.01</w:t>
            </w:r>
          </w:p>
        </w:tc>
      </w:tr>
      <w:tr w:rsidR="00595575" w:rsidRPr="00595575" w14:paraId="5A6AC30C"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0104A"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C7D9BB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9CB4AC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7001D23"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350C4F62"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97C9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SUPERINTENDÊNCIA DE RELAÇÕES COM O MERCADO E INTERMEDIÁRIOS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8BDE03B"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75031CA"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A9303FA"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52695AC6"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E39F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812B0F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4</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01CC83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B395B1E"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1.10</w:t>
            </w:r>
          </w:p>
        </w:tc>
      </w:tr>
      <w:tr w:rsidR="00595575" w:rsidRPr="00595575" w14:paraId="237D741C"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C45B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Setor</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D9AFA2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D7CB73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48D803C"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1.02</w:t>
            </w:r>
          </w:p>
        </w:tc>
      </w:tr>
      <w:tr w:rsidR="00595575" w:rsidRPr="00595575" w14:paraId="30571B5B"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C28B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F13E14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8B756D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C8B1FFD"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2.05</w:t>
            </w:r>
          </w:p>
        </w:tc>
      </w:tr>
      <w:tr w:rsidR="00595575" w:rsidRPr="00595575" w14:paraId="307DC2C4"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14203"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90E194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4</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CED58E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8780C53"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2.01</w:t>
            </w:r>
          </w:p>
        </w:tc>
      </w:tr>
      <w:tr w:rsidR="00595575" w:rsidRPr="00595575" w14:paraId="783E5C98"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5A15B"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42C1D3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B68A15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80162F6"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1D066942"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31C4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SUPERINTENDÊNCIA DE SUPERVISÃO DE INVESTIDORES INSTITUCIONAIS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A10500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EDA9833"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30DA1D6"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66F68D1A"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0CCA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BB763E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3</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57F805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76B35A9"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1.10</w:t>
            </w:r>
          </w:p>
        </w:tc>
      </w:tr>
      <w:tr w:rsidR="00595575" w:rsidRPr="00595575" w14:paraId="5C70A2D6"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0104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Setor</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0CCB0D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7A7C03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9855DEA"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1.02</w:t>
            </w:r>
          </w:p>
        </w:tc>
      </w:tr>
      <w:tr w:rsidR="00595575" w:rsidRPr="00595575" w14:paraId="59967D23"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3DAD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2901213"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C1228D0"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FB47918"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4.01</w:t>
            </w:r>
          </w:p>
        </w:tc>
      </w:tr>
      <w:tr w:rsidR="00595575" w:rsidRPr="00595575" w14:paraId="552A8756"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B855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5488FA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BBC33D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E1E8D95"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7A5C502D"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6D1E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SUPERINTENDÊNCIA DE SUPERVISÃO DE RISCOS ESTRATÉGICOS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3FF2E5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FA2560A"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1CB9694"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112F4F76"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CD93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AA50D8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3</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905075A"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0F7E595"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1.10</w:t>
            </w:r>
          </w:p>
        </w:tc>
      </w:tr>
      <w:tr w:rsidR="00595575" w:rsidRPr="00595575" w14:paraId="09D4E6F8"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81C8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53B963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9FEFC7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62879C8"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5F9285A7"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D6E9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lastRenderedPageBreak/>
              <w:t>SUPERINTENDÊNCIA DE SECURITIZAÇÃO E AGRONEGÓCIO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3778C8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C57582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DDCED90"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0EC87DFC"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E376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9412FA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3</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4CF134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7248329"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1.10</w:t>
            </w:r>
          </w:p>
        </w:tc>
      </w:tr>
      <w:tr w:rsidR="00595575" w:rsidRPr="00595575" w14:paraId="362BCADC"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5E7F7"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Divisão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DF0CA2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987B7F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6AA8135"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1.07</w:t>
            </w:r>
          </w:p>
        </w:tc>
      </w:tr>
      <w:tr w:rsidR="00595575" w:rsidRPr="00595575" w14:paraId="24E177D0"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23662"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ABD2CF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673A22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D208D82"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2.01</w:t>
            </w:r>
          </w:p>
        </w:tc>
      </w:tr>
      <w:tr w:rsidR="00595575" w:rsidRPr="00595575" w14:paraId="086B5789"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E3A41"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4CDCBB2"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60C3DB6"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EA844FD"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 </w:t>
            </w:r>
          </w:p>
        </w:tc>
      </w:tr>
      <w:tr w:rsidR="00595575" w:rsidRPr="00595575" w14:paraId="1D866FFD"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9CA0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SUPERINTENDÊNCIA DE TECNOLOGIA DA INFORMAÇÃO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79875A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EE5DB2A"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31591C7"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1.13</w:t>
            </w:r>
          </w:p>
        </w:tc>
      </w:tr>
      <w:tr w:rsidR="00595575" w:rsidRPr="00595575" w14:paraId="552327F2"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2F79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060CB3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3</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C61171B"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3C05901"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1.10</w:t>
            </w:r>
          </w:p>
        </w:tc>
      </w:tr>
      <w:tr w:rsidR="00595575" w:rsidRPr="00595575" w14:paraId="6DB62ABA"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04BAD"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Divisão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C2400B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C3D4B2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678A747"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CCE 1.07</w:t>
            </w:r>
          </w:p>
        </w:tc>
      </w:tr>
      <w:tr w:rsidR="00595575" w:rsidRPr="00595575" w14:paraId="6873A1F3"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21CE8"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Setor</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06BA329"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C5F1C2F"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7C91692"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1.02</w:t>
            </w:r>
          </w:p>
        </w:tc>
      </w:tr>
      <w:tr w:rsidR="00595575" w:rsidRPr="00595575" w14:paraId="4BF55FEF"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8C8FC"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CE33FFE"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51AC1F3"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E8F567A"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2.02</w:t>
            </w:r>
          </w:p>
        </w:tc>
      </w:tr>
      <w:tr w:rsidR="00595575" w:rsidRPr="00595575" w14:paraId="4DCF4E3E" w14:textId="77777777" w:rsidTr="00580293">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E36F5"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23F1464"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4</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8FE33CB" w14:textId="77777777" w:rsidR="00595575" w:rsidRPr="00595575" w:rsidRDefault="00595575" w:rsidP="00595575">
            <w:pPr>
              <w:spacing w:before="0" w:after="0" w:line="240" w:lineRule="auto"/>
              <w:ind w:firstLine="0"/>
              <w:jc w:val="center"/>
              <w:rPr>
                <w:rFonts w:eastAsia="Times New Roman"/>
                <w:color w:val="000000"/>
                <w:lang w:val="pt-PT" w:eastAsia="pt-BR"/>
              </w:rPr>
            </w:pPr>
            <w:r w:rsidRPr="00595575">
              <w:rPr>
                <w:rFonts w:eastAsia="Times New Roman"/>
                <w:color w:val="000000"/>
                <w:lang w:val="pt-PT" w:eastAsia="pt-BR"/>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B15C910" w14:textId="77777777" w:rsidR="00595575" w:rsidRPr="00595575" w:rsidRDefault="00595575" w:rsidP="00595575">
            <w:pPr>
              <w:spacing w:before="0" w:after="0" w:line="240" w:lineRule="auto"/>
              <w:ind w:firstLine="0"/>
              <w:jc w:val="center"/>
              <w:rPr>
                <w:rFonts w:eastAsia="Times New Roman"/>
                <w:color w:val="000000"/>
                <w:w w:val="99"/>
                <w:lang w:val="pt-PT" w:eastAsia="pt-BR"/>
              </w:rPr>
            </w:pPr>
            <w:r w:rsidRPr="00595575">
              <w:rPr>
                <w:rFonts w:eastAsia="Times New Roman"/>
                <w:color w:val="000000"/>
                <w:w w:val="99"/>
                <w:lang w:val="pt-PT" w:eastAsia="pt-BR"/>
              </w:rPr>
              <w:t>FCE 4.01</w:t>
            </w:r>
          </w:p>
        </w:tc>
      </w:tr>
    </w:tbl>
    <w:p w14:paraId="01640FAD" w14:textId="31954050" w:rsidR="00D312DA" w:rsidRDefault="00D312DA" w:rsidP="009D6B58">
      <w:pPr>
        <w:spacing w:before="0" w:after="0" w:line="240" w:lineRule="auto"/>
        <w:ind w:firstLine="0"/>
        <w:jc w:val="center"/>
      </w:pPr>
    </w:p>
    <w:p w14:paraId="45D11C72" w14:textId="071A868C" w:rsidR="00D312DA" w:rsidRDefault="00D312DA" w:rsidP="009D6B58">
      <w:pPr>
        <w:spacing w:before="0" w:after="0" w:line="240" w:lineRule="auto"/>
        <w:ind w:firstLine="0"/>
        <w:jc w:val="center"/>
      </w:pPr>
    </w:p>
    <w:p w14:paraId="1FA86C39" w14:textId="348D5CD2" w:rsidR="00D312DA" w:rsidRDefault="00D312DA">
      <w:pPr>
        <w:spacing w:before="0" w:after="0" w:line="240" w:lineRule="auto"/>
        <w:ind w:firstLine="0"/>
        <w:jc w:val="left"/>
      </w:pPr>
      <w:r>
        <w:br w:type="page"/>
      </w:r>
    </w:p>
    <w:p w14:paraId="71FD429F" w14:textId="432AA077" w:rsidR="00D312DA" w:rsidRPr="00D312DA" w:rsidRDefault="00D312DA" w:rsidP="00D312DA">
      <w:pPr>
        <w:spacing w:before="0" w:after="0" w:line="240" w:lineRule="auto"/>
        <w:ind w:firstLine="0"/>
        <w:jc w:val="center"/>
        <w:rPr>
          <w:b/>
        </w:rPr>
      </w:pPr>
      <w:r w:rsidRPr="00D312DA">
        <w:rPr>
          <w:b/>
        </w:rPr>
        <w:lastRenderedPageBreak/>
        <w:t>Anexo I</w:t>
      </w:r>
      <w:r>
        <w:rPr>
          <w:b/>
        </w:rPr>
        <w:t>I</w:t>
      </w:r>
    </w:p>
    <w:p w14:paraId="1BF1D11D" w14:textId="77777777" w:rsidR="00D312DA" w:rsidRDefault="00D312DA" w:rsidP="00D312DA">
      <w:pPr>
        <w:spacing w:before="0" w:after="0" w:line="240" w:lineRule="auto"/>
        <w:ind w:firstLine="0"/>
        <w:jc w:val="center"/>
      </w:pPr>
    </w:p>
    <w:p w14:paraId="26F0090C" w14:textId="28B38372" w:rsidR="00D312DA" w:rsidRDefault="00D312DA" w:rsidP="00D312DA">
      <w:pPr>
        <w:spacing w:before="0" w:after="0" w:line="240" w:lineRule="auto"/>
        <w:ind w:firstLine="0"/>
        <w:jc w:val="center"/>
      </w:pPr>
      <w:r>
        <w:t>(Anexo III a</w:t>
      </w:r>
      <w:r w:rsidRPr="00E705C8">
        <w:t xml:space="preserve"> Resolução CVM nº 24, de 5 de março de 2021)</w:t>
      </w:r>
    </w:p>
    <w:p w14:paraId="2E2EC373" w14:textId="77777777" w:rsidR="00D312DA" w:rsidRDefault="00D312DA" w:rsidP="009D6B58">
      <w:pPr>
        <w:spacing w:before="0" w:after="0" w:line="240" w:lineRule="auto"/>
        <w:ind w:firstLine="0"/>
        <w:jc w:val="center"/>
      </w:pPr>
    </w:p>
    <w:p w14:paraId="4415B61E" w14:textId="2D886747" w:rsidR="00D312DA" w:rsidRDefault="00D312DA" w:rsidP="009D6B58">
      <w:pPr>
        <w:spacing w:before="0" w:after="0" w:line="240" w:lineRule="auto"/>
        <w:ind w:firstLine="0"/>
        <w:jc w:val="center"/>
      </w:pPr>
    </w:p>
    <w:tbl>
      <w:tblPr>
        <w:tblStyle w:val="TableNormal1"/>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59"/>
        <w:gridCol w:w="1065"/>
        <w:gridCol w:w="1628"/>
        <w:gridCol w:w="1134"/>
        <w:gridCol w:w="1985"/>
      </w:tblGrid>
      <w:tr w:rsidR="00437A5C" w:rsidRPr="00A06DAC" w14:paraId="244895A6" w14:textId="77777777" w:rsidTr="00580293">
        <w:trPr>
          <w:trHeight w:val="315"/>
          <w:jc w:val="center"/>
        </w:trPr>
        <w:tc>
          <w:tcPr>
            <w:tcW w:w="2127" w:type="dxa"/>
            <w:vMerge w:val="restart"/>
          </w:tcPr>
          <w:p w14:paraId="4D2EE4FA" w14:textId="77777777" w:rsidR="00437A5C" w:rsidRPr="00A06DAC" w:rsidRDefault="00437A5C">
            <w:pPr>
              <w:pStyle w:val="TableParagraph"/>
              <w:spacing w:before="172"/>
              <w:ind w:left="581"/>
              <w:jc w:val="left"/>
              <w:rPr>
                <w:rFonts w:asciiTheme="minorHAnsi" w:hAnsiTheme="minorHAnsi" w:cstheme="minorHAnsi"/>
                <w:bCs/>
                <w:sz w:val="24"/>
                <w:szCs w:val="24"/>
              </w:rPr>
            </w:pPr>
            <w:r w:rsidRPr="00A06DAC">
              <w:rPr>
                <w:rFonts w:asciiTheme="minorHAnsi" w:hAnsiTheme="minorHAnsi" w:cstheme="minorHAnsi"/>
                <w:bCs/>
                <w:sz w:val="24"/>
                <w:szCs w:val="24"/>
              </w:rPr>
              <w:t>CÓDIGO</w:t>
            </w:r>
          </w:p>
        </w:tc>
        <w:tc>
          <w:tcPr>
            <w:tcW w:w="1559" w:type="dxa"/>
            <w:vMerge w:val="restart"/>
          </w:tcPr>
          <w:p w14:paraId="1B1328A2" w14:textId="77777777" w:rsidR="00437A5C" w:rsidRPr="00A06DAC" w:rsidRDefault="00437A5C">
            <w:pPr>
              <w:pStyle w:val="TableParagraph"/>
              <w:spacing w:before="172"/>
              <w:ind w:left="105"/>
              <w:jc w:val="left"/>
              <w:rPr>
                <w:rFonts w:asciiTheme="minorHAnsi" w:hAnsiTheme="minorHAnsi" w:cstheme="minorHAnsi"/>
                <w:bCs/>
                <w:sz w:val="24"/>
                <w:szCs w:val="24"/>
              </w:rPr>
            </w:pPr>
            <w:r w:rsidRPr="00A06DAC">
              <w:rPr>
                <w:rFonts w:asciiTheme="minorHAnsi" w:hAnsiTheme="minorHAnsi" w:cstheme="minorHAnsi"/>
                <w:bCs/>
                <w:sz w:val="24"/>
                <w:szCs w:val="24"/>
              </w:rPr>
              <w:t>CCE-UNITÁRIO</w:t>
            </w:r>
          </w:p>
        </w:tc>
        <w:tc>
          <w:tcPr>
            <w:tcW w:w="2693" w:type="dxa"/>
            <w:gridSpan w:val="2"/>
          </w:tcPr>
          <w:p w14:paraId="490A9236" w14:textId="77777777" w:rsidR="00437A5C" w:rsidRPr="00A06DAC" w:rsidRDefault="00437A5C">
            <w:pPr>
              <w:pStyle w:val="TableParagraph"/>
              <w:spacing w:before="11" w:line="283" w:lineRule="exact"/>
              <w:ind w:left="722"/>
              <w:jc w:val="left"/>
              <w:rPr>
                <w:rFonts w:asciiTheme="minorHAnsi" w:hAnsiTheme="minorHAnsi" w:cstheme="minorHAnsi"/>
                <w:bCs/>
                <w:sz w:val="24"/>
                <w:szCs w:val="24"/>
              </w:rPr>
            </w:pPr>
            <w:r w:rsidRPr="00A06DAC">
              <w:rPr>
                <w:rFonts w:asciiTheme="minorHAnsi" w:hAnsiTheme="minorHAnsi" w:cstheme="minorHAnsi"/>
                <w:bCs/>
                <w:sz w:val="24"/>
                <w:szCs w:val="24"/>
              </w:rPr>
              <w:t>SITUAÇÃO</w:t>
            </w:r>
            <w:r w:rsidRPr="00A06DAC">
              <w:rPr>
                <w:rFonts w:asciiTheme="minorHAnsi" w:hAnsiTheme="minorHAnsi" w:cstheme="minorHAnsi"/>
                <w:bCs/>
                <w:spacing w:val="-1"/>
                <w:sz w:val="24"/>
                <w:szCs w:val="24"/>
              </w:rPr>
              <w:t xml:space="preserve"> </w:t>
            </w:r>
            <w:r w:rsidRPr="00A06DAC">
              <w:rPr>
                <w:rFonts w:asciiTheme="minorHAnsi" w:hAnsiTheme="minorHAnsi" w:cstheme="minorHAnsi"/>
                <w:bCs/>
                <w:sz w:val="24"/>
                <w:szCs w:val="24"/>
              </w:rPr>
              <w:t>ATUAL</w:t>
            </w:r>
          </w:p>
        </w:tc>
        <w:tc>
          <w:tcPr>
            <w:tcW w:w="3119" w:type="dxa"/>
            <w:gridSpan w:val="2"/>
          </w:tcPr>
          <w:p w14:paraId="359806C5" w14:textId="77777777" w:rsidR="00437A5C" w:rsidRPr="00A06DAC" w:rsidRDefault="00437A5C">
            <w:pPr>
              <w:pStyle w:val="TableParagraph"/>
              <w:spacing w:before="11" w:line="283" w:lineRule="exact"/>
              <w:ind w:left="755"/>
              <w:jc w:val="left"/>
              <w:rPr>
                <w:rFonts w:asciiTheme="minorHAnsi" w:hAnsiTheme="minorHAnsi" w:cstheme="minorHAnsi"/>
                <w:bCs/>
                <w:sz w:val="24"/>
                <w:szCs w:val="24"/>
              </w:rPr>
            </w:pPr>
            <w:r w:rsidRPr="00A06DAC">
              <w:rPr>
                <w:rFonts w:asciiTheme="minorHAnsi" w:hAnsiTheme="minorHAnsi" w:cstheme="minorHAnsi"/>
                <w:bCs/>
                <w:sz w:val="24"/>
                <w:szCs w:val="24"/>
              </w:rPr>
              <w:t>SITUAÇÃO</w:t>
            </w:r>
            <w:r w:rsidRPr="00A06DAC">
              <w:rPr>
                <w:rFonts w:asciiTheme="minorHAnsi" w:hAnsiTheme="minorHAnsi" w:cstheme="minorHAnsi"/>
                <w:bCs/>
                <w:spacing w:val="-1"/>
                <w:sz w:val="24"/>
                <w:szCs w:val="24"/>
              </w:rPr>
              <w:t xml:space="preserve"> </w:t>
            </w:r>
            <w:r w:rsidRPr="00A06DAC">
              <w:rPr>
                <w:rFonts w:asciiTheme="minorHAnsi" w:hAnsiTheme="minorHAnsi" w:cstheme="minorHAnsi"/>
                <w:bCs/>
                <w:sz w:val="24"/>
                <w:szCs w:val="24"/>
              </w:rPr>
              <w:t>NOVA</w:t>
            </w:r>
          </w:p>
        </w:tc>
      </w:tr>
      <w:tr w:rsidR="00437A5C" w:rsidRPr="00A06DAC" w14:paraId="54432C7A" w14:textId="77777777" w:rsidTr="00580293">
        <w:trPr>
          <w:trHeight w:val="313"/>
          <w:jc w:val="center"/>
        </w:trPr>
        <w:tc>
          <w:tcPr>
            <w:tcW w:w="2127" w:type="dxa"/>
            <w:vMerge/>
            <w:tcBorders>
              <w:top w:val="nil"/>
            </w:tcBorders>
          </w:tcPr>
          <w:p w14:paraId="0FA1D23B" w14:textId="77777777" w:rsidR="00437A5C" w:rsidRPr="00A06DAC" w:rsidRDefault="00437A5C">
            <w:pPr>
              <w:rPr>
                <w:rFonts w:cstheme="minorHAnsi"/>
                <w:bCs/>
              </w:rPr>
            </w:pPr>
          </w:p>
        </w:tc>
        <w:tc>
          <w:tcPr>
            <w:tcW w:w="1559" w:type="dxa"/>
            <w:vMerge/>
            <w:tcBorders>
              <w:top w:val="nil"/>
            </w:tcBorders>
          </w:tcPr>
          <w:p w14:paraId="4E0ADB81" w14:textId="77777777" w:rsidR="00437A5C" w:rsidRPr="00A06DAC" w:rsidRDefault="00437A5C">
            <w:pPr>
              <w:rPr>
                <w:rFonts w:cstheme="minorHAnsi"/>
                <w:bCs/>
              </w:rPr>
            </w:pPr>
          </w:p>
        </w:tc>
        <w:tc>
          <w:tcPr>
            <w:tcW w:w="1065" w:type="dxa"/>
          </w:tcPr>
          <w:p w14:paraId="1193B4F0" w14:textId="77777777" w:rsidR="00437A5C" w:rsidRPr="00A06DAC" w:rsidRDefault="00437A5C">
            <w:pPr>
              <w:pStyle w:val="TableParagraph"/>
              <w:spacing w:before="9" w:line="283" w:lineRule="exact"/>
              <w:ind w:left="154" w:right="141"/>
              <w:rPr>
                <w:rFonts w:asciiTheme="minorHAnsi" w:hAnsiTheme="minorHAnsi" w:cstheme="minorHAnsi"/>
                <w:bCs/>
                <w:sz w:val="24"/>
                <w:szCs w:val="24"/>
              </w:rPr>
            </w:pPr>
            <w:r w:rsidRPr="00A06DAC">
              <w:rPr>
                <w:rFonts w:asciiTheme="minorHAnsi" w:hAnsiTheme="minorHAnsi" w:cstheme="minorHAnsi"/>
                <w:bCs/>
                <w:sz w:val="24"/>
                <w:szCs w:val="24"/>
              </w:rPr>
              <w:t>QTD.</w:t>
            </w:r>
          </w:p>
        </w:tc>
        <w:tc>
          <w:tcPr>
            <w:tcW w:w="1628" w:type="dxa"/>
          </w:tcPr>
          <w:p w14:paraId="6A912331" w14:textId="77777777" w:rsidR="00437A5C" w:rsidRPr="00A06DAC" w:rsidRDefault="00437A5C">
            <w:pPr>
              <w:pStyle w:val="TableParagraph"/>
              <w:spacing w:before="9" w:line="283" w:lineRule="exact"/>
              <w:ind w:left="493" w:right="426"/>
              <w:rPr>
                <w:rFonts w:asciiTheme="minorHAnsi" w:hAnsiTheme="minorHAnsi" w:cstheme="minorHAnsi"/>
                <w:bCs/>
                <w:sz w:val="24"/>
                <w:szCs w:val="24"/>
              </w:rPr>
            </w:pPr>
            <w:r w:rsidRPr="00A06DAC">
              <w:rPr>
                <w:rFonts w:asciiTheme="minorHAnsi" w:hAnsiTheme="minorHAnsi" w:cstheme="minorHAnsi"/>
                <w:bCs/>
                <w:sz w:val="24"/>
                <w:szCs w:val="24"/>
              </w:rPr>
              <w:t>VALOR</w:t>
            </w:r>
            <w:r w:rsidRPr="00A06DAC">
              <w:rPr>
                <w:rFonts w:asciiTheme="minorHAnsi" w:hAnsiTheme="minorHAnsi" w:cstheme="minorHAnsi"/>
                <w:bCs/>
                <w:spacing w:val="-4"/>
                <w:sz w:val="24"/>
                <w:szCs w:val="24"/>
              </w:rPr>
              <w:t xml:space="preserve"> </w:t>
            </w:r>
            <w:r w:rsidRPr="00A06DAC">
              <w:rPr>
                <w:rFonts w:asciiTheme="minorHAnsi" w:hAnsiTheme="minorHAnsi" w:cstheme="minorHAnsi"/>
                <w:bCs/>
                <w:sz w:val="24"/>
                <w:szCs w:val="24"/>
              </w:rPr>
              <w:t>TOTAL</w:t>
            </w:r>
          </w:p>
        </w:tc>
        <w:tc>
          <w:tcPr>
            <w:tcW w:w="1134" w:type="dxa"/>
          </w:tcPr>
          <w:p w14:paraId="5CFFFDFE" w14:textId="77777777" w:rsidR="00437A5C" w:rsidRPr="00A06DAC" w:rsidRDefault="00437A5C">
            <w:pPr>
              <w:pStyle w:val="TableParagraph"/>
              <w:spacing w:before="9" w:line="283" w:lineRule="exact"/>
              <w:ind w:left="158" w:right="140"/>
              <w:rPr>
                <w:rFonts w:asciiTheme="minorHAnsi" w:hAnsiTheme="minorHAnsi" w:cstheme="minorHAnsi"/>
                <w:bCs/>
                <w:sz w:val="24"/>
                <w:szCs w:val="24"/>
              </w:rPr>
            </w:pPr>
            <w:r w:rsidRPr="00A06DAC">
              <w:rPr>
                <w:rFonts w:asciiTheme="minorHAnsi" w:hAnsiTheme="minorHAnsi" w:cstheme="minorHAnsi"/>
                <w:bCs/>
                <w:sz w:val="24"/>
                <w:szCs w:val="24"/>
              </w:rPr>
              <w:t>QTD.</w:t>
            </w:r>
          </w:p>
        </w:tc>
        <w:tc>
          <w:tcPr>
            <w:tcW w:w="1985" w:type="dxa"/>
          </w:tcPr>
          <w:p w14:paraId="63BFE864" w14:textId="77777777" w:rsidR="00437A5C" w:rsidRPr="00A06DAC" w:rsidRDefault="00437A5C">
            <w:pPr>
              <w:pStyle w:val="TableParagraph"/>
              <w:spacing w:before="9" w:line="283" w:lineRule="exact"/>
              <w:ind w:left="493" w:right="424"/>
              <w:rPr>
                <w:rFonts w:asciiTheme="minorHAnsi" w:hAnsiTheme="minorHAnsi" w:cstheme="minorHAnsi"/>
                <w:bCs/>
                <w:sz w:val="24"/>
                <w:szCs w:val="24"/>
              </w:rPr>
            </w:pPr>
            <w:r w:rsidRPr="00A06DAC">
              <w:rPr>
                <w:rFonts w:asciiTheme="minorHAnsi" w:hAnsiTheme="minorHAnsi" w:cstheme="minorHAnsi"/>
                <w:bCs/>
                <w:sz w:val="24"/>
                <w:szCs w:val="24"/>
              </w:rPr>
              <w:t>VALOR</w:t>
            </w:r>
            <w:r w:rsidRPr="00A06DAC">
              <w:rPr>
                <w:rFonts w:asciiTheme="minorHAnsi" w:hAnsiTheme="minorHAnsi" w:cstheme="minorHAnsi"/>
                <w:bCs/>
                <w:spacing w:val="-4"/>
                <w:sz w:val="24"/>
                <w:szCs w:val="24"/>
              </w:rPr>
              <w:t xml:space="preserve"> </w:t>
            </w:r>
            <w:r w:rsidRPr="00A06DAC">
              <w:rPr>
                <w:rFonts w:asciiTheme="minorHAnsi" w:hAnsiTheme="minorHAnsi" w:cstheme="minorHAnsi"/>
                <w:bCs/>
                <w:sz w:val="24"/>
                <w:szCs w:val="24"/>
              </w:rPr>
              <w:t>TOTAL</w:t>
            </w:r>
          </w:p>
        </w:tc>
      </w:tr>
      <w:tr w:rsidR="00437A5C" w:rsidRPr="00A06DAC" w14:paraId="72F2F03E" w14:textId="77777777" w:rsidTr="00580293">
        <w:trPr>
          <w:trHeight w:val="313"/>
          <w:jc w:val="center"/>
        </w:trPr>
        <w:tc>
          <w:tcPr>
            <w:tcW w:w="2127" w:type="dxa"/>
          </w:tcPr>
          <w:p w14:paraId="300E3098" w14:textId="77777777" w:rsidR="00437A5C" w:rsidRPr="00A06DAC" w:rsidRDefault="00437A5C">
            <w:pPr>
              <w:pStyle w:val="TableParagraph"/>
              <w:spacing w:line="268" w:lineRule="exact"/>
              <w:ind w:left="581" w:right="568"/>
              <w:rPr>
                <w:rFonts w:asciiTheme="minorHAnsi" w:hAnsiTheme="minorHAnsi" w:cstheme="minorHAnsi"/>
                <w:bCs/>
                <w:sz w:val="24"/>
                <w:szCs w:val="24"/>
              </w:rPr>
            </w:pPr>
            <w:r w:rsidRPr="00A06DAC">
              <w:rPr>
                <w:rFonts w:asciiTheme="minorHAnsi" w:hAnsiTheme="minorHAnsi" w:cstheme="minorHAnsi"/>
                <w:bCs/>
                <w:sz w:val="24"/>
                <w:szCs w:val="24"/>
              </w:rPr>
              <w:t>CCE</w:t>
            </w:r>
            <w:r w:rsidRPr="00A06DAC">
              <w:rPr>
                <w:rFonts w:asciiTheme="minorHAnsi" w:hAnsiTheme="minorHAnsi" w:cstheme="minorHAnsi"/>
                <w:bCs/>
                <w:spacing w:val="-1"/>
                <w:sz w:val="24"/>
                <w:szCs w:val="24"/>
              </w:rPr>
              <w:t xml:space="preserve"> </w:t>
            </w:r>
            <w:r w:rsidRPr="00A06DAC">
              <w:rPr>
                <w:rFonts w:asciiTheme="minorHAnsi" w:hAnsiTheme="minorHAnsi" w:cstheme="minorHAnsi"/>
                <w:bCs/>
                <w:sz w:val="24"/>
                <w:szCs w:val="24"/>
              </w:rPr>
              <w:t>1.17</w:t>
            </w:r>
          </w:p>
        </w:tc>
        <w:tc>
          <w:tcPr>
            <w:tcW w:w="1559" w:type="dxa"/>
          </w:tcPr>
          <w:p w14:paraId="2B6AFCC1" w14:textId="77777777" w:rsidR="00437A5C" w:rsidRPr="00A06DAC" w:rsidRDefault="00437A5C">
            <w:pPr>
              <w:pStyle w:val="TableParagraph"/>
              <w:spacing w:line="268" w:lineRule="exact"/>
              <w:ind w:right="622"/>
              <w:jc w:val="right"/>
              <w:rPr>
                <w:rFonts w:asciiTheme="minorHAnsi" w:hAnsiTheme="minorHAnsi" w:cstheme="minorHAnsi"/>
                <w:bCs/>
                <w:sz w:val="24"/>
                <w:szCs w:val="24"/>
              </w:rPr>
            </w:pPr>
            <w:r w:rsidRPr="00A06DAC">
              <w:rPr>
                <w:rFonts w:asciiTheme="minorHAnsi" w:hAnsiTheme="minorHAnsi" w:cstheme="minorHAnsi"/>
                <w:bCs/>
                <w:sz w:val="24"/>
                <w:szCs w:val="24"/>
              </w:rPr>
              <w:t>6,27</w:t>
            </w:r>
          </w:p>
        </w:tc>
        <w:tc>
          <w:tcPr>
            <w:tcW w:w="1065" w:type="dxa"/>
          </w:tcPr>
          <w:p w14:paraId="426F412B" w14:textId="77777777" w:rsidR="00437A5C" w:rsidRPr="00A06DAC" w:rsidRDefault="00437A5C">
            <w:pPr>
              <w:pStyle w:val="TableParagraph"/>
              <w:spacing w:line="268" w:lineRule="exact"/>
              <w:ind w:left="13"/>
              <w:rPr>
                <w:rFonts w:asciiTheme="minorHAnsi" w:hAnsiTheme="minorHAnsi" w:cstheme="minorHAnsi"/>
                <w:bCs/>
                <w:sz w:val="24"/>
                <w:szCs w:val="24"/>
              </w:rPr>
            </w:pPr>
            <w:r w:rsidRPr="00A06DAC">
              <w:rPr>
                <w:rFonts w:asciiTheme="minorHAnsi" w:hAnsiTheme="minorHAnsi" w:cstheme="minorHAnsi"/>
                <w:bCs/>
                <w:sz w:val="24"/>
                <w:szCs w:val="24"/>
              </w:rPr>
              <w:t>1</w:t>
            </w:r>
          </w:p>
        </w:tc>
        <w:tc>
          <w:tcPr>
            <w:tcW w:w="1628" w:type="dxa"/>
          </w:tcPr>
          <w:p w14:paraId="4123EC48" w14:textId="77777777" w:rsidR="00437A5C" w:rsidRPr="00A06DAC" w:rsidRDefault="00437A5C">
            <w:pPr>
              <w:pStyle w:val="TableParagraph"/>
              <w:spacing w:line="268" w:lineRule="exact"/>
              <w:ind w:left="443" w:right="426"/>
              <w:rPr>
                <w:rFonts w:asciiTheme="minorHAnsi" w:hAnsiTheme="minorHAnsi" w:cstheme="minorHAnsi"/>
                <w:bCs/>
                <w:sz w:val="24"/>
                <w:szCs w:val="24"/>
              </w:rPr>
            </w:pPr>
            <w:r w:rsidRPr="00A06DAC">
              <w:rPr>
                <w:rFonts w:asciiTheme="minorHAnsi" w:hAnsiTheme="minorHAnsi" w:cstheme="minorHAnsi"/>
                <w:bCs/>
                <w:sz w:val="24"/>
                <w:szCs w:val="24"/>
              </w:rPr>
              <w:t>6,27</w:t>
            </w:r>
          </w:p>
        </w:tc>
        <w:tc>
          <w:tcPr>
            <w:tcW w:w="1134" w:type="dxa"/>
          </w:tcPr>
          <w:p w14:paraId="1A2C61F2" w14:textId="77777777" w:rsidR="00437A5C" w:rsidRPr="00A06DAC" w:rsidRDefault="00437A5C">
            <w:pPr>
              <w:pStyle w:val="TableParagraph"/>
              <w:spacing w:line="268" w:lineRule="exact"/>
              <w:ind w:left="18"/>
              <w:rPr>
                <w:rFonts w:asciiTheme="minorHAnsi" w:hAnsiTheme="minorHAnsi" w:cstheme="minorHAnsi"/>
                <w:bCs/>
                <w:sz w:val="24"/>
                <w:szCs w:val="24"/>
              </w:rPr>
            </w:pPr>
            <w:r w:rsidRPr="00A06DAC">
              <w:rPr>
                <w:rFonts w:asciiTheme="minorHAnsi" w:hAnsiTheme="minorHAnsi" w:cstheme="minorHAnsi"/>
                <w:bCs/>
                <w:sz w:val="24"/>
                <w:szCs w:val="24"/>
              </w:rPr>
              <w:t>1</w:t>
            </w:r>
          </w:p>
        </w:tc>
        <w:tc>
          <w:tcPr>
            <w:tcW w:w="1985" w:type="dxa"/>
          </w:tcPr>
          <w:p w14:paraId="33B647F2" w14:textId="77777777" w:rsidR="00437A5C" w:rsidRPr="00A06DAC" w:rsidRDefault="00437A5C">
            <w:pPr>
              <w:pStyle w:val="TableParagraph"/>
              <w:spacing w:line="268" w:lineRule="exact"/>
              <w:ind w:left="442" w:right="424"/>
              <w:rPr>
                <w:rFonts w:asciiTheme="minorHAnsi" w:hAnsiTheme="minorHAnsi" w:cstheme="minorHAnsi"/>
                <w:bCs/>
                <w:sz w:val="24"/>
                <w:szCs w:val="24"/>
              </w:rPr>
            </w:pPr>
            <w:r w:rsidRPr="00A06DAC">
              <w:rPr>
                <w:rFonts w:asciiTheme="minorHAnsi" w:hAnsiTheme="minorHAnsi" w:cstheme="minorHAnsi"/>
                <w:bCs/>
                <w:sz w:val="24"/>
                <w:szCs w:val="24"/>
              </w:rPr>
              <w:t>6,27</w:t>
            </w:r>
          </w:p>
        </w:tc>
      </w:tr>
      <w:tr w:rsidR="00437A5C" w:rsidRPr="00A06DAC" w14:paraId="740A0DEE" w14:textId="77777777" w:rsidTr="00580293">
        <w:trPr>
          <w:trHeight w:val="313"/>
          <w:jc w:val="center"/>
        </w:trPr>
        <w:tc>
          <w:tcPr>
            <w:tcW w:w="2127" w:type="dxa"/>
          </w:tcPr>
          <w:p w14:paraId="6CF778DA" w14:textId="77777777" w:rsidR="00437A5C" w:rsidRPr="00A06DAC" w:rsidRDefault="00437A5C">
            <w:pPr>
              <w:pStyle w:val="TableParagraph"/>
              <w:spacing w:line="268" w:lineRule="exact"/>
              <w:ind w:left="581" w:right="568"/>
              <w:rPr>
                <w:rFonts w:asciiTheme="minorHAnsi" w:hAnsiTheme="minorHAnsi" w:cstheme="minorHAnsi"/>
                <w:bCs/>
                <w:sz w:val="24"/>
                <w:szCs w:val="24"/>
              </w:rPr>
            </w:pPr>
            <w:r w:rsidRPr="00A06DAC">
              <w:rPr>
                <w:rFonts w:asciiTheme="minorHAnsi" w:hAnsiTheme="minorHAnsi" w:cstheme="minorHAnsi"/>
                <w:bCs/>
                <w:sz w:val="24"/>
                <w:szCs w:val="24"/>
              </w:rPr>
              <w:t>CCE</w:t>
            </w:r>
            <w:r w:rsidRPr="00A06DAC">
              <w:rPr>
                <w:rFonts w:asciiTheme="minorHAnsi" w:hAnsiTheme="minorHAnsi" w:cstheme="minorHAnsi"/>
                <w:bCs/>
                <w:spacing w:val="-1"/>
                <w:sz w:val="24"/>
                <w:szCs w:val="24"/>
              </w:rPr>
              <w:t xml:space="preserve"> </w:t>
            </w:r>
            <w:r w:rsidRPr="00A06DAC">
              <w:rPr>
                <w:rFonts w:asciiTheme="minorHAnsi" w:hAnsiTheme="minorHAnsi" w:cstheme="minorHAnsi"/>
                <w:bCs/>
                <w:sz w:val="24"/>
                <w:szCs w:val="24"/>
              </w:rPr>
              <w:t>1.15</w:t>
            </w:r>
          </w:p>
        </w:tc>
        <w:tc>
          <w:tcPr>
            <w:tcW w:w="1559" w:type="dxa"/>
          </w:tcPr>
          <w:p w14:paraId="6CE4269F" w14:textId="77777777" w:rsidR="00437A5C" w:rsidRPr="00A06DAC" w:rsidRDefault="00437A5C">
            <w:pPr>
              <w:pStyle w:val="TableParagraph"/>
              <w:spacing w:line="268" w:lineRule="exact"/>
              <w:ind w:right="622"/>
              <w:jc w:val="right"/>
              <w:rPr>
                <w:rFonts w:asciiTheme="minorHAnsi" w:hAnsiTheme="minorHAnsi" w:cstheme="minorHAnsi"/>
                <w:bCs/>
                <w:sz w:val="24"/>
                <w:szCs w:val="24"/>
              </w:rPr>
            </w:pPr>
            <w:r w:rsidRPr="00A06DAC">
              <w:rPr>
                <w:rFonts w:asciiTheme="minorHAnsi" w:hAnsiTheme="minorHAnsi" w:cstheme="minorHAnsi"/>
                <w:bCs/>
                <w:sz w:val="24"/>
                <w:szCs w:val="24"/>
              </w:rPr>
              <w:t>5,04</w:t>
            </w:r>
          </w:p>
        </w:tc>
        <w:tc>
          <w:tcPr>
            <w:tcW w:w="1065" w:type="dxa"/>
          </w:tcPr>
          <w:p w14:paraId="07AAA377" w14:textId="77777777" w:rsidR="00437A5C" w:rsidRPr="00A06DAC" w:rsidRDefault="00437A5C">
            <w:pPr>
              <w:pStyle w:val="TableParagraph"/>
              <w:spacing w:line="268" w:lineRule="exact"/>
              <w:ind w:left="13"/>
              <w:rPr>
                <w:rFonts w:asciiTheme="minorHAnsi" w:hAnsiTheme="minorHAnsi" w:cstheme="minorHAnsi"/>
                <w:bCs/>
                <w:sz w:val="24"/>
                <w:szCs w:val="24"/>
              </w:rPr>
            </w:pPr>
            <w:r w:rsidRPr="00A06DAC">
              <w:rPr>
                <w:rFonts w:asciiTheme="minorHAnsi" w:hAnsiTheme="minorHAnsi" w:cstheme="minorHAnsi"/>
                <w:bCs/>
                <w:sz w:val="24"/>
                <w:szCs w:val="24"/>
              </w:rPr>
              <w:t>5</w:t>
            </w:r>
          </w:p>
        </w:tc>
        <w:tc>
          <w:tcPr>
            <w:tcW w:w="1628" w:type="dxa"/>
          </w:tcPr>
          <w:p w14:paraId="384DCFE4" w14:textId="77777777" w:rsidR="00437A5C" w:rsidRPr="00A06DAC" w:rsidRDefault="00437A5C">
            <w:pPr>
              <w:pStyle w:val="TableParagraph"/>
              <w:spacing w:line="268" w:lineRule="exact"/>
              <w:ind w:left="443" w:right="426"/>
              <w:rPr>
                <w:rFonts w:asciiTheme="minorHAnsi" w:hAnsiTheme="minorHAnsi" w:cstheme="minorHAnsi"/>
                <w:bCs/>
                <w:sz w:val="24"/>
                <w:szCs w:val="24"/>
              </w:rPr>
            </w:pPr>
            <w:r w:rsidRPr="00A06DAC">
              <w:rPr>
                <w:rFonts w:asciiTheme="minorHAnsi" w:hAnsiTheme="minorHAnsi" w:cstheme="minorHAnsi"/>
                <w:bCs/>
                <w:sz w:val="24"/>
                <w:szCs w:val="24"/>
              </w:rPr>
              <w:t>25,20</w:t>
            </w:r>
          </w:p>
        </w:tc>
        <w:tc>
          <w:tcPr>
            <w:tcW w:w="1134" w:type="dxa"/>
          </w:tcPr>
          <w:p w14:paraId="1C2D387E" w14:textId="77777777" w:rsidR="00437A5C" w:rsidRPr="00A06DAC" w:rsidRDefault="00437A5C">
            <w:pPr>
              <w:pStyle w:val="TableParagraph"/>
              <w:spacing w:line="268" w:lineRule="exact"/>
              <w:ind w:left="18"/>
              <w:rPr>
                <w:rFonts w:asciiTheme="minorHAnsi" w:hAnsiTheme="minorHAnsi" w:cstheme="minorHAnsi"/>
                <w:bCs/>
                <w:sz w:val="24"/>
                <w:szCs w:val="24"/>
              </w:rPr>
            </w:pPr>
            <w:r w:rsidRPr="00A06DAC">
              <w:rPr>
                <w:rFonts w:asciiTheme="minorHAnsi" w:hAnsiTheme="minorHAnsi" w:cstheme="minorHAnsi"/>
                <w:bCs/>
                <w:sz w:val="24"/>
                <w:szCs w:val="24"/>
              </w:rPr>
              <w:t>4</w:t>
            </w:r>
          </w:p>
        </w:tc>
        <w:tc>
          <w:tcPr>
            <w:tcW w:w="1985" w:type="dxa"/>
          </w:tcPr>
          <w:p w14:paraId="0DDD0B60" w14:textId="77777777" w:rsidR="00437A5C" w:rsidRPr="00A06DAC" w:rsidRDefault="00437A5C">
            <w:pPr>
              <w:pStyle w:val="TableParagraph"/>
              <w:spacing w:line="268" w:lineRule="exact"/>
              <w:ind w:left="439" w:right="424"/>
              <w:rPr>
                <w:rFonts w:asciiTheme="minorHAnsi" w:hAnsiTheme="minorHAnsi" w:cstheme="minorHAnsi"/>
                <w:bCs/>
                <w:sz w:val="24"/>
                <w:szCs w:val="24"/>
              </w:rPr>
            </w:pPr>
            <w:r w:rsidRPr="00A06DAC">
              <w:rPr>
                <w:rFonts w:asciiTheme="minorHAnsi" w:hAnsiTheme="minorHAnsi" w:cstheme="minorHAnsi"/>
                <w:bCs/>
                <w:sz w:val="24"/>
                <w:szCs w:val="24"/>
              </w:rPr>
              <w:t>20,16</w:t>
            </w:r>
          </w:p>
        </w:tc>
      </w:tr>
      <w:tr w:rsidR="00437A5C" w:rsidRPr="00A06DAC" w14:paraId="5A49B7B6" w14:textId="77777777" w:rsidTr="00580293">
        <w:trPr>
          <w:trHeight w:val="313"/>
          <w:jc w:val="center"/>
        </w:trPr>
        <w:tc>
          <w:tcPr>
            <w:tcW w:w="2127" w:type="dxa"/>
          </w:tcPr>
          <w:p w14:paraId="40C55C2C" w14:textId="77777777" w:rsidR="00437A5C" w:rsidRPr="00A06DAC" w:rsidRDefault="00437A5C">
            <w:pPr>
              <w:pStyle w:val="TableParagraph"/>
              <w:spacing w:line="268" w:lineRule="exact"/>
              <w:ind w:left="581" w:right="568"/>
              <w:rPr>
                <w:rFonts w:asciiTheme="minorHAnsi" w:hAnsiTheme="minorHAnsi" w:cstheme="minorHAnsi"/>
                <w:bCs/>
                <w:sz w:val="24"/>
                <w:szCs w:val="24"/>
              </w:rPr>
            </w:pPr>
            <w:r w:rsidRPr="00A06DAC">
              <w:rPr>
                <w:rFonts w:asciiTheme="minorHAnsi" w:hAnsiTheme="minorHAnsi" w:cstheme="minorHAnsi"/>
                <w:bCs/>
                <w:sz w:val="24"/>
                <w:szCs w:val="24"/>
              </w:rPr>
              <w:t>CCE</w:t>
            </w:r>
            <w:r w:rsidRPr="00A06DAC">
              <w:rPr>
                <w:rFonts w:asciiTheme="minorHAnsi" w:hAnsiTheme="minorHAnsi" w:cstheme="minorHAnsi"/>
                <w:bCs/>
                <w:spacing w:val="-1"/>
                <w:sz w:val="24"/>
                <w:szCs w:val="24"/>
              </w:rPr>
              <w:t xml:space="preserve"> </w:t>
            </w:r>
            <w:r w:rsidRPr="00A06DAC">
              <w:rPr>
                <w:rFonts w:asciiTheme="minorHAnsi" w:hAnsiTheme="minorHAnsi" w:cstheme="minorHAnsi"/>
                <w:bCs/>
                <w:sz w:val="24"/>
                <w:szCs w:val="24"/>
              </w:rPr>
              <w:t>1.13</w:t>
            </w:r>
          </w:p>
        </w:tc>
        <w:tc>
          <w:tcPr>
            <w:tcW w:w="1559" w:type="dxa"/>
          </w:tcPr>
          <w:p w14:paraId="6E6DCF6F" w14:textId="77777777" w:rsidR="00437A5C" w:rsidRPr="00A06DAC" w:rsidRDefault="00437A5C">
            <w:pPr>
              <w:pStyle w:val="TableParagraph"/>
              <w:spacing w:line="268" w:lineRule="exact"/>
              <w:ind w:right="622"/>
              <w:jc w:val="right"/>
              <w:rPr>
                <w:rFonts w:asciiTheme="minorHAnsi" w:hAnsiTheme="minorHAnsi" w:cstheme="minorHAnsi"/>
                <w:bCs/>
                <w:sz w:val="24"/>
                <w:szCs w:val="24"/>
              </w:rPr>
            </w:pPr>
            <w:r w:rsidRPr="00A06DAC">
              <w:rPr>
                <w:rFonts w:asciiTheme="minorHAnsi" w:hAnsiTheme="minorHAnsi" w:cstheme="minorHAnsi"/>
                <w:bCs/>
                <w:sz w:val="24"/>
                <w:szCs w:val="24"/>
              </w:rPr>
              <w:t>3,84</w:t>
            </w:r>
          </w:p>
        </w:tc>
        <w:tc>
          <w:tcPr>
            <w:tcW w:w="1065" w:type="dxa"/>
          </w:tcPr>
          <w:p w14:paraId="05BBD229" w14:textId="77777777" w:rsidR="00437A5C" w:rsidRPr="00A06DAC" w:rsidRDefault="00437A5C">
            <w:pPr>
              <w:pStyle w:val="TableParagraph"/>
              <w:spacing w:line="268" w:lineRule="exact"/>
              <w:ind w:left="13"/>
              <w:rPr>
                <w:rFonts w:asciiTheme="minorHAnsi" w:hAnsiTheme="minorHAnsi" w:cstheme="minorHAnsi"/>
                <w:bCs/>
                <w:sz w:val="24"/>
                <w:szCs w:val="24"/>
              </w:rPr>
            </w:pPr>
            <w:r w:rsidRPr="00A06DAC">
              <w:rPr>
                <w:rFonts w:asciiTheme="minorHAnsi" w:hAnsiTheme="minorHAnsi" w:cstheme="minorHAnsi"/>
                <w:bCs/>
                <w:sz w:val="24"/>
                <w:szCs w:val="24"/>
              </w:rPr>
              <w:t>3</w:t>
            </w:r>
          </w:p>
        </w:tc>
        <w:tc>
          <w:tcPr>
            <w:tcW w:w="1628" w:type="dxa"/>
          </w:tcPr>
          <w:p w14:paraId="117A13B0" w14:textId="77777777" w:rsidR="00437A5C" w:rsidRPr="00A06DAC" w:rsidRDefault="00437A5C">
            <w:pPr>
              <w:pStyle w:val="TableParagraph"/>
              <w:spacing w:line="268" w:lineRule="exact"/>
              <w:ind w:left="440" w:right="426"/>
              <w:rPr>
                <w:rFonts w:asciiTheme="minorHAnsi" w:hAnsiTheme="minorHAnsi" w:cstheme="minorHAnsi"/>
                <w:bCs/>
                <w:sz w:val="24"/>
                <w:szCs w:val="24"/>
              </w:rPr>
            </w:pPr>
            <w:r w:rsidRPr="00A06DAC">
              <w:rPr>
                <w:rFonts w:asciiTheme="minorHAnsi" w:hAnsiTheme="minorHAnsi" w:cstheme="minorHAnsi"/>
                <w:bCs/>
                <w:sz w:val="24"/>
                <w:szCs w:val="24"/>
              </w:rPr>
              <w:t>11,52</w:t>
            </w:r>
          </w:p>
        </w:tc>
        <w:tc>
          <w:tcPr>
            <w:tcW w:w="1134" w:type="dxa"/>
          </w:tcPr>
          <w:p w14:paraId="13520189" w14:textId="77777777" w:rsidR="00437A5C" w:rsidRPr="00A06DAC" w:rsidRDefault="00437A5C">
            <w:pPr>
              <w:pStyle w:val="TableParagraph"/>
              <w:spacing w:line="268" w:lineRule="exact"/>
              <w:ind w:left="18"/>
              <w:rPr>
                <w:rFonts w:asciiTheme="minorHAnsi" w:hAnsiTheme="minorHAnsi" w:cstheme="minorHAnsi"/>
                <w:bCs/>
                <w:sz w:val="24"/>
                <w:szCs w:val="24"/>
              </w:rPr>
            </w:pPr>
            <w:r w:rsidRPr="00A06DAC">
              <w:rPr>
                <w:rFonts w:asciiTheme="minorHAnsi" w:hAnsiTheme="minorHAnsi" w:cstheme="minorHAnsi"/>
                <w:bCs/>
                <w:sz w:val="24"/>
                <w:szCs w:val="24"/>
              </w:rPr>
              <w:t>2</w:t>
            </w:r>
          </w:p>
        </w:tc>
        <w:tc>
          <w:tcPr>
            <w:tcW w:w="1985" w:type="dxa"/>
          </w:tcPr>
          <w:p w14:paraId="4C1199E5" w14:textId="77777777" w:rsidR="00437A5C" w:rsidRPr="00A06DAC" w:rsidRDefault="00437A5C">
            <w:pPr>
              <w:pStyle w:val="TableParagraph"/>
              <w:spacing w:line="268" w:lineRule="exact"/>
              <w:ind w:left="442" w:right="424"/>
              <w:rPr>
                <w:rFonts w:asciiTheme="minorHAnsi" w:hAnsiTheme="minorHAnsi" w:cstheme="minorHAnsi"/>
                <w:bCs/>
                <w:sz w:val="24"/>
                <w:szCs w:val="24"/>
              </w:rPr>
            </w:pPr>
            <w:r w:rsidRPr="00A06DAC">
              <w:rPr>
                <w:rFonts w:asciiTheme="minorHAnsi" w:hAnsiTheme="minorHAnsi" w:cstheme="minorHAnsi"/>
                <w:bCs/>
                <w:sz w:val="24"/>
                <w:szCs w:val="24"/>
              </w:rPr>
              <w:t>7,68</w:t>
            </w:r>
          </w:p>
        </w:tc>
      </w:tr>
      <w:tr w:rsidR="00437A5C" w:rsidRPr="00A06DAC" w14:paraId="44736B99" w14:textId="77777777" w:rsidTr="00580293">
        <w:trPr>
          <w:trHeight w:val="313"/>
          <w:jc w:val="center"/>
        </w:trPr>
        <w:tc>
          <w:tcPr>
            <w:tcW w:w="2127" w:type="dxa"/>
          </w:tcPr>
          <w:p w14:paraId="5919B2EF" w14:textId="77777777" w:rsidR="00437A5C" w:rsidRPr="00A06DAC" w:rsidRDefault="00437A5C">
            <w:pPr>
              <w:pStyle w:val="TableParagraph"/>
              <w:spacing w:line="268" w:lineRule="exact"/>
              <w:ind w:left="581" w:right="568"/>
              <w:rPr>
                <w:rFonts w:asciiTheme="minorHAnsi" w:hAnsiTheme="minorHAnsi" w:cstheme="minorHAnsi"/>
                <w:bCs/>
                <w:sz w:val="24"/>
                <w:szCs w:val="24"/>
              </w:rPr>
            </w:pPr>
            <w:r w:rsidRPr="00A06DAC">
              <w:rPr>
                <w:rFonts w:asciiTheme="minorHAnsi" w:hAnsiTheme="minorHAnsi" w:cstheme="minorHAnsi"/>
                <w:bCs/>
                <w:sz w:val="24"/>
                <w:szCs w:val="24"/>
              </w:rPr>
              <w:t>CCE</w:t>
            </w:r>
            <w:r w:rsidRPr="00A06DAC">
              <w:rPr>
                <w:rFonts w:asciiTheme="minorHAnsi" w:hAnsiTheme="minorHAnsi" w:cstheme="minorHAnsi"/>
                <w:bCs/>
                <w:spacing w:val="-1"/>
                <w:sz w:val="24"/>
                <w:szCs w:val="24"/>
              </w:rPr>
              <w:t xml:space="preserve"> </w:t>
            </w:r>
            <w:r w:rsidRPr="00A06DAC">
              <w:rPr>
                <w:rFonts w:asciiTheme="minorHAnsi" w:hAnsiTheme="minorHAnsi" w:cstheme="minorHAnsi"/>
                <w:bCs/>
                <w:sz w:val="24"/>
                <w:szCs w:val="24"/>
              </w:rPr>
              <w:t>1.10</w:t>
            </w:r>
          </w:p>
        </w:tc>
        <w:tc>
          <w:tcPr>
            <w:tcW w:w="1559" w:type="dxa"/>
          </w:tcPr>
          <w:p w14:paraId="49F2514B" w14:textId="77777777" w:rsidR="00437A5C" w:rsidRPr="00A06DAC" w:rsidRDefault="00437A5C">
            <w:pPr>
              <w:pStyle w:val="TableParagraph"/>
              <w:spacing w:line="268" w:lineRule="exact"/>
              <w:ind w:right="622"/>
              <w:jc w:val="right"/>
              <w:rPr>
                <w:rFonts w:asciiTheme="minorHAnsi" w:hAnsiTheme="minorHAnsi" w:cstheme="minorHAnsi"/>
                <w:bCs/>
                <w:sz w:val="24"/>
                <w:szCs w:val="24"/>
              </w:rPr>
            </w:pPr>
            <w:r w:rsidRPr="00A06DAC">
              <w:rPr>
                <w:rFonts w:asciiTheme="minorHAnsi" w:hAnsiTheme="minorHAnsi" w:cstheme="minorHAnsi"/>
                <w:bCs/>
                <w:sz w:val="24"/>
                <w:szCs w:val="24"/>
              </w:rPr>
              <w:t>2,12</w:t>
            </w:r>
          </w:p>
        </w:tc>
        <w:tc>
          <w:tcPr>
            <w:tcW w:w="1065" w:type="dxa"/>
          </w:tcPr>
          <w:p w14:paraId="7025753F" w14:textId="77777777" w:rsidR="00437A5C" w:rsidRPr="00A06DAC" w:rsidRDefault="00437A5C">
            <w:pPr>
              <w:pStyle w:val="TableParagraph"/>
              <w:spacing w:line="268" w:lineRule="exact"/>
              <w:ind w:left="13"/>
              <w:rPr>
                <w:rFonts w:asciiTheme="minorHAnsi" w:hAnsiTheme="minorHAnsi" w:cstheme="minorHAnsi"/>
                <w:bCs/>
                <w:sz w:val="24"/>
                <w:szCs w:val="24"/>
              </w:rPr>
            </w:pPr>
            <w:r w:rsidRPr="00A06DAC">
              <w:rPr>
                <w:rFonts w:asciiTheme="minorHAnsi" w:hAnsiTheme="minorHAnsi" w:cstheme="minorHAnsi"/>
                <w:bCs/>
                <w:sz w:val="24"/>
                <w:szCs w:val="24"/>
              </w:rPr>
              <w:t>4</w:t>
            </w:r>
          </w:p>
        </w:tc>
        <w:tc>
          <w:tcPr>
            <w:tcW w:w="1628" w:type="dxa"/>
          </w:tcPr>
          <w:p w14:paraId="680FEB45" w14:textId="77777777" w:rsidR="00437A5C" w:rsidRPr="00A06DAC" w:rsidRDefault="00437A5C">
            <w:pPr>
              <w:pStyle w:val="TableParagraph"/>
              <w:spacing w:line="268" w:lineRule="exact"/>
              <w:ind w:left="443" w:right="426"/>
              <w:rPr>
                <w:rFonts w:asciiTheme="minorHAnsi" w:hAnsiTheme="minorHAnsi" w:cstheme="minorHAnsi"/>
                <w:bCs/>
                <w:sz w:val="24"/>
                <w:szCs w:val="24"/>
              </w:rPr>
            </w:pPr>
            <w:r w:rsidRPr="00A06DAC">
              <w:rPr>
                <w:rFonts w:asciiTheme="minorHAnsi" w:hAnsiTheme="minorHAnsi" w:cstheme="minorHAnsi"/>
                <w:bCs/>
                <w:sz w:val="24"/>
                <w:szCs w:val="24"/>
              </w:rPr>
              <w:t>8,48</w:t>
            </w:r>
          </w:p>
        </w:tc>
        <w:tc>
          <w:tcPr>
            <w:tcW w:w="1134" w:type="dxa"/>
          </w:tcPr>
          <w:p w14:paraId="45C199CC" w14:textId="77777777" w:rsidR="00437A5C" w:rsidRPr="00A06DAC" w:rsidRDefault="00437A5C">
            <w:pPr>
              <w:pStyle w:val="TableParagraph"/>
              <w:spacing w:line="268" w:lineRule="exact"/>
              <w:ind w:left="18"/>
              <w:rPr>
                <w:rFonts w:asciiTheme="minorHAnsi" w:hAnsiTheme="minorHAnsi" w:cstheme="minorHAnsi"/>
                <w:bCs/>
                <w:sz w:val="24"/>
                <w:szCs w:val="24"/>
              </w:rPr>
            </w:pPr>
            <w:r w:rsidRPr="00A06DAC">
              <w:rPr>
                <w:rFonts w:asciiTheme="minorHAnsi" w:hAnsiTheme="minorHAnsi" w:cstheme="minorHAnsi"/>
                <w:bCs/>
                <w:sz w:val="24"/>
                <w:szCs w:val="24"/>
              </w:rPr>
              <w:t>2</w:t>
            </w:r>
          </w:p>
        </w:tc>
        <w:tc>
          <w:tcPr>
            <w:tcW w:w="1985" w:type="dxa"/>
          </w:tcPr>
          <w:p w14:paraId="2F35F7E2" w14:textId="77777777" w:rsidR="00437A5C" w:rsidRPr="00A06DAC" w:rsidRDefault="00437A5C">
            <w:pPr>
              <w:pStyle w:val="TableParagraph"/>
              <w:spacing w:line="268" w:lineRule="exact"/>
              <w:ind w:left="442" w:right="424"/>
              <w:rPr>
                <w:rFonts w:asciiTheme="minorHAnsi" w:hAnsiTheme="minorHAnsi" w:cstheme="minorHAnsi"/>
                <w:bCs/>
                <w:sz w:val="24"/>
                <w:szCs w:val="24"/>
              </w:rPr>
            </w:pPr>
            <w:r w:rsidRPr="00A06DAC">
              <w:rPr>
                <w:rFonts w:asciiTheme="minorHAnsi" w:hAnsiTheme="minorHAnsi" w:cstheme="minorHAnsi"/>
                <w:bCs/>
                <w:sz w:val="24"/>
                <w:szCs w:val="24"/>
              </w:rPr>
              <w:t>4,24</w:t>
            </w:r>
          </w:p>
        </w:tc>
      </w:tr>
      <w:tr w:rsidR="00437A5C" w:rsidRPr="00A06DAC" w14:paraId="6D60C7B5" w14:textId="77777777" w:rsidTr="00580293">
        <w:trPr>
          <w:trHeight w:val="316"/>
          <w:jc w:val="center"/>
        </w:trPr>
        <w:tc>
          <w:tcPr>
            <w:tcW w:w="2127" w:type="dxa"/>
          </w:tcPr>
          <w:p w14:paraId="1AF3A5E6" w14:textId="77777777" w:rsidR="00437A5C" w:rsidRPr="00A06DAC" w:rsidRDefault="00437A5C">
            <w:pPr>
              <w:pStyle w:val="TableParagraph"/>
              <w:spacing w:line="268" w:lineRule="exact"/>
              <w:ind w:left="581" w:right="568"/>
              <w:rPr>
                <w:rFonts w:asciiTheme="minorHAnsi" w:hAnsiTheme="minorHAnsi" w:cstheme="minorHAnsi"/>
                <w:bCs/>
                <w:sz w:val="24"/>
                <w:szCs w:val="24"/>
              </w:rPr>
            </w:pPr>
            <w:r w:rsidRPr="00A06DAC">
              <w:rPr>
                <w:rFonts w:asciiTheme="minorHAnsi" w:hAnsiTheme="minorHAnsi" w:cstheme="minorHAnsi"/>
                <w:bCs/>
                <w:sz w:val="24"/>
                <w:szCs w:val="24"/>
              </w:rPr>
              <w:t>CCE</w:t>
            </w:r>
            <w:r w:rsidRPr="00A06DAC">
              <w:rPr>
                <w:rFonts w:asciiTheme="minorHAnsi" w:hAnsiTheme="minorHAnsi" w:cstheme="minorHAnsi"/>
                <w:bCs/>
                <w:spacing w:val="-1"/>
                <w:sz w:val="24"/>
                <w:szCs w:val="24"/>
              </w:rPr>
              <w:t xml:space="preserve"> </w:t>
            </w:r>
            <w:r w:rsidRPr="00A06DAC">
              <w:rPr>
                <w:rFonts w:asciiTheme="minorHAnsi" w:hAnsiTheme="minorHAnsi" w:cstheme="minorHAnsi"/>
                <w:bCs/>
                <w:sz w:val="24"/>
                <w:szCs w:val="24"/>
              </w:rPr>
              <w:t>1.07</w:t>
            </w:r>
          </w:p>
        </w:tc>
        <w:tc>
          <w:tcPr>
            <w:tcW w:w="1559" w:type="dxa"/>
          </w:tcPr>
          <w:p w14:paraId="10302FD1" w14:textId="77777777" w:rsidR="00437A5C" w:rsidRPr="00A06DAC" w:rsidRDefault="00437A5C">
            <w:pPr>
              <w:pStyle w:val="TableParagraph"/>
              <w:spacing w:line="268" w:lineRule="exact"/>
              <w:ind w:right="622"/>
              <w:jc w:val="right"/>
              <w:rPr>
                <w:rFonts w:asciiTheme="minorHAnsi" w:hAnsiTheme="minorHAnsi" w:cstheme="minorHAnsi"/>
                <w:bCs/>
                <w:sz w:val="24"/>
                <w:szCs w:val="24"/>
              </w:rPr>
            </w:pPr>
            <w:r w:rsidRPr="00A06DAC">
              <w:rPr>
                <w:rFonts w:asciiTheme="minorHAnsi" w:hAnsiTheme="minorHAnsi" w:cstheme="minorHAnsi"/>
                <w:bCs/>
                <w:sz w:val="24"/>
                <w:szCs w:val="24"/>
              </w:rPr>
              <w:t>1,39</w:t>
            </w:r>
          </w:p>
        </w:tc>
        <w:tc>
          <w:tcPr>
            <w:tcW w:w="1065" w:type="dxa"/>
          </w:tcPr>
          <w:p w14:paraId="23A70E70" w14:textId="77777777" w:rsidR="00437A5C" w:rsidRPr="00A06DAC" w:rsidRDefault="00437A5C">
            <w:pPr>
              <w:pStyle w:val="TableParagraph"/>
              <w:spacing w:line="268" w:lineRule="exact"/>
              <w:ind w:left="13"/>
              <w:rPr>
                <w:rFonts w:asciiTheme="minorHAnsi" w:hAnsiTheme="minorHAnsi" w:cstheme="minorHAnsi"/>
                <w:bCs/>
                <w:sz w:val="24"/>
                <w:szCs w:val="24"/>
              </w:rPr>
            </w:pPr>
            <w:r w:rsidRPr="00A06DAC">
              <w:rPr>
                <w:rFonts w:asciiTheme="minorHAnsi" w:hAnsiTheme="minorHAnsi" w:cstheme="minorHAnsi"/>
                <w:bCs/>
                <w:sz w:val="24"/>
                <w:szCs w:val="24"/>
              </w:rPr>
              <w:t>2</w:t>
            </w:r>
          </w:p>
        </w:tc>
        <w:tc>
          <w:tcPr>
            <w:tcW w:w="1628" w:type="dxa"/>
          </w:tcPr>
          <w:p w14:paraId="5AE1AA4A" w14:textId="77777777" w:rsidR="00437A5C" w:rsidRPr="00A06DAC" w:rsidRDefault="00437A5C">
            <w:pPr>
              <w:pStyle w:val="TableParagraph"/>
              <w:spacing w:line="268" w:lineRule="exact"/>
              <w:ind w:left="443" w:right="426"/>
              <w:rPr>
                <w:rFonts w:asciiTheme="minorHAnsi" w:hAnsiTheme="minorHAnsi" w:cstheme="minorHAnsi"/>
                <w:bCs/>
                <w:sz w:val="24"/>
                <w:szCs w:val="24"/>
              </w:rPr>
            </w:pPr>
            <w:r w:rsidRPr="00A06DAC">
              <w:rPr>
                <w:rFonts w:asciiTheme="minorHAnsi" w:hAnsiTheme="minorHAnsi" w:cstheme="minorHAnsi"/>
                <w:bCs/>
                <w:sz w:val="24"/>
                <w:szCs w:val="24"/>
              </w:rPr>
              <w:t>2,78</w:t>
            </w:r>
          </w:p>
        </w:tc>
        <w:tc>
          <w:tcPr>
            <w:tcW w:w="1134" w:type="dxa"/>
          </w:tcPr>
          <w:p w14:paraId="1E4EBD4A" w14:textId="77777777" w:rsidR="00437A5C" w:rsidRPr="00A06DAC" w:rsidRDefault="00437A5C">
            <w:pPr>
              <w:pStyle w:val="TableParagraph"/>
              <w:spacing w:line="268" w:lineRule="exact"/>
              <w:ind w:left="18"/>
              <w:rPr>
                <w:rFonts w:asciiTheme="minorHAnsi" w:hAnsiTheme="minorHAnsi" w:cstheme="minorHAnsi"/>
                <w:bCs/>
                <w:sz w:val="24"/>
                <w:szCs w:val="24"/>
              </w:rPr>
            </w:pPr>
            <w:r w:rsidRPr="00A06DAC">
              <w:rPr>
                <w:rFonts w:asciiTheme="minorHAnsi" w:hAnsiTheme="minorHAnsi" w:cstheme="minorHAnsi"/>
                <w:bCs/>
                <w:sz w:val="24"/>
                <w:szCs w:val="24"/>
              </w:rPr>
              <w:t>2</w:t>
            </w:r>
          </w:p>
        </w:tc>
        <w:tc>
          <w:tcPr>
            <w:tcW w:w="1985" w:type="dxa"/>
          </w:tcPr>
          <w:p w14:paraId="4DC082A5" w14:textId="77777777" w:rsidR="00437A5C" w:rsidRPr="00A06DAC" w:rsidRDefault="00437A5C">
            <w:pPr>
              <w:pStyle w:val="TableParagraph"/>
              <w:spacing w:line="268" w:lineRule="exact"/>
              <w:ind w:left="442" w:right="424"/>
              <w:rPr>
                <w:rFonts w:asciiTheme="minorHAnsi" w:hAnsiTheme="minorHAnsi" w:cstheme="minorHAnsi"/>
                <w:bCs/>
                <w:sz w:val="24"/>
                <w:szCs w:val="24"/>
              </w:rPr>
            </w:pPr>
            <w:r w:rsidRPr="00A06DAC">
              <w:rPr>
                <w:rFonts w:asciiTheme="minorHAnsi" w:hAnsiTheme="minorHAnsi" w:cstheme="minorHAnsi"/>
                <w:bCs/>
                <w:sz w:val="24"/>
                <w:szCs w:val="24"/>
              </w:rPr>
              <w:t>2,78</w:t>
            </w:r>
          </w:p>
        </w:tc>
      </w:tr>
      <w:tr w:rsidR="00437A5C" w:rsidRPr="00A06DAC" w14:paraId="26D25306" w14:textId="77777777" w:rsidTr="00580293">
        <w:trPr>
          <w:trHeight w:val="313"/>
          <w:jc w:val="center"/>
        </w:trPr>
        <w:tc>
          <w:tcPr>
            <w:tcW w:w="2127" w:type="dxa"/>
          </w:tcPr>
          <w:p w14:paraId="34DA6DCE" w14:textId="77777777" w:rsidR="00437A5C" w:rsidRPr="00A06DAC" w:rsidRDefault="00437A5C">
            <w:pPr>
              <w:pStyle w:val="TableParagraph"/>
              <w:spacing w:line="268" w:lineRule="exact"/>
              <w:ind w:left="581" w:right="568"/>
              <w:rPr>
                <w:rFonts w:asciiTheme="minorHAnsi" w:hAnsiTheme="minorHAnsi" w:cstheme="minorHAnsi"/>
                <w:bCs/>
                <w:sz w:val="24"/>
                <w:szCs w:val="24"/>
              </w:rPr>
            </w:pPr>
            <w:r w:rsidRPr="00A06DAC">
              <w:rPr>
                <w:rFonts w:asciiTheme="minorHAnsi" w:hAnsiTheme="minorHAnsi" w:cstheme="minorHAnsi"/>
                <w:bCs/>
                <w:sz w:val="24"/>
                <w:szCs w:val="24"/>
              </w:rPr>
              <w:t>CCE</w:t>
            </w:r>
            <w:r w:rsidRPr="00A06DAC">
              <w:rPr>
                <w:rFonts w:asciiTheme="minorHAnsi" w:hAnsiTheme="minorHAnsi" w:cstheme="minorHAnsi"/>
                <w:bCs/>
                <w:spacing w:val="-1"/>
                <w:sz w:val="24"/>
                <w:szCs w:val="24"/>
              </w:rPr>
              <w:t xml:space="preserve"> </w:t>
            </w:r>
            <w:r w:rsidRPr="00A06DAC">
              <w:rPr>
                <w:rFonts w:asciiTheme="minorHAnsi" w:hAnsiTheme="minorHAnsi" w:cstheme="minorHAnsi"/>
                <w:bCs/>
                <w:sz w:val="24"/>
                <w:szCs w:val="24"/>
              </w:rPr>
              <w:t>2.10</w:t>
            </w:r>
          </w:p>
        </w:tc>
        <w:tc>
          <w:tcPr>
            <w:tcW w:w="1559" w:type="dxa"/>
          </w:tcPr>
          <w:p w14:paraId="3AB345D6" w14:textId="77777777" w:rsidR="00437A5C" w:rsidRPr="00A06DAC" w:rsidRDefault="00437A5C">
            <w:pPr>
              <w:pStyle w:val="TableParagraph"/>
              <w:spacing w:line="268" w:lineRule="exact"/>
              <w:ind w:right="622"/>
              <w:jc w:val="right"/>
              <w:rPr>
                <w:rFonts w:asciiTheme="minorHAnsi" w:hAnsiTheme="minorHAnsi" w:cstheme="minorHAnsi"/>
                <w:bCs/>
                <w:sz w:val="24"/>
                <w:szCs w:val="24"/>
              </w:rPr>
            </w:pPr>
            <w:r w:rsidRPr="00A06DAC">
              <w:rPr>
                <w:rFonts w:asciiTheme="minorHAnsi" w:hAnsiTheme="minorHAnsi" w:cstheme="minorHAnsi"/>
                <w:bCs/>
                <w:sz w:val="24"/>
                <w:szCs w:val="24"/>
              </w:rPr>
              <w:t>2,12</w:t>
            </w:r>
          </w:p>
        </w:tc>
        <w:tc>
          <w:tcPr>
            <w:tcW w:w="1065" w:type="dxa"/>
          </w:tcPr>
          <w:p w14:paraId="0A8AFFF5" w14:textId="77777777" w:rsidR="00437A5C" w:rsidRPr="00A06DAC" w:rsidRDefault="00437A5C">
            <w:pPr>
              <w:pStyle w:val="TableParagraph"/>
              <w:spacing w:line="268" w:lineRule="exact"/>
              <w:ind w:left="13"/>
              <w:rPr>
                <w:rFonts w:asciiTheme="minorHAnsi" w:hAnsiTheme="minorHAnsi" w:cstheme="minorHAnsi"/>
                <w:bCs/>
                <w:sz w:val="24"/>
                <w:szCs w:val="24"/>
              </w:rPr>
            </w:pPr>
            <w:r w:rsidRPr="00A06DAC">
              <w:rPr>
                <w:rFonts w:asciiTheme="minorHAnsi" w:hAnsiTheme="minorHAnsi" w:cstheme="minorHAnsi"/>
                <w:bCs/>
                <w:sz w:val="24"/>
                <w:szCs w:val="24"/>
              </w:rPr>
              <w:t>5</w:t>
            </w:r>
          </w:p>
        </w:tc>
        <w:tc>
          <w:tcPr>
            <w:tcW w:w="1628" w:type="dxa"/>
          </w:tcPr>
          <w:p w14:paraId="118A0BFC" w14:textId="77777777" w:rsidR="00437A5C" w:rsidRPr="00A06DAC" w:rsidRDefault="00437A5C">
            <w:pPr>
              <w:pStyle w:val="TableParagraph"/>
              <w:spacing w:line="268" w:lineRule="exact"/>
              <w:ind w:left="443" w:right="426"/>
              <w:rPr>
                <w:rFonts w:asciiTheme="minorHAnsi" w:hAnsiTheme="minorHAnsi" w:cstheme="minorHAnsi"/>
                <w:bCs/>
                <w:sz w:val="24"/>
                <w:szCs w:val="24"/>
              </w:rPr>
            </w:pPr>
            <w:r w:rsidRPr="00A06DAC">
              <w:rPr>
                <w:rFonts w:asciiTheme="minorHAnsi" w:hAnsiTheme="minorHAnsi" w:cstheme="minorHAnsi"/>
                <w:bCs/>
                <w:sz w:val="24"/>
                <w:szCs w:val="24"/>
              </w:rPr>
              <w:t>10,60</w:t>
            </w:r>
          </w:p>
        </w:tc>
        <w:tc>
          <w:tcPr>
            <w:tcW w:w="1134" w:type="dxa"/>
          </w:tcPr>
          <w:p w14:paraId="77FA7BF0" w14:textId="77777777" w:rsidR="00437A5C" w:rsidRPr="00A06DAC" w:rsidRDefault="00437A5C">
            <w:pPr>
              <w:pStyle w:val="TableParagraph"/>
              <w:spacing w:line="268" w:lineRule="exact"/>
              <w:ind w:left="18"/>
              <w:rPr>
                <w:rFonts w:asciiTheme="minorHAnsi" w:hAnsiTheme="minorHAnsi" w:cstheme="minorHAnsi"/>
                <w:bCs/>
                <w:sz w:val="24"/>
                <w:szCs w:val="24"/>
              </w:rPr>
            </w:pPr>
            <w:r w:rsidRPr="00A06DAC">
              <w:rPr>
                <w:rFonts w:asciiTheme="minorHAnsi" w:hAnsiTheme="minorHAnsi" w:cstheme="minorHAnsi"/>
                <w:bCs/>
                <w:sz w:val="24"/>
                <w:szCs w:val="24"/>
              </w:rPr>
              <w:t>7</w:t>
            </w:r>
          </w:p>
        </w:tc>
        <w:tc>
          <w:tcPr>
            <w:tcW w:w="1985" w:type="dxa"/>
          </w:tcPr>
          <w:p w14:paraId="5F71ABA2" w14:textId="77777777" w:rsidR="00437A5C" w:rsidRPr="00A06DAC" w:rsidRDefault="00437A5C">
            <w:pPr>
              <w:pStyle w:val="TableParagraph"/>
              <w:spacing w:line="268" w:lineRule="exact"/>
              <w:ind w:left="439" w:right="424"/>
              <w:rPr>
                <w:rFonts w:asciiTheme="minorHAnsi" w:hAnsiTheme="minorHAnsi" w:cstheme="minorHAnsi"/>
                <w:bCs/>
                <w:sz w:val="24"/>
                <w:szCs w:val="24"/>
              </w:rPr>
            </w:pPr>
            <w:r w:rsidRPr="00A06DAC">
              <w:rPr>
                <w:rFonts w:asciiTheme="minorHAnsi" w:hAnsiTheme="minorHAnsi" w:cstheme="minorHAnsi"/>
                <w:bCs/>
                <w:sz w:val="24"/>
                <w:szCs w:val="24"/>
              </w:rPr>
              <w:t>14,84</w:t>
            </w:r>
          </w:p>
        </w:tc>
      </w:tr>
      <w:tr w:rsidR="00437A5C" w:rsidRPr="00A06DAC" w14:paraId="2553D71C" w14:textId="77777777" w:rsidTr="00580293">
        <w:trPr>
          <w:trHeight w:val="313"/>
          <w:jc w:val="center"/>
        </w:trPr>
        <w:tc>
          <w:tcPr>
            <w:tcW w:w="2127" w:type="dxa"/>
          </w:tcPr>
          <w:p w14:paraId="6DC7D99B" w14:textId="77777777" w:rsidR="00437A5C" w:rsidRPr="00A06DAC" w:rsidRDefault="00437A5C">
            <w:pPr>
              <w:pStyle w:val="TableParagraph"/>
              <w:spacing w:line="268" w:lineRule="exact"/>
              <w:ind w:left="581" w:right="568"/>
              <w:rPr>
                <w:rFonts w:asciiTheme="minorHAnsi" w:hAnsiTheme="minorHAnsi" w:cstheme="minorHAnsi"/>
                <w:bCs/>
                <w:sz w:val="24"/>
                <w:szCs w:val="24"/>
              </w:rPr>
            </w:pPr>
            <w:r w:rsidRPr="00A06DAC">
              <w:rPr>
                <w:rFonts w:asciiTheme="minorHAnsi" w:hAnsiTheme="minorHAnsi" w:cstheme="minorHAnsi"/>
                <w:bCs/>
                <w:sz w:val="24"/>
                <w:szCs w:val="24"/>
              </w:rPr>
              <w:t>CCE</w:t>
            </w:r>
            <w:r w:rsidRPr="00A06DAC">
              <w:rPr>
                <w:rFonts w:asciiTheme="minorHAnsi" w:hAnsiTheme="minorHAnsi" w:cstheme="minorHAnsi"/>
                <w:bCs/>
                <w:spacing w:val="-1"/>
                <w:sz w:val="24"/>
                <w:szCs w:val="24"/>
              </w:rPr>
              <w:t xml:space="preserve"> </w:t>
            </w:r>
            <w:r w:rsidRPr="00A06DAC">
              <w:rPr>
                <w:rFonts w:asciiTheme="minorHAnsi" w:hAnsiTheme="minorHAnsi" w:cstheme="minorHAnsi"/>
                <w:bCs/>
                <w:sz w:val="24"/>
                <w:szCs w:val="24"/>
              </w:rPr>
              <w:t>2.07</w:t>
            </w:r>
          </w:p>
        </w:tc>
        <w:tc>
          <w:tcPr>
            <w:tcW w:w="1559" w:type="dxa"/>
          </w:tcPr>
          <w:p w14:paraId="26F3F3A4" w14:textId="77777777" w:rsidR="00437A5C" w:rsidRPr="00A06DAC" w:rsidRDefault="00437A5C">
            <w:pPr>
              <w:pStyle w:val="TableParagraph"/>
              <w:spacing w:line="268" w:lineRule="exact"/>
              <w:ind w:right="622"/>
              <w:jc w:val="right"/>
              <w:rPr>
                <w:rFonts w:asciiTheme="minorHAnsi" w:hAnsiTheme="minorHAnsi" w:cstheme="minorHAnsi"/>
                <w:bCs/>
                <w:sz w:val="24"/>
                <w:szCs w:val="24"/>
              </w:rPr>
            </w:pPr>
            <w:r w:rsidRPr="00A06DAC">
              <w:rPr>
                <w:rFonts w:asciiTheme="minorHAnsi" w:hAnsiTheme="minorHAnsi" w:cstheme="minorHAnsi"/>
                <w:bCs/>
                <w:sz w:val="24"/>
                <w:szCs w:val="24"/>
              </w:rPr>
              <w:t>1,39</w:t>
            </w:r>
          </w:p>
        </w:tc>
        <w:tc>
          <w:tcPr>
            <w:tcW w:w="1065" w:type="dxa"/>
          </w:tcPr>
          <w:p w14:paraId="77D69671" w14:textId="77777777" w:rsidR="00437A5C" w:rsidRPr="00A06DAC" w:rsidRDefault="00437A5C">
            <w:pPr>
              <w:pStyle w:val="TableParagraph"/>
              <w:spacing w:line="268" w:lineRule="exact"/>
              <w:ind w:left="13"/>
              <w:rPr>
                <w:rFonts w:asciiTheme="minorHAnsi" w:hAnsiTheme="minorHAnsi" w:cstheme="minorHAnsi"/>
                <w:bCs/>
                <w:sz w:val="24"/>
                <w:szCs w:val="24"/>
              </w:rPr>
            </w:pPr>
            <w:r w:rsidRPr="00A06DAC">
              <w:rPr>
                <w:rFonts w:asciiTheme="minorHAnsi" w:hAnsiTheme="minorHAnsi" w:cstheme="minorHAnsi"/>
                <w:bCs/>
                <w:sz w:val="24"/>
                <w:szCs w:val="24"/>
              </w:rPr>
              <w:t>3</w:t>
            </w:r>
          </w:p>
        </w:tc>
        <w:tc>
          <w:tcPr>
            <w:tcW w:w="1628" w:type="dxa"/>
          </w:tcPr>
          <w:p w14:paraId="7E567245" w14:textId="77777777" w:rsidR="00437A5C" w:rsidRPr="00A06DAC" w:rsidRDefault="00437A5C">
            <w:pPr>
              <w:pStyle w:val="TableParagraph"/>
              <w:spacing w:line="268" w:lineRule="exact"/>
              <w:ind w:left="443" w:right="426"/>
              <w:rPr>
                <w:rFonts w:asciiTheme="minorHAnsi" w:hAnsiTheme="minorHAnsi" w:cstheme="minorHAnsi"/>
                <w:bCs/>
                <w:sz w:val="24"/>
                <w:szCs w:val="24"/>
              </w:rPr>
            </w:pPr>
            <w:r w:rsidRPr="00A06DAC">
              <w:rPr>
                <w:rFonts w:asciiTheme="minorHAnsi" w:hAnsiTheme="minorHAnsi" w:cstheme="minorHAnsi"/>
                <w:bCs/>
                <w:sz w:val="24"/>
                <w:szCs w:val="24"/>
              </w:rPr>
              <w:t>4,17</w:t>
            </w:r>
          </w:p>
        </w:tc>
        <w:tc>
          <w:tcPr>
            <w:tcW w:w="1134" w:type="dxa"/>
          </w:tcPr>
          <w:p w14:paraId="556ABFC5" w14:textId="77777777" w:rsidR="00437A5C" w:rsidRPr="00A06DAC" w:rsidRDefault="00437A5C">
            <w:pPr>
              <w:pStyle w:val="TableParagraph"/>
              <w:spacing w:line="268" w:lineRule="exact"/>
              <w:ind w:left="18"/>
              <w:rPr>
                <w:rFonts w:asciiTheme="minorHAnsi" w:hAnsiTheme="minorHAnsi" w:cstheme="minorHAnsi"/>
                <w:bCs/>
                <w:sz w:val="24"/>
                <w:szCs w:val="24"/>
              </w:rPr>
            </w:pPr>
            <w:r w:rsidRPr="00A06DAC">
              <w:rPr>
                <w:rFonts w:asciiTheme="minorHAnsi" w:hAnsiTheme="minorHAnsi" w:cstheme="minorHAnsi"/>
                <w:bCs/>
                <w:sz w:val="24"/>
                <w:szCs w:val="24"/>
              </w:rPr>
              <w:t>2</w:t>
            </w:r>
          </w:p>
        </w:tc>
        <w:tc>
          <w:tcPr>
            <w:tcW w:w="1985" w:type="dxa"/>
          </w:tcPr>
          <w:p w14:paraId="7B4BC865" w14:textId="77777777" w:rsidR="00437A5C" w:rsidRPr="00A06DAC" w:rsidRDefault="00437A5C">
            <w:pPr>
              <w:pStyle w:val="TableParagraph"/>
              <w:spacing w:line="268" w:lineRule="exact"/>
              <w:ind w:left="442" w:right="424"/>
              <w:rPr>
                <w:rFonts w:asciiTheme="minorHAnsi" w:hAnsiTheme="minorHAnsi" w:cstheme="minorHAnsi"/>
                <w:bCs/>
                <w:sz w:val="24"/>
                <w:szCs w:val="24"/>
              </w:rPr>
            </w:pPr>
            <w:r w:rsidRPr="00A06DAC">
              <w:rPr>
                <w:rFonts w:asciiTheme="minorHAnsi" w:hAnsiTheme="minorHAnsi" w:cstheme="minorHAnsi"/>
                <w:bCs/>
                <w:sz w:val="24"/>
                <w:szCs w:val="24"/>
              </w:rPr>
              <w:t>2,78</w:t>
            </w:r>
          </w:p>
        </w:tc>
      </w:tr>
      <w:tr w:rsidR="00437A5C" w:rsidRPr="00A06DAC" w14:paraId="261117F8" w14:textId="77777777" w:rsidTr="00580293">
        <w:trPr>
          <w:trHeight w:val="313"/>
          <w:jc w:val="center"/>
        </w:trPr>
        <w:tc>
          <w:tcPr>
            <w:tcW w:w="2127" w:type="dxa"/>
          </w:tcPr>
          <w:p w14:paraId="1C700FEF" w14:textId="77777777" w:rsidR="00437A5C" w:rsidRPr="00A06DAC" w:rsidRDefault="00437A5C">
            <w:pPr>
              <w:pStyle w:val="TableParagraph"/>
              <w:spacing w:line="268" w:lineRule="exact"/>
              <w:ind w:left="581" w:right="568"/>
              <w:rPr>
                <w:rFonts w:asciiTheme="minorHAnsi" w:hAnsiTheme="minorHAnsi" w:cstheme="minorHAnsi"/>
                <w:bCs/>
                <w:sz w:val="24"/>
                <w:szCs w:val="24"/>
              </w:rPr>
            </w:pPr>
            <w:r w:rsidRPr="00A06DAC">
              <w:rPr>
                <w:rFonts w:asciiTheme="minorHAnsi" w:hAnsiTheme="minorHAnsi" w:cstheme="minorHAnsi"/>
                <w:bCs/>
                <w:sz w:val="24"/>
                <w:szCs w:val="24"/>
              </w:rPr>
              <w:t>CCE</w:t>
            </w:r>
            <w:r w:rsidRPr="00A06DAC">
              <w:rPr>
                <w:rFonts w:asciiTheme="minorHAnsi" w:hAnsiTheme="minorHAnsi" w:cstheme="minorHAnsi"/>
                <w:bCs/>
                <w:spacing w:val="-1"/>
                <w:sz w:val="24"/>
                <w:szCs w:val="24"/>
              </w:rPr>
              <w:t xml:space="preserve"> </w:t>
            </w:r>
            <w:r w:rsidRPr="00A06DAC">
              <w:rPr>
                <w:rFonts w:asciiTheme="minorHAnsi" w:hAnsiTheme="minorHAnsi" w:cstheme="minorHAnsi"/>
                <w:bCs/>
                <w:sz w:val="24"/>
                <w:szCs w:val="24"/>
              </w:rPr>
              <w:t>2.05</w:t>
            </w:r>
          </w:p>
        </w:tc>
        <w:tc>
          <w:tcPr>
            <w:tcW w:w="1559" w:type="dxa"/>
          </w:tcPr>
          <w:p w14:paraId="12201799" w14:textId="77777777" w:rsidR="00437A5C" w:rsidRPr="00A06DAC" w:rsidRDefault="00437A5C">
            <w:pPr>
              <w:pStyle w:val="TableParagraph"/>
              <w:spacing w:line="268" w:lineRule="exact"/>
              <w:ind w:left="12"/>
              <w:rPr>
                <w:rFonts w:asciiTheme="minorHAnsi" w:hAnsiTheme="minorHAnsi" w:cstheme="minorHAnsi"/>
                <w:bCs/>
                <w:sz w:val="24"/>
                <w:szCs w:val="24"/>
              </w:rPr>
            </w:pPr>
            <w:r w:rsidRPr="00A06DAC">
              <w:rPr>
                <w:rFonts w:asciiTheme="minorHAnsi" w:hAnsiTheme="minorHAnsi" w:cstheme="minorHAnsi"/>
                <w:bCs/>
                <w:sz w:val="24"/>
                <w:szCs w:val="24"/>
              </w:rPr>
              <w:t>1,00</w:t>
            </w:r>
          </w:p>
        </w:tc>
        <w:tc>
          <w:tcPr>
            <w:tcW w:w="1065" w:type="dxa"/>
          </w:tcPr>
          <w:p w14:paraId="7435FEE7" w14:textId="77777777" w:rsidR="00437A5C" w:rsidRPr="00A06DAC" w:rsidRDefault="00437A5C">
            <w:pPr>
              <w:pStyle w:val="TableParagraph"/>
              <w:spacing w:line="268" w:lineRule="exact"/>
              <w:ind w:left="152" w:right="141"/>
              <w:rPr>
                <w:rFonts w:asciiTheme="minorHAnsi" w:hAnsiTheme="minorHAnsi" w:cstheme="minorHAnsi"/>
                <w:bCs/>
                <w:sz w:val="24"/>
                <w:szCs w:val="24"/>
              </w:rPr>
            </w:pPr>
            <w:r w:rsidRPr="00A06DAC">
              <w:rPr>
                <w:rFonts w:asciiTheme="minorHAnsi" w:hAnsiTheme="minorHAnsi" w:cstheme="minorHAnsi"/>
                <w:bCs/>
                <w:sz w:val="24"/>
                <w:szCs w:val="24"/>
              </w:rPr>
              <w:t>11</w:t>
            </w:r>
          </w:p>
        </w:tc>
        <w:tc>
          <w:tcPr>
            <w:tcW w:w="1628" w:type="dxa"/>
          </w:tcPr>
          <w:p w14:paraId="5680D835" w14:textId="77777777" w:rsidR="00437A5C" w:rsidRPr="00A06DAC" w:rsidRDefault="00437A5C">
            <w:pPr>
              <w:pStyle w:val="TableParagraph"/>
              <w:spacing w:line="268" w:lineRule="exact"/>
              <w:ind w:left="442" w:right="426"/>
              <w:rPr>
                <w:rFonts w:asciiTheme="minorHAnsi" w:hAnsiTheme="minorHAnsi" w:cstheme="minorHAnsi"/>
                <w:bCs/>
                <w:sz w:val="24"/>
                <w:szCs w:val="24"/>
              </w:rPr>
            </w:pPr>
            <w:r w:rsidRPr="00A06DAC">
              <w:rPr>
                <w:rFonts w:asciiTheme="minorHAnsi" w:hAnsiTheme="minorHAnsi" w:cstheme="minorHAnsi"/>
                <w:bCs/>
                <w:sz w:val="24"/>
                <w:szCs w:val="24"/>
              </w:rPr>
              <w:t>11,00</w:t>
            </w:r>
          </w:p>
        </w:tc>
        <w:tc>
          <w:tcPr>
            <w:tcW w:w="1134" w:type="dxa"/>
          </w:tcPr>
          <w:p w14:paraId="27F33F80" w14:textId="77777777" w:rsidR="00437A5C" w:rsidRPr="00A06DAC" w:rsidRDefault="00437A5C">
            <w:pPr>
              <w:pStyle w:val="TableParagraph"/>
              <w:spacing w:line="268" w:lineRule="exact"/>
              <w:ind w:left="18"/>
              <w:rPr>
                <w:rFonts w:asciiTheme="minorHAnsi" w:hAnsiTheme="minorHAnsi" w:cstheme="minorHAnsi"/>
                <w:bCs/>
                <w:sz w:val="24"/>
                <w:szCs w:val="24"/>
              </w:rPr>
            </w:pPr>
            <w:r w:rsidRPr="00A06DAC">
              <w:rPr>
                <w:rFonts w:asciiTheme="minorHAnsi" w:hAnsiTheme="minorHAnsi" w:cstheme="minorHAnsi"/>
                <w:bCs/>
                <w:sz w:val="24"/>
                <w:szCs w:val="24"/>
              </w:rPr>
              <w:t>9</w:t>
            </w:r>
          </w:p>
        </w:tc>
        <w:tc>
          <w:tcPr>
            <w:tcW w:w="1985" w:type="dxa"/>
          </w:tcPr>
          <w:p w14:paraId="39D7C799" w14:textId="77777777" w:rsidR="00437A5C" w:rsidRPr="00A06DAC" w:rsidRDefault="00437A5C">
            <w:pPr>
              <w:pStyle w:val="TableParagraph"/>
              <w:spacing w:line="268" w:lineRule="exact"/>
              <w:ind w:left="18"/>
              <w:rPr>
                <w:rFonts w:asciiTheme="minorHAnsi" w:hAnsiTheme="minorHAnsi" w:cstheme="minorHAnsi"/>
                <w:bCs/>
                <w:sz w:val="24"/>
                <w:szCs w:val="24"/>
              </w:rPr>
            </w:pPr>
            <w:r w:rsidRPr="00A06DAC">
              <w:rPr>
                <w:rFonts w:asciiTheme="minorHAnsi" w:hAnsiTheme="minorHAnsi" w:cstheme="minorHAnsi"/>
                <w:bCs/>
                <w:sz w:val="24"/>
                <w:szCs w:val="24"/>
              </w:rPr>
              <w:t>9,00</w:t>
            </w:r>
          </w:p>
        </w:tc>
      </w:tr>
      <w:tr w:rsidR="00437A5C" w:rsidRPr="00A06DAC" w14:paraId="7BDD706C" w14:textId="77777777" w:rsidTr="00580293">
        <w:trPr>
          <w:trHeight w:val="313"/>
          <w:jc w:val="center"/>
        </w:trPr>
        <w:tc>
          <w:tcPr>
            <w:tcW w:w="3686" w:type="dxa"/>
            <w:gridSpan w:val="2"/>
          </w:tcPr>
          <w:p w14:paraId="78D14155" w14:textId="77777777" w:rsidR="00437A5C" w:rsidRPr="00A06DAC" w:rsidRDefault="00437A5C">
            <w:pPr>
              <w:pStyle w:val="TableParagraph"/>
              <w:spacing w:line="268" w:lineRule="exact"/>
              <w:ind w:left="1113"/>
              <w:jc w:val="left"/>
              <w:rPr>
                <w:rFonts w:asciiTheme="minorHAnsi" w:hAnsiTheme="minorHAnsi" w:cstheme="minorHAnsi"/>
                <w:bCs/>
                <w:sz w:val="24"/>
                <w:szCs w:val="24"/>
              </w:rPr>
            </w:pPr>
            <w:r w:rsidRPr="00A06DAC">
              <w:rPr>
                <w:rFonts w:asciiTheme="minorHAnsi" w:hAnsiTheme="minorHAnsi" w:cstheme="minorHAnsi"/>
                <w:bCs/>
                <w:sz w:val="24"/>
                <w:szCs w:val="24"/>
              </w:rPr>
              <w:t>SUBTOTAL</w:t>
            </w:r>
            <w:r w:rsidRPr="00A06DAC">
              <w:rPr>
                <w:rFonts w:asciiTheme="minorHAnsi" w:hAnsiTheme="minorHAnsi" w:cstheme="minorHAnsi"/>
                <w:bCs/>
                <w:spacing w:val="-1"/>
                <w:sz w:val="24"/>
                <w:szCs w:val="24"/>
              </w:rPr>
              <w:t xml:space="preserve"> </w:t>
            </w:r>
            <w:r w:rsidRPr="00A06DAC">
              <w:rPr>
                <w:rFonts w:asciiTheme="minorHAnsi" w:hAnsiTheme="minorHAnsi" w:cstheme="minorHAnsi"/>
                <w:bCs/>
                <w:sz w:val="24"/>
                <w:szCs w:val="24"/>
              </w:rPr>
              <w:t>1</w:t>
            </w:r>
          </w:p>
        </w:tc>
        <w:tc>
          <w:tcPr>
            <w:tcW w:w="1065" w:type="dxa"/>
          </w:tcPr>
          <w:p w14:paraId="0EC45B95" w14:textId="77777777" w:rsidR="00437A5C" w:rsidRPr="00A06DAC" w:rsidRDefault="00437A5C">
            <w:pPr>
              <w:pStyle w:val="TableParagraph"/>
              <w:spacing w:line="268" w:lineRule="exact"/>
              <w:ind w:left="152" w:right="141"/>
              <w:rPr>
                <w:rFonts w:asciiTheme="minorHAnsi" w:hAnsiTheme="minorHAnsi" w:cstheme="minorHAnsi"/>
                <w:bCs/>
                <w:sz w:val="24"/>
                <w:szCs w:val="24"/>
              </w:rPr>
            </w:pPr>
            <w:r w:rsidRPr="00A06DAC">
              <w:rPr>
                <w:rFonts w:asciiTheme="minorHAnsi" w:hAnsiTheme="minorHAnsi" w:cstheme="minorHAnsi"/>
                <w:bCs/>
                <w:sz w:val="24"/>
                <w:szCs w:val="24"/>
              </w:rPr>
              <w:t>34</w:t>
            </w:r>
          </w:p>
        </w:tc>
        <w:tc>
          <w:tcPr>
            <w:tcW w:w="1628" w:type="dxa"/>
          </w:tcPr>
          <w:p w14:paraId="1DFA26CB" w14:textId="77777777" w:rsidR="00437A5C" w:rsidRPr="00A06DAC" w:rsidRDefault="00437A5C">
            <w:pPr>
              <w:pStyle w:val="TableParagraph"/>
              <w:spacing w:line="268" w:lineRule="exact"/>
              <w:ind w:left="440" w:right="426"/>
              <w:rPr>
                <w:rFonts w:asciiTheme="minorHAnsi" w:hAnsiTheme="minorHAnsi" w:cstheme="minorHAnsi"/>
                <w:bCs/>
                <w:sz w:val="24"/>
                <w:szCs w:val="24"/>
              </w:rPr>
            </w:pPr>
            <w:r w:rsidRPr="00A06DAC">
              <w:rPr>
                <w:rFonts w:asciiTheme="minorHAnsi" w:hAnsiTheme="minorHAnsi" w:cstheme="minorHAnsi"/>
                <w:bCs/>
                <w:sz w:val="24"/>
                <w:szCs w:val="24"/>
              </w:rPr>
              <w:t>80,02</w:t>
            </w:r>
          </w:p>
        </w:tc>
        <w:tc>
          <w:tcPr>
            <w:tcW w:w="1134" w:type="dxa"/>
          </w:tcPr>
          <w:p w14:paraId="20AEEE0C" w14:textId="77777777" w:rsidR="00437A5C" w:rsidRPr="00A06DAC" w:rsidRDefault="00437A5C">
            <w:pPr>
              <w:pStyle w:val="TableParagraph"/>
              <w:spacing w:line="268" w:lineRule="exact"/>
              <w:ind w:left="156" w:right="140"/>
              <w:rPr>
                <w:rFonts w:asciiTheme="minorHAnsi" w:hAnsiTheme="minorHAnsi" w:cstheme="minorHAnsi"/>
                <w:bCs/>
                <w:sz w:val="24"/>
                <w:szCs w:val="24"/>
              </w:rPr>
            </w:pPr>
            <w:r w:rsidRPr="00A06DAC">
              <w:rPr>
                <w:rFonts w:asciiTheme="minorHAnsi" w:hAnsiTheme="minorHAnsi" w:cstheme="minorHAnsi"/>
                <w:bCs/>
                <w:sz w:val="24"/>
                <w:szCs w:val="24"/>
              </w:rPr>
              <w:t>29</w:t>
            </w:r>
          </w:p>
        </w:tc>
        <w:tc>
          <w:tcPr>
            <w:tcW w:w="1985" w:type="dxa"/>
          </w:tcPr>
          <w:p w14:paraId="71EF13F4" w14:textId="77777777" w:rsidR="00437A5C" w:rsidRPr="00A06DAC" w:rsidRDefault="00437A5C">
            <w:pPr>
              <w:pStyle w:val="TableParagraph"/>
              <w:spacing w:line="268" w:lineRule="exact"/>
              <w:ind w:left="439" w:right="424"/>
              <w:rPr>
                <w:rFonts w:asciiTheme="minorHAnsi" w:hAnsiTheme="minorHAnsi" w:cstheme="minorHAnsi"/>
                <w:bCs/>
                <w:sz w:val="24"/>
                <w:szCs w:val="24"/>
              </w:rPr>
            </w:pPr>
            <w:r w:rsidRPr="00A06DAC">
              <w:rPr>
                <w:rFonts w:asciiTheme="minorHAnsi" w:hAnsiTheme="minorHAnsi" w:cstheme="minorHAnsi"/>
                <w:bCs/>
                <w:sz w:val="24"/>
                <w:szCs w:val="24"/>
              </w:rPr>
              <w:t>67,75</w:t>
            </w:r>
          </w:p>
        </w:tc>
      </w:tr>
      <w:tr w:rsidR="00437A5C" w:rsidRPr="00A06DAC" w14:paraId="270DE504" w14:textId="77777777" w:rsidTr="00580293">
        <w:trPr>
          <w:trHeight w:val="313"/>
          <w:jc w:val="center"/>
        </w:trPr>
        <w:tc>
          <w:tcPr>
            <w:tcW w:w="2127" w:type="dxa"/>
          </w:tcPr>
          <w:p w14:paraId="792ED7F1" w14:textId="77777777" w:rsidR="00437A5C" w:rsidRPr="00A06DAC" w:rsidRDefault="00437A5C">
            <w:pPr>
              <w:pStyle w:val="TableParagraph"/>
              <w:spacing w:line="268" w:lineRule="exact"/>
              <w:ind w:left="581" w:right="565"/>
              <w:rPr>
                <w:rFonts w:asciiTheme="minorHAnsi" w:hAnsiTheme="minorHAnsi" w:cstheme="minorHAnsi"/>
                <w:bCs/>
                <w:sz w:val="24"/>
                <w:szCs w:val="24"/>
              </w:rPr>
            </w:pPr>
            <w:r w:rsidRPr="00A06DAC">
              <w:rPr>
                <w:rFonts w:asciiTheme="minorHAnsi" w:hAnsiTheme="minorHAnsi" w:cstheme="minorHAnsi"/>
                <w:bCs/>
                <w:sz w:val="24"/>
                <w:szCs w:val="24"/>
              </w:rPr>
              <w:t>FCE</w:t>
            </w:r>
            <w:r w:rsidRPr="00A06DAC">
              <w:rPr>
                <w:rFonts w:asciiTheme="minorHAnsi" w:hAnsiTheme="minorHAnsi" w:cstheme="minorHAnsi"/>
                <w:bCs/>
                <w:spacing w:val="-3"/>
                <w:sz w:val="24"/>
                <w:szCs w:val="24"/>
              </w:rPr>
              <w:t xml:space="preserve"> </w:t>
            </w:r>
            <w:r w:rsidRPr="00A06DAC">
              <w:rPr>
                <w:rFonts w:asciiTheme="minorHAnsi" w:hAnsiTheme="minorHAnsi" w:cstheme="minorHAnsi"/>
                <w:bCs/>
                <w:sz w:val="24"/>
                <w:szCs w:val="24"/>
              </w:rPr>
              <w:t>1.15</w:t>
            </w:r>
          </w:p>
        </w:tc>
        <w:tc>
          <w:tcPr>
            <w:tcW w:w="1559" w:type="dxa"/>
          </w:tcPr>
          <w:p w14:paraId="151F2A5F" w14:textId="77777777" w:rsidR="00437A5C" w:rsidRPr="00A06DAC" w:rsidRDefault="00437A5C">
            <w:pPr>
              <w:pStyle w:val="TableParagraph"/>
              <w:spacing w:line="268" w:lineRule="exact"/>
              <w:ind w:right="627"/>
              <w:jc w:val="right"/>
              <w:rPr>
                <w:rFonts w:asciiTheme="minorHAnsi" w:hAnsiTheme="minorHAnsi" w:cstheme="minorHAnsi"/>
                <w:bCs/>
                <w:sz w:val="24"/>
                <w:szCs w:val="24"/>
              </w:rPr>
            </w:pPr>
            <w:r w:rsidRPr="00A06DAC">
              <w:rPr>
                <w:rFonts w:asciiTheme="minorHAnsi" w:hAnsiTheme="minorHAnsi" w:cstheme="minorHAnsi"/>
                <w:bCs/>
                <w:sz w:val="24"/>
                <w:szCs w:val="24"/>
              </w:rPr>
              <w:t>3,03</w:t>
            </w:r>
          </w:p>
        </w:tc>
        <w:tc>
          <w:tcPr>
            <w:tcW w:w="1065" w:type="dxa"/>
          </w:tcPr>
          <w:p w14:paraId="67A92EB0" w14:textId="77777777" w:rsidR="00437A5C" w:rsidRPr="00A06DAC" w:rsidRDefault="00437A5C">
            <w:pPr>
              <w:pStyle w:val="TableParagraph"/>
              <w:spacing w:line="268" w:lineRule="exact"/>
              <w:ind w:left="13"/>
              <w:rPr>
                <w:rFonts w:asciiTheme="minorHAnsi" w:hAnsiTheme="minorHAnsi" w:cstheme="minorHAnsi"/>
                <w:bCs/>
                <w:sz w:val="24"/>
                <w:szCs w:val="24"/>
              </w:rPr>
            </w:pPr>
            <w:r w:rsidRPr="00A06DAC">
              <w:rPr>
                <w:rFonts w:asciiTheme="minorHAnsi" w:hAnsiTheme="minorHAnsi" w:cstheme="minorHAnsi"/>
                <w:bCs/>
                <w:sz w:val="24"/>
                <w:szCs w:val="24"/>
              </w:rPr>
              <w:t>-</w:t>
            </w:r>
          </w:p>
        </w:tc>
        <w:tc>
          <w:tcPr>
            <w:tcW w:w="1628" w:type="dxa"/>
          </w:tcPr>
          <w:p w14:paraId="60710E45" w14:textId="77777777" w:rsidR="00437A5C" w:rsidRPr="00A06DAC" w:rsidRDefault="00437A5C">
            <w:pPr>
              <w:pStyle w:val="TableParagraph"/>
              <w:spacing w:line="268" w:lineRule="exact"/>
              <w:ind w:left="17"/>
              <w:rPr>
                <w:rFonts w:asciiTheme="minorHAnsi" w:hAnsiTheme="minorHAnsi" w:cstheme="minorHAnsi"/>
                <w:bCs/>
                <w:sz w:val="24"/>
                <w:szCs w:val="24"/>
              </w:rPr>
            </w:pPr>
            <w:r w:rsidRPr="00A06DAC">
              <w:rPr>
                <w:rFonts w:asciiTheme="minorHAnsi" w:hAnsiTheme="minorHAnsi" w:cstheme="minorHAnsi"/>
                <w:bCs/>
                <w:sz w:val="24"/>
                <w:szCs w:val="24"/>
              </w:rPr>
              <w:t>-</w:t>
            </w:r>
          </w:p>
        </w:tc>
        <w:tc>
          <w:tcPr>
            <w:tcW w:w="1134" w:type="dxa"/>
          </w:tcPr>
          <w:p w14:paraId="6C3D6254" w14:textId="77777777" w:rsidR="00437A5C" w:rsidRPr="00A06DAC" w:rsidRDefault="00437A5C">
            <w:pPr>
              <w:pStyle w:val="TableParagraph"/>
              <w:spacing w:line="268" w:lineRule="exact"/>
              <w:ind w:left="18"/>
              <w:rPr>
                <w:rFonts w:asciiTheme="minorHAnsi" w:hAnsiTheme="minorHAnsi" w:cstheme="minorHAnsi"/>
                <w:bCs/>
                <w:sz w:val="24"/>
                <w:szCs w:val="24"/>
              </w:rPr>
            </w:pPr>
            <w:r w:rsidRPr="00A06DAC">
              <w:rPr>
                <w:rFonts w:asciiTheme="minorHAnsi" w:hAnsiTheme="minorHAnsi" w:cstheme="minorHAnsi"/>
                <w:bCs/>
                <w:sz w:val="24"/>
                <w:szCs w:val="24"/>
              </w:rPr>
              <w:t>1</w:t>
            </w:r>
          </w:p>
        </w:tc>
        <w:tc>
          <w:tcPr>
            <w:tcW w:w="1985" w:type="dxa"/>
          </w:tcPr>
          <w:p w14:paraId="09F214A0" w14:textId="77777777" w:rsidR="00437A5C" w:rsidRPr="00A06DAC" w:rsidRDefault="00437A5C">
            <w:pPr>
              <w:pStyle w:val="TableParagraph"/>
              <w:spacing w:line="268" w:lineRule="exact"/>
              <w:ind w:left="442" w:right="424"/>
              <w:rPr>
                <w:rFonts w:asciiTheme="minorHAnsi" w:hAnsiTheme="minorHAnsi" w:cstheme="minorHAnsi"/>
                <w:bCs/>
                <w:sz w:val="24"/>
                <w:szCs w:val="24"/>
              </w:rPr>
            </w:pPr>
            <w:r w:rsidRPr="00A06DAC">
              <w:rPr>
                <w:rFonts w:asciiTheme="minorHAnsi" w:hAnsiTheme="minorHAnsi" w:cstheme="minorHAnsi"/>
                <w:bCs/>
                <w:sz w:val="24"/>
                <w:szCs w:val="24"/>
              </w:rPr>
              <w:t>3,03</w:t>
            </w:r>
          </w:p>
        </w:tc>
      </w:tr>
      <w:tr w:rsidR="00437A5C" w:rsidRPr="00A06DAC" w14:paraId="105A09F6" w14:textId="77777777" w:rsidTr="00580293">
        <w:trPr>
          <w:trHeight w:val="316"/>
          <w:jc w:val="center"/>
        </w:trPr>
        <w:tc>
          <w:tcPr>
            <w:tcW w:w="2127" w:type="dxa"/>
          </w:tcPr>
          <w:p w14:paraId="5B178858" w14:textId="77777777" w:rsidR="00437A5C" w:rsidRPr="00A06DAC" w:rsidRDefault="00437A5C">
            <w:pPr>
              <w:pStyle w:val="TableParagraph"/>
              <w:spacing w:line="268" w:lineRule="exact"/>
              <w:ind w:left="581" w:right="565"/>
              <w:rPr>
                <w:rFonts w:asciiTheme="minorHAnsi" w:hAnsiTheme="minorHAnsi" w:cstheme="minorHAnsi"/>
                <w:bCs/>
                <w:sz w:val="24"/>
                <w:szCs w:val="24"/>
              </w:rPr>
            </w:pPr>
            <w:r w:rsidRPr="00A06DAC">
              <w:rPr>
                <w:rFonts w:asciiTheme="minorHAnsi" w:hAnsiTheme="minorHAnsi" w:cstheme="minorHAnsi"/>
                <w:bCs/>
                <w:sz w:val="24"/>
                <w:szCs w:val="24"/>
              </w:rPr>
              <w:t>FCE</w:t>
            </w:r>
            <w:r w:rsidRPr="00A06DAC">
              <w:rPr>
                <w:rFonts w:asciiTheme="minorHAnsi" w:hAnsiTheme="minorHAnsi" w:cstheme="minorHAnsi"/>
                <w:bCs/>
                <w:spacing w:val="-3"/>
                <w:sz w:val="24"/>
                <w:szCs w:val="24"/>
              </w:rPr>
              <w:t xml:space="preserve"> </w:t>
            </w:r>
            <w:r w:rsidRPr="00A06DAC">
              <w:rPr>
                <w:rFonts w:asciiTheme="minorHAnsi" w:hAnsiTheme="minorHAnsi" w:cstheme="minorHAnsi"/>
                <w:bCs/>
                <w:sz w:val="24"/>
                <w:szCs w:val="24"/>
              </w:rPr>
              <w:t>1.13</w:t>
            </w:r>
          </w:p>
        </w:tc>
        <w:tc>
          <w:tcPr>
            <w:tcW w:w="1559" w:type="dxa"/>
          </w:tcPr>
          <w:p w14:paraId="30D67328" w14:textId="77777777" w:rsidR="00437A5C" w:rsidRPr="00A06DAC" w:rsidRDefault="00437A5C">
            <w:pPr>
              <w:pStyle w:val="TableParagraph"/>
              <w:spacing w:line="268" w:lineRule="exact"/>
              <w:rPr>
                <w:rFonts w:asciiTheme="minorHAnsi" w:hAnsiTheme="minorHAnsi" w:cstheme="minorHAnsi"/>
                <w:bCs/>
                <w:sz w:val="24"/>
                <w:szCs w:val="24"/>
              </w:rPr>
            </w:pPr>
            <w:r w:rsidRPr="00A06DAC">
              <w:rPr>
                <w:rFonts w:asciiTheme="minorHAnsi" w:hAnsiTheme="minorHAnsi" w:cstheme="minorHAnsi"/>
                <w:bCs/>
                <w:sz w:val="24"/>
                <w:szCs w:val="24"/>
              </w:rPr>
              <w:t>2,30</w:t>
            </w:r>
          </w:p>
        </w:tc>
        <w:tc>
          <w:tcPr>
            <w:tcW w:w="1065" w:type="dxa"/>
          </w:tcPr>
          <w:p w14:paraId="2E0CA18B" w14:textId="77777777" w:rsidR="00437A5C" w:rsidRPr="00A06DAC" w:rsidRDefault="00437A5C">
            <w:pPr>
              <w:pStyle w:val="TableParagraph"/>
              <w:spacing w:line="268" w:lineRule="exact"/>
              <w:ind w:left="152" w:right="141"/>
              <w:rPr>
                <w:rFonts w:asciiTheme="minorHAnsi" w:hAnsiTheme="minorHAnsi" w:cstheme="minorHAnsi"/>
                <w:bCs/>
                <w:sz w:val="24"/>
                <w:szCs w:val="24"/>
              </w:rPr>
            </w:pPr>
            <w:r w:rsidRPr="00A06DAC">
              <w:rPr>
                <w:rFonts w:asciiTheme="minorHAnsi" w:hAnsiTheme="minorHAnsi" w:cstheme="minorHAnsi"/>
                <w:bCs/>
                <w:sz w:val="24"/>
                <w:szCs w:val="24"/>
              </w:rPr>
              <w:t>17</w:t>
            </w:r>
          </w:p>
        </w:tc>
        <w:tc>
          <w:tcPr>
            <w:tcW w:w="1628" w:type="dxa"/>
          </w:tcPr>
          <w:p w14:paraId="359E2D6F" w14:textId="77777777" w:rsidR="00437A5C" w:rsidRPr="00A06DAC" w:rsidRDefault="00437A5C">
            <w:pPr>
              <w:pStyle w:val="TableParagraph"/>
              <w:spacing w:line="268" w:lineRule="exact"/>
              <w:ind w:left="443" w:right="426"/>
              <w:rPr>
                <w:rFonts w:asciiTheme="minorHAnsi" w:hAnsiTheme="minorHAnsi" w:cstheme="minorHAnsi"/>
                <w:bCs/>
                <w:sz w:val="24"/>
                <w:szCs w:val="24"/>
              </w:rPr>
            </w:pPr>
            <w:r w:rsidRPr="00A06DAC">
              <w:rPr>
                <w:rFonts w:asciiTheme="minorHAnsi" w:hAnsiTheme="minorHAnsi" w:cstheme="minorHAnsi"/>
                <w:bCs/>
                <w:sz w:val="24"/>
                <w:szCs w:val="24"/>
              </w:rPr>
              <w:t>39,10</w:t>
            </w:r>
          </w:p>
        </w:tc>
        <w:tc>
          <w:tcPr>
            <w:tcW w:w="1134" w:type="dxa"/>
          </w:tcPr>
          <w:p w14:paraId="1041D04C" w14:textId="77777777" w:rsidR="00437A5C" w:rsidRPr="00A06DAC" w:rsidRDefault="00437A5C">
            <w:pPr>
              <w:pStyle w:val="TableParagraph"/>
              <w:spacing w:line="268" w:lineRule="exact"/>
              <w:ind w:left="156" w:right="140"/>
              <w:rPr>
                <w:rFonts w:asciiTheme="minorHAnsi" w:hAnsiTheme="minorHAnsi" w:cstheme="minorHAnsi"/>
                <w:bCs/>
                <w:sz w:val="24"/>
                <w:szCs w:val="24"/>
              </w:rPr>
            </w:pPr>
            <w:r w:rsidRPr="00A06DAC">
              <w:rPr>
                <w:rFonts w:asciiTheme="minorHAnsi" w:hAnsiTheme="minorHAnsi" w:cstheme="minorHAnsi"/>
                <w:bCs/>
                <w:sz w:val="24"/>
                <w:szCs w:val="24"/>
              </w:rPr>
              <w:t>19</w:t>
            </w:r>
          </w:p>
        </w:tc>
        <w:tc>
          <w:tcPr>
            <w:tcW w:w="1985" w:type="dxa"/>
          </w:tcPr>
          <w:p w14:paraId="47E0A656" w14:textId="77777777" w:rsidR="00437A5C" w:rsidRPr="00A06DAC" w:rsidRDefault="00437A5C">
            <w:pPr>
              <w:pStyle w:val="TableParagraph"/>
              <w:spacing w:line="268" w:lineRule="exact"/>
              <w:ind w:left="442" w:right="424"/>
              <w:rPr>
                <w:rFonts w:asciiTheme="minorHAnsi" w:hAnsiTheme="minorHAnsi" w:cstheme="minorHAnsi"/>
                <w:bCs/>
                <w:sz w:val="24"/>
                <w:szCs w:val="24"/>
              </w:rPr>
            </w:pPr>
            <w:r w:rsidRPr="00A06DAC">
              <w:rPr>
                <w:rFonts w:asciiTheme="minorHAnsi" w:hAnsiTheme="minorHAnsi" w:cstheme="minorHAnsi"/>
                <w:bCs/>
                <w:sz w:val="24"/>
                <w:szCs w:val="24"/>
              </w:rPr>
              <w:t>43,70</w:t>
            </w:r>
          </w:p>
        </w:tc>
      </w:tr>
      <w:tr w:rsidR="00437A5C" w:rsidRPr="00A06DAC" w14:paraId="7C536F47" w14:textId="77777777" w:rsidTr="00580293">
        <w:trPr>
          <w:trHeight w:val="313"/>
          <w:jc w:val="center"/>
        </w:trPr>
        <w:tc>
          <w:tcPr>
            <w:tcW w:w="2127" w:type="dxa"/>
          </w:tcPr>
          <w:p w14:paraId="693CD83D" w14:textId="77777777" w:rsidR="00437A5C" w:rsidRPr="00A06DAC" w:rsidRDefault="00437A5C">
            <w:pPr>
              <w:pStyle w:val="TableParagraph"/>
              <w:spacing w:line="268" w:lineRule="exact"/>
              <w:ind w:left="581" w:right="565"/>
              <w:rPr>
                <w:rFonts w:asciiTheme="minorHAnsi" w:hAnsiTheme="minorHAnsi" w:cstheme="minorHAnsi"/>
                <w:bCs/>
                <w:sz w:val="24"/>
                <w:szCs w:val="24"/>
              </w:rPr>
            </w:pPr>
            <w:r w:rsidRPr="00A06DAC">
              <w:rPr>
                <w:rFonts w:asciiTheme="minorHAnsi" w:hAnsiTheme="minorHAnsi" w:cstheme="minorHAnsi"/>
                <w:bCs/>
                <w:sz w:val="24"/>
                <w:szCs w:val="24"/>
              </w:rPr>
              <w:t>FCE</w:t>
            </w:r>
            <w:r w:rsidRPr="00A06DAC">
              <w:rPr>
                <w:rFonts w:asciiTheme="minorHAnsi" w:hAnsiTheme="minorHAnsi" w:cstheme="minorHAnsi"/>
                <w:bCs/>
                <w:spacing w:val="-3"/>
                <w:sz w:val="24"/>
                <w:szCs w:val="24"/>
              </w:rPr>
              <w:t xml:space="preserve"> </w:t>
            </w:r>
            <w:r w:rsidRPr="00A06DAC">
              <w:rPr>
                <w:rFonts w:asciiTheme="minorHAnsi" w:hAnsiTheme="minorHAnsi" w:cstheme="minorHAnsi"/>
                <w:bCs/>
                <w:sz w:val="24"/>
                <w:szCs w:val="24"/>
              </w:rPr>
              <w:t>1.10</w:t>
            </w:r>
          </w:p>
        </w:tc>
        <w:tc>
          <w:tcPr>
            <w:tcW w:w="1559" w:type="dxa"/>
          </w:tcPr>
          <w:p w14:paraId="5E408D00" w14:textId="77777777" w:rsidR="00437A5C" w:rsidRPr="00A06DAC" w:rsidRDefault="00437A5C">
            <w:pPr>
              <w:pStyle w:val="TableParagraph"/>
              <w:spacing w:line="268" w:lineRule="exact"/>
              <w:ind w:right="622"/>
              <w:jc w:val="right"/>
              <w:rPr>
                <w:rFonts w:asciiTheme="minorHAnsi" w:hAnsiTheme="minorHAnsi" w:cstheme="minorHAnsi"/>
                <w:bCs/>
                <w:sz w:val="24"/>
                <w:szCs w:val="24"/>
              </w:rPr>
            </w:pPr>
            <w:r w:rsidRPr="00A06DAC">
              <w:rPr>
                <w:rFonts w:asciiTheme="minorHAnsi" w:hAnsiTheme="minorHAnsi" w:cstheme="minorHAnsi"/>
                <w:bCs/>
                <w:sz w:val="24"/>
                <w:szCs w:val="24"/>
              </w:rPr>
              <w:t>1,27</w:t>
            </w:r>
          </w:p>
        </w:tc>
        <w:tc>
          <w:tcPr>
            <w:tcW w:w="1065" w:type="dxa"/>
          </w:tcPr>
          <w:p w14:paraId="6D6E27F7" w14:textId="77777777" w:rsidR="00437A5C" w:rsidRPr="00A06DAC" w:rsidRDefault="00437A5C">
            <w:pPr>
              <w:pStyle w:val="TableParagraph"/>
              <w:spacing w:line="268" w:lineRule="exact"/>
              <w:ind w:left="152" w:right="141"/>
              <w:rPr>
                <w:rFonts w:asciiTheme="minorHAnsi" w:hAnsiTheme="minorHAnsi" w:cstheme="minorHAnsi"/>
                <w:bCs/>
                <w:sz w:val="24"/>
                <w:szCs w:val="24"/>
              </w:rPr>
            </w:pPr>
            <w:r w:rsidRPr="00A06DAC">
              <w:rPr>
                <w:rFonts w:asciiTheme="minorHAnsi" w:hAnsiTheme="minorHAnsi" w:cstheme="minorHAnsi"/>
                <w:bCs/>
                <w:sz w:val="24"/>
                <w:szCs w:val="24"/>
              </w:rPr>
              <w:t>44</w:t>
            </w:r>
          </w:p>
        </w:tc>
        <w:tc>
          <w:tcPr>
            <w:tcW w:w="1628" w:type="dxa"/>
          </w:tcPr>
          <w:p w14:paraId="36002F4F" w14:textId="77777777" w:rsidR="00437A5C" w:rsidRPr="00A06DAC" w:rsidRDefault="00437A5C">
            <w:pPr>
              <w:pStyle w:val="TableParagraph"/>
              <w:spacing w:line="268" w:lineRule="exact"/>
              <w:ind w:left="440" w:right="426"/>
              <w:rPr>
                <w:rFonts w:asciiTheme="minorHAnsi" w:hAnsiTheme="minorHAnsi" w:cstheme="minorHAnsi"/>
                <w:bCs/>
                <w:sz w:val="24"/>
                <w:szCs w:val="24"/>
              </w:rPr>
            </w:pPr>
            <w:r w:rsidRPr="00A06DAC">
              <w:rPr>
                <w:rFonts w:asciiTheme="minorHAnsi" w:hAnsiTheme="minorHAnsi" w:cstheme="minorHAnsi"/>
                <w:bCs/>
                <w:sz w:val="24"/>
                <w:szCs w:val="24"/>
              </w:rPr>
              <w:t>55,88</w:t>
            </w:r>
          </w:p>
        </w:tc>
        <w:tc>
          <w:tcPr>
            <w:tcW w:w="1134" w:type="dxa"/>
          </w:tcPr>
          <w:p w14:paraId="4023B7DA" w14:textId="77777777" w:rsidR="00437A5C" w:rsidRPr="00A06DAC" w:rsidRDefault="00437A5C">
            <w:pPr>
              <w:pStyle w:val="TableParagraph"/>
              <w:spacing w:line="268" w:lineRule="exact"/>
              <w:ind w:left="156" w:right="140"/>
              <w:rPr>
                <w:rFonts w:asciiTheme="minorHAnsi" w:hAnsiTheme="minorHAnsi" w:cstheme="minorHAnsi"/>
                <w:bCs/>
                <w:sz w:val="24"/>
                <w:szCs w:val="24"/>
              </w:rPr>
            </w:pPr>
            <w:r w:rsidRPr="00A06DAC">
              <w:rPr>
                <w:rFonts w:asciiTheme="minorHAnsi" w:hAnsiTheme="minorHAnsi" w:cstheme="minorHAnsi"/>
                <w:bCs/>
                <w:sz w:val="24"/>
                <w:szCs w:val="24"/>
              </w:rPr>
              <w:t>49</w:t>
            </w:r>
          </w:p>
        </w:tc>
        <w:tc>
          <w:tcPr>
            <w:tcW w:w="1985" w:type="dxa"/>
          </w:tcPr>
          <w:p w14:paraId="3550EAFB" w14:textId="77777777" w:rsidR="00437A5C" w:rsidRPr="00A06DAC" w:rsidRDefault="00437A5C">
            <w:pPr>
              <w:pStyle w:val="TableParagraph"/>
              <w:spacing w:line="268" w:lineRule="exact"/>
              <w:ind w:left="439" w:right="424"/>
              <w:rPr>
                <w:rFonts w:asciiTheme="minorHAnsi" w:hAnsiTheme="minorHAnsi" w:cstheme="minorHAnsi"/>
                <w:bCs/>
                <w:sz w:val="24"/>
                <w:szCs w:val="24"/>
              </w:rPr>
            </w:pPr>
            <w:r w:rsidRPr="00A06DAC">
              <w:rPr>
                <w:rFonts w:asciiTheme="minorHAnsi" w:hAnsiTheme="minorHAnsi" w:cstheme="minorHAnsi"/>
                <w:bCs/>
                <w:sz w:val="24"/>
                <w:szCs w:val="24"/>
              </w:rPr>
              <w:t>62,23</w:t>
            </w:r>
          </w:p>
        </w:tc>
      </w:tr>
      <w:tr w:rsidR="00437A5C" w:rsidRPr="00A06DAC" w14:paraId="30C4C54D" w14:textId="77777777" w:rsidTr="00580293">
        <w:trPr>
          <w:trHeight w:val="313"/>
          <w:jc w:val="center"/>
        </w:trPr>
        <w:tc>
          <w:tcPr>
            <w:tcW w:w="2127" w:type="dxa"/>
          </w:tcPr>
          <w:p w14:paraId="27E0FDAA" w14:textId="77777777" w:rsidR="00437A5C" w:rsidRPr="00A06DAC" w:rsidRDefault="00437A5C">
            <w:pPr>
              <w:pStyle w:val="TableParagraph"/>
              <w:spacing w:line="268" w:lineRule="exact"/>
              <w:ind w:left="581" w:right="565"/>
              <w:rPr>
                <w:rFonts w:asciiTheme="minorHAnsi" w:hAnsiTheme="minorHAnsi" w:cstheme="minorHAnsi"/>
                <w:bCs/>
                <w:sz w:val="24"/>
                <w:szCs w:val="24"/>
              </w:rPr>
            </w:pPr>
            <w:r w:rsidRPr="00A06DAC">
              <w:rPr>
                <w:rFonts w:asciiTheme="minorHAnsi" w:hAnsiTheme="minorHAnsi" w:cstheme="minorHAnsi"/>
                <w:bCs/>
                <w:sz w:val="24"/>
                <w:szCs w:val="24"/>
              </w:rPr>
              <w:t>FCE</w:t>
            </w:r>
            <w:r w:rsidRPr="00A06DAC">
              <w:rPr>
                <w:rFonts w:asciiTheme="minorHAnsi" w:hAnsiTheme="minorHAnsi" w:cstheme="minorHAnsi"/>
                <w:bCs/>
                <w:spacing w:val="-3"/>
                <w:sz w:val="24"/>
                <w:szCs w:val="24"/>
              </w:rPr>
              <w:t xml:space="preserve"> </w:t>
            </w:r>
            <w:r w:rsidRPr="00A06DAC">
              <w:rPr>
                <w:rFonts w:asciiTheme="minorHAnsi" w:hAnsiTheme="minorHAnsi" w:cstheme="minorHAnsi"/>
                <w:bCs/>
                <w:sz w:val="24"/>
                <w:szCs w:val="24"/>
              </w:rPr>
              <w:t>1.07</w:t>
            </w:r>
          </w:p>
        </w:tc>
        <w:tc>
          <w:tcPr>
            <w:tcW w:w="1559" w:type="dxa"/>
          </w:tcPr>
          <w:p w14:paraId="7D703ACC" w14:textId="77777777" w:rsidR="00437A5C" w:rsidRPr="00A06DAC" w:rsidRDefault="00437A5C">
            <w:pPr>
              <w:pStyle w:val="TableParagraph"/>
              <w:spacing w:line="268" w:lineRule="exact"/>
              <w:ind w:right="622"/>
              <w:jc w:val="right"/>
              <w:rPr>
                <w:rFonts w:asciiTheme="minorHAnsi" w:hAnsiTheme="minorHAnsi" w:cstheme="minorHAnsi"/>
                <w:bCs/>
                <w:sz w:val="24"/>
                <w:szCs w:val="24"/>
              </w:rPr>
            </w:pPr>
            <w:r w:rsidRPr="00A06DAC">
              <w:rPr>
                <w:rFonts w:asciiTheme="minorHAnsi" w:hAnsiTheme="minorHAnsi" w:cstheme="minorHAnsi"/>
                <w:bCs/>
                <w:sz w:val="24"/>
                <w:szCs w:val="24"/>
              </w:rPr>
              <w:t>0,83</w:t>
            </w:r>
          </w:p>
        </w:tc>
        <w:tc>
          <w:tcPr>
            <w:tcW w:w="1065" w:type="dxa"/>
          </w:tcPr>
          <w:p w14:paraId="558C8E5B" w14:textId="77777777" w:rsidR="00437A5C" w:rsidRPr="00A06DAC" w:rsidRDefault="00437A5C">
            <w:pPr>
              <w:pStyle w:val="TableParagraph"/>
              <w:spacing w:line="268" w:lineRule="exact"/>
              <w:ind w:left="13"/>
              <w:rPr>
                <w:rFonts w:asciiTheme="minorHAnsi" w:hAnsiTheme="minorHAnsi" w:cstheme="minorHAnsi"/>
                <w:bCs/>
                <w:sz w:val="24"/>
                <w:szCs w:val="24"/>
              </w:rPr>
            </w:pPr>
            <w:r w:rsidRPr="00A06DAC">
              <w:rPr>
                <w:rFonts w:asciiTheme="minorHAnsi" w:hAnsiTheme="minorHAnsi" w:cstheme="minorHAnsi"/>
                <w:bCs/>
                <w:sz w:val="24"/>
                <w:szCs w:val="24"/>
              </w:rPr>
              <w:t>6</w:t>
            </w:r>
          </w:p>
        </w:tc>
        <w:tc>
          <w:tcPr>
            <w:tcW w:w="1628" w:type="dxa"/>
          </w:tcPr>
          <w:p w14:paraId="0C3E28C8" w14:textId="77777777" w:rsidR="00437A5C" w:rsidRPr="00A06DAC" w:rsidRDefault="00437A5C">
            <w:pPr>
              <w:pStyle w:val="TableParagraph"/>
              <w:spacing w:line="268" w:lineRule="exact"/>
              <w:ind w:left="443" w:right="426"/>
              <w:rPr>
                <w:rFonts w:asciiTheme="minorHAnsi" w:hAnsiTheme="minorHAnsi" w:cstheme="minorHAnsi"/>
                <w:bCs/>
                <w:sz w:val="24"/>
                <w:szCs w:val="24"/>
              </w:rPr>
            </w:pPr>
            <w:r w:rsidRPr="00A06DAC">
              <w:rPr>
                <w:rFonts w:asciiTheme="minorHAnsi" w:hAnsiTheme="minorHAnsi" w:cstheme="minorHAnsi"/>
                <w:bCs/>
                <w:sz w:val="24"/>
                <w:szCs w:val="24"/>
              </w:rPr>
              <w:t>4,98</w:t>
            </w:r>
          </w:p>
        </w:tc>
        <w:tc>
          <w:tcPr>
            <w:tcW w:w="1134" w:type="dxa"/>
          </w:tcPr>
          <w:p w14:paraId="47AF2D77" w14:textId="77777777" w:rsidR="00437A5C" w:rsidRPr="00A06DAC" w:rsidRDefault="00437A5C">
            <w:pPr>
              <w:pStyle w:val="TableParagraph"/>
              <w:spacing w:line="268" w:lineRule="exact"/>
              <w:ind w:left="18"/>
              <w:rPr>
                <w:rFonts w:asciiTheme="minorHAnsi" w:hAnsiTheme="minorHAnsi" w:cstheme="minorHAnsi"/>
                <w:bCs/>
                <w:sz w:val="24"/>
                <w:szCs w:val="24"/>
              </w:rPr>
            </w:pPr>
            <w:r w:rsidRPr="00A06DAC">
              <w:rPr>
                <w:rFonts w:asciiTheme="minorHAnsi" w:hAnsiTheme="minorHAnsi" w:cstheme="minorHAnsi"/>
                <w:bCs/>
                <w:sz w:val="24"/>
                <w:szCs w:val="24"/>
              </w:rPr>
              <w:t>6</w:t>
            </w:r>
          </w:p>
        </w:tc>
        <w:tc>
          <w:tcPr>
            <w:tcW w:w="1985" w:type="dxa"/>
          </w:tcPr>
          <w:p w14:paraId="266FF989" w14:textId="77777777" w:rsidR="00437A5C" w:rsidRPr="00A06DAC" w:rsidRDefault="00437A5C">
            <w:pPr>
              <w:pStyle w:val="TableParagraph"/>
              <w:spacing w:line="268" w:lineRule="exact"/>
              <w:ind w:left="442" w:right="424"/>
              <w:rPr>
                <w:rFonts w:asciiTheme="minorHAnsi" w:hAnsiTheme="minorHAnsi" w:cstheme="minorHAnsi"/>
                <w:bCs/>
                <w:sz w:val="24"/>
                <w:szCs w:val="24"/>
              </w:rPr>
            </w:pPr>
            <w:r w:rsidRPr="00A06DAC">
              <w:rPr>
                <w:rFonts w:asciiTheme="minorHAnsi" w:hAnsiTheme="minorHAnsi" w:cstheme="minorHAnsi"/>
                <w:bCs/>
                <w:sz w:val="24"/>
                <w:szCs w:val="24"/>
              </w:rPr>
              <w:t>4,98</w:t>
            </w:r>
          </w:p>
        </w:tc>
      </w:tr>
      <w:tr w:rsidR="00437A5C" w:rsidRPr="00A06DAC" w14:paraId="272AE2F8" w14:textId="77777777" w:rsidTr="00580293">
        <w:trPr>
          <w:trHeight w:val="313"/>
          <w:jc w:val="center"/>
        </w:trPr>
        <w:tc>
          <w:tcPr>
            <w:tcW w:w="2127" w:type="dxa"/>
          </w:tcPr>
          <w:p w14:paraId="07D1EE39" w14:textId="77777777" w:rsidR="00437A5C" w:rsidRPr="00A06DAC" w:rsidRDefault="00437A5C">
            <w:pPr>
              <w:pStyle w:val="TableParagraph"/>
              <w:spacing w:line="268" w:lineRule="exact"/>
              <w:ind w:left="581" w:right="565"/>
              <w:rPr>
                <w:rFonts w:asciiTheme="minorHAnsi" w:hAnsiTheme="minorHAnsi" w:cstheme="minorHAnsi"/>
                <w:bCs/>
                <w:sz w:val="24"/>
                <w:szCs w:val="24"/>
              </w:rPr>
            </w:pPr>
            <w:r w:rsidRPr="00A06DAC">
              <w:rPr>
                <w:rFonts w:asciiTheme="minorHAnsi" w:hAnsiTheme="minorHAnsi" w:cstheme="minorHAnsi"/>
                <w:bCs/>
                <w:sz w:val="24"/>
                <w:szCs w:val="24"/>
              </w:rPr>
              <w:t>FCE</w:t>
            </w:r>
            <w:r w:rsidRPr="00A06DAC">
              <w:rPr>
                <w:rFonts w:asciiTheme="minorHAnsi" w:hAnsiTheme="minorHAnsi" w:cstheme="minorHAnsi"/>
                <w:bCs/>
                <w:spacing w:val="-3"/>
                <w:sz w:val="24"/>
                <w:szCs w:val="24"/>
              </w:rPr>
              <w:t xml:space="preserve"> </w:t>
            </w:r>
            <w:r w:rsidRPr="00A06DAC">
              <w:rPr>
                <w:rFonts w:asciiTheme="minorHAnsi" w:hAnsiTheme="minorHAnsi" w:cstheme="minorHAnsi"/>
                <w:bCs/>
                <w:sz w:val="24"/>
                <w:szCs w:val="24"/>
              </w:rPr>
              <w:t>1.05</w:t>
            </w:r>
          </w:p>
        </w:tc>
        <w:tc>
          <w:tcPr>
            <w:tcW w:w="1559" w:type="dxa"/>
          </w:tcPr>
          <w:p w14:paraId="1BACAC9E" w14:textId="77777777" w:rsidR="00437A5C" w:rsidRPr="00A06DAC" w:rsidRDefault="00437A5C">
            <w:pPr>
              <w:pStyle w:val="TableParagraph"/>
              <w:spacing w:line="268" w:lineRule="exact"/>
              <w:ind w:right="627"/>
              <w:jc w:val="right"/>
              <w:rPr>
                <w:rFonts w:asciiTheme="minorHAnsi" w:hAnsiTheme="minorHAnsi" w:cstheme="minorHAnsi"/>
                <w:bCs/>
                <w:sz w:val="24"/>
                <w:szCs w:val="24"/>
              </w:rPr>
            </w:pPr>
            <w:r w:rsidRPr="00A06DAC">
              <w:rPr>
                <w:rFonts w:asciiTheme="minorHAnsi" w:hAnsiTheme="minorHAnsi" w:cstheme="minorHAnsi"/>
                <w:bCs/>
                <w:sz w:val="24"/>
                <w:szCs w:val="24"/>
              </w:rPr>
              <w:t>0,60</w:t>
            </w:r>
          </w:p>
        </w:tc>
        <w:tc>
          <w:tcPr>
            <w:tcW w:w="1065" w:type="dxa"/>
          </w:tcPr>
          <w:p w14:paraId="4A66EDCF" w14:textId="77777777" w:rsidR="00437A5C" w:rsidRPr="00A06DAC" w:rsidRDefault="00437A5C">
            <w:pPr>
              <w:pStyle w:val="TableParagraph"/>
              <w:spacing w:line="268" w:lineRule="exact"/>
              <w:ind w:left="13"/>
              <w:rPr>
                <w:rFonts w:asciiTheme="minorHAnsi" w:hAnsiTheme="minorHAnsi" w:cstheme="minorHAnsi"/>
                <w:bCs/>
                <w:sz w:val="24"/>
                <w:szCs w:val="24"/>
              </w:rPr>
            </w:pPr>
            <w:r w:rsidRPr="00A06DAC">
              <w:rPr>
                <w:rFonts w:asciiTheme="minorHAnsi" w:hAnsiTheme="minorHAnsi" w:cstheme="minorHAnsi"/>
                <w:bCs/>
                <w:sz w:val="24"/>
                <w:szCs w:val="24"/>
              </w:rPr>
              <w:t>1</w:t>
            </w:r>
          </w:p>
        </w:tc>
        <w:tc>
          <w:tcPr>
            <w:tcW w:w="1628" w:type="dxa"/>
          </w:tcPr>
          <w:p w14:paraId="69BDF1D1" w14:textId="77777777" w:rsidR="00437A5C" w:rsidRPr="00A06DAC" w:rsidRDefault="00437A5C">
            <w:pPr>
              <w:pStyle w:val="TableParagraph"/>
              <w:spacing w:line="268" w:lineRule="exact"/>
              <w:ind w:left="443" w:right="426"/>
              <w:rPr>
                <w:rFonts w:asciiTheme="minorHAnsi" w:hAnsiTheme="minorHAnsi" w:cstheme="minorHAnsi"/>
                <w:bCs/>
                <w:sz w:val="24"/>
                <w:szCs w:val="24"/>
              </w:rPr>
            </w:pPr>
            <w:r w:rsidRPr="00A06DAC">
              <w:rPr>
                <w:rFonts w:asciiTheme="minorHAnsi" w:hAnsiTheme="minorHAnsi" w:cstheme="minorHAnsi"/>
                <w:bCs/>
                <w:sz w:val="24"/>
                <w:szCs w:val="24"/>
              </w:rPr>
              <w:t>0,60</w:t>
            </w:r>
          </w:p>
        </w:tc>
        <w:tc>
          <w:tcPr>
            <w:tcW w:w="1134" w:type="dxa"/>
          </w:tcPr>
          <w:p w14:paraId="36F2D40A" w14:textId="77777777" w:rsidR="00437A5C" w:rsidRPr="00A06DAC" w:rsidRDefault="00437A5C">
            <w:pPr>
              <w:pStyle w:val="TableParagraph"/>
              <w:spacing w:line="268" w:lineRule="exact"/>
              <w:ind w:left="18"/>
              <w:rPr>
                <w:rFonts w:asciiTheme="minorHAnsi" w:hAnsiTheme="minorHAnsi" w:cstheme="minorHAnsi"/>
                <w:bCs/>
                <w:sz w:val="24"/>
                <w:szCs w:val="24"/>
              </w:rPr>
            </w:pPr>
            <w:r w:rsidRPr="00A06DAC">
              <w:rPr>
                <w:rFonts w:asciiTheme="minorHAnsi" w:hAnsiTheme="minorHAnsi" w:cstheme="minorHAnsi"/>
                <w:bCs/>
                <w:sz w:val="24"/>
                <w:szCs w:val="24"/>
              </w:rPr>
              <w:t>-</w:t>
            </w:r>
          </w:p>
        </w:tc>
        <w:tc>
          <w:tcPr>
            <w:tcW w:w="1985" w:type="dxa"/>
          </w:tcPr>
          <w:p w14:paraId="1CBD59CE" w14:textId="77777777" w:rsidR="00437A5C" w:rsidRPr="00A06DAC" w:rsidRDefault="00437A5C">
            <w:pPr>
              <w:pStyle w:val="TableParagraph"/>
              <w:spacing w:line="268" w:lineRule="exact"/>
              <w:ind w:left="18"/>
              <w:rPr>
                <w:rFonts w:asciiTheme="minorHAnsi" w:hAnsiTheme="minorHAnsi" w:cstheme="minorHAnsi"/>
                <w:bCs/>
                <w:sz w:val="24"/>
                <w:szCs w:val="24"/>
              </w:rPr>
            </w:pPr>
            <w:r w:rsidRPr="00A06DAC">
              <w:rPr>
                <w:rFonts w:asciiTheme="minorHAnsi" w:hAnsiTheme="minorHAnsi" w:cstheme="minorHAnsi"/>
                <w:bCs/>
                <w:sz w:val="24"/>
                <w:szCs w:val="24"/>
              </w:rPr>
              <w:t>-</w:t>
            </w:r>
          </w:p>
        </w:tc>
      </w:tr>
      <w:tr w:rsidR="00437A5C" w:rsidRPr="00A06DAC" w14:paraId="4AE80993" w14:textId="77777777" w:rsidTr="00580293">
        <w:trPr>
          <w:trHeight w:val="313"/>
          <w:jc w:val="center"/>
        </w:trPr>
        <w:tc>
          <w:tcPr>
            <w:tcW w:w="2127" w:type="dxa"/>
          </w:tcPr>
          <w:p w14:paraId="3352013D" w14:textId="77777777" w:rsidR="00437A5C" w:rsidRPr="00A06DAC" w:rsidRDefault="00437A5C">
            <w:pPr>
              <w:pStyle w:val="TableParagraph"/>
              <w:spacing w:line="268" w:lineRule="exact"/>
              <w:ind w:left="581" w:right="565"/>
              <w:rPr>
                <w:rFonts w:asciiTheme="minorHAnsi" w:hAnsiTheme="minorHAnsi" w:cstheme="minorHAnsi"/>
                <w:bCs/>
                <w:sz w:val="24"/>
                <w:szCs w:val="24"/>
              </w:rPr>
            </w:pPr>
            <w:r w:rsidRPr="00A06DAC">
              <w:rPr>
                <w:rFonts w:asciiTheme="minorHAnsi" w:hAnsiTheme="minorHAnsi" w:cstheme="minorHAnsi"/>
                <w:bCs/>
                <w:sz w:val="24"/>
                <w:szCs w:val="24"/>
              </w:rPr>
              <w:t>FCE</w:t>
            </w:r>
            <w:r w:rsidRPr="00A06DAC">
              <w:rPr>
                <w:rFonts w:asciiTheme="minorHAnsi" w:hAnsiTheme="minorHAnsi" w:cstheme="minorHAnsi"/>
                <w:bCs/>
                <w:spacing w:val="-3"/>
                <w:sz w:val="24"/>
                <w:szCs w:val="24"/>
              </w:rPr>
              <w:t xml:space="preserve"> </w:t>
            </w:r>
            <w:r w:rsidRPr="00A06DAC">
              <w:rPr>
                <w:rFonts w:asciiTheme="minorHAnsi" w:hAnsiTheme="minorHAnsi" w:cstheme="minorHAnsi"/>
                <w:bCs/>
                <w:sz w:val="24"/>
                <w:szCs w:val="24"/>
              </w:rPr>
              <w:t>1.02</w:t>
            </w:r>
          </w:p>
        </w:tc>
        <w:tc>
          <w:tcPr>
            <w:tcW w:w="1559" w:type="dxa"/>
          </w:tcPr>
          <w:p w14:paraId="6C063D07" w14:textId="77777777" w:rsidR="00437A5C" w:rsidRPr="00A06DAC" w:rsidRDefault="00437A5C">
            <w:pPr>
              <w:pStyle w:val="TableParagraph"/>
              <w:spacing w:line="268" w:lineRule="exact"/>
              <w:ind w:right="622"/>
              <w:jc w:val="right"/>
              <w:rPr>
                <w:rFonts w:asciiTheme="minorHAnsi" w:hAnsiTheme="minorHAnsi" w:cstheme="minorHAnsi"/>
                <w:bCs/>
                <w:sz w:val="24"/>
                <w:szCs w:val="24"/>
              </w:rPr>
            </w:pPr>
            <w:r w:rsidRPr="00A06DAC">
              <w:rPr>
                <w:rFonts w:asciiTheme="minorHAnsi" w:hAnsiTheme="minorHAnsi" w:cstheme="minorHAnsi"/>
                <w:bCs/>
                <w:sz w:val="24"/>
                <w:szCs w:val="24"/>
              </w:rPr>
              <w:t>0,21</w:t>
            </w:r>
          </w:p>
        </w:tc>
        <w:tc>
          <w:tcPr>
            <w:tcW w:w="1065" w:type="dxa"/>
          </w:tcPr>
          <w:p w14:paraId="46601467" w14:textId="77777777" w:rsidR="00437A5C" w:rsidRPr="00A06DAC" w:rsidRDefault="00437A5C">
            <w:pPr>
              <w:pStyle w:val="TableParagraph"/>
              <w:spacing w:line="268" w:lineRule="exact"/>
              <w:ind w:left="13"/>
              <w:rPr>
                <w:rFonts w:asciiTheme="minorHAnsi" w:hAnsiTheme="minorHAnsi" w:cstheme="minorHAnsi"/>
                <w:bCs/>
                <w:sz w:val="24"/>
                <w:szCs w:val="24"/>
              </w:rPr>
            </w:pPr>
            <w:r w:rsidRPr="00A06DAC">
              <w:rPr>
                <w:rFonts w:asciiTheme="minorHAnsi" w:hAnsiTheme="minorHAnsi" w:cstheme="minorHAnsi"/>
                <w:bCs/>
                <w:sz w:val="24"/>
                <w:szCs w:val="24"/>
              </w:rPr>
              <w:t>4</w:t>
            </w:r>
          </w:p>
        </w:tc>
        <w:tc>
          <w:tcPr>
            <w:tcW w:w="1628" w:type="dxa"/>
          </w:tcPr>
          <w:p w14:paraId="6EFB8BC2" w14:textId="77777777" w:rsidR="00437A5C" w:rsidRPr="00A06DAC" w:rsidRDefault="00437A5C">
            <w:pPr>
              <w:pStyle w:val="TableParagraph"/>
              <w:spacing w:line="268" w:lineRule="exact"/>
              <w:ind w:left="443" w:right="426"/>
              <w:rPr>
                <w:rFonts w:asciiTheme="minorHAnsi" w:hAnsiTheme="minorHAnsi" w:cstheme="minorHAnsi"/>
                <w:bCs/>
                <w:sz w:val="24"/>
                <w:szCs w:val="24"/>
              </w:rPr>
            </w:pPr>
            <w:r w:rsidRPr="00A06DAC">
              <w:rPr>
                <w:rFonts w:asciiTheme="minorHAnsi" w:hAnsiTheme="minorHAnsi" w:cstheme="minorHAnsi"/>
                <w:bCs/>
                <w:sz w:val="24"/>
                <w:szCs w:val="24"/>
              </w:rPr>
              <w:t>0,84</w:t>
            </w:r>
          </w:p>
        </w:tc>
        <w:tc>
          <w:tcPr>
            <w:tcW w:w="1134" w:type="dxa"/>
          </w:tcPr>
          <w:p w14:paraId="432D713C" w14:textId="77777777" w:rsidR="00437A5C" w:rsidRPr="00A06DAC" w:rsidRDefault="00437A5C">
            <w:pPr>
              <w:pStyle w:val="TableParagraph"/>
              <w:spacing w:line="268" w:lineRule="exact"/>
              <w:ind w:left="18"/>
              <w:rPr>
                <w:rFonts w:asciiTheme="minorHAnsi" w:hAnsiTheme="minorHAnsi" w:cstheme="minorHAnsi"/>
                <w:bCs/>
                <w:sz w:val="24"/>
                <w:szCs w:val="24"/>
              </w:rPr>
            </w:pPr>
            <w:r w:rsidRPr="00A06DAC">
              <w:rPr>
                <w:rFonts w:asciiTheme="minorHAnsi" w:hAnsiTheme="minorHAnsi" w:cstheme="minorHAnsi"/>
                <w:bCs/>
                <w:sz w:val="24"/>
                <w:szCs w:val="24"/>
              </w:rPr>
              <w:t>4</w:t>
            </w:r>
          </w:p>
        </w:tc>
        <w:tc>
          <w:tcPr>
            <w:tcW w:w="1985" w:type="dxa"/>
          </w:tcPr>
          <w:p w14:paraId="415DEA08" w14:textId="77777777" w:rsidR="00437A5C" w:rsidRPr="00A06DAC" w:rsidRDefault="00437A5C">
            <w:pPr>
              <w:pStyle w:val="TableParagraph"/>
              <w:spacing w:line="268" w:lineRule="exact"/>
              <w:ind w:left="442" w:right="424"/>
              <w:rPr>
                <w:rFonts w:asciiTheme="minorHAnsi" w:hAnsiTheme="minorHAnsi" w:cstheme="minorHAnsi"/>
                <w:bCs/>
                <w:sz w:val="24"/>
                <w:szCs w:val="24"/>
              </w:rPr>
            </w:pPr>
            <w:r w:rsidRPr="00A06DAC">
              <w:rPr>
                <w:rFonts w:asciiTheme="minorHAnsi" w:hAnsiTheme="minorHAnsi" w:cstheme="minorHAnsi"/>
                <w:bCs/>
                <w:sz w:val="24"/>
                <w:szCs w:val="24"/>
              </w:rPr>
              <w:t>0,84</w:t>
            </w:r>
          </w:p>
        </w:tc>
      </w:tr>
      <w:tr w:rsidR="00437A5C" w:rsidRPr="00A06DAC" w14:paraId="5A1EC853" w14:textId="77777777" w:rsidTr="00580293">
        <w:trPr>
          <w:trHeight w:val="313"/>
          <w:jc w:val="center"/>
        </w:trPr>
        <w:tc>
          <w:tcPr>
            <w:tcW w:w="2127" w:type="dxa"/>
          </w:tcPr>
          <w:p w14:paraId="42C42FFB" w14:textId="77777777" w:rsidR="00437A5C" w:rsidRPr="00A06DAC" w:rsidRDefault="00437A5C">
            <w:pPr>
              <w:pStyle w:val="TableParagraph"/>
              <w:spacing w:line="268" w:lineRule="exact"/>
              <w:ind w:left="581" w:right="565"/>
              <w:rPr>
                <w:rFonts w:asciiTheme="minorHAnsi" w:hAnsiTheme="minorHAnsi" w:cstheme="minorHAnsi"/>
                <w:bCs/>
                <w:sz w:val="24"/>
                <w:szCs w:val="24"/>
              </w:rPr>
            </w:pPr>
            <w:r w:rsidRPr="00A06DAC">
              <w:rPr>
                <w:rFonts w:asciiTheme="minorHAnsi" w:hAnsiTheme="minorHAnsi" w:cstheme="minorHAnsi"/>
                <w:bCs/>
                <w:sz w:val="24"/>
                <w:szCs w:val="24"/>
              </w:rPr>
              <w:t>FCE</w:t>
            </w:r>
            <w:r w:rsidRPr="00A06DAC">
              <w:rPr>
                <w:rFonts w:asciiTheme="minorHAnsi" w:hAnsiTheme="minorHAnsi" w:cstheme="minorHAnsi"/>
                <w:bCs/>
                <w:spacing w:val="-3"/>
                <w:sz w:val="24"/>
                <w:szCs w:val="24"/>
              </w:rPr>
              <w:t xml:space="preserve"> </w:t>
            </w:r>
            <w:r w:rsidRPr="00A06DAC">
              <w:rPr>
                <w:rFonts w:asciiTheme="minorHAnsi" w:hAnsiTheme="minorHAnsi" w:cstheme="minorHAnsi"/>
                <w:bCs/>
                <w:sz w:val="24"/>
                <w:szCs w:val="24"/>
              </w:rPr>
              <w:t>2.07</w:t>
            </w:r>
          </w:p>
        </w:tc>
        <w:tc>
          <w:tcPr>
            <w:tcW w:w="1559" w:type="dxa"/>
          </w:tcPr>
          <w:p w14:paraId="7B719961" w14:textId="77777777" w:rsidR="00437A5C" w:rsidRPr="00A06DAC" w:rsidRDefault="00437A5C">
            <w:pPr>
              <w:pStyle w:val="TableParagraph"/>
              <w:spacing w:line="268" w:lineRule="exact"/>
              <w:ind w:right="622"/>
              <w:jc w:val="right"/>
              <w:rPr>
                <w:rFonts w:asciiTheme="minorHAnsi" w:hAnsiTheme="minorHAnsi" w:cstheme="minorHAnsi"/>
                <w:bCs/>
                <w:sz w:val="24"/>
                <w:szCs w:val="24"/>
              </w:rPr>
            </w:pPr>
            <w:r w:rsidRPr="00A06DAC">
              <w:rPr>
                <w:rFonts w:asciiTheme="minorHAnsi" w:hAnsiTheme="minorHAnsi" w:cstheme="minorHAnsi"/>
                <w:bCs/>
                <w:sz w:val="24"/>
                <w:szCs w:val="24"/>
              </w:rPr>
              <w:t>0,83</w:t>
            </w:r>
          </w:p>
        </w:tc>
        <w:tc>
          <w:tcPr>
            <w:tcW w:w="1065" w:type="dxa"/>
          </w:tcPr>
          <w:p w14:paraId="50161F57" w14:textId="77777777" w:rsidR="00437A5C" w:rsidRPr="00A06DAC" w:rsidRDefault="00437A5C">
            <w:pPr>
              <w:pStyle w:val="TableParagraph"/>
              <w:spacing w:line="268" w:lineRule="exact"/>
              <w:ind w:left="13"/>
              <w:rPr>
                <w:rFonts w:asciiTheme="minorHAnsi" w:hAnsiTheme="minorHAnsi" w:cstheme="minorHAnsi"/>
                <w:bCs/>
                <w:sz w:val="24"/>
                <w:szCs w:val="24"/>
              </w:rPr>
            </w:pPr>
            <w:r w:rsidRPr="00A06DAC">
              <w:rPr>
                <w:rFonts w:asciiTheme="minorHAnsi" w:hAnsiTheme="minorHAnsi" w:cstheme="minorHAnsi"/>
                <w:bCs/>
                <w:sz w:val="24"/>
                <w:szCs w:val="24"/>
              </w:rPr>
              <w:t>1</w:t>
            </w:r>
          </w:p>
        </w:tc>
        <w:tc>
          <w:tcPr>
            <w:tcW w:w="1628" w:type="dxa"/>
          </w:tcPr>
          <w:p w14:paraId="7BBD253E" w14:textId="77777777" w:rsidR="00437A5C" w:rsidRPr="00A06DAC" w:rsidRDefault="00437A5C">
            <w:pPr>
              <w:pStyle w:val="TableParagraph"/>
              <w:spacing w:line="268" w:lineRule="exact"/>
              <w:ind w:left="443" w:right="426"/>
              <w:rPr>
                <w:rFonts w:asciiTheme="minorHAnsi" w:hAnsiTheme="minorHAnsi" w:cstheme="minorHAnsi"/>
                <w:bCs/>
                <w:sz w:val="24"/>
                <w:szCs w:val="24"/>
              </w:rPr>
            </w:pPr>
            <w:r w:rsidRPr="00A06DAC">
              <w:rPr>
                <w:rFonts w:asciiTheme="minorHAnsi" w:hAnsiTheme="minorHAnsi" w:cstheme="minorHAnsi"/>
                <w:bCs/>
                <w:sz w:val="24"/>
                <w:szCs w:val="24"/>
              </w:rPr>
              <w:t>0,83</w:t>
            </w:r>
          </w:p>
        </w:tc>
        <w:tc>
          <w:tcPr>
            <w:tcW w:w="1134" w:type="dxa"/>
          </w:tcPr>
          <w:p w14:paraId="224AB728" w14:textId="77777777" w:rsidR="00437A5C" w:rsidRPr="00A06DAC" w:rsidRDefault="00437A5C">
            <w:pPr>
              <w:pStyle w:val="TableParagraph"/>
              <w:spacing w:line="268" w:lineRule="exact"/>
              <w:ind w:left="18"/>
              <w:rPr>
                <w:rFonts w:asciiTheme="minorHAnsi" w:hAnsiTheme="minorHAnsi" w:cstheme="minorHAnsi"/>
                <w:bCs/>
                <w:sz w:val="24"/>
                <w:szCs w:val="24"/>
              </w:rPr>
            </w:pPr>
            <w:r w:rsidRPr="00A06DAC">
              <w:rPr>
                <w:rFonts w:asciiTheme="minorHAnsi" w:hAnsiTheme="minorHAnsi" w:cstheme="minorHAnsi"/>
                <w:bCs/>
                <w:sz w:val="24"/>
                <w:szCs w:val="24"/>
              </w:rPr>
              <w:t>1</w:t>
            </w:r>
          </w:p>
        </w:tc>
        <w:tc>
          <w:tcPr>
            <w:tcW w:w="1985" w:type="dxa"/>
          </w:tcPr>
          <w:p w14:paraId="27614848" w14:textId="77777777" w:rsidR="00437A5C" w:rsidRPr="00A06DAC" w:rsidRDefault="00437A5C">
            <w:pPr>
              <w:pStyle w:val="TableParagraph"/>
              <w:spacing w:line="268" w:lineRule="exact"/>
              <w:ind w:left="442" w:right="424"/>
              <w:rPr>
                <w:rFonts w:asciiTheme="minorHAnsi" w:hAnsiTheme="minorHAnsi" w:cstheme="minorHAnsi"/>
                <w:bCs/>
                <w:sz w:val="24"/>
                <w:szCs w:val="24"/>
              </w:rPr>
            </w:pPr>
            <w:r w:rsidRPr="00A06DAC">
              <w:rPr>
                <w:rFonts w:asciiTheme="minorHAnsi" w:hAnsiTheme="minorHAnsi" w:cstheme="minorHAnsi"/>
                <w:bCs/>
                <w:sz w:val="24"/>
                <w:szCs w:val="24"/>
              </w:rPr>
              <w:t>0,83</w:t>
            </w:r>
          </w:p>
        </w:tc>
      </w:tr>
      <w:tr w:rsidR="00437A5C" w:rsidRPr="00A06DAC" w14:paraId="37EA8118" w14:textId="77777777" w:rsidTr="00580293">
        <w:trPr>
          <w:trHeight w:val="315"/>
          <w:jc w:val="center"/>
        </w:trPr>
        <w:tc>
          <w:tcPr>
            <w:tcW w:w="2127" w:type="dxa"/>
          </w:tcPr>
          <w:p w14:paraId="69F7EDA5" w14:textId="77777777" w:rsidR="00437A5C" w:rsidRPr="00A06DAC" w:rsidRDefault="00437A5C">
            <w:pPr>
              <w:pStyle w:val="TableParagraph"/>
              <w:spacing w:line="268" w:lineRule="exact"/>
              <w:ind w:left="581" w:right="565"/>
              <w:rPr>
                <w:rFonts w:asciiTheme="minorHAnsi" w:hAnsiTheme="minorHAnsi" w:cstheme="minorHAnsi"/>
                <w:bCs/>
                <w:sz w:val="24"/>
                <w:szCs w:val="24"/>
              </w:rPr>
            </w:pPr>
            <w:r w:rsidRPr="00A06DAC">
              <w:rPr>
                <w:rFonts w:asciiTheme="minorHAnsi" w:hAnsiTheme="minorHAnsi" w:cstheme="minorHAnsi"/>
                <w:bCs/>
                <w:sz w:val="24"/>
                <w:szCs w:val="24"/>
              </w:rPr>
              <w:t>FCE</w:t>
            </w:r>
            <w:r w:rsidRPr="00A06DAC">
              <w:rPr>
                <w:rFonts w:asciiTheme="minorHAnsi" w:hAnsiTheme="minorHAnsi" w:cstheme="minorHAnsi"/>
                <w:bCs/>
                <w:spacing w:val="-3"/>
                <w:sz w:val="24"/>
                <w:szCs w:val="24"/>
              </w:rPr>
              <w:t xml:space="preserve"> </w:t>
            </w:r>
            <w:r w:rsidRPr="00A06DAC">
              <w:rPr>
                <w:rFonts w:asciiTheme="minorHAnsi" w:hAnsiTheme="minorHAnsi" w:cstheme="minorHAnsi"/>
                <w:bCs/>
                <w:sz w:val="24"/>
                <w:szCs w:val="24"/>
              </w:rPr>
              <w:t>2.05</w:t>
            </w:r>
          </w:p>
        </w:tc>
        <w:tc>
          <w:tcPr>
            <w:tcW w:w="1559" w:type="dxa"/>
          </w:tcPr>
          <w:p w14:paraId="6764B672" w14:textId="77777777" w:rsidR="00437A5C" w:rsidRPr="00A06DAC" w:rsidRDefault="00437A5C">
            <w:pPr>
              <w:pStyle w:val="TableParagraph"/>
              <w:spacing w:line="268" w:lineRule="exact"/>
              <w:ind w:right="627"/>
              <w:jc w:val="right"/>
              <w:rPr>
                <w:rFonts w:asciiTheme="minorHAnsi" w:hAnsiTheme="minorHAnsi" w:cstheme="minorHAnsi"/>
                <w:bCs/>
                <w:sz w:val="24"/>
                <w:szCs w:val="24"/>
              </w:rPr>
            </w:pPr>
            <w:r w:rsidRPr="00A06DAC">
              <w:rPr>
                <w:rFonts w:asciiTheme="minorHAnsi" w:hAnsiTheme="minorHAnsi" w:cstheme="minorHAnsi"/>
                <w:bCs/>
                <w:sz w:val="24"/>
                <w:szCs w:val="24"/>
              </w:rPr>
              <w:t>0,60</w:t>
            </w:r>
          </w:p>
        </w:tc>
        <w:tc>
          <w:tcPr>
            <w:tcW w:w="1065" w:type="dxa"/>
          </w:tcPr>
          <w:p w14:paraId="1DB815A6" w14:textId="77777777" w:rsidR="00437A5C" w:rsidRPr="00A06DAC" w:rsidRDefault="00437A5C">
            <w:pPr>
              <w:pStyle w:val="TableParagraph"/>
              <w:spacing w:line="268" w:lineRule="exact"/>
              <w:ind w:left="13"/>
              <w:rPr>
                <w:rFonts w:asciiTheme="minorHAnsi" w:hAnsiTheme="minorHAnsi" w:cstheme="minorHAnsi"/>
                <w:bCs/>
                <w:sz w:val="24"/>
                <w:szCs w:val="24"/>
              </w:rPr>
            </w:pPr>
            <w:r w:rsidRPr="00A06DAC">
              <w:rPr>
                <w:rFonts w:asciiTheme="minorHAnsi" w:hAnsiTheme="minorHAnsi" w:cstheme="minorHAnsi"/>
                <w:bCs/>
                <w:sz w:val="24"/>
                <w:szCs w:val="24"/>
              </w:rPr>
              <w:t>1</w:t>
            </w:r>
          </w:p>
        </w:tc>
        <w:tc>
          <w:tcPr>
            <w:tcW w:w="1628" w:type="dxa"/>
          </w:tcPr>
          <w:p w14:paraId="3A2339CD" w14:textId="77777777" w:rsidR="00437A5C" w:rsidRPr="00A06DAC" w:rsidRDefault="00437A5C">
            <w:pPr>
              <w:pStyle w:val="TableParagraph"/>
              <w:spacing w:line="268" w:lineRule="exact"/>
              <w:ind w:left="443" w:right="426"/>
              <w:rPr>
                <w:rFonts w:asciiTheme="minorHAnsi" w:hAnsiTheme="minorHAnsi" w:cstheme="minorHAnsi"/>
                <w:bCs/>
                <w:sz w:val="24"/>
                <w:szCs w:val="24"/>
              </w:rPr>
            </w:pPr>
            <w:r w:rsidRPr="00A06DAC">
              <w:rPr>
                <w:rFonts w:asciiTheme="minorHAnsi" w:hAnsiTheme="minorHAnsi" w:cstheme="minorHAnsi"/>
                <w:bCs/>
                <w:sz w:val="24"/>
                <w:szCs w:val="24"/>
              </w:rPr>
              <w:t>0,60</w:t>
            </w:r>
          </w:p>
        </w:tc>
        <w:tc>
          <w:tcPr>
            <w:tcW w:w="1134" w:type="dxa"/>
          </w:tcPr>
          <w:p w14:paraId="746D45A9" w14:textId="77777777" w:rsidR="00437A5C" w:rsidRPr="00A06DAC" w:rsidRDefault="00437A5C">
            <w:pPr>
              <w:pStyle w:val="TableParagraph"/>
              <w:spacing w:line="268" w:lineRule="exact"/>
              <w:ind w:left="18"/>
              <w:rPr>
                <w:rFonts w:asciiTheme="minorHAnsi" w:hAnsiTheme="minorHAnsi" w:cstheme="minorHAnsi"/>
                <w:bCs/>
                <w:sz w:val="24"/>
                <w:szCs w:val="24"/>
              </w:rPr>
            </w:pPr>
            <w:r w:rsidRPr="00A06DAC">
              <w:rPr>
                <w:rFonts w:asciiTheme="minorHAnsi" w:hAnsiTheme="minorHAnsi" w:cstheme="minorHAnsi"/>
                <w:bCs/>
                <w:sz w:val="24"/>
                <w:szCs w:val="24"/>
              </w:rPr>
              <w:t>1</w:t>
            </w:r>
          </w:p>
        </w:tc>
        <w:tc>
          <w:tcPr>
            <w:tcW w:w="1985" w:type="dxa"/>
          </w:tcPr>
          <w:p w14:paraId="1F165C95" w14:textId="77777777" w:rsidR="00437A5C" w:rsidRPr="00A06DAC" w:rsidRDefault="00437A5C">
            <w:pPr>
              <w:pStyle w:val="TableParagraph"/>
              <w:spacing w:line="268" w:lineRule="exact"/>
              <w:ind w:left="442" w:right="424"/>
              <w:rPr>
                <w:rFonts w:asciiTheme="minorHAnsi" w:hAnsiTheme="minorHAnsi" w:cstheme="minorHAnsi"/>
                <w:bCs/>
                <w:sz w:val="24"/>
                <w:szCs w:val="24"/>
              </w:rPr>
            </w:pPr>
            <w:r w:rsidRPr="00A06DAC">
              <w:rPr>
                <w:rFonts w:asciiTheme="minorHAnsi" w:hAnsiTheme="minorHAnsi" w:cstheme="minorHAnsi"/>
                <w:bCs/>
                <w:sz w:val="24"/>
                <w:szCs w:val="24"/>
              </w:rPr>
              <w:t>0,60</w:t>
            </w:r>
          </w:p>
        </w:tc>
      </w:tr>
      <w:tr w:rsidR="00437A5C" w:rsidRPr="00A06DAC" w14:paraId="1FA47E2C" w14:textId="77777777" w:rsidTr="00580293">
        <w:trPr>
          <w:trHeight w:val="313"/>
          <w:jc w:val="center"/>
        </w:trPr>
        <w:tc>
          <w:tcPr>
            <w:tcW w:w="2127" w:type="dxa"/>
          </w:tcPr>
          <w:p w14:paraId="3A673BB4" w14:textId="77777777" w:rsidR="00437A5C" w:rsidRPr="00A06DAC" w:rsidRDefault="00437A5C">
            <w:pPr>
              <w:pStyle w:val="TableParagraph"/>
              <w:spacing w:line="268" w:lineRule="exact"/>
              <w:ind w:left="581" w:right="565"/>
              <w:rPr>
                <w:rFonts w:asciiTheme="minorHAnsi" w:hAnsiTheme="minorHAnsi" w:cstheme="minorHAnsi"/>
                <w:bCs/>
                <w:sz w:val="24"/>
                <w:szCs w:val="24"/>
              </w:rPr>
            </w:pPr>
            <w:r w:rsidRPr="00A06DAC">
              <w:rPr>
                <w:rFonts w:asciiTheme="minorHAnsi" w:hAnsiTheme="minorHAnsi" w:cstheme="minorHAnsi"/>
                <w:bCs/>
                <w:sz w:val="24"/>
                <w:szCs w:val="24"/>
              </w:rPr>
              <w:t>FCE</w:t>
            </w:r>
            <w:r w:rsidRPr="00A06DAC">
              <w:rPr>
                <w:rFonts w:asciiTheme="minorHAnsi" w:hAnsiTheme="minorHAnsi" w:cstheme="minorHAnsi"/>
                <w:bCs/>
                <w:spacing w:val="-3"/>
                <w:sz w:val="24"/>
                <w:szCs w:val="24"/>
              </w:rPr>
              <w:t xml:space="preserve"> </w:t>
            </w:r>
            <w:r w:rsidRPr="00A06DAC">
              <w:rPr>
                <w:rFonts w:asciiTheme="minorHAnsi" w:hAnsiTheme="minorHAnsi" w:cstheme="minorHAnsi"/>
                <w:bCs/>
                <w:sz w:val="24"/>
                <w:szCs w:val="24"/>
              </w:rPr>
              <w:t>2.02</w:t>
            </w:r>
          </w:p>
        </w:tc>
        <w:tc>
          <w:tcPr>
            <w:tcW w:w="1559" w:type="dxa"/>
          </w:tcPr>
          <w:p w14:paraId="256A34E5" w14:textId="77777777" w:rsidR="00437A5C" w:rsidRPr="00A06DAC" w:rsidRDefault="00437A5C">
            <w:pPr>
              <w:pStyle w:val="TableParagraph"/>
              <w:spacing w:line="268" w:lineRule="exact"/>
              <w:ind w:right="622"/>
              <w:jc w:val="right"/>
              <w:rPr>
                <w:rFonts w:asciiTheme="minorHAnsi" w:hAnsiTheme="minorHAnsi" w:cstheme="minorHAnsi"/>
                <w:bCs/>
                <w:sz w:val="24"/>
                <w:szCs w:val="24"/>
              </w:rPr>
            </w:pPr>
            <w:r w:rsidRPr="00A06DAC">
              <w:rPr>
                <w:rFonts w:asciiTheme="minorHAnsi" w:hAnsiTheme="minorHAnsi" w:cstheme="minorHAnsi"/>
                <w:bCs/>
                <w:sz w:val="24"/>
                <w:szCs w:val="24"/>
              </w:rPr>
              <w:t>0,21</w:t>
            </w:r>
          </w:p>
        </w:tc>
        <w:tc>
          <w:tcPr>
            <w:tcW w:w="1065" w:type="dxa"/>
          </w:tcPr>
          <w:p w14:paraId="767BFA1F" w14:textId="77777777" w:rsidR="00437A5C" w:rsidRPr="00A06DAC" w:rsidRDefault="00437A5C">
            <w:pPr>
              <w:pStyle w:val="TableParagraph"/>
              <w:spacing w:line="268" w:lineRule="exact"/>
              <w:ind w:left="13"/>
              <w:rPr>
                <w:rFonts w:asciiTheme="minorHAnsi" w:hAnsiTheme="minorHAnsi" w:cstheme="minorHAnsi"/>
                <w:bCs/>
                <w:sz w:val="24"/>
                <w:szCs w:val="24"/>
              </w:rPr>
            </w:pPr>
            <w:r w:rsidRPr="00A06DAC">
              <w:rPr>
                <w:rFonts w:asciiTheme="minorHAnsi" w:hAnsiTheme="minorHAnsi" w:cstheme="minorHAnsi"/>
                <w:bCs/>
                <w:sz w:val="24"/>
                <w:szCs w:val="24"/>
              </w:rPr>
              <w:t>7</w:t>
            </w:r>
          </w:p>
        </w:tc>
        <w:tc>
          <w:tcPr>
            <w:tcW w:w="1628" w:type="dxa"/>
          </w:tcPr>
          <w:p w14:paraId="0D377BAA" w14:textId="77777777" w:rsidR="00437A5C" w:rsidRPr="00A06DAC" w:rsidRDefault="00437A5C">
            <w:pPr>
              <w:pStyle w:val="TableParagraph"/>
              <w:spacing w:line="268" w:lineRule="exact"/>
              <w:ind w:left="443" w:right="426"/>
              <w:rPr>
                <w:rFonts w:asciiTheme="minorHAnsi" w:hAnsiTheme="minorHAnsi" w:cstheme="minorHAnsi"/>
                <w:bCs/>
                <w:sz w:val="24"/>
                <w:szCs w:val="24"/>
              </w:rPr>
            </w:pPr>
            <w:r w:rsidRPr="00A06DAC">
              <w:rPr>
                <w:rFonts w:asciiTheme="minorHAnsi" w:hAnsiTheme="minorHAnsi" w:cstheme="minorHAnsi"/>
                <w:bCs/>
                <w:sz w:val="24"/>
                <w:szCs w:val="24"/>
              </w:rPr>
              <w:t>1,47</w:t>
            </w:r>
          </w:p>
        </w:tc>
        <w:tc>
          <w:tcPr>
            <w:tcW w:w="1134" w:type="dxa"/>
          </w:tcPr>
          <w:p w14:paraId="248FDABD" w14:textId="77777777" w:rsidR="00437A5C" w:rsidRPr="00A06DAC" w:rsidRDefault="00437A5C">
            <w:pPr>
              <w:pStyle w:val="TableParagraph"/>
              <w:spacing w:line="268" w:lineRule="exact"/>
              <w:ind w:left="18"/>
              <w:rPr>
                <w:rFonts w:asciiTheme="minorHAnsi" w:hAnsiTheme="minorHAnsi" w:cstheme="minorHAnsi"/>
                <w:bCs/>
                <w:sz w:val="24"/>
                <w:szCs w:val="24"/>
              </w:rPr>
            </w:pPr>
            <w:r w:rsidRPr="00A06DAC">
              <w:rPr>
                <w:rFonts w:asciiTheme="minorHAnsi" w:hAnsiTheme="minorHAnsi" w:cstheme="minorHAnsi"/>
                <w:bCs/>
                <w:sz w:val="24"/>
                <w:szCs w:val="24"/>
              </w:rPr>
              <w:t>5</w:t>
            </w:r>
          </w:p>
        </w:tc>
        <w:tc>
          <w:tcPr>
            <w:tcW w:w="1985" w:type="dxa"/>
          </w:tcPr>
          <w:p w14:paraId="3DC73E0E" w14:textId="77777777" w:rsidR="00437A5C" w:rsidRPr="00A06DAC" w:rsidRDefault="00437A5C">
            <w:pPr>
              <w:pStyle w:val="TableParagraph"/>
              <w:spacing w:line="268" w:lineRule="exact"/>
              <w:ind w:left="442" w:right="424"/>
              <w:rPr>
                <w:rFonts w:asciiTheme="minorHAnsi" w:hAnsiTheme="minorHAnsi" w:cstheme="minorHAnsi"/>
                <w:bCs/>
                <w:sz w:val="24"/>
                <w:szCs w:val="24"/>
              </w:rPr>
            </w:pPr>
            <w:r w:rsidRPr="00A06DAC">
              <w:rPr>
                <w:rFonts w:asciiTheme="minorHAnsi" w:hAnsiTheme="minorHAnsi" w:cstheme="minorHAnsi"/>
                <w:bCs/>
                <w:sz w:val="24"/>
                <w:szCs w:val="24"/>
              </w:rPr>
              <w:t>1,05</w:t>
            </w:r>
          </w:p>
        </w:tc>
      </w:tr>
      <w:tr w:rsidR="00437A5C" w:rsidRPr="00A06DAC" w14:paraId="25888477" w14:textId="77777777" w:rsidTr="00580293">
        <w:trPr>
          <w:trHeight w:val="313"/>
          <w:jc w:val="center"/>
        </w:trPr>
        <w:tc>
          <w:tcPr>
            <w:tcW w:w="2127" w:type="dxa"/>
          </w:tcPr>
          <w:p w14:paraId="048924B8" w14:textId="77777777" w:rsidR="00437A5C" w:rsidRPr="00A06DAC" w:rsidRDefault="00437A5C">
            <w:pPr>
              <w:pStyle w:val="TableParagraph"/>
              <w:spacing w:line="268" w:lineRule="exact"/>
              <w:ind w:left="581" w:right="565"/>
              <w:rPr>
                <w:rFonts w:asciiTheme="minorHAnsi" w:hAnsiTheme="minorHAnsi" w:cstheme="minorHAnsi"/>
                <w:bCs/>
                <w:sz w:val="24"/>
                <w:szCs w:val="24"/>
              </w:rPr>
            </w:pPr>
            <w:r w:rsidRPr="00A06DAC">
              <w:rPr>
                <w:rFonts w:asciiTheme="minorHAnsi" w:hAnsiTheme="minorHAnsi" w:cstheme="minorHAnsi"/>
                <w:bCs/>
                <w:sz w:val="24"/>
                <w:szCs w:val="24"/>
              </w:rPr>
              <w:t>FCE</w:t>
            </w:r>
            <w:r w:rsidRPr="00A06DAC">
              <w:rPr>
                <w:rFonts w:asciiTheme="minorHAnsi" w:hAnsiTheme="minorHAnsi" w:cstheme="minorHAnsi"/>
                <w:bCs/>
                <w:spacing w:val="-3"/>
                <w:sz w:val="24"/>
                <w:szCs w:val="24"/>
              </w:rPr>
              <w:t xml:space="preserve"> </w:t>
            </w:r>
            <w:r w:rsidRPr="00A06DAC">
              <w:rPr>
                <w:rFonts w:asciiTheme="minorHAnsi" w:hAnsiTheme="minorHAnsi" w:cstheme="minorHAnsi"/>
                <w:bCs/>
                <w:sz w:val="24"/>
                <w:szCs w:val="24"/>
              </w:rPr>
              <w:t>2.01</w:t>
            </w:r>
          </w:p>
        </w:tc>
        <w:tc>
          <w:tcPr>
            <w:tcW w:w="1559" w:type="dxa"/>
          </w:tcPr>
          <w:p w14:paraId="1C526C4E" w14:textId="77777777" w:rsidR="00437A5C" w:rsidRPr="00A06DAC" w:rsidRDefault="00437A5C">
            <w:pPr>
              <w:pStyle w:val="TableParagraph"/>
              <w:spacing w:line="268" w:lineRule="exact"/>
              <w:ind w:right="622"/>
              <w:jc w:val="right"/>
              <w:rPr>
                <w:rFonts w:asciiTheme="minorHAnsi" w:hAnsiTheme="minorHAnsi" w:cstheme="minorHAnsi"/>
                <w:bCs/>
                <w:sz w:val="24"/>
                <w:szCs w:val="24"/>
              </w:rPr>
            </w:pPr>
            <w:r w:rsidRPr="00A06DAC">
              <w:rPr>
                <w:rFonts w:asciiTheme="minorHAnsi" w:hAnsiTheme="minorHAnsi" w:cstheme="minorHAnsi"/>
                <w:bCs/>
                <w:sz w:val="24"/>
                <w:szCs w:val="24"/>
              </w:rPr>
              <w:t>0,12</w:t>
            </w:r>
          </w:p>
        </w:tc>
        <w:tc>
          <w:tcPr>
            <w:tcW w:w="1065" w:type="dxa"/>
          </w:tcPr>
          <w:p w14:paraId="2111AE6D" w14:textId="77777777" w:rsidR="00437A5C" w:rsidRPr="00A06DAC" w:rsidRDefault="00437A5C">
            <w:pPr>
              <w:pStyle w:val="TableParagraph"/>
              <w:spacing w:line="268" w:lineRule="exact"/>
              <w:ind w:left="152" w:right="141"/>
              <w:rPr>
                <w:rFonts w:asciiTheme="minorHAnsi" w:hAnsiTheme="minorHAnsi" w:cstheme="minorHAnsi"/>
                <w:bCs/>
                <w:sz w:val="24"/>
                <w:szCs w:val="24"/>
              </w:rPr>
            </w:pPr>
            <w:r w:rsidRPr="00A06DAC">
              <w:rPr>
                <w:rFonts w:asciiTheme="minorHAnsi" w:hAnsiTheme="minorHAnsi" w:cstheme="minorHAnsi"/>
                <w:bCs/>
                <w:sz w:val="24"/>
                <w:szCs w:val="24"/>
              </w:rPr>
              <w:t>10</w:t>
            </w:r>
          </w:p>
        </w:tc>
        <w:tc>
          <w:tcPr>
            <w:tcW w:w="1628" w:type="dxa"/>
          </w:tcPr>
          <w:p w14:paraId="3E5D4704" w14:textId="77777777" w:rsidR="00437A5C" w:rsidRPr="00A06DAC" w:rsidRDefault="00437A5C">
            <w:pPr>
              <w:pStyle w:val="TableParagraph"/>
              <w:spacing w:line="268" w:lineRule="exact"/>
              <w:ind w:left="443" w:right="426"/>
              <w:rPr>
                <w:rFonts w:asciiTheme="minorHAnsi" w:hAnsiTheme="minorHAnsi" w:cstheme="minorHAnsi"/>
                <w:bCs/>
                <w:sz w:val="24"/>
                <w:szCs w:val="24"/>
              </w:rPr>
            </w:pPr>
            <w:r w:rsidRPr="00A06DAC">
              <w:rPr>
                <w:rFonts w:asciiTheme="minorHAnsi" w:hAnsiTheme="minorHAnsi" w:cstheme="minorHAnsi"/>
                <w:bCs/>
                <w:sz w:val="24"/>
                <w:szCs w:val="24"/>
              </w:rPr>
              <w:t>1,20</w:t>
            </w:r>
          </w:p>
        </w:tc>
        <w:tc>
          <w:tcPr>
            <w:tcW w:w="1134" w:type="dxa"/>
          </w:tcPr>
          <w:p w14:paraId="1B7A3FDE" w14:textId="77777777" w:rsidR="00437A5C" w:rsidRPr="00A06DAC" w:rsidRDefault="00437A5C">
            <w:pPr>
              <w:pStyle w:val="TableParagraph"/>
              <w:spacing w:line="268" w:lineRule="exact"/>
              <w:ind w:left="156" w:right="140"/>
              <w:rPr>
                <w:rFonts w:asciiTheme="minorHAnsi" w:hAnsiTheme="minorHAnsi" w:cstheme="minorHAnsi"/>
                <w:bCs/>
                <w:sz w:val="24"/>
                <w:szCs w:val="24"/>
              </w:rPr>
            </w:pPr>
            <w:r w:rsidRPr="00A06DAC">
              <w:rPr>
                <w:rFonts w:asciiTheme="minorHAnsi" w:hAnsiTheme="minorHAnsi" w:cstheme="minorHAnsi"/>
                <w:bCs/>
                <w:sz w:val="24"/>
                <w:szCs w:val="24"/>
              </w:rPr>
              <w:t>12</w:t>
            </w:r>
          </w:p>
        </w:tc>
        <w:tc>
          <w:tcPr>
            <w:tcW w:w="1985" w:type="dxa"/>
          </w:tcPr>
          <w:p w14:paraId="3BF0F234" w14:textId="77777777" w:rsidR="00437A5C" w:rsidRPr="00A06DAC" w:rsidRDefault="00437A5C">
            <w:pPr>
              <w:pStyle w:val="TableParagraph"/>
              <w:spacing w:line="268" w:lineRule="exact"/>
              <w:ind w:left="442" w:right="424"/>
              <w:rPr>
                <w:rFonts w:asciiTheme="minorHAnsi" w:hAnsiTheme="minorHAnsi" w:cstheme="minorHAnsi"/>
                <w:bCs/>
                <w:sz w:val="24"/>
                <w:szCs w:val="24"/>
              </w:rPr>
            </w:pPr>
            <w:r w:rsidRPr="00A06DAC">
              <w:rPr>
                <w:rFonts w:asciiTheme="minorHAnsi" w:hAnsiTheme="minorHAnsi" w:cstheme="minorHAnsi"/>
                <w:bCs/>
                <w:sz w:val="24"/>
                <w:szCs w:val="24"/>
              </w:rPr>
              <w:t>1,44</w:t>
            </w:r>
          </w:p>
        </w:tc>
      </w:tr>
      <w:tr w:rsidR="00437A5C" w:rsidRPr="00A06DAC" w14:paraId="2FE7FC4E" w14:textId="77777777" w:rsidTr="00580293">
        <w:trPr>
          <w:trHeight w:val="313"/>
          <w:jc w:val="center"/>
        </w:trPr>
        <w:tc>
          <w:tcPr>
            <w:tcW w:w="2127" w:type="dxa"/>
          </w:tcPr>
          <w:p w14:paraId="014E9F54" w14:textId="77777777" w:rsidR="00437A5C" w:rsidRPr="00A06DAC" w:rsidRDefault="00437A5C">
            <w:pPr>
              <w:pStyle w:val="TableParagraph"/>
              <w:spacing w:line="268" w:lineRule="exact"/>
              <w:ind w:left="581" w:right="565"/>
              <w:rPr>
                <w:rFonts w:asciiTheme="minorHAnsi" w:hAnsiTheme="minorHAnsi" w:cstheme="minorHAnsi"/>
                <w:bCs/>
                <w:sz w:val="24"/>
                <w:szCs w:val="24"/>
              </w:rPr>
            </w:pPr>
            <w:r w:rsidRPr="00A06DAC">
              <w:rPr>
                <w:rFonts w:asciiTheme="minorHAnsi" w:hAnsiTheme="minorHAnsi" w:cstheme="minorHAnsi"/>
                <w:bCs/>
                <w:sz w:val="24"/>
                <w:szCs w:val="24"/>
              </w:rPr>
              <w:t>FCE</w:t>
            </w:r>
            <w:r w:rsidRPr="00A06DAC">
              <w:rPr>
                <w:rFonts w:asciiTheme="minorHAnsi" w:hAnsiTheme="minorHAnsi" w:cstheme="minorHAnsi"/>
                <w:bCs/>
                <w:spacing w:val="-3"/>
                <w:sz w:val="24"/>
                <w:szCs w:val="24"/>
              </w:rPr>
              <w:t xml:space="preserve"> </w:t>
            </w:r>
            <w:r w:rsidRPr="00A06DAC">
              <w:rPr>
                <w:rFonts w:asciiTheme="minorHAnsi" w:hAnsiTheme="minorHAnsi" w:cstheme="minorHAnsi"/>
                <w:bCs/>
                <w:sz w:val="24"/>
                <w:szCs w:val="24"/>
              </w:rPr>
              <w:t>4.05</w:t>
            </w:r>
          </w:p>
        </w:tc>
        <w:tc>
          <w:tcPr>
            <w:tcW w:w="1559" w:type="dxa"/>
          </w:tcPr>
          <w:p w14:paraId="404301AD" w14:textId="77777777" w:rsidR="00437A5C" w:rsidRPr="00A06DAC" w:rsidRDefault="00437A5C">
            <w:pPr>
              <w:pStyle w:val="TableParagraph"/>
              <w:spacing w:line="268" w:lineRule="exact"/>
              <w:ind w:right="627"/>
              <w:jc w:val="right"/>
              <w:rPr>
                <w:rFonts w:asciiTheme="minorHAnsi" w:hAnsiTheme="minorHAnsi" w:cstheme="minorHAnsi"/>
                <w:bCs/>
                <w:sz w:val="24"/>
                <w:szCs w:val="24"/>
              </w:rPr>
            </w:pPr>
            <w:r w:rsidRPr="00A06DAC">
              <w:rPr>
                <w:rFonts w:asciiTheme="minorHAnsi" w:hAnsiTheme="minorHAnsi" w:cstheme="minorHAnsi"/>
                <w:bCs/>
                <w:sz w:val="24"/>
                <w:szCs w:val="24"/>
              </w:rPr>
              <w:t>0,60</w:t>
            </w:r>
          </w:p>
        </w:tc>
        <w:tc>
          <w:tcPr>
            <w:tcW w:w="1065" w:type="dxa"/>
          </w:tcPr>
          <w:p w14:paraId="65A43179" w14:textId="77777777" w:rsidR="00437A5C" w:rsidRPr="00A06DAC" w:rsidRDefault="00437A5C">
            <w:pPr>
              <w:pStyle w:val="TableParagraph"/>
              <w:spacing w:line="268" w:lineRule="exact"/>
              <w:ind w:left="13"/>
              <w:rPr>
                <w:rFonts w:asciiTheme="minorHAnsi" w:hAnsiTheme="minorHAnsi" w:cstheme="minorHAnsi"/>
                <w:bCs/>
                <w:sz w:val="24"/>
                <w:szCs w:val="24"/>
              </w:rPr>
            </w:pPr>
            <w:r w:rsidRPr="00A06DAC">
              <w:rPr>
                <w:rFonts w:asciiTheme="minorHAnsi" w:hAnsiTheme="minorHAnsi" w:cstheme="minorHAnsi"/>
                <w:bCs/>
                <w:sz w:val="24"/>
                <w:szCs w:val="24"/>
              </w:rPr>
              <w:t>3</w:t>
            </w:r>
          </w:p>
        </w:tc>
        <w:tc>
          <w:tcPr>
            <w:tcW w:w="1628" w:type="dxa"/>
          </w:tcPr>
          <w:p w14:paraId="670ADC46" w14:textId="77777777" w:rsidR="00437A5C" w:rsidRPr="00A06DAC" w:rsidRDefault="00437A5C">
            <w:pPr>
              <w:pStyle w:val="TableParagraph"/>
              <w:spacing w:line="268" w:lineRule="exact"/>
              <w:ind w:left="443" w:right="426"/>
              <w:rPr>
                <w:rFonts w:asciiTheme="minorHAnsi" w:hAnsiTheme="minorHAnsi" w:cstheme="minorHAnsi"/>
                <w:bCs/>
                <w:sz w:val="24"/>
                <w:szCs w:val="24"/>
              </w:rPr>
            </w:pPr>
            <w:r w:rsidRPr="00A06DAC">
              <w:rPr>
                <w:rFonts w:asciiTheme="minorHAnsi" w:hAnsiTheme="minorHAnsi" w:cstheme="minorHAnsi"/>
                <w:bCs/>
                <w:sz w:val="24"/>
                <w:szCs w:val="24"/>
              </w:rPr>
              <w:t>1,80</w:t>
            </w:r>
          </w:p>
        </w:tc>
        <w:tc>
          <w:tcPr>
            <w:tcW w:w="1134" w:type="dxa"/>
          </w:tcPr>
          <w:p w14:paraId="26B16A29" w14:textId="77777777" w:rsidR="00437A5C" w:rsidRPr="00A06DAC" w:rsidRDefault="00437A5C">
            <w:pPr>
              <w:pStyle w:val="TableParagraph"/>
              <w:spacing w:line="268" w:lineRule="exact"/>
              <w:ind w:left="18"/>
              <w:rPr>
                <w:rFonts w:asciiTheme="minorHAnsi" w:hAnsiTheme="minorHAnsi" w:cstheme="minorHAnsi"/>
                <w:bCs/>
                <w:sz w:val="24"/>
                <w:szCs w:val="24"/>
              </w:rPr>
            </w:pPr>
            <w:r w:rsidRPr="00A06DAC">
              <w:rPr>
                <w:rFonts w:asciiTheme="minorHAnsi" w:hAnsiTheme="minorHAnsi" w:cstheme="minorHAnsi"/>
                <w:bCs/>
                <w:sz w:val="24"/>
                <w:szCs w:val="24"/>
              </w:rPr>
              <w:t>2</w:t>
            </w:r>
          </w:p>
        </w:tc>
        <w:tc>
          <w:tcPr>
            <w:tcW w:w="1985" w:type="dxa"/>
          </w:tcPr>
          <w:p w14:paraId="7F425C9D" w14:textId="77777777" w:rsidR="00437A5C" w:rsidRPr="00A06DAC" w:rsidRDefault="00437A5C">
            <w:pPr>
              <w:pStyle w:val="TableParagraph"/>
              <w:spacing w:line="268" w:lineRule="exact"/>
              <w:ind w:left="442" w:right="424"/>
              <w:rPr>
                <w:rFonts w:asciiTheme="minorHAnsi" w:hAnsiTheme="minorHAnsi" w:cstheme="minorHAnsi"/>
                <w:bCs/>
                <w:sz w:val="24"/>
                <w:szCs w:val="24"/>
              </w:rPr>
            </w:pPr>
            <w:r w:rsidRPr="00A06DAC">
              <w:rPr>
                <w:rFonts w:asciiTheme="minorHAnsi" w:hAnsiTheme="minorHAnsi" w:cstheme="minorHAnsi"/>
                <w:bCs/>
                <w:sz w:val="24"/>
                <w:szCs w:val="24"/>
              </w:rPr>
              <w:t>1,20</w:t>
            </w:r>
          </w:p>
        </w:tc>
      </w:tr>
      <w:tr w:rsidR="00437A5C" w:rsidRPr="00A06DAC" w14:paraId="4A836EDD" w14:textId="77777777" w:rsidTr="00580293">
        <w:trPr>
          <w:trHeight w:val="313"/>
          <w:jc w:val="center"/>
        </w:trPr>
        <w:tc>
          <w:tcPr>
            <w:tcW w:w="2127" w:type="dxa"/>
          </w:tcPr>
          <w:p w14:paraId="71C70D2E" w14:textId="77777777" w:rsidR="00437A5C" w:rsidRPr="00A06DAC" w:rsidRDefault="00437A5C">
            <w:pPr>
              <w:pStyle w:val="TableParagraph"/>
              <w:spacing w:line="268" w:lineRule="exact"/>
              <w:ind w:left="581" w:right="565"/>
              <w:rPr>
                <w:rFonts w:asciiTheme="minorHAnsi" w:hAnsiTheme="minorHAnsi" w:cstheme="minorHAnsi"/>
                <w:bCs/>
                <w:sz w:val="24"/>
                <w:szCs w:val="24"/>
              </w:rPr>
            </w:pPr>
            <w:r w:rsidRPr="00A06DAC">
              <w:rPr>
                <w:rFonts w:asciiTheme="minorHAnsi" w:hAnsiTheme="minorHAnsi" w:cstheme="minorHAnsi"/>
                <w:bCs/>
                <w:sz w:val="24"/>
                <w:szCs w:val="24"/>
              </w:rPr>
              <w:t>FCE</w:t>
            </w:r>
            <w:r w:rsidRPr="00A06DAC">
              <w:rPr>
                <w:rFonts w:asciiTheme="minorHAnsi" w:hAnsiTheme="minorHAnsi" w:cstheme="minorHAnsi"/>
                <w:bCs/>
                <w:spacing w:val="-3"/>
                <w:sz w:val="24"/>
                <w:szCs w:val="24"/>
              </w:rPr>
              <w:t xml:space="preserve"> </w:t>
            </w:r>
            <w:r w:rsidRPr="00A06DAC">
              <w:rPr>
                <w:rFonts w:asciiTheme="minorHAnsi" w:hAnsiTheme="minorHAnsi" w:cstheme="minorHAnsi"/>
                <w:bCs/>
                <w:sz w:val="24"/>
                <w:szCs w:val="24"/>
              </w:rPr>
              <w:t>4.02</w:t>
            </w:r>
          </w:p>
        </w:tc>
        <w:tc>
          <w:tcPr>
            <w:tcW w:w="1559" w:type="dxa"/>
          </w:tcPr>
          <w:p w14:paraId="7C519D89" w14:textId="77777777" w:rsidR="00437A5C" w:rsidRPr="00A06DAC" w:rsidRDefault="00437A5C">
            <w:pPr>
              <w:pStyle w:val="TableParagraph"/>
              <w:spacing w:line="268" w:lineRule="exact"/>
              <w:ind w:right="622"/>
              <w:jc w:val="right"/>
              <w:rPr>
                <w:rFonts w:asciiTheme="minorHAnsi" w:hAnsiTheme="minorHAnsi" w:cstheme="minorHAnsi"/>
                <w:bCs/>
                <w:sz w:val="24"/>
                <w:szCs w:val="24"/>
              </w:rPr>
            </w:pPr>
            <w:r w:rsidRPr="00A06DAC">
              <w:rPr>
                <w:rFonts w:asciiTheme="minorHAnsi" w:hAnsiTheme="minorHAnsi" w:cstheme="minorHAnsi"/>
                <w:bCs/>
                <w:sz w:val="24"/>
                <w:szCs w:val="24"/>
              </w:rPr>
              <w:t>0,21</w:t>
            </w:r>
          </w:p>
        </w:tc>
        <w:tc>
          <w:tcPr>
            <w:tcW w:w="1065" w:type="dxa"/>
          </w:tcPr>
          <w:p w14:paraId="62158C79" w14:textId="77777777" w:rsidR="00437A5C" w:rsidRPr="00A06DAC" w:rsidRDefault="00437A5C">
            <w:pPr>
              <w:pStyle w:val="TableParagraph"/>
              <w:spacing w:line="268" w:lineRule="exact"/>
              <w:ind w:left="152" w:right="141"/>
              <w:rPr>
                <w:rFonts w:asciiTheme="minorHAnsi" w:hAnsiTheme="minorHAnsi" w:cstheme="minorHAnsi"/>
                <w:bCs/>
                <w:sz w:val="24"/>
                <w:szCs w:val="24"/>
              </w:rPr>
            </w:pPr>
            <w:r w:rsidRPr="00A06DAC">
              <w:rPr>
                <w:rFonts w:asciiTheme="minorHAnsi" w:hAnsiTheme="minorHAnsi" w:cstheme="minorHAnsi"/>
                <w:bCs/>
                <w:sz w:val="24"/>
                <w:szCs w:val="24"/>
              </w:rPr>
              <w:t>10</w:t>
            </w:r>
          </w:p>
        </w:tc>
        <w:tc>
          <w:tcPr>
            <w:tcW w:w="1628" w:type="dxa"/>
          </w:tcPr>
          <w:p w14:paraId="6FBAF9F6" w14:textId="77777777" w:rsidR="00437A5C" w:rsidRPr="00A06DAC" w:rsidRDefault="00437A5C">
            <w:pPr>
              <w:pStyle w:val="TableParagraph"/>
              <w:spacing w:line="268" w:lineRule="exact"/>
              <w:ind w:left="443" w:right="426"/>
              <w:rPr>
                <w:rFonts w:asciiTheme="minorHAnsi" w:hAnsiTheme="minorHAnsi" w:cstheme="minorHAnsi"/>
                <w:bCs/>
                <w:sz w:val="24"/>
                <w:szCs w:val="24"/>
              </w:rPr>
            </w:pPr>
            <w:r w:rsidRPr="00A06DAC">
              <w:rPr>
                <w:rFonts w:asciiTheme="minorHAnsi" w:hAnsiTheme="minorHAnsi" w:cstheme="minorHAnsi"/>
                <w:bCs/>
                <w:sz w:val="24"/>
                <w:szCs w:val="24"/>
              </w:rPr>
              <w:t>2,10</w:t>
            </w:r>
          </w:p>
        </w:tc>
        <w:tc>
          <w:tcPr>
            <w:tcW w:w="1134" w:type="dxa"/>
          </w:tcPr>
          <w:p w14:paraId="731443CE" w14:textId="77777777" w:rsidR="00437A5C" w:rsidRPr="00A06DAC" w:rsidRDefault="00437A5C">
            <w:pPr>
              <w:pStyle w:val="TableParagraph"/>
              <w:spacing w:line="268" w:lineRule="exact"/>
              <w:ind w:left="156" w:right="140"/>
              <w:rPr>
                <w:rFonts w:asciiTheme="minorHAnsi" w:hAnsiTheme="minorHAnsi" w:cstheme="minorHAnsi"/>
                <w:bCs/>
                <w:sz w:val="24"/>
                <w:szCs w:val="24"/>
              </w:rPr>
            </w:pPr>
            <w:r w:rsidRPr="00A06DAC">
              <w:rPr>
                <w:rFonts w:asciiTheme="minorHAnsi" w:hAnsiTheme="minorHAnsi" w:cstheme="minorHAnsi"/>
                <w:bCs/>
                <w:sz w:val="24"/>
                <w:szCs w:val="24"/>
              </w:rPr>
              <w:t>10</w:t>
            </w:r>
          </w:p>
        </w:tc>
        <w:tc>
          <w:tcPr>
            <w:tcW w:w="1985" w:type="dxa"/>
          </w:tcPr>
          <w:p w14:paraId="6B7A3656" w14:textId="77777777" w:rsidR="00437A5C" w:rsidRPr="00A06DAC" w:rsidRDefault="00437A5C">
            <w:pPr>
              <w:pStyle w:val="TableParagraph"/>
              <w:spacing w:line="268" w:lineRule="exact"/>
              <w:ind w:left="442" w:right="424"/>
              <w:rPr>
                <w:rFonts w:asciiTheme="minorHAnsi" w:hAnsiTheme="minorHAnsi" w:cstheme="minorHAnsi"/>
                <w:bCs/>
                <w:sz w:val="24"/>
                <w:szCs w:val="24"/>
              </w:rPr>
            </w:pPr>
            <w:r w:rsidRPr="00A06DAC">
              <w:rPr>
                <w:rFonts w:asciiTheme="minorHAnsi" w:hAnsiTheme="minorHAnsi" w:cstheme="minorHAnsi"/>
                <w:bCs/>
                <w:sz w:val="24"/>
                <w:szCs w:val="24"/>
              </w:rPr>
              <w:t>2,10</w:t>
            </w:r>
          </w:p>
        </w:tc>
      </w:tr>
      <w:tr w:rsidR="00437A5C" w:rsidRPr="00A06DAC" w14:paraId="4A9134FB" w14:textId="77777777" w:rsidTr="00580293">
        <w:trPr>
          <w:trHeight w:val="313"/>
          <w:jc w:val="center"/>
        </w:trPr>
        <w:tc>
          <w:tcPr>
            <w:tcW w:w="2127" w:type="dxa"/>
          </w:tcPr>
          <w:p w14:paraId="2F40E43C" w14:textId="77777777" w:rsidR="00437A5C" w:rsidRPr="00A06DAC" w:rsidRDefault="00437A5C">
            <w:pPr>
              <w:pStyle w:val="TableParagraph"/>
              <w:spacing w:line="268" w:lineRule="exact"/>
              <w:ind w:left="581" w:right="565"/>
              <w:rPr>
                <w:rFonts w:asciiTheme="minorHAnsi" w:hAnsiTheme="minorHAnsi" w:cstheme="minorHAnsi"/>
                <w:bCs/>
                <w:sz w:val="24"/>
                <w:szCs w:val="24"/>
              </w:rPr>
            </w:pPr>
            <w:r w:rsidRPr="00A06DAC">
              <w:rPr>
                <w:rFonts w:asciiTheme="minorHAnsi" w:hAnsiTheme="minorHAnsi" w:cstheme="minorHAnsi"/>
                <w:bCs/>
                <w:sz w:val="24"/>
                <w:szCs w:val="24"/>
              </w:rPr>
              <w:t>FCE</w:t>
            </w:r>
            <w:r w:rsidRPr="00A06DAC">
              <w:rPr>
                <w:rFonts w:asciiTheme="minorHAnsi" w:hAnsiTheme="minorHAnsi" w:cstheme="minorHAnsi"/>
                <w:bCs/>
                <w:spacing w:val="-3"/>
                <w:sz w:val="24"/>
                <w:szCs w:val="24"/>
              </w:rPr>
              <w:t xml:space="preserve"> </w:t>
            </w:r>
            <w:r w:rsidRPr="00A06DAC">
              <w:rPr>
                <w:rFonts w:asciiTheme="minorHAnsi" w:hAnsiTheme="minorHAnsi" w:cstheme="minorHAnsi"/>
                <w:bCs/>
                <w:sz w:val="24"/>
                <w:szCs w:val="24"/>
              </w:rPr>
              <w:t>4.01</w:t>
            </w:r>
          </w:p>
        </w:tc>
        <w:tc>
          <w:tcPr>
            <w:tcW w:w="1559" w:type="dxa"/>
          </w:tcPr>
          <w:p w14:paraId="6780A45E" w14:textId="77777777" w:rsidR="00437A5C" w:rsidRPr="00A06DAC" w:rsidRDefault="00437A5C">
            <w:pPr>
              <w:pStyle w:val="TableParagraph"/>
              <w:spacing w:line="268" w:lineRule="exact"/>
              <w:ind w:right="622"/>
              <w:jc w:val="right"/>
              <w:rPr>
                <w:rFonts w:asciiTheme="minorHAnsi" w:hAnsiTheme="minorHAnsi" w:cstheme="minorHAnsi"/>
                <w:bCs/>
                <w:sz w:val="24"/>
                <w:szCs w:val="24"/>
              </w:rPr>
            </w:pPr>
            <w:r w:rsidRPr="00A06DAC">
              <w:rPr>
                <w:rFonts w:asciiTheme="minorHAnsi" w:hAnsiTheme="minorHAnsi" w:cstheme="minorHAnsi"/>
                <w:bCs/>
                <w:sz w:val="24"/>
                <w:szCs w:val="24"/>
              </w:rPr>
              <w:t>0,12</w:t>
            </w:r>
          </w:p>
        </w:tc>
        <w:tc>
          <w:tcPr>
            <w:tcW w:w="1065" w:type="dxa"/>
          </w:tcPr>
          <w:p w14:paraId="4D2E8A6E" w14:textId="77777777" w:rsidR="00437A5C" w:rsidRPr="00A06DAC" w:rsidRDefault="00437A5C">
            <w:pPr>
              <w:pStyle w:val="TableParagraph"/>
              <w:spacing w:line="268" w:lineRule="exact"/>
              <w:ind w:left="152" w:right="141"/>
              <w:rPr>
                <w:rFonts w:asciiTheme="minorHAnsi" w:hAnsiTheme="minorHAnsi" w:cstheme="minorHAnsi"/>
                <w:bCs/>
                <w:sz w:val="24"/>
                <w:szCs w:val="24"/>
              </w:rPr>
            </w:pPr>
            <w:r w:rsidRPr="00A06DAC">
              <w:rPr>
                <w:rFonts w:asciiTheme="minorHAnsi" w:hAnsiTheme="minorHAnsi" w:cstheme="minorHAnsi"/>
                <w:bCs/>
                <w:sz w:val="24"/>
                <w:szCs w:val="24"/>
              </w:rPr>
              <w:t>38</w:t>
            </w:r>
          </w:p>
        </w:tc>
        <w:tc>
          <w:tcPr>
            <w:tcW w:w="1628" w:type="dxa"/>
          </w:tcPr>
          <w:p w14:paraId="0D818777" w14:textId="77777777" w:rsidR="00437A5C" w:rsidRPr="00A06DAC" w:rsidRDefault="00437A5C">
            <w:pPr>
              <w:pStyle w:val="TableParagraph"/>
              <w:spacing w:line="268" w:lineRule="exact"/>
              <w:ind w:left="443" w:right="426"/>
              <w:rPr>
                <w:rFonts w:asciiTheme="minorHAnsi" w:hAnsiTheme="minorHAnsi" w:cstheme="minorHAnsi"/>
                <w:bCs/>
                <w:sz w:val="24"/>
                <w:szCs w:val="24"/>
              </w:rPr>
            </w:pPr>
            <w:r w:rsidRPr="00A06DAC">
              <w:rPr>
                <w:rFonts w:asciiTheme="minorHAnsi" w:hAnsiTheme="minorHAnsi" w:cstheme="minorHAnsi"/>
                <w:bCs/>
                <w:sz w:val="24"/>
                <w:szCs w:val="24"/>
              </w:rPr>
              <w:t>4,56</w:t>
            </w:r>
          </w:p>
        </w:tc>
        <w:tc>
          <w:tcPr>
            <w:tcW w:w="1134" w:type="dxa"/>
          </w:tcPr>
          <w:p w14:paraId="3D368A1E" w14:textId="77777777" w:rsidR="00437A5C" w:rsidRPr="00A06DAC" w:rsidRDefault="00437A5C">
            <w:pPr>
              <w:pStyle w:val="TableParagraph"/>
              <w:spacing w:line="268" w:lineRule="exact"/>
              <w:ind w:left="156" w:right="140"/>
              <w:rPr>
                <w:rFonts w:asciiTheme="minorHAnsi" w:hAnsiTheme="minorHAnsi" w:cstheme="minorHAnsi"/>
                <w:bCs/>
                <w:sz w:val="24"/>
                <w:szCs w:val="24"/>
              </w:rPr>
            </w:pPr>
            <w:r w:rsidRPr="00A06DAC">
              <w:rPr>
                <w:rFonts w:asciiTheme="minorHAnsi" w:hAnsiTheme="minorHAnsi" w:cstheme="minorHAnsi"/>
                <w:bCs/>
                <w:sz w:val="24"/>
                <w:szCs w:val="24"/>
              </w:rPr>
              <w:t>35</w:t>
            </w:r>
          </w:p>
        </w:tc>
        <w:tc>
          <w:tcPr>
            <w:tcW w:w="1985" w:type="dxa"/>
          </w:tcPr>
          <w:p w14:paraId="705D68FA" w14:textId="77777777" w:rsidR="00437A5C" w:rsidRPr="00A06DAC" w:rsidRDefault="00437A5C">
            <w:pPr>
              <w:pStyle w:val="TableParagraph"/>
              <w:spacing w:line="268" w:lineRule="exact"/>
              <w:ind w:left="442" w:right="424"/>
              <w:rPr>
                <w:rFonts w:asciiTheme="minorHAnsi" w:hAnsiTheme="minorHAnsi" w:cstheme="minorHAnsi"/>
                <w:bCs/>
                <w:sz w:val="24"/>
                <w:szCs w:val="24"/>
              </w:rPr>
            </w:pPr>
            <w:r w:rsidRPr="00A06DAC">
              <w:rPr>
                <w:rFonts w:asciiTheme="minorHAnsi" w:hAnsiTheme="minorHAnsi" w:cstheme="minorHAnsi"/>
                <w:bCs/>
                <w:sz w:val="24"/>
                <w:szCs w:val="24"/>
              </w:rPr>
              <w:t>4,20</w:t>
            </w:r>
          </w:p>
        </w:tc>
      </w:tr>
      <w:tr w:rsidR="00437A5C" w:rsidRPr="00A06DAC" w14:paraId="58DEBE1D" w14:textId="77777777" w:rsidTr="00580293">
        <w:trPr>
          <w:trHeight w:val="316"/>
          <w:jc w:val="center"/>
        </w:trPr>
        <w:tc>
          <w:tcPr>
            <w:tcW w:w="3686" w:type="dxa"/>
            <w:gridSpan w:val="2"/>
          </w:tcPr>
          <w:p w14:paraId="3FAA6C42" w14:textId="77777777" w:rsidR="00437A5C" w:rsidRPr="00A06DAC" w:rsidRDefault="00437A5C">
            <w:pPr>
              <w:pStyle w:val="TableParagraph"/>
              <w:spacing w:line="268" w:lineRule="exact"/>
              <w:ind w:left="1251" w:right="1238"/>
              <w:rPr>
                <w:rFonts w:asciiTheme="minorHAnsi" w:hAnsiTheme="minorHAnsi" w:cstheme="minorHAnsi"/>
                <w:bCs/>
                <w:sz w:val="24"/>
                <w:szCs w:val="24"/>
              </w:rPr>
            </w:pPr>
            <w:r w:rsidRPr="00A06DAC">
              <w:rPr>
                <w:rFonts w:asciiTheme="minorHAnsi" w:hAnsiTheme="minorHAnsi" w:cstheme="minorHAnsi"/>
                <w:bCs/>
                <w:sz w:val="24"/>
                <w:szCs w:val="24"/>
              </w:rPr>
              <w:t>SUBTOTAL</w:t>
            </w:r>
            <w:r w:rsidRPr="00A06DAC">
              <w:rPr>
                <w:rFonts w:asciiTheme="minorHAnsi" w:hAnsiTheme="minorHAnsi" w:cstheme="minorHAnsi"/>
                <w:bCs/>
                <w:spacing w:val="-1"/>
                <w:sz w:val="24"/>
                <w:szCs w:val="24"/>
              </w:rPr>
              <w:t xml:space="preserve"> </w:t>
            </w:r>
            <w:r w:rsidRPr="00A06DAC">
              <w:rPr>
                <w:rFonts w:asciiTheme="minorHAnsi" w:hAnsiTheme="minorHAnsi" w:cstheme="minorHAnsi"/>
                <w:bCs/>
                <w:sz w:val="24"/>
                <w:szCs w:val="24"/>
              </w:rPr>
              <w:t>2</w:t>
            </w:r>
          </w:p>
        </w:tc>
        <w:tc>
          <w:tcPr>
            <w:tcW w:w="1065" w:type="dxa"/>
          </w:tcPr>
          <w:p w14:paraId="0807E91C" w14:textId="77777777" w:rsidR="00437A5C" w:rsidRPr="00A06DAC" w:rsidRDefault="00437A5C">
            <w:pPr>
              <w:pStyle w:val="TableParagraph"/>
              <w:spacing w:line="268" w:lineRule="exact"/>
              <w:ind w:left="151" w:right="141"/>
              <w:rPr>
                <w:rFonts w:asciiTheme="minorHAnsi" w:hAnsiTheme="minorHAnsi" w:cstheme="minorHAnsi"/>
                <w:bCs/>
                <w:sz w:val="24"/>
                <w:szCs w:val="24"/>
              </w:rPr>
            </w:pPr>
            <w:r w:rsidRPr="00A06DAC">
              <w:rPr>
                <w:rFonts w:asciiTheme="minorHAnsi" w:hAnsiTheme="minorHAnsi" w:cstheme="minorHAnsi"/>
                <w:bCs/>
                <w:sz w:val="24"/>
                <w:szCs w:val="24"/>
              </w:rPr>
              <w:t>142</w:t>
            </w:r>
          </w:p>
        </w:tc>
        <w:tc>
          <w:tcPr>
            <w:tcW w:w="1628" w:type="dxa"/>
          </w:tcPr>
          <w:p w14:paraId="32869570" w14:textId="77777777" w:rsidR="00437A5C" w:rsidRPr="00A06DAC" w:rsidRDefault="00437A5C">
            <w:pPr>
              <w:pStyle w:val="TableParagraph"/>
              <w:spacing w:line="268" w:lineRule="exact"/>
              <w:ind w:left="441" w:right="426"/>
              <w:rPr>
                <w:rFonts w:asciiTheme="minorHAnsi" w:hAnsiTheme="minorHAnsi" w:cstheme="minorHAnsi"/>
                <w:bCs/>
                <w:sz w:val="24"/>
                <w:szCs w:val="24"/>
              </w:rPr>
            </w:pPr>
            <w:r w:rsidRPr="00A06DAC">
              <w:rPr>
                <w:rFonts w:asciiTheme="minorHAnsi" w:hAnsiTheme="minorHAnsi" w:cstheme="minorHAnsi"/>
                <w:bCs/>
                <w:sz w:val="24"/>
                <w:szCs w:val="24"/>
              </w:rPr>
              <w:t>113,96</w:t>
            </w:r>
          </w:p>
        </w:tc>
        <w:tc>
          <w:tcPr>
            <w:tcW w:w="1134" w:type="dxa"/>
          </w:tcPr>
          <w:p w14:paraId="701FC15A" w14:textId="77777777" w:rsidR="00437A5C" w:rsidRPr="00A06DAC" w:rsidRDefault="00437A5C">
            <w:pPr>
              <w:pStyle w:val="TableParagraph"/>
              <w:spacing w:line="268" w:lineRule="exact"/>
              <w:ind w:left="155" w:right="140"/>
              <w:rPr>
                <w:rFonts w:asciiTheme="minorHAnsi" w:hAnsiTheme="minorHAnsi" w:cstheme="minorHAnsi"/>
                <w:bCs/>
                <w:sz w:val="24"/>
                <w:szCs w:val="24"/>
              </w:rPr>
            </w:pPr>
            <w:r w:rsidRPr="00A06DAC">
              <w:rPr>
                <w:rFonts w:asciiTheme="minorHAnsi" w:hAnsiTheme="minorHAnsi" w:cstheme="minorHAnsi"/>
                <w:bCs/>
                <w:sz w:val="24"/>
                <w:szCs w:val="24"/>
              </w:rPr>
              <w:t>145</w:t>
            </w:r>
          </w:p>
        </w:tc>
        <w:tc>
          <w:tcPr>
            <w:tcW w:w="1985" w:type="dxa"/>
          </w:tcPr>
          <w:p w14:paraId="0D498778" w14:textId="77777777" w:rsidR="00437A5C" w:rsidRPr="00A06DAC" w:rsidRDefault="00437A5C">
            <w:pPr>
              <w:pStyle w:val="TableParagraph"/>
              <w:spacing w:line="268" w:lineRule="exact"/>
              <w:ind w:left="439" w:right="424"/>
              <w:rPr>
                <w:rFonts w:asciiTheme="minorHAnsi" w:hAnsiTheme="minorHAnsi" w:cstheme="minorHAnsi"/>
                <w:bCs/>
                <w:sz w:val="24"/>
                <w:szCs w:val="24"/>
              </w:rPr>
            </w:pPr>
            <w:r w:rsidRPr="00A06DAC">
              <w:rPr>
                <w:rFonts w:asciiTheme="minorHAnsi" w:hAnsiTheme="minorHAnsi" w:cstheme="minorHAnsi"/>
                <w:bCs/>
                <w:sz w:val="24"/>
                <w:szCs w:val="24"/>
              </w:rPr>
              <w:t>126,20</w:t>
            </w:r>
          </w:p>
        </w:tc>
      </w:tr>
      <w:tr w:rsidR="00437A5C" w:rsidRPr="00A06DAC" w14:paraId="3C11F64F" w14:textId="77777777" w:rsidTr="00580293">
        <w:trPr>
          <w:trHeight w:val="313"/>
          <w:jc w:val="center"/>
        </w:trPr>
        <w:tc>
          <w:tcPr>
            <w:tcW w:w="3686" w:type="dxa"/>
            <w:gridSpan w:val="2"/>
          </w:tcPr>
          <w:p w14:paraId="74304F39" w14:textId="77777777" w:rsidR="00437A5C" w:rsidRPr="00A06DAC" w:rsidRDefault="00437A5C">
            <w:pPr>
              <w:pStyle w:val="TableParagraph"/>
              <w:spacing w:line="268" w:lineRule="exact"/>
              <w:ind w:left="1251" w:right="1238"/>
              <w:rPr>
                <w:rFonts w:asciiTheme="minorHAnsi" w:hAnsiTheme="minorHAnsi" w:cstheme="minorHAnsi"/>
                <w:bCs/>
                <w:sz w:val="24"/>
                <w:szCs w:val="24"/>
              </w:rPr>
            </w:pPr>
            <w:r w:rsidRPr="00A06DAC">
              <w:rPr>
                <w:rFonts w:asciiTheme="minorHAnsi" w:hAnsiTheme="minorHAnsi" w:cstheme="minorHAnsi"/>
                <w:bCs/>
                <w:sz w:val="24"/>
                <w:szCs w:val="24"/>
              </w:rPr>
              <w:t>TOTAL</w:t>
            </w:r>
          </w:p>
        </w:tc>
        <w:tc>
          <w:tcPr>
            <w:tcW w:w="1065" w:type="dxa"/>
          </w:tcPr>
          <w:p w14:paraId="7C5C4519" w14:textId="77777777" w:rsidR="00437A5C" w:rsidRPr="00A06DAC" w:rsidRDefault="00437A5C">
            <w:pPr>
              <w:pStyle w:val="TableParagraph"/>
              <w:spacing w:line="268" w:lineRule="exact"/>
              <w:ind w:left="151" w:right="141"/>
              <w:rPr>
                <w:rFonts w:asciiTheme="minorHAnsi" w:hAnsiTheme="minorHAnsi" w:cstheme="minorHAnsi"/>
                <w:bCs/>
                <w:sz w:val="24"/>
                <w:szCs w:val="24"/>
              </w:rPr>
            </w:pPr>
            <w:r w:rsidRPr="00A06DAC">
              <w:rPr>
                <w:rFonts w:asciiTheme="minorHAnsi" w:hAnsiTheme="minorHAnsi" w:cstheme="minorHAnsi"/>
                <w:bCs/>
                <w:sz w:val="24"/>
                <w:szCs w:val="24"/>
              </w:rPr>
              <w:t>176</w:t>
            </w:r>
          </w:p>
        </w:tc>
        <w:tc>
          <w:tcPr>
            <w:tcW w:w="1628" w:type="dxa"/>
          </w:tcPr>
          <w:p w14:paraId="7AD3D8F9" w14:textId="77777777" w:rsidR="00437A5C" w:rsidRPr="00A06DAC" w:rsidRDefault="00437A5C">
            <w:pPr>
              <w:pStyle w:val="TableParagraph"/>
              <w:spacing w:line="268" w:lineRule="exact"/>
              <w:ind w:left="441" w:right="426"/>
              <w:rPr>
                <w:rFonts w:asciiTheme="minorHAnsi" w:hAnsiTheme="minorHAnsi" w:cstheme="minorHAnsi"/>
                <w:bCs/>
                <w:sz w:val="24"/>
                <w:szCs w:val="24"/>
              </w:rPr>
            </w:pPr>
            <w:r w:rsidRPr="00A06DAC">
              <w:rPr>
                <w:rFonts w:asciiTheme="minorHAnsi" w:hAnsiTheme="minorHAnsi" w:cstheme="minorHAnsi"/>
                <w:bCs/>
                <w:sz w:val="24"/>
                <w:szCs w:val="24"/>
              </w:rPr>
              <w:t>193,98</w:t>
            </w:r>
          </w:p>
        </w:tc>
        <w:tc>
          <w:tcPr>
            <w:tcW w:w="1134" w:type="dxa"/>
          </w:tcPr>
          <w:p w14:paraId="2C37C344" w14:textId="77777777" w:rsidR="00437A5C" w:rsidRPr="00A06DAC" w:rsidRDefault="00437A5C">
            <w:pPr>
              <w:pStyle w:val="TableParagraph"/>
              <w:spacing w:line="268" w:lineRule="exact"/>
              <w:ind w:left="155" w:right="140"/>
              <w:rPr>
                <w:rFonts w:asciiTheme="minorHAnsi" w:hAnsiTheme="minorHAnsi" w:cstheme="minorHAnsi"/>
                <w:bCs/>
                <w:sz w:val="24"/>
                <w:szCs w:val="24"/>
              </w:rPr>
            </w:pPr>
            <w:r w:rsidRPr="00A06DAC">
              <w:rPr>
                <w:rFonts w:asciiTheme="minorHAnsi" w:hAnsiTheme="minorHAnsi" w:cstheme="minorHAnsi"/>
                <w:bCs/>
                <w:sz w:val="24"/>
                <w:szCs w:val="24"/>
              </w:rPr>
              <w:t>174</w:t>
            </w:r>
          </w:p>
        </w:tc>
        <w:tc>
          <w:tcPr>
            <w:tcW w:w="1985" w:type="dxa"/>
          </w:tcPr>
          <w:p w14:paraId="724AD673" w14:textId="77777777" w:rsidR="00437A5C" w:rsidRPr="00A06DAC" w:rsidRDefault="00437A5C">
            <w:pPr>
              <w:pStyle w:val="TableParagraph"/>
              <w:spacing w:line="268" w:lineRule="exact"/>
              <w:ind w:left="439" w:right="424"/>
              <w:rPr>
                <w:rFonts w:asciiTheme="minorHAnsi" w:hAnsiTheme="minorHAnsi" w:cstheme="minorHAnsi"/>
                <w:bCs/>
                <w:sz w:val="24"/>
                <w:szCs w:val="24"/>
              </w:rPr>
            </w:pPr>
            <w:r w:rsidRPr="00A06DAC">
              <w:rPr>
                <w:rFonts w:asciiTheme="minorHAnsi" w:hAnsiTheme="minorHAnsi" w:cstheme="minorHAnsi"/>
                <w:bCs/>
                <w:sz w:val="24"/>
                <w:szCs w:val="24"/>
              </w:rPr>
              <w:t>193,95</w:t>
            </w:r>
          </w:p>
        </w:tc>
      </w:tr>
    </w:tbl>
    <w:p w14:paraId="64EEC7F6" w14:textId="77777777" w:rsidR="00D312DA" w:rsidRDefault="00D312DA" w:rsidP="009D6B58">
      <w:pPr>
        <w:spacing w:before="0" w:after="0" w:line="240" w:lineRule="auto"/>
        <w:ind w:firstLine="0"/>
        <w:jc w:val="center"/>
      </w:pPr>
    </w:p>
    <w:p w14:paraId="68E17EC6" w14:textId="77777777" w:rsidR="00D312DA" w:rsidRPr="00302BB0" w:rsidRDefault="00D312DA" w:rsidP="009D6B58">
      <w:pPr>
        <w:spacing w:before="0" w:after="0" w:line="240" w:lineRule="auto"/>
        <w:ind w:firstLine="0"/>
        <w:jc w:val="center"/>
      </w:pPr>
    </w:p>
    <w:sectPr w:rsidR="00D312DA" w:rsidRPr="00302BB0" w:rsidSect="00E25581">
      <w:headerReference w:type="default" r:id="rId11"/>
      <w:footerReference w:type="default" r:id="rId12"/>
      <w:headerReference w:type="first" r:id="rId13"/>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E97A" w14:textId="77777777" w:rsidR="00DF0E58" w:rsidRDefault="00DF0E58" w:rsidP="00ED1FB4">
      <w:r>
        <w:separator/>
      </w:r>
    </w:p>
  </w:endnote>
  <w:endnote w:type="continuationSeparator" w:id="0">
    <w:p w14:paraId="35EB6E1D" w14:textId="77777777" w:rsidR="00DF0E58" w:rsidRDefault="00DF0E58" w:rsidP="00ED1FB4">
      <w:r>
        <w:continuationSeparator/>
      </w:r>
    </w:p>
  </w:endnote>
  <w:endnote w:type="continuationNotice" w:id="1">
    <w:p w14:paraId="326EC3BC" w14:textId="77777777" w:rsidR="00DF0E58" w:rsidRDefault="00DF0E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4D"/>
    <w:family w:val="swiss"/>
    <w:notTrueType/>
    <w:pitch w:val="variable"/>
    <w:sig w:usb0="00000003" w:usb1="00000000" w:usb2="00000000" w:usb3="00000000" w:csb0="00000001" w:csb1="00000000"/>
  </w:font>
  <w:font w:name="Arial MT">
    <w:altName w:val="Arial"/>
    <w:charset w:val="01"/>
    <w:family w:val="swiss"/>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DB57" w14:textId="536BF323" w:rsidR="00597169" w:rsidRDefault="00597169">
    <w:pPr>
      <w:pStyle w:val="Rodap"/>
      <w:jc w:val="right"/>
    </w:pPr>
    <w:r>
      <w:fldChar w:fldCharType="begin"/>
    </w:r>
    <w:r>
      <w:instrText>PAGE   \* MERGEFORMAT</w:instrText>
    </w:r>
    <w:r>
      <w:fldChar w:fldCharType="separate"/>
    </w:r>
    <w:r w:rsidR="000B4863">
      <w:t>9</w:t>
    </w:r>
    <w:r>
      <w:fldChar w:fldCharType="end"/>
    </w:r>
  </w:p>
  <w:p w14:paraId="03A867BC" w14:textId="77777777" w:rsidR="00597169" w:rsidRDefault="005971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E653" w14:textId="77777777" w:rsidR="00DF0E58" w:rsidRDefault="00DF0E58" w:rsidP="00ED1FB4">
      <w:r>
        <w:separator/>
      </w:r>
    </w:p>
  </w:footnote>
  <w:footnote w:type="continuationSeparator" w:id="0">
    <w:p w14:paraId="653FE746" w14:textId="77777777" w:rsidR="00DF0E58" w:rsidRDefault="00DF0E58" w:rsidP="00ED1FB4">
      <w:r>
        <w:continuationSeparator/>
      </w:r>
    </w:p>
  </w:footnote>
  <w:footnote w:type="continuationNotice" w:id="1">
    <w:p w14:paraId="718BE7B5" w14:textId="77777777" w:rsidR="00DF0E58" w:rsidRDefault="00DF0E5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3554" w14:textId="4956AF27" w:rsidR="00597169" w:rsidRPr="00ED1FB4" w:rsidRDefault="00597169" w:rsidP="004D68A2">
    <w:pPr>
      <w:pStyle w:val="Rodap"/>
    </w:pPr>
    <w:r>
      <w:drawing>
        <wp:inline distT="0" distB="0" distL="0" distR="0" wp14:anchorId="51C37D74" wp14:editId="70D70E20">
          <wp:extent cx="684530" cy="611505"/>
          <wp:effectExtent l="0" t="0" r="0"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611505"/>
                  </a:xfrm>
                  <a:prstGeom prst="rect">
                    <a:avLst/>
                  </a:prstGeom>
                  <a:noFill/>
                  <a:ln>
                    <a:noFill/>
                  </a:ln>
                </pic:spPr>
              </pic:pic>
            </a:graphicData>
          </a:graphic>
        </wp:inline>
      </w:drawing>
    </w:r>
  </w:p>
  <w:p w14:paraId="107F9FE6" w14:textId="77777777" w:rsidR="00597169" w:rsidRPr="004D68A2" w:rsidRDefault="00597169" w:rsidP="004D68A2">
    <w:pPr>
      <w:pStyle w:val="Rodap"/>
      <w:rPr>
        <w:b/>
        <w:sz w:val="24"/>
        <w:szCs w:val="24"/>
      </w:rPr>
    </w:pPr>
    <w:r w:rsidRPr="004D68A2">
      <w:rPr>
        <w:b/>
        <w:sz w:val="24"/>
        <w:szCs w:val="24"/>
      </w:rPr>
      <w:t>COMISSÃO DE VALORES MOBILIÁRIOS</w:t>
    </w:r>
  </w:p>
  <w:p w14:paraId="0B25FFDE" w14:textId="77777777" w:rsidR="00597169" w:rsidRPr="00ED1FB4" w:rsidRDefault="00597169" w:rsidP="004D68A2">
    <w:pPr>
      <w:pStyle w:val="Rodap"/>
    </w:pPr>
    <w:r w:rsidRPr="00ED1FB4">
      <w:t>Rua Sete de Setembro, 111/2-5º e 23-34º Andares, Centro, Rio de Janeiro/RJ – CEP: 20050-901 – Brasil - Tel.: (21) 3554-8686</w:t>
    </w:r>
  </w:p>
  <w:p w14:paraId="4BD59BCC" w14:textId="77777777" w:rsidR="00597169" w:rsidRPr="004D68A2" w:rsidRDefault="00597169" w:rsidP="004D68A2">
    <w:pPr>
      <w:pStyle w:val="Rodap"/>
    </w:pPr>
    <w:r w:rsidRPr="004D68A2">
      <w:t>Rua Cincinato Braga, 340/2º, 3º e 4º Andares, Bela Vista, São Paulo/ SP – CEP: 01333-010 – Brasil - Tel.: (11) 2146-2000</w:t>
    </w:r>
  </w:p>
  <w:p w14:paraId="5CC6CB22" w14:textId="77777777" w:rsidR="00597169" w:rsidRPr="00ED1FB4" w:rsidRDefault="00597169" w:rsidP="004D68A2">
    <w:pPr>
      <w:pStyle w:val="Rodap"/>
    </w:pPr>
    <w:r w:rsidRPr="00ED1FB4">
      <w:t>SCN Q.02 – Bl. A – Ed. Corporate Financial Center, S.404/4º Andar, Brasília/DF – CEP: 70712-900 – Brasil -Tel.: (61) 3327-2030/2031</w:t>
    </w:r>
  </w:p>
  <w:p w14:paraId="516BB204" w14:textId="7C58A70F" w:rsidR="00597169" w:rsidRPr="00BC0CD7" w:rsidRDefault="00E037C3" w:rsidP="00BC0CD7">
    <w:pPr>
      <w:pStyle w:val="Rodap"/>
    </w:pPr>
    <w:hyperlink r:id="rId2" w:history="1">
      <w:r w:rsidR="00597169" w:rsidRPr="00ED1FB4">
        <w:rPr>
          <w:rStyle w:val="Hyperlink"/>
        </w:rPr>
        <w:t>www.cvm.gov.br</w:t>
      </w:r>
    </w:hyperlink>
  </w:p>
  <w:p w14:paraId="2B99150D" w14:textId="77777777" w:rsidR="00597169" w:rsidRPr="00BC0CD7" w:rsidRDefault="00597169" w:rsidP="00BC0CD7">
    <w:pPr>
      <w:pStyle w:val="Rodap"/>
      <w:jc w:val="both"/>
      <w:rPr>
        <w:sz w:val="10"/>
        <w:szCs w:val="10"/>
      </w:rPr>
    </w:pPr>
  </w:p>
  <w:p w14:paraId="0B606BCB" w14:textId="624FA8C1" w:rsidR="00597169" w:rsidRDefault="0054036D" w:rsidP="00BC0CD7">
    <w:pPr>
      <w:pStyle w:val="Rodap"/>
      <w:jc w:val="both"/>
    </w:pPr>
    <w:r w:rsidRPr="0054036D">
      <w:t>RESOLUÇÃO CVM Nº 186, DE 14 DE JULHO DE 2023</w:t>
    </w:r>
  </w:p>
  <w:p w14:paraId="77713531" w14:textId="77777777" w:rsidR="0054036D" w:rsidRPr="00BC0CD7" w:rsidRDefault="0054036D" w:rsidP="00BC0CD7">
    <w:pPr>
      <w:pStyle w:val="Rodap"/>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6C05" w14:textId="3718705D" w:rsidR="00597169" w:rsidRPr="00ED1FB4" w:rsidRDefault="00597169" w:rsidP="009B69B0">
    <w:pPr>
      <w:pStyle w:val="Rodap"/>
    </w:pPr>
    <w:r>
      <w:drawing>
        <wp:inline distT="0" distB="0" distL="0" distR="0" wp14:anchorId="53B0A341" wp14:editId="7CEF98B4">
          <wp:extent cx="684530" cy="611505"/>
          <wp:effectExtent l="0" t="0" r="0"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611505"/>
                  </a:xfrm>
                  <a:prstGeom prst="rect">
                    <a:avLst/>
                  </a:prstGeom>
                  <a:noFill/>
                  <a:ln>
                    <a:noFill/>
                  </a:ln>
                </pic:spPr>
              </pic:pic>
            </a:graphicData>
          </a:graphic>
        </wp:inline>
      </w:drawing>
    </w:r>
  </w:p>
  <w:p w14:paraId="5635BAFB" w14:textId="77777777" w:rsidR="00597169" w:rsidRPr="004D68A2" w:rsidRDefault="00597169" w:rsidP="009B69B0">
    <w:pPr>
      <w:pStyle w:val="Rodap"/>
      <w:rPr>
        <w:b/>
        <w:sz w:val="24"/>
        <w:szCs w:val="24"/>
      </w:rPr>
    </w:pPr>
    <w:r w:rsidRPr="004D68A2">
      <w:rPr>
        <w:b/>
        <w:sz w:val="24"/>
        <w:szCs w:val="24"/>
      </w:rPr>
      <w:t>COMISSÃO DE VALORES MOBILIÁRIOS</w:t>
    </w:r>
  </w:p>
  <w:p w14:paraId="66530DBE" w14:textId="77777777" w:rsidR="00597169" w:rsidRPr="00ED1FB4" w:rsidRDefault="00597169" w:rsidP="009B69B0">
    <w:pPr>
      <w:pStyle w:val="Rodap"/>
    </w:pPr>
    <w:r w:rsidRPr="00ED1FB4">
      <w:t>Rua Sete de Setembro, 111/2-5º e 23-34º Andares, Centro, Rio de Janeiro/RJ – CEP: 20050-901 – Brasil - Tel.: (21) 3554-8686</w:t>
    </w:r>
  </w:p>
  <w:p w14:paraId="1B4314B5" w14:textId="77777777" w:rsidR="00597169" w:rsidRPr="004D68A2" w:rsidRDefault="00597169" w:rsidP="009B69B0">
    <w:pPr>
      <w:pStyle w:val="Rodap"/>
    </w:pPr>
    <w:r w:rsidRPr="004D68A2">
      <w:t>Rua Cincinato Braga, 340/2º, 3º e 4º Andares, Bela Vista, São Paulo/ SP – CEP: 01333-010 – Brasil - Tel.: (11) 2146-2000</w:t>
    </w:r>
  </w:p>
  <w:p w14:paraId="777E1FB2" w14:textId="77777777" w:rsidR="00597169" w:rsidRPr="00ED1FB4" w:rsidRDefault="00597169" w:rsidP="009B69B0">
    <w:pPr>
      <w:pStyle w:val="Rodap"/>
    </w:pPr>
    <w:r w:rsidRPr="00ED1FB4">
      <w:t>SCN Q.02 – Bl. A – Ed. Corporate Financial Center, S.404/4º Andar, Brasília/DF – CEP: 70712-900 – Brasil -Tel.: (61) 3327-2030/2031</w:t>
    </w:r>
  </w:p>
  <w:p w14:paraId="3C92D57E" w14:textId="700DDD63" w:rsidR="00597169" w:rsidRDefault="00E037C3" w:rsidP="009B69B0">
    <w:pPr>
      <w:pStyle w:val="Rodap"/>
      <w:spacing w:after="240"/>
    </w:pPr>
    <w:hyperlink r:id="rId2" w:history="1">
      <w:r w:rsidR="00597169"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F70133"/>
    <w:multiLevelType w:val="hybridMultilevel"/>
    <w:tmpl w:val="F3B890C6"/>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289679E"/>
    <w:multiLevelType w:val="hybridMultilevel"/>
    <w:tmpl w:val="9EF23DA6"/>
    <w:lvl w:ilvl="0" w:tplc="7834EC6A">
      <w:start w:val="1"/>
      <w:numFmt w:val="bullet"/>
      <w:lvlText w:val=""/>
      <w:lvlJc w:val="left"/>
      <w:pPr>
        <w:tabs>
          <w:tab w:val="num" w:pos="1287"/>
        </w:tabs>
        <w:ind w:left="1287" w:hanging="360"/>
      </w:pPr>
      <w:rPr>
        <w:rFonts w:ascii="Symbol" w:hAnsi="Symbol" w:hint="default"/>
        <w:strike w:val="0"/>
      </w:rPr>
    </w:lvl>
    <w:lvl w:ilvl="1" w:tplc="04160003">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5984135"/>
    <w:multiLevelType w:val="hybridMultilevel"/>
    <w:tmpl w:val="3FA87118"/>
    <w:lvl w:ilvl="0" w:tplc="27F66ED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06E06DE4"/>
    <w:multiLevelType w:val="hybridMultilevel"/>
    <w:tmpl w:val="26EC90D0"/>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15:restartNumberingAfterBreak="0">
    <w:nsid w:val="09AA5F62"/>
    <w:multiLevelType w:val="hybridMultilevel"/>
    <w:tmpl w:val="72A6EADA"/>
    <w:lvl w:ilvl="0" w:tplc="DB828BD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188738DA"/>
    <w:multiLevelType w:val="hybridMultilevel"/>
    <w:tmpl w:val="CD48C1F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282F4330"/>
    <w:multiLevelType w:val="hybridMultilevel"/>
    <w:tmpl w:val="2372237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15:restartNumberingAfterBreak="0">
    <w:nsid w:val="2B8963E3"/>
    <w:multiLevelType w:val="hybridMultilevel"/>
    <w:tmpl w:val="AC769B74"/>
    <w:lvl w:ilvl="0" w:tplc="F742436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2E4829C6"/>
    <w:multiLevelType w:val="hybridMultilevel"/>
    <w:tmpl w:val="A43AD0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6372A1"/>
    <w:multiLevelType w:val="hybridMultilevel"/>
    <w:tmpl w:val="0E7A9E28"/>
    <w:lvl w:ilvl="0" w:tplc="59E89E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36FB688A"/>
    <w:multiLevelType w:val="hybridMultilevel"/>
    <w:tmpl w:val="215665F8"/>
    <w:lvl w:ilvl="0" w:tplc="9BE87C4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3BEE6A55"/>
    <w:multiLevelType w:val="hybridMultilevel"/>
    <w:tmpl w:val="0E60FBF2"/>
    <w:lvl w:ilvl="0" w:tplc="36ACB84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3E980A1E"/>
    <w:multiLevelType w:val="hybridMultilevel"/>
    <w:tmpl w:val="B05A15F4"/>
    <w:lvl w:ilvl="0" w:tplc="04160017">
      <w:start w:val="1"/>
      <w:numFmt w:val="lowerLetter"/>
      <w:lvlText w:val="%1)"/>
      <w:lvlJc w:val="left"/>
      <w:pPr>
        <w:ind w:left="720" w:hanging="360"/>
      </w:pPr>
      <w:rPr>
        <w:rFonts w:cs="Times New Roman"/>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6" w15:restartNumberingAfterBreak="0">
    <w:nsid w:val="465162D1"/>
    <w:multiLevelType w:val="hybridMultilevel"/>
    <w:tmpl w:val="2A1A6F5C"/>
    <w:lvl w:ilvl="0" w:tplc="E00A96F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4A333E82"/>
    <w:multiLevelType w:val="hybridMultilevel"/>
    <w:tmpl w:val="881AC4E8"/>
    <w:lvl w:ilvl="0" w:tplc="AE044530">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76280E"/>
    <w:multiLevelType w:val="hybridMultilevel"/>
    <w:tmpl w:val="E23A90F4"/>
    <w:lvl w:ilvl="0" w:tplc="A4365330">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19"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51852E37"/>
    <w:multiLevelType w:val="hybridMultilevel"/>
    <w:tmpl w:val="49A24B08"/>
    <w:lvl w:ilvl="0" w:tplc="F1EA5B08">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5F55372"/>
    <w:multiLevelType w:val="hybridMultilevel"/>
    <w:tmpl w:val="05B42C1E"/>
    <w:lvl w:ilvl="0" w:tplc="A926ABE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23" w15:restartNumberingAfterBreak="0">
    <w:nsid w:val="61ED046A"/>
    <w:multiLevelType w:val="hybridMultilevel"/>
    <w:tmpl w:val="F5E8857C"/>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15:restartNumberingAfterBreak="0">
    <w:nsid w:val="666905CD"/>
    <w:multiLevelType w:val="hybridMultilevel"/>
    <w:tmpl w:val="B0925FEA"/>
    <w:lvl w:ilvl="0" w:tplc="43EAD1CA">
      <w:start w:val="1"/>
      <w:numFmt w:val="lowerLetter"/>
      <w:lvlText w:val="%1)"/>
      <w:lvlJc w:val="left"/>
      <w:pPr>
        <w:ind w:left="1211" w:hanging="360"/>
      </w:pPr>
      <w:rPr>
        <w:rFonts w:eastAsia="Times New Roman" w:hint="default"/>
        <w:color w:val="00000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66C02AF2"/>
    <w:multiLevelType w:val="hybridMultilevel"/>
    <w:tmpl w:val="79A073F4"/>
    <w:lvl w:ilvl="0" w:tplc="7390C4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15:restartNumberingAfterBreak="0">
    <w:nsid w:val="69651B9E"/>
    <w:multiLevelType w:val="hybridMultilevel"/>
    <w:tmpl w:val="5128BC82"/>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7" w15:restartNumberingAfterBreak="0">
    <w:nsid w:val="6E6848EC"/>
    <w:multiLevelType w:val="hybridMultilevel"/>
    <w:tmpl w:val="B96C0630"/>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15:restartNumberingAfterBreak="0">
    <w:nsid w:val="6FB36B7C"/>
    <w:multiLevelType w:val="hybridMultilevel"/>
    <w:tmpl w:val="C76CEFD6"/>
    <w:lvl w:ilvl="0" w:tplc="850E123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15:restartNumberingAfterBreak="0">
    <w:nsid w:val="785515F3"/>
    <w:multiLevelType w:val="hybridMultilevel"/>
    <w:tmpl w:val="25801D3E"/>
    <w:lvl w:ilvl="0" w:tplc="F274D0F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15:restartNumberingAfterBreak="0">
    <w:nsid w:val="78C335B7"/>
    <w:multiLevelType w:val="hybridMultilevel"/>
    <w:tmpl w:val="B0925FEA"/>
    <w:lvl w:ilvl="0" w:tplc="43EAD1CA">
      <w:start w:val="1"/>
      <w:numFmt w:val="lowerLetter"/>
      <w:lvlText w:val="%1)"/>
      <w:lvlJc w:val="left"/>
      <w:pPr>
        <w:ind w:left="1211" w:hanging="360"/>
      </w:pPr>
      <w:rPr>
        <w:rFonts w:eastAsia="Times New Roman" w:hint="default"/>
        <w:color w:val="00000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79EC32DA"/>
    <w:multiLevelType w:val="hybridMultilevel"/>
    <w:tmpl w:val="D5F4AD12"/>
    <w:lvl w:ilvl="0" w:tplc="E2CE7E18">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AD62BB6"/>
    <w:multiLevelType w:val="hybridMultilevel"/>
    <w:tmpl w:val="A6F6DD3C"/>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3" w15:restartNumberingAfterBreak="0">
    <w:nsid w:val="7D81056E"/>
    <w:multiLevelType w:val="hybridMultilevel"/>
    <w:tmpl w:val="B0925FEA"/>
    <w:lvl w:ilvl="0" w:tplc="43EAD1CA">
      <w:start w:val="1"/>
      <w:numFmt w:val="lowerLetter"/>
      <w:lvlText w:val="%1)"/>
      <w:lvlJc w:val="left"/>
      <w:pPr>
        <w:ind w:left="1211" w:hanging="360"/>
      </w:pPr>
      <w:rPr>
        <w:rFonts w:eastAsia="Times New Roman" w:hint="default"/>
        <w:color w:val="00000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250088157">
    <w:abstractNumId w:val="22"/>
  </w:num>
  <w:num w:numId="2" w16cid:durableId="8423999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9505265">
    <w:abstractNumId w:val="2"/>
  </w:num>
  <w:num w:numId="4" w16cid:durableId="2103380933">
    <w:abstractNumId w:val="1"/>
  </w:num>
  <w:num w:numId="5" w16cid:durableId="498539030">
    <w:abstractNumId w:val="0"/>
  </w:num>
  <w:num w:numId="6" w16cid:durableId="733893329">
    <w:abstractNumId w:val="15"/>
  </w:num>
  <w:num w:numId="7" w16cid:durableId="12991897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9966903">
    <w:abstractNumId w:val="18"/>
  </w:num>
  <w:num w:numId="9" w16cid:durableId="21016342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6004504">
    <w:abstractNumId w:val="32"/>
  </w:num>
  <w:num w:numId="11" w16cid:durableId="7615319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1701028">
    <w:abstractNumId w:val="26"/>
  </w:num>
  <w:num w:numId="13" w16cid:durableId="10873833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1468654">
    <w:abstractNumId w:val="27"/>
  </w:num>
  <w:num w:numId="15" w16cid:durableId="17698840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1316573">
    <w:abstractNumId w:val="6"/>
  </w:num>
  <w:num w:numId="17" w16cid:durableId="19831887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4396277">
    <w:abstractNumId w:val="23"/>
  </w:num>
  <w:num w:numId="19" w16cid:durableId="15257524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92238">
    <w:abstractNumId w:val="8"/>
  </w:num>
  <w:num w:numId="21" w16cid:durableId="13805194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7072406">
    <w:abstractNumId w:val="9"/>
  </w:num>
  <w:num w:numId="23" w16cid:durableId="21202931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7821367">
    <w:abstractNumId w:val="33"/>
  </w:num>
  <w:num w:numId="25" w16cid:durableId="1594632482">
    <w:abstractNumId w:val="24"/>
  </w:num>
  <w:num w:numId="26" w16cid:durableId="1409499910">
    <w:abstractNumId w:val="30"/>
  </w:num>
  <w:num w:numId="27" w16cid:durableId="1520267292">
    <w:abstractNumId w:val="10"/>
  </w:num>
  <w:num w:numId="28" w16cid:durableId="1565868480">
    <w:abstractNumId w:val="14"/>
  </w:num>
  <w:num w:numId="29" w16cid:durableId="1600605607">
    <w:abstractNumId w:val="12"/>
  </w:num>
  <w:num w:numId="30" w16cid:durableId="231700642">
    <w:abstractNumId w:val="21"/>
  </w:num>
  <w:num w:numId="31" w16cid:durableId="1959872996">
    <w:abstractNumId w:val="11"/>
  </w:num>
  <w:num w:numId="32" w16cid:durableId="685639246">
    <w:abstractNumId w:val="25"/>
  </w:num>
  <w:num w:numId="33" w16cid:durableId="1905332790">
    <w:abstractNumId w:val="5"/>
  </w:num>
  <w:num w:numId="34" w16cid:durableId="1704234">
    <w:abstractNumId w:val="16"/>
  </w:num>
  <w:num w:numId="35" w16cid:durableId="1104114207">
    <w:abstractNumId w:val="13"/>
  </w:num>
  <w:num w:numId="36" w16cid:durableId="830491246">
    <w:abstractNumId w:val="28"/>
  </w:num>
  <w:num w:numId="37" w16cid:durableId="62652922">
    <w:abstractNumId w:val="29"/>
  </w:num>
  <w:num w:numId="38" w16cid:durableId="661393724">
    <w:abstractNumId w:val="7"/>
  </w:num>
  <w:num w:numId="39" w16cid:durableId="2018186601">
    <w:abstractNumId w:val="3"/>
  </w:num>
  <w:num w:numId="40" w16cid:durableId="2094281678">
    <w:abstractNumId w:val="17"/>
  </w:num>
  <w:num w:numId="41" w16cid:durableId="1528174720">
    <w:abstractNumId w:val="20"/>
  </w:num>
  <w:num w:numId="42" w16cid:durableId="445200870">
    <w:abstractNumId w:val="31"/>
  </w:num>
  <w:num w:numId="43" w16cid:durableId="1775242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147"/>
    <w:rsid w:val="0000109C"/>
    <w:rsid w:val="0000350D"/>
    <w:rsid w:val="00005008"/>
    <w:rsid w:val="00006622"/>
    <w:rsid w:val="000114A4"/>
    <w:rsid w:val="00017E92"/>
    <w:rsid w:val="00022F16"/>
    <w:rsid w:val="000301A3"/>
    <w:rsid w:val="000309B7"/>
    <w:rsid w:val="00031450"/>
    <w:rsid w:val="00032C30"/>
    <w:rsid w:val="00035596"/>
    <w:rsid w:val="00035C4B"/>
    <w:rsid w:val="00037C92"/>
    <w:rsid w:val="00037CC3"/>
    <w:rsid w:val="0004095A"/>
    <w:rsid w:val="00044328"/>
    <w:rsid w:val="0004720E"/>
    <w:rsid w:val="0005154B"/>
    <w:rsid w:val="00051DA8"/>
    <w:rsid w:val="000541BE"/>
    <w:rsid w:val="000564DB"/>
    <w:rsid w:val="00056580"/>
    <w:rsid w:val="00060C30"/>
    <w:rsid w:val="000624DE"/>
    <w:rsid w:val="00065B8D"/>
    <w:rsid w:val="000661A8"/>
    <w:rsid w:val="0007547C"/>
    <w:rsid w:val="00075EB2"/>
    <w:rsid w:val="000772A7"/>
    <w:rsid w:val="000822B5"/>
    <w:rsid w:val="00082BE8"/>
    <w:rsid w:val="000846DB"/>
    <w:rsid w:val="00085143"/>
    <w:rsid w:val="000865B0"/>
    <w:rsid w:val="00086920"/>
    <w:rsid w:val="0009202F"/>
    <w:rsid w:val="00094C7D"/>
    <w:rsid w:val="00096793"/>
    <w:rsid w:val="00097021"/>
    <w:rsid w:val="000A1485"/>
    <w:rsid w:val="000A372F"/>
    <w:rsid w:val="000A7A4F"/>
    <w:rsid w:val="000B1310"/>
    <w:rsid w:val="000B1B6F"/>
    <w:rsid w:val="000B380D"/>
    <w:rsid w:val="000B3DB9"/>
    <w:rsid w:val="000B4863"/>
    <w:rsid w:val="000B54F3"/>
    <w:rsid w:val="000B5B76"/>
    <w:rsid w:val="000B7CBC"/>
    <w:rsid w:val="000C1D4D"/>
    <w:rsid w:val="000C1E96"/>
    <w:rsid w:val="000C3142"/>
    <w:rsid w:val="000C5967"/>
    <w:rsid w:val="000C5F27"/>
    <w:rsid w:val="000D164C"/>
    <w:rsid w:val="000D30D6"/>
    <w:rsid w:val="000D4AD7"/>
    <w:rsid w:val="000D629E"/>
    <w:rsid w:val="000D779E"/>
    <w:rsid w:val="000E203D"/>
    <w:rsid w:val="000E2266"/>
    <w:rsid w:val="000E2DF7"/>
    <w:rsid w:val="000E3003"/>
    <w:rsid w:val="000E3D18"/>
    <w:rsid w:val="000E4D75"/>
    <w:rsid w:val="000E7991"/>
    <w:rsid w:val="000F27A3"/>
    <w:rsid w:val="000F65CF"/>
    <w:rsid w:val="00104A38"/>
    <w:rsid w:val="0010550A"/>
    <w:rsid w:val="00112BC2"/>
    <w:rsid w:val="00114E4F"/>
    <w:rsid w:val="00115230"/>
    <w:rsid w:val="0011633C"/>
    <w:rsid w:val="00116459"/>
    <w:rsid w:val="001174F6"/>
    <w:rsid w:val="001208BC"/>
    <w:rsid w:val="00120AA7"/>
    <w:rsid w:val="001210D6"/>
    <w:rsid w:val="00127CB5"/>
    <w:rsid w:val="00127F61"/>
    <w:rsid w:val="0013023C"/>
    <w:rsid w:val="00137320"/>
    <w:rsid w:val="00137546"/>
    <w:rsid w:val="00140035"/>
    <w:rsid w:val="00140D8B"/>
    <w:rsid w:val="00141302"/>
    <w:rsid w:val="00141584"/>
    <w:rsid w:val="001465B6"/>
    <w:rsid w:val="001500F8"/>
    <w:rsid w:val="0015032B"/>
    <w:rsid w:val="001505FA"/>
    <w:rsid w:val="00152A14"/>
    <w:rsid w:val="00152B85"/>
    <w:rsid w:val="00154B86"/>
    <w:rsid w:val="00155CF0"/>
    <w:rsid w:val="00156E21"/>
    <w:rsid w:val="00160030"/>
    <w:rsid w:val="00162747"/>
    <w:rsid w:val="0016298A"/>
    <w:rsid w:val="001706D7"/>
    <w:rsid w:val="001754F7"/>
    <w:rsid w:val="00175F0A"/>
    <w:rsid w:val="00177CD2"/>
    <w:rsid w:val="00180ADE"/>
    <w:rsid w:val="00183118"/>
    <w:rsid w:val="00183986"/>
    <w:rsid w:val="00183C6E"/>
    <w:rsid w:val="00186619"/>
    <w:rsid w:val="00187201"/>
    <w:rsid w:val="00187EC1"/>
    <w:rsid w:val="00195FBD"/>
    <w:rsid w:val="00196043"/>
    <w:rsid w:val="001A2509"/>
    <w:rsid w:val="001A33CC"/>
    <w:rsid w:val="001A4B67"/>
    <w:rsid w:val="001A4BD2"/>
    <w:rsid w:val="001B04CD"/>
    <w:rsid w:val="001B1033"/>
    <w:rsid w:val="001B14CF"/>
    <w:rsid w:val="001B6A3E"/>
    <w:rsid w:val="001B71EB"/>
    <w:rsid w:val="001C0423"/>
    <w:rsid w:val="001C0F0F"/>
    <w:rsid w:val="001C28FA"/>
    <w:rsid w:val="001C373C"/>
    <w:rsid w:val="001D0DF4"/>
    <w:rsid w:val="001D0F90"/>
    <w:rsid w:val="001D0FF3"/>
    <w:rsid w:val="001D1C68"/>
    <w:rsid w:val="001D22B4"/>
    <w:rsid w:val="001D41BB"/>
    <w:rsid w:val="001D50B7"/>
    <w:rsid w:val="001E0083"/>
    <w:rsid w:val="001E1CB1"/>
    <w:rsid w:val="001E2F76"/>
    <w:rsid w:val="001E42E5"/>
    <w:rsid w:val="001E7704"/>
    <w:rsid w:val="001F0F2F"/>
    <w:rsid w:val="001F1405"/>
    <w:rsid w:val="001F3584"/>
    <w:rsid w:val="001F51CE"/>
    <w:rsid w:val="001F5F06"/>
    <w:rsid w:val="00200FAB"/>
    <w:rsid w:val="00205337"/>
    <w:rsid w:val="00211E38"/>
    <w:rsid w:val="0021690F"/>
    <w:rsid w:val="0022560F"/>
    <w:rsid w:val="0023067F"/>
    <w:rsid w:val="00232830"/>
    <w:rsid w:val="00232C88"/>
    <w:rsid w:val="0023357B"/>
    <w:rsid w:val="00233BD6"/>
    <w:rsid w:val="00240CE9"/>
    <w:rsid w:val="00241B51"/>
    <w:rsid w:val="0024614E"/>
    <w:rsid w:val="002470F3"/>
    <w:rsid w:val="00247D51"/>
    <w:rsid w:val="002516D3"/>
    <w:rsid w:val="00252008"/>
    <w:rsid w:val="00255F97"/>
    <w:rsid w:val="00256515"/>
    <w:rsid w:val="00257369"/>
    <w:rsid w:val="00262716"/>
    <w:rsid w:val="002636DB"/>
    <w:rsid w:val="00266087"/>
    <w:rsid w:val="0026684D"/>
    <w:rsid w:val="00272906"/>
    <w:rsid w:val="002900E7"/>
    <w:rsid w:val="00293C9C"/>
    <w:rsid w:val="00294C92"/>
    <w:rsid w:val="002A10DA"/>
    <w:rsid w:val="002A1B93"/>
    <w:rsid w:val="002A4B4D"/>
    <w:rsid w:val="002B49C0"/>
    <w:rsid w:val="002C6E3D"/>
    <w:rsid w:val="002D39F5"/>
    <w:rsid w:val="002D4B08"/>
    <w:rsid w:val="002D7D34"/>
    <w:rsid w:val="002E3AF4"/>
    <w:rsid w:val="002F1D96"/>
    <w:rsid w:val="002F4418"/>
    <w:rsid w:val="002F4BED"/>
    <w:rsid w:val="002F4FB5"/>
    <w:rsid w:val="00301460"/>
    <w:rsid w:val="00302BB0"/>
    <w:rsid w:val="00304735"/>
    <w:rsid w:val="00304A6B"/>
    <w:rsid w:val="00307C5E"/>
    <w:rsid w:val="00311ABF"/>
    <w:rsid w:val="003125C7"/>
    <w:rsid w:val="003140A6"/>
    <w:rsid w:val="003210E3"/>
    <w:rsid w:val="00321A6E"/>
    <w:rsid w:val="00323672"/>
    <w:rsid w:val="00324CB6"/>
    <w:rsid w:val="00331A57"/>
    <w:rsid w:val="00340690"/>
    <w:rsid w:val="00341EA1"/>
    <w:rsid w:val="00345B34"/>
    <w:rsid w:val="00345C02"/>
    <w:rsid w:val="003478AB"/>
    <w:rsid w:val="00347EF3"/>
    <w:rsid w:val="00353160"/>
    <w:rsid w:val="00354CD4"/>
    <w:rsid w:val="003603C4"/>
    <w:rsid w:val="00364354"/>
    <w:rsid w:val="0036704D"/>
    <w:rsid w:val="003715B9"/>
    <w:rsid w:val="00371F5F"/>
    <w:rsid w:val="00375A16"/>
    <w:rsid w:val="00376F41"/>
    <w:rsid w:val="0038194B"/>
    <w:rsid w:val="00381D5B"/>
    <w:rsid w:val="0038448F"/>
    <w:rsid w:val="00386825"/>
    <w:rsid w:val="00386F06"/>
    <w:rsid w:val="00390C46"/>
    <w:rsid w:val="00391AF0"/>
    <w:rsid w:val="00391ED4"/>
    <w:rsid w:val="00393272"/>
    <w:rsid w:val="00397F02"/>
    <w:rsid w:val="003A6F5A"/>
    <w:rsid w:val="003B0891"/>
    <w:rsid w:val="003B0D9B"/>
    <w:rsid w:val="003B142C"/>
    <w:rsid w:val="003B1544"/>
    <w:rsid w:val="003B1883"/>
    <w:rsid w:val="003B3E3B"/>
    <w:rsid w:val="003B4C76"/>
    <w:rsid w:val="003C059E"/>
    <w:rsid w:val="003D0564"/>
    <w:rsid w:val="003D4883"/>
    <w:rsid w:val="003D4C1D"/>
    <w:rsid w:val="003D7785"/>
    <w:rsid w:val="003E2F66"/>
    <w:rsid w:val="003E2F6B"/>
    <w:rsid w:val="003E3BB9"/>
    <w:rsid w:val="003E4645"/>
    <w:rsid w:val="003E4D36"/>
    <w:rsid w:val="003F1033"/>
    <w:rsid w:val="003F39BC"/>
    <w:rsid w:val="003F4B48"/>
    <w:rsid w:val="003F4D4E"/>
    <w:rsid w:val="003F65F9"/>
    <w:rsid w:val="003F7B95"/>
    <w:rsid w:val="00403F30"/>
    <w:rsid w:val="004048AC"/>
    <w:rsid w:val="00410614"/>
    <w:rsid w:val="00413529"/>
    <w:rsid w:val="0041511C"/>
    <w:rsid w:val="0041797C"/>
    <w:rsid w:val="00422656"/>
    <w:rsid w:val="00423993"/>
    <w:rsid w:val="00424C5F"/>
    <w:rsid w:val="0042567C"/>
    <w:rsid w:val="00425CAA"/>
    <w:rsid w:val="00425E1F"/>
    <w:rsid w:val="00426496"/>
    <w:rsid w:val="00427CE0"/>
    <w:rsid w:val="004319DC"/>
    <w:rsid w:val="004324B7"/>
    <w:rsid w:val="00435FE2"/>
    <w:rsid w:val="004362AB"/>
    <w:rsid w:val="00436739"/>
    <w:rsid w:val="00437A5C"/>
    <w:rsid w:val="00441951"/>
    <w:rsid w:val="004426EC"/>
    <w:rsid w:val="00445C71"/>
    <w:rsid w:val="00452805"/>
    <w:rsid w:val="00453A35"/>
    <w:rsid w:val="004540B5"/>
    <w:rsid w:val="004552FA"/>
    <w:rsid w:val="00455CC5"/>
    <w:rsid w:val="00465321"/>
    <w:rsid w:val="00472789"/>
    <w:rsid w:val="00473AFF"/>
    <w:rsid w:val="00476369"/>
    <w:rsid w:val="00481E86"/>
    <w:rsid w:val="004853AE"/>
    <w:rsid w:val="00485615"/>
    <w:rsid w:val="00487CCF"/>
    <w:rsid w:val="00490BCD"/>
    <w:rsid w:val="00492C09"/>
    <w:rsid w:val="00496FF3"/>
    <w:rsid w:val="004A1FE4"/>
    <w:rsid w:val="004A5B4F"/>
    <w:rsid w:val="004A683C"/>
    <w:rsid w:val="004B131D"/>
    <w:rsid w:val="004B2CB4"/>
    <w:rsid w:val="004B6AB9"/>
    <w:rsid w:val="004C1689"/>
    <w:rsid w:val="004C55E5"/>
    <w:rsid w:val="004D0CB2"/>
    <w:rsid w:val="004D68A2"/>
    <w:rsid w:val="004E306E"/>
    <w:rsid w:val="004E41BB"/>
    <w:rsid w:val="004E59B8"/>
    <w:rsid w:val="004E7D73"/>
    <w:rsid w:val="004F4880"/>
    <w:rsid w:val="004F5BF7"/>
    <w:rsid w:val="004F61FF"/>
    <w:rsid w:val="004F7B76"/>
    <w:rsid w:val="00507ACC"/>
    <w:rsid w:val="0051028D"/>
    <w:rsid w:val="00512555"/>
    <w:rsid w:val="005171A8"/>
    <w:rsid w:val="00517D82"/>
    <w:rsid w:val="00520C25"/>
    <w:rsid w:val="00524F0F"/>
    <w:rsid w:val="005253FB"/>
    <w:rsid w:val="00527739"/>
    <w:rsid w:val="00536B86"/>
    <w:rsid w:val="00536C77"/>
    <w:rsid w:val="0054036D"/>
    <w:rsid w:val="00540884"/>
    <w:rsid w:val="00545470"/>
    <w:rsid w:val="00547A76"/>
    <w:rsid w:val="00551E6C"/>
    <w:rsid w:val="0055239C"/>
    <w:rsid w:val="0055667E"/>
    <w:rsid w:val="00560CE8"/>
    <w:rsid w:val="00561386"/>
    <w:rsid w:val="005710DE"/>
    <w:rsid w:val="00571E10"/>
    <w:rsid w:val="00573139"/>
    <w:rsid w:val="00573BC4"/>
    <w:rsid w:val="00574774"/>
    <w:rsid w:val="00575321"/>
    <w:rsid w:val="00577DE2"/>
    <w:rsid w:val="00580293"/>
    <w:rsid w:val="00580919"/>
    <w:rsid w:val="00580A95"/>
    <w:rsid w:val="005929EC"/>
    <w:rsid w:val="00595575"/>
    <w:rsid w:val="00595A3E"/>
    <w:rsid w:val="00596138"/>
    <w:rsid w:val="00597169"/>
    <w:rsid w:val="005A406D"/>
    <w:rsid w:val="005A535C"/>
    <w:rsid w:val="005A5940"/>
    <w:rsid w:val="005B1B5A"/>
    <w:rsid w:val="005C12BE"/>
    <w:rsid w:val="005C2032"/>
    <w:rsid w:val="005C3447"/>
    <w:rsid w:val="005C5934"/>
    <w:rsid w:val="005D2C60"/>
    <w:rsid w:val="005D4A68"/>
    <w:rsid w:val="005E2B57"/>
    <w:rsid w:val="005E3C14"/>
    <w:rsid w:val="005F2042"/>
    <w:rsid w:val="005F4C81"/>
    <w:rsid w:val="005F4E99"/>
    <w:rsid w:val="006032A1"/>
    <w:rsid w:val="00604BA9"/>
    <w:rsid w:val="006065B5"/>
    <w:rsid w:val="00612415"/>
    <w:rsid w:val="0061441B"/>
    <w:rsid w:val="00615EA5"/>
    <w:rsid w:val="0061791F"/>
    <w:rsid w:val="00617DB3"/>
    <w:rsid w:val="006226C8"/>
    <w:rsid w:val="00623815"/>
    <w:rsid w:val="006246D5"/>
    <w:rsid w:val="006270DF"/>
    <w:rsid w:val="00627293"/>
    <w:rsid w:val="0063005E"/>
    <w:rsid w:val="00636BA0"/>
    <w:rsid w:val="0063742A"/>
    <w:rsid w:val="00641026"/>
    <w:rsid w:val="006425D5"/>
    <w:rsid w:val="0064307E"/>
    <w:rsid w:val="006456CC"/>
    <w:rsid w:val="00646C78"/>
    <w:rsid w:val="006474D1"/>
    <w:rsid w:val="00647C61"/>
    <w:rsid w:val="0065401B"/>
    <w:rsid w:val="00654EDC"/>
    <w:rsid w:val="00655090"/>
    <w:rsid w:val="0065602B"/>
    <w:rsid w:val="0065613F"/>
    <w:rsid w:val="00657B55"/>
    <w:rsid w:val="006634B8"/>
    <w:rsid w:val="00663A90"/>
    <w:rsid w:val="0066622A"/>
    <w:rsid w:val="006712E5"/>
    <w:rsid w:val="00676397"/>
    <w:rsid w:val="006768F7"/>
    <w:rsid w:val="006772C5"/>
    <w:rsid w:val="0068065F"/>
    <w:rsid w:val="00682C61"/>
    <w:rsid w:val="00683429"/>
    <w:rsid w:val="006839EA"/>
    <w:rsid w:val="00686174"/>
    <w:rsid w:val="006867F7"/>
    <w:rsid w:val="0069399C"/>
    <w:rsid w:val="00697211"/>
    <w:rsid w:val="006A0F08"/>
    <w:rsid w:val="006A1499"/>
    <w:rsid w:val="006A4860"/>
    <w:rsid w:val="006A62BE"/>
    <w:rsid w:val="006B7D6B"/>
    <w:rsid w:val="006C0A54"/>
    <w:rsid w:val="006D4D83"/>
    <w:rsid w:val="006D7DBA"/>
    <w:rsid w:val="006D7F17"/>
    <w:rsid w:val="006E0709"/>
    <w:rsid w:val="006E1563"/>
    <w:rsid w:val="006E1797"/>
    <w:rsid w:val="006E2484"/>
    <w:rsid w:val="006E44B6"/>
    <w:rsid w:val="006E4A98"/>
    <w:rsid w:val="006E7CCE"/>
    <w:rsid w:val="006F012B"/>
    <w:rsid w:val="006F0440"/>
    <w:rsid w:val="006F5DB2"/>
    <w:rsid w:val="00700E48"/>
    <w:rsid w:val="00701717"/>
    <w:rsid w:val="00710288"/>
    <w:rsid w:val="00713E17"/>
    <w:rsid w:val="007147DD"/>
    <w:rsid w:val="00715307"/>
    <w:rsid w:val="00715C1B"/>
    <w:rsid w:val="00715E73"/>
    <w:rsid w:val="007166A4"/>
    <w:rsid w:val="00721E20"/>
    <w:rsid w:val="00723C90"/>
    <w:rsid w:val="0072474C"/>
    <w:rsid w:val="00727062"/>
    <w:rsid w:val="00727307"/>
    <w:rsid w:val="0073088B"/>
    <w:rsid w:val="0073320E"/>
    <w:rsid w:val="00735193"/>
    <w:rsid w:val="0073754C"/>
    <w:rsid w:val="007377AE"/>
    <w:rsid w:val="007378DE"/>
    <w:rsid w:val="00750A93"/>
    <w:rsid w:val="00751141"/>
    <w:rsid w:val="007544AB"/>
    <w:rsid w:val="007551A4"/>
    <w:rsid w:val="00757D3C"/>
    <w:rsid w:val="00771960"/>
    <w:rsid w:val="00772433"/>
    <w:rsid w:val="007742B0"/>
    <w:rsid w:val="00774A63"/>
    <w:rsid w:val="00777D7B"/>
    <w:rsid w:val="00783B3B"/>
    <w:rsid w:val="007A08C3"/>
    <w:rsid w:val="007A48E2"/>
    <w:rsid w:val="007A4F50"/>
    <w:rsid w:val="007A59F0"/>
    <w:rsid w:val="007A730F"/>
    <w:rsid w:val="007B03DF"/>
    <w:rsid w:val="007B345D"/>
    <w:rsid w:val="007B547C"/>
    <w:rsid w:val="007B5BE6"/>
    <w:rsid w:val="007B5FEA"/>
    <w:rsid w:val="007B73DB"/>
    <w:rsid w:val="007B7A89"/>
    <w:rsid w:val="007C5E8E"/>
    <w:rsid w:val="007C7C38"/>
    <w:rsid w:val="007D16F0"/>
    <w:rsid w:val="007D77C8"/>
    <w:rsid w:val="007E09F0"/>
    <w:rsid w:val="007E7752"/>
    <w:rsid w:val="007F3C82"/>
    <w:rsid w:val="007F3ED8"/>
    <w:rsid w:val="007F5E31"/>
    <w:rsid w:val="00800702"/>
    <w:rsid w:val="00800F05"/>
    <w:rsid w:val="00802490"/>
    <w:rsid w:val="008047FB"/>
    <w:rsid w:val="00804A04"/>
    <w:rsid w:val="00806C88"/>
    <w:rsid w:val="0080768D"/>
    <w:rsid w:val="00807D8B"/>
    <w:rsid w:val="0081067E"/>
    <w:rsid w:val="00810A45"/>
    <w:rsid w:val="0081198A"/>
    <w:rsid w:val="008123B3"/>
    <w:rsid w:val="008146A0"/>
    <w:rsid w:val="00814816"/>
    <w:rsid w:val="00815808"/>
    <w:rsid w:val="00831B94"/>
    <w:rsid w:val="00836493"/>
    <w:rsid w:val="00841BBF"/>
    <w:rsid w:val="00842B86"/>
    <w:rsid w:val="00844DA9"/>
    <w:rsid w:val="008503B5"/>
    <w:rsid w:val="00852B23"/>
    <w:rsid w:val="008556E6"/>
    <w:rsid w:val="008567B3"/>
    <w:rsid w:val="00856DFA"/>
    <w:rsid w:val="00872837"/>
    <w:rsid w:val="00873807"/>
    <w:rsid w:val="00882B2E"/>
    <w:rsid w:val="00885BEF"/>
    <w:rsid w:val="00885CFF"/>
    <w:rsid w:val="0088699C"/>
    <w:rsid w:val="00893236"/>
    <w:rsid w:val="0089375A"/>
    <w:rsid w:val="00894689"/>
    <w:rsid w:val="008A0BF1"/>
    <w:rsid w:val="008A4BCC"/>
    <w:rsid w:val="008A6310"/>
    <w:rsid w:val="008B1164"/>
    <w:rsid w:val="008B6A30"/>
    <w:rsid w:val="008C12DB"/>
    <w:rsid w:val="008C3B10"/>
    <w:rsid w:val="008C42B3"/>
    <w:rsid w:val="008C6511"/>
    <w:rsid w:val="008D3B44"/>
    <w:rsid w:val="008D53C2"/>
    <w:rsid w:val="008D724A"/>
    <w:rsid w:val="008F2AF9"/>
    <w:rsid w:val="009010FE"/>
    <w:rsid w:val="00906E8B"/>
    <w:rsid w:val="00913940"/>
    <w:rsid w:val="009156A8"/>
    <w:rsid w:val="00916892"/>
    <w:rsid w:val="00916A1E"/>
    <w:rsid w:val="00916AD3"/>
    <w:rsid w:val="00924720"/>
    <w:rsid w:val="00927D61"/>
    <w:rsid w:val="00930650"/>
    <w:rsid w:val="00931D82"/>
    <w:rsid w:val="00931F8C"/>
    <w:rsid w:val="0093379C"/>
    <w:rsid w:val="00936AAA"/>
    <w:rsid w:val="009419BB"/>
    <w:rsid w:val="0094463F"/>
    <w:rsid w:val="0095012F"/>
    <w:rsid w:val="00956E3B"/>
    <w:rsid w:val="00961F89"/>
    <w:rsid w:val="009644C4"/>
    <w:rsid w:val="009665BD"/>
    <w:rsid w:val="009717CC"/>
    <w:rsid w:val="009723A0"/>
    <w:rsid w:val="00972E13"/>
    <w:rsid w:val="00973027"/>
    <w:rsid w:val="009768AB"/>
    <w:rsid w:val="00976E2A"/>
    <w:rsid w:val="00981B55"/>
    <w:rsid w:val="0098523E"/>
    <w:rsid w:val="00990B1B"/>
    <w:rsid w:val="009919B4"/>
    <w:rsid w:val="00992147"/>
    <w:rsid w:val="009974DC"/>
    <w:rsid w:val="009A3FE6"/>
    <w:rsid w:val="009A6B61"/>
    <w:rsid w:val="009B143B"/>
    <w:rsid w:val="009B18A9"/>
    <w:rsid w:val="009B39A3"/>
    <w:rsid w:val="009B3B35"/>
    <w:rsid w:val="009B69B0"/>
    <w:rsid w:val="009C14CB"/>
    <w:rsid w:val="009C1B6C"/>
    <w:rsid w:val="009C2C8F"/>
    <w:rsid w:val="009D53F0"/>
    <w:rsid w:val="009D5E99"/>
    <w:rsid w:val="009D6B58"/>
    <w:rsid w:val="009E0CAB"/>
    <w:rsid w:val="009E50AB"/>
    <w:rsid w:val="009E621A"/>
    <w:rsid w:val="009E77D7"/>
    <w:rsid w:val="009F5B41"/>
    <w:rsid w:val="00A01030"/>
    <w:rsid w:val="00A0141E"/>
    <w:rsid w:val="00A021E3"/>
    <w:rsid w:val="00A04825"/>
    <w:rsid w:val="00A0592E"/>
    <w:rsid w:val="00A11C6C"/>
    <w:rsid w:val="00A12170"/>
    <w:rsid w:val="00A17311"/>
    <w:rsid w:val="00A17A3E"/>
    <w:rsid w:val="00A22D73"/>
    <w:rsid w:val="00A238FC"/>
    <w:rsid w:val="00A25662"/>
    <w:rsid w:val="00A30C86"/>
    <w:rsid w:val="00A337E3"/>
    <w:rsid w:val="00A35743"/>
    <w:rsid w:val="00A4190B"/>
    <w:rsid w:val="00A4203D"/>
    <w:rsid w:val="00A42444"/>
    <w:rsid w:val="00A43863"/>
    <w:rsid w:val="00A44A05"/>
    <w:rsid w:val="00A55279"/>
    <w:rsid w:val="00A5545C"/>
    <w:rsid w:val="00A609BA"/>
    <w:rsid w:val="00A60EDE"/>
    <w:rsid w:val="00A64ED5"/>
    <w:rsid w:val="00A65D55"/>
    <w:rsid w:val="00A66581"/>
    <w:rsid w:val="00A6789A"/>
    <w:rsid w:val="00A71B19"/>
    <w:rsid w:val="00A75C82"/>
    <w:rsid w:val="00A80851"/>
    <w:rsid w:val="00A81696"/>
    <w:rsid w:val="00A82D0C"/>
    <w:rsid w:val="00A91587"/>
    <w:rsid w:val="00A92E47"/>
    <w:rsid w:val="00A935FB"/>
    <w:rsid w:val="00A94C2C"/>
    <w:rsid w:val="00A950CC"/>
    <w:rsid w:val="00A9580F"/>
    <w:rsid w:val="00AA3604"/>
    <w:rsid w:val="00AA3B98"/>
    <w:rsid w:val="00AA63B8"/>
    <w:rsid w:val="00AB2322"/>
    <w:rsid w:val="00AC58E9"/>
    <w:rsid w:val="00AC6596"/>
    <w:rsid w:val="00AC7A58"/>
    <w:rsid w:val="00AC7E32"/>
    <w:rsid w:val="00AD03E0"/>
    <w:rsid w:val="00AD2240"/>
    <w:rsid w:val="00AD3625"/>
    <w:rsid w:val="00AE0A73"/>
    <w:rsid w:val="00AE2863"/>
    <w:rsid w:val="00AE4133"/>
    <w:rsid w:val="00AE61DC"/>
    <w:rsid w:val="00AE72EC"/>
    <w:rsid w:val="00AF1EB2"/>
    <w:rsid w:val="00AF2080"/>
    <w:rsid w:val="00AF2133"/>
    <w:rsid w:val="00AF5173"/>
    <w:rsid w:val="00AF6010"/>
    <w:rsid w:val="00B01942"/>
    <w:rsid w:val="00B07170"/>
    <w:rsid w:val="00B117E8"/>
    <w:rsid w:val="00B11BFA"/>
    <w:rsid w:val="00B12619"/>
    <w:rsid w:val="00B1564B"/>
    <w:rsid w:val="00B159F3"/>
    <w:rsid w:val="00B16F90"/>
    <w:rsid w:val="00B174AC"/>
    <w:rsid w:val="00B22B09"/>
    <w:rsid w:val="00B3393B"/>
    <w:rsid w:val="00B35CFD"/>
    <w:rsid w:val="00B3612D"/>
    <w:rsid w:val="00B40F62"/>
    <w:rsid w:val="00B42037"/>
    <w:rsid w:val="00B435A2"/>
    <w:rsid w:val="00B4438E"/>
    <w:rsid w:val="00B46EC7"/>
    <w:rsid w:val="00B53722"/>
    <w:rsid w:val="00B70DFB"/>
    <w:rsid w:val="00B70F72"/>
    <w:rsid w:val="00B715D3"/>
    <w:rsid w:val="00B723CF"/>
    <w:rsid w:val="00B75FDA"/>
    <w:rsid w:val="00B8080F"/>
    <w:rsid w:val="00B82F3E"/>
    <w:rsid w:val="00B8355D"/>
    <w:rsid w:val="00B87924"/>
    <w:rsid w:val="00B87A8C"/>
    <w:rsid w:val="00B91E4F"/>
    <w:rsid w:val="00B921F2"/>
    <w:rsid w:val="00B93A04"/>
    <w:rsid w:val="00B95438"/>
    <w:rsid w:val="00BA0AE6"/>
    <w:rsid w:val="00BA4A08"/>
    <w:rsid w:val="00BA4AC3"/>
    <w:rsid w:val="00BA745A"/>
    <w:rsid w:val="00BB1325"/>
    <w:rsid w:val="00BB3955"/>
    <w:rsid w:val="00BC0CD7"/>
    <w:rsid w:val="00BC3663"/>
    <w:rsid w:val="00BC475C"/>
    <w:rsid w:val="00BC6747"/>
    <w:rsid w:val="00BD07E4"/>
    <w:rsid w:val="00BD19CF"/>
    <w:rsid w:val="00BD2B9D"/>
    <w:rsid w:val="00BD3600"/>
    <w:rsid w:val="00BD3CB6"/>
    <w:rsid w:val="00BE445B"/>
    <w:rsid w:val="00BE6EFF"/>
    <w:rsid w:val="00BF0CDC"/>
    <w:rsid w:val="00BF3A69"/>
    <w:rsid w:val="00BF429C"/>
    <w:rsid w:val="00BF4909"/>
    <w:rsid w:val="00C01226"/>
    <w:rsid w:val="00C01F4B"/>
    <w:rsid w:val="00C04D0A"/>
    <w:rsid w:val="00C0636F"/>
    <w:rsid w:val="00C107E9"/>
    <w:rsid w:val="00C137E1"/>
    <w:rsid w:val="00C14638"/>
    <w:rsid w:val="00C1691E"/>
    <w:rsid w:val="00C203ED"/>
    <w:rsid w:val="00C22751"/>
    <w:rsid w:val="00C23CC7"/>
    <w:rsid w:val="00C3231A"/>
    <w:rsid w:val="00C37EDA"/>
    <w:rsid w:val="00C420ED"/>
    <w:rsid w:val="00C42CE1"/>
    <w:rsid w:val="00C43393"/>
    <w:rsid w:val="00C45497"/>
    <w:rsid w:val="00C46943"/>
    <w:rsid w:val="00C46B6E"/>
    <w:rsid w:val="00C51D13"/>
    <w:rsid w:val="00C52C79"/>
    <w:rsid w:val="00C52FEE"/>
    <w:rsid w:val="00C53BED"/>
    <w:rsid w:val="00C53EAB"/>
    <w:rsid w:val="00C57A55"/>
    <w:rsid w:val="00C64AEC"/>
    <w:rsid w:val="00C64B41"/>
    <w:rsid w:val="00C65367"/>
    <w:rsid w:val="00C65A7D"/>
    <w:rsid w:val="00C66DDB"/>
    <w:rsid w:val="00C704BD"/>
    <w:rsid w:val="00C77ECC"/>
    <w:rsid w:val="00C82C89"/>
    <w:rsid w:val="00C8495E"/>
    <w:rsid w:val="00C93682"/>
    <w:rsid w:val="00C93B80"/>
    <w:rsid w:val="00C93C7F"/>
    <w:rsid w:val="00CA71EA"/>
    <w:rsid w:val="00CA758F"/>
    <w:rsid w:val="00CB45DA"/>
    <w:rsid w:val="00CB61E6"/>
    <w:rsid w:val="00CB7A5A"/>
    <w:rsid w:val="00CC16A1"/>
    <w:rsid w:val="00CC6B71"/>
    <w:rsid w:val="00CD03D2"/>
    <w:rsid w:val="00CD2E8D"/>
    <w:rsid w:val="00CF1D31"/>
    <w:rsid w:val="00CF3365"/>
    <w:rsid w:val="00CF3EC1"/>
    <w:rsid w:val="00CF4717"/>
    <w:rsid w:val="00CF79D2"/>
    <w:rsid w:val="00D0090B"/>
    <w:rsid w:val="00D013CB"/>
    <w:rsid w:val="00D06092"/>
    <w:rsid w:val="00D10E2F"/>
    <w:rsid w:val="00D11B69"/>
    <w:rsid w:val="00D14245"/>
    <w:rsid w:val="00D20A6F"/>
    <w:rsid w:val="00D21117"/>
    <w:rsid w:val="00D21F5C"/>
    <w:rsid w:val="00D22242"/>
    <w:rsid w:val="00D22CE5"/>
    <w:rsid w:val="00D22FDD"/>
    <w:rsid w:val="00D230FF"/>
    <w:rsid w:val="00D242AB"/>
    <w:rsid w:val="00D24582"/>
    <w:rsid w:val="00D312DA"/>
    <w:rsid w:val="00D3190E"/>
    <w:rsid w:val="00D341AB"/>
    <w:rsid w:val="00D352E4"/>
    <w:rsid w:val="00D373EB"/>
    <w:rsid w:val="00D41BF0"/>
    <w:rsid w:val="00D4296D"/>
    <w:rsid w:val="00D4330C"/>
    <w:rsid w:val="00D44CDA"/>
    <w:rsid w:val="00D44E7C"/>
    <w:rsid w:val="00D450B4"/>
    <w:rsid w:val="00D52EB2"/>
    <w:rsid w:val="00D53902"/>
    <w:rsid w:val="00D65F4A"/>
    <w:rsid w:val="00D70C58"/>
    <w:rsid w:val="00D73ED0"/>
    <w:rsid w:val="00D76598"/>
    <w:rsid w:val="00D819F0"/>
    <w:rsid w:val="00D82EC4"/>
    <w:rsid w:val="00D876C3"/>
    <w:rsid w:val="00D87A24"/>
    <w:rsid w:val="00D90C05"/>
    <w:rsid w:val="00D94007"/>
    <w:rsid w:val="00D9625D"/>
    <w:rsid w:val="00D979D3"/>
    <w:rsid w:val="00DA0091"/>
    <w:rsid w:val="00DA1801"/>
    <w:rsid w:val="00DB0EF8"/>
    <w:rsid w:val="00DB1151"/>
    <w:rsid w:val="00DB4579"/>
    <w:rsid w:val="00DC1742"/>
    <w:rsid w:val="00DC5F7C"/>
    <w:rsid w:val="00DC60A7"/>
    <w:rsid w:val="00DC68D4"/>
    <w:rsid w:val="00DD0A7B"/>
    <w:rsid w:val="00DD29A6"/>
    <w:rsid w:val="00DD36B7"/>
    <w:rsid w:val="00DD6FBD"/>
    <w:rsid w:val="00DE2996"/>
    <w:rsid w:val="00DE5337"/>
    <w:rsid w:val="00DF0E58"/>
    <w:rsid w:val="00DF37D1"/>
    <w:rsid w:val="00DF3E42"/>
    <w:rsid w:val="00DF61F5"/>
    <w:rsid w:val="00DF6AB5"/>
    <w:rsid w:val="00E0279C"/>
    <w:rsid w:val="00E037C3"/>
    <w:rsid w:val="00E03C0D"/>
    <w:rsid w:val="00E07D32"/>
    <w:rsid w:val="00E136DD"/>
    <w:rsid w:val="00E152AA"/>
    <w:rsid w:val="00E21379"/>
    <w:rsid w:val="00E21EC4"/>
    <w:rsid w:val="00E25581"/>
    <w:rsid w:val="00E27DB2"/>
    <w:rsid w:val="00E36317"/>
    <w:rsid w:val="00E37BAC"/>
    <w:rsid w:val="00E425C7"/>
    <w:rsid w:val="00E435D9"/>
    <w:rsid w:val="00E52213"/>
    <w:rsid w:val="00E52B62"/>
    <w:rsid w:val="00E57808"/>
    <w:rsid w:val="00E60861"/>
    <w:rsid w:val="00E61425"/>
    <w:rsid w:val="00E63257"/>
    <w:rsid w:val="00E67181"/>
    <w:rsid w:val="00E705C8"/>
    <w:rsid w:val="00E71FE6"/>
    <w:rsid w:val="00E72B82"/>
    <w:rsid w:val="00E74046"/>
    <w:rsid w:val="00E74F54"/>
    <w:rsid w:val="00E75022"/>
    <w:rsid w:val="00E80E24"/>
    <w:rsid w:val="00E85E36"/>
    <w:rsid w:val="00E86D4B"/>
    <w:rsid w:val="00E90F64"/>
    <w:rsid w:val="00E915F5"/>
    <w:rsid w:val="00E92A7E"/>
    <w:rsid w:val="00E937BE"/>
    <w:rsid w:val="00E975C2"/>
    <w:rsid w:val="00EA436F"/>
    <w:rsid w:val="00EA4BDE"/>
    <w:rsid w:val="00EA5734"/>
    <w:rsid w:val="00EA5790"/>
    <w:rsid w:val="00EA6CCF"/>
    <w:rsid w:val="00EA71DD"/>
    <w:rsid w:val="00EA766D"/>
    <w:rsid w:val="00EB069D"/>
    <w:rsid w:val="00EB0D52"/>
    <w:rsid w:val="00EB1DDF"/>
    <w:rsid w:val="00EB256C"/>
    <w:rsid w:val="00EB349D"/>
    <w:rsid w:val="00EB36FE"/>
    <w:rsid w:val="00EB3CCA"/>
    <w:rsid w:val="00EB462C"/>
    <w:rsid w:val="00EB5823"/>
    <w:rsid w:val="00EB5CC8"/>
    <w:rsid w:val="00EC28D4"/>
    <w:rsid w:val="00EC4278"/>
    <w:rsid w:val="00EC52C0"/>
    <w:rsid w:val="00ED1C3A"/>
    <w:rsid w:val="00ED1FB4"/>
    <w:rsid w:val="00EE11D9"/>
    <w:rsid w:val="00EE2E4B"/>
    <w:rsid w:val="00EE5FDA"/>
    <w:rsid w:val="00EE6562"/>
    <w:rsid w:val="00F0026D"/>
    <w:rsid w:val="00F10C65"/>
    <w:rsid w:val="00F1162A"/>
    <w:rsid w:val="00F170C0"/>
    <w:rsid w:val="00F21BBA"/>
    <w:rsid w:val="00F2609D"/>
    <w:rsid w:val="00F31AC3"/>
    <w:rsid w:val="00F33055"/>
    <w:rsid w:val="00F34447"/>
    <w:rsid w:val="00F35259"/>
    <w:rsid w:val="00F3694E"/>
    <w:rsid w:val="00F4089E"/>
    <w:rsid w:val="00F41B64"/>
    <w:rsid w:val="00F43550"/>
    <w:rsid w:val="00F46CA4"/>
    <w:rsid w:val="00F4753D"/>
    <w:rsid w:val="00F52B32"/>
    <w:rsid w:val="00F5315E"/>
    <w:rsid w:val="00F61A2A"/>
    <w:rsid w:val="00F66A7F"/>
    <w:rsid w:val="00F72D30"/>
    <w:rsid w:val="00F72D44"/>
    <w:rsid w:val="00F763EB"/>
    <w:rsid w:val="00F77155"/>
    <w:rsid w:val="00F77E00"/>
    <w:rsid w:val="00F83586"/>
    <w:rsid w:val="00F86FDD"/>
    <w:rsid w:val="00F934F7"/>
    <w:rsid w:val="00F962E5"/>
    <w:rsid w:val="00F97584"/>
    <w:rsid w:val="00FA29E1"/>
    <w:rsid w:val="00FA77F5"/>
    <w:rsid w:val="00FB073C"/>
    <w:rsid w:val="00FB1C5B"/>
    <w:rsid w:val="00FB25BB"/>
    <w:rsid w:val="00FB2E0E"/>
    <w:rsid w:val="00FB353C"/>
    <w:rsid w:val="00FB48B9"/>
    <w:rsid w:val="00FC11CB"/>
    <w:rsid w:val="00FC33AE"/>
    <w:rsid w:val="00FC4BB1"/>
    <w:rsid w:val="00FD0C09"/>
    <w:rsid w:val="00FD1737"/>
    <w:rsid w:val="00FD26A4"/>
    <w:rsid w:val="00FD580B"/>
    <w:rsid w:val="00FE2170"/>
    <w:rsid w:val="00FE302D"/>
    <w:rsid w:val="00FE4BED"/>
    <w:rsid w:val="00FE53A5"/>
    <w:rsid w:val="00FE69CE"/>
    <w:rsid w:val="00FF368F"/>
    <w:rsid w:val="00FF5ECE"/>
    <w:rsid w:val="00FF69FD"/>
    <w:rsid w:val="012AF7D7"/>
    <w:rsid w:val="070108E4"/>
    <w:rsid w:val="0A52C89D"/>
    <w:rsid w:val="0D035BFD"/>
    <w:rsid w:val="179B20BA"/>
    <w:rsid w:val="23E474DF"/>
    <w:rsid w:val="25286FC6"/>
    <w:rsid w:val="25FBB44E"/>
    <w:rsid w:val="30A9CF8A"/>
    <w:rsid w:val="3F8F006D"/>
    <w:rsid w:val="41F5610F"/>
    <w:rsid w:val="48358EDE"/>
    <w:rsid w:val="50F6F4AB"/>
    <w:rsid w:val="51014F33"/>
    <w:rsid w:val="52DF93AA"/>
    <w:rsid w:val="5472F4E4"/>
    <w:rsid w:val="54D9757F"/>
    <w:rsid w:val="56962272"/>
    <w:rsid w:val="64B5B007"/>
    <w:rsid w:val="762BFD67"/>
    <w:rsid w:val="774406B2"/>
    <w:rsid w:val="7E6E23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44E177"/>
  <w15:docId w15:val="{55718BE5-1B45-470D-B7B1-479C4F3B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B64"/>
    <w:pPr>
      <w:spacing w:before="120" w:after="120" w:line="312" w:lineRule="auto"/>
      <w:ind w:firstLine="567"/>
      <w:jc w:val="both"/>
    </w:pPr>
    <w:rPr>
      <w:rFonts w:cs="Calibri"/>
      <w:sz w:val="24"/>
      <w:szCs w:val="24"/>
      <w:lang w:eastAsia="en-US"/>
    </w:rPr>
  </w:style>
  <w:style w:type="paragraph" w:styleId="Ttulo1">
    <w:name w:val="heading 1"/>
    <w:basedOn w:val="Normal"/>
    <w:next w:val="Normal"/>
    <w:link w:val="Ttulo1Char"/>
    <w:uiPriority w:val="9"/>
    <w:rsid w:val="00BC6747"/>
    <w:pPr>
      <w:keepNext/>
      <w:keepLines/>
      <w:spacing w:before="480" w:after="0"/>
      <w:outlineLvl w:val="0"/>
    </w:pPr>
    <w:rPr>
      <w:rFonts w:ascii="Cambria" w:eastAsia="Times New Roman" w:hAnsi="Cambria" w:cs="Times New Roman"/>
      <w:b/>
      <w:bCs/>
      <w:color w:val="365F91"/>
      <w:sz w:val="28"/>
      <w:szCs w:val="28"/>
    </w:rPr>
  </w:style>
  <w:style w:type="paragraph" w:styleId="Ttulo3">
    <w:name w:val="heading 3"/>
    <w:basedOn w:val="Normal"/>
    <w:next w:val="Normal"/>
    <w:link w:val="Ttulo3Char"/>
    <w:uiPriority w:val="99"/>
    <w:semiHidden/>
    <w:unhideWhenUsed/>
    <w:qFormat/>
    <w:rsid w:val="008556E6"/>
    <w:pPr>
      <w:keepNext/>
      <w:widowControl w:val="0"/>
      <w:autoSpaceDE w:val="0"/>
      <w:autoSpaceDN w:val="0"/>
      <w:adjustRightInd w:val="0"/>
      <w:spacing w:before="240" w:after="60" w:line="240" w:lineRule="auto"/>
      <w:ind w:firstLine="0"/>
      <w:jc w:val="left"/>
      <w:outlineLvl w:val="2"/>
    </w:pPr>
    <w:rPr>
      <w:rFonts w:ascii="Arial" w:eastAsia="Times New Roman" w:hAnsi="Arial" w:cs="Arial"/>
      <w:b/>
      <w:bCs/>
      <w:sz w:val="26"/>
      <w:szCs w:val="26"/>
      <w:lang w:eastAsia="pt-BR"/>
    </w:rPr>
  </w:style>
  <w:style w:type="paragraph" w:styleId="Ttulo5">
    <w:name w:val="heading 5"/>
    <w:basedOn w:val="Normal"/>
    <w:next w:val="Normal"/>
    <w:link w:val="Ttulo5Char"/>
    <w:uiPriority w:val="99"/>
    <w:semiHidden/>
    <w:unhideWhenUsed/>
    <w:qFormat/>
    <w:rsid w:val="008556E6"/>
    <w:pPr>
      <w:keepNext/>
      <w:spacing w:before="0" w:after="0" w:line="240" w:lineRule="auto"/>
      <w:ind w:firstLine="0"/>
      <w:jc w:val="center"/>
      <w:outlineLvl w:val="4"/>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bCs w:val="0"/>
      <w:color w:val="000000"/>
      <w:sz w:val="24"/>
      <w:szCs w:val="24"/>
      <w:u w:color="000000"/>
      <w:bdr w:val="nil"/>
      <w:lang w:val="pt-PT" w:eastAsia="pt-BR"/>
    </w:rPr>
  </w:style>
  <w:style w:type="character" w:customStyle="1" w:styleId="TtulosNumeradosChar">
    <w:name w:val="Títulos Numerados Char"/>
    <w:link w:val="TtulosNumerados"/>
    <w:rsid w:val="00BC6747"/>
    <w:rPr>
      <w:rFonts w:ascii="Times New Roman" w:eastAsia="Times New Roman" w:hAnsi="Times New Roman" w:cs="Times New Roman"/>
      <w:b/>
      <w:bCs w:val="0"/>
      <w:color w:val="000000"/>
      <w:sz w:val="24"/>
      <w:szCs w:val="24"/>
      <w:u w:color="000000"/>
      <w:bdr w:val="nil"/>
      <w:lang w:val="pt-PT" w:eastAsia="pt-BR"/>
    </w:rPr>
  </w:style>
  <w:style w:type="character" w:customStyle="1" w:styleId="Ttulo1Char">
    <w:name w:val="Título 1 Char"/>
    <w:link w:val="Ttulo1"/>
    <w:uiPriority w:val="9"/>
    <w:rsid w:val="00BC6747"/>
    <w:rPr>
      <w:rFonts w:ascii="Cambria" w:eastAsia="Times New Roman" w:hAnsi="Cambria" w:cs="Times New Roman"/>
      <w:b/>
      <w:bCs/>
      <w:color w:val="365F91"/>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link w:val="Rodap"/>
    <w:uiPriority w:val="99"/>
    <w:rsid w:val="004D68A2"/>
    <w:rPr>
      <w:rFonts w:cs="Calibr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uiPriority w:val="99"/>
    <w:semiHidden/>
    <w:rsid w:val="009B69B0"/>
    <w:rPr>
      <w:color w:val="808080"/>
    </w:rPr>
  </w:style>
  <w:style w:type="paragraph" w:styleId="Textodenotaderodap">
    <w:name w:val="footnote text"/>
    <w:aliases w:val="Footnote Text Char"/>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aliases w:val="Footnote Text Char Char"/>
    <w:link w:val="Textodenotaderodap"/>
    <w:uiPriority w:val="99"/>
    <w:semiHidden/>
    <w:rsid w:val="0081067E"/>
    <w:rPr>
      <w:rFonts w:cs="Calibri"/>
      <w:sz w:val="20"/>
      <w:szCs w:val="20"/>
    </w:rPr>
  </w:style>
  <w:style w:type="character" w:styleId="Refdenotaderodap">
    <w:name w:val="footnote reference"/>
    <w:uiPriority w:val="99"/>
    <w:semiHidden/>
    <w:unhideWhenUsed/>
    <w:rsid w:val="0081067E"/>
    <w:rPr>
      <w:vertAlign w:val="superscript"/>
    </w:rPr>
  </w:style>
  <w:style w:type="paragraph" w:styleId="PargrafodaLista">
    <w:name w:val="List Paragraph"/>
    <w:basedOn w:val="Normal"/>
    <w:uiPriority w:val="99"/>
    <w:qFormat/>
    <w:rsid w:val="00D013CB"/>
    <w:pPr>
      <w:ind w:left="720"/>
      <w:contextualSpacing/>
    </w:pPr>
  </w:style>
  <w:style w:type="character" w:customStyle="1" w:styleId="Ttulo3Char">
    <w:name w:val="Título 3 Char"/>
    <w:link w:val="Ttulo3"/>
    <w:uiPriority w:val="99"/>
    <w:semiHidden/>
    <w:rsid w:val="008556E6"/>
    <w:rPr>
      <w:rFonts w:ascii="Arial" w:eastAsia="Times New Roman" w:hAnsi="Arial" w:cs="Arial"/>
      <w:b/>
      <w:bCs/>
      <w:sz w:val="26"/>
      <w:szCs w:val="26"/>
      <w:lang w:eastAsia="pt-BR"/>
    </w:rPr>
  </w:style>
  <w:style w:type="character" w:customStyle="1" w:styleId="Ttulo5Char">
    <w:name w:val="Título 5 Char"/>
    <w:link w:val="Ttulo5"/>
    <w:uiPriority w:val="99"/>
    <w:semiHidden/>
    <w:rsid w:val="008556E6"/>
    <w:rPr>
      <w:rFonts w:ascii="Times New Roman" w:eastAsia="Times New Roman" w:hAnsi="Times New Roman" w:cs="Times New Roman"/>
      <w:b/>
      <w:bCs/>
      <w:sz w:val="24"/>
      <w:szCs w:val="24"/>
      <w:lang w:eastAsia="pt-BR"/>
    </w:rPr>
  </w:style>
  <w:style w:type="character" w:styleId="HiperlinkVisitado">
    <w:name w:val="FollowedHyperlink"/>
    <w:uiPriority w:val="99"/>
    <w:semiHidden/>
    <w:unhideWhenUsed/>
    <w:rsid w:val="008556E6"/>
    <w:rPr>
      <w:rFonts w:ascii="Times New Roman" w:hAnsi="Times New Roman" w:cs="Times New Roman" w:hint="default"/>
      <w:color w:val="800080"/>
      <w:u w:val="single"/>
    </w:rPr>
  </w:style>
  <w:style w:type="paragraph" w:customStyle="1" w:styleId="msonormal0">
    <w:name w:val="msonormal"/>
    <w:basedOn w:val="Normal"/>
    <w:uiPriority w:val="99"/>
    <w:rsid w:val="008556E6"/>
    <w:pPr>
      <w:spacing w:before="100" w:beforeAutospacing="1" w:after="100" w:afterAutospacing="1" w:line="240" w:lineRule="auto"/>
      <w:ind w:firstLine="0"/>
      <w:jc w:val="left"/>
    </w:pPr>
    <w:rPr>
      <w:rFonts w:ascii="Arial Unicode MS" w:eastAsia="Times New Roman" w:hAnsi="Arial Unicode MS" w:cs="Times New Roman"/>
      <w:color w:val="000000"/>
      <w:lang w:eastAsia="pt-BR"/>
    </w:rPr>
  </w:style>
  <w:style w:type="paragraph" w:styleId="NormalWeb">
    <w:name w:val="Normal (Web)"/>
    <w:basedOn w:val="Normal"/>
    <w:uiPriority w:val="99"/>
    <w:unhideWhenUsed/>
    <w:rsid w:val="008556E6"/>
    <w:pPr>
      <w:spacing w:before="100" w:beforeAutospacing="1" w:after="100" w:afterAutospacing="1" w:line="240" w:lineRule="auto"/>
      <w:ind w:firstLine="0"/>
      <w:jc w:val="left"/>
    </w:pPr>
    <w:rPr>
      <w:rFonts w:ascii="Arial Unicode MS" w:eastAsia="Times New Roman" w:hAnsi="Arial Unicode MS" w:cs="Times New Roman"/>
      <w:color w:val="000000"/>
      <w:lang w:eastAsia="pt-BR"/>
    </w:rPr>
  </w:style>
  <w:style w:type="character" w:customStyle="1" w:styleId="TextodenotaderodapChar1">
    <w:name w:val="Texto de nota de rodapé Char1"/>
    <w:aliases w:val="Footnote Text Char Char1"/>
    <w:uiPriority w:val="99"/>
    <w:semiHidden/>
    <w:rsid w:val="008556E6"/>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unhideWhenUsed/>
    <w:rsid w:val="008556E6"/>
    <w:pPr>
      <w:spacing w:before="0" w:after="0" w:line="240" w:lineRule="auto"/>
      <w:ind w:firstLine="0"/>
    </w:pPr>
    <w:rPr>
      <w:rFonts w:ascii="Times New Roman" w:eastAsia="Times New Roman" w:hAnsi="Times New Roman" w:cs="Times New Roman"/>
      <w:sz w:val="20"/>
      <w:szCs w:val="20"/>
      <w:lang w:eastAsia="pt-BR"/>
    </w:rPr>
  </w:style>
  <w:style w:type="character" w:customStyle="1" w:styleId="TextodecomentrioChar">
    <w:name w:val="Texto de comentário Char"/>
    <w:link w:val="Textodecomentrio"/>
    <w:uiPriority w:val="99"/>
    <w:rsid w:val="008556E6"/>
    <w:rPr>
      <w:rFonts w:ascii="Times New Roman" w:eastAsia="Times New Roman" w:hAnsi="Times New Roman" w:cs="Times New Roman"/>
      <w:sz w:val="20"/>
      <w:szCs w:val="20"/>
      <w:lang w:eastAsia="pt-BR"/>
    </w:rPr>
  </w:style>
  <w:style w:type="character" w:customStyle="1" w:styleId="TtuloChar">
    <w:name w:val="Título Char"/>
    <w:aliases w:val="t Char"/>
    <w:link w:val="Ttulo"/>
    <w:uiPriority w:val="99"/>
    <w:locked/>
    <w:rsid w:val="008556E6"/>
    <w:rPr>
      <w:rFonts w:ascii="Times New Roman" w:eastAsia="Times New Roman" w:hAnsi="Times New Roman" w:cs="Times New Roman"/>
      <w:b/>
      <w:bCs/>
      <w:sz w:val="24"/>
      <w:szCs w:val="24"/>
      <w:lang w:eastAsia="pt-BR"/>
    </w:rPr>
  </w:style>
  <w:style w:type="paragraph" w:styleId="Ttulo">
    <w:name w:val="Title"/>
    <w:aliases w:val="t"/>
    <w:basedOn w:val="Normal"/>
    <w:link w:val="TtuloChar"/>
    <w:uiPriority w:val="99"/>
    <w:qFormat/>
    <w:rsid w:val="008556E6"/>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1">
    <w:name w:val="Título Char1"/>
    <w:aliases w:val="t Char1"/>
    <w:uiPriority w:val="99"/>
    <w:rsid w:val="008556E6"/>
    <w:rPr>
      <w:rFonts w:ascii="Cambria" w:eastAsia="Times New Roman" w:hAnsi="Cambria" w:cs="Times New Roman"/>
      <w:spacing w:val="-10"/>
      <w:kern w:val="28"/>
      <w:sz w:val="56"/>
      <w:szCs w:val="56"/>
    </w:rPr>
  </w:style>
  <w:style w:type="paragraph" w:customStyle="1" w:styleId="DeltaViewTableHeading">
    <w:name w:val="DeltaView Table Heading"/>
    <w:basedOn w:val="Normal"/>
    <w:uiPriority w:val="99"/>
    <w:rsid w:val="008556E6"/>
    <w:pPr>
      <w:autoSpaceDE w:val="0"/>
      <w:autoSpaceDN w:val="0"/>
      <w:adjustRightInd w:val="0"/>
      <w:spacing w:before="0" w:line="240" w:lineRule="auto"/>
      <w:ind w:firstLine="0"/>
      <w:jc w:val="left"/>
    </w:pPr>
    <w:rPr>
      <w:rFonts w:ascii="Arial" w:eastAsia="Times New Roman" w:hAnsi="Arial" w:cs="Arial"/>
      <w:b/>
      <w:bCs/>
      <w:lang w:val="en-US" w:eastAsia="pt-BR"/>
    </w:rPr>
  </w:style>
  <w:style w:type="paragraph" w:styleId="Corpodetexto">
    <w:name w:val="Body Text"/>
    <w:basedOn w:val="Normal"/>
    <w:next w:val="DeltaViewTableHeading"/>
    <w:link w:val="CorpodetextoChar"/>
    <w:uiPriority w:val="99"/>
    <w:semiHidden/>
    <w:unhideWhenUsed/>
    <w:rsid w:val="008556E6"/>
    <w:pPr>
      <w:widowControl w:val="0"/>
      <w:autoSpaceDE w:val="0"/>
      <w:autoSpaceDN w:val="0"/>
      <w:adjustRightInd w:val="0"/>
      <w:spacing w:before="0" w:after="0" w:line="240" w:lineRule="auto"/>
      <w:ind w:firstLine="0"/>
    </w:pPr>
    <w:rPr>
      <w:rFonts w:ascii="Times New Roman" w:eastAsia="Times New Roman" w:hAnsi="Times New Roman" w:cs="Times New Roman"/>
      <w:lang w:eastAsia="pt-BR"/>
    </w:rPr>
  </w:style>
  <w:style w:type="character" w:customStyle="1" w:styleId="CorpodetextoChar">
    <w:name w:val="Corpo de texto Char"/>
    <w:link w:val="Corpodetexto"/>
    <w:uiPriority w:val="99"/>
    <w:semiHidden/>
    <w:rsid w:val="008556E6"/>
    <w:rPr>
      <w:rFonts w:ascii="Times New Roman" w:eastAsia="Times New Roman" w:hAnsi="Times New Roman" w:cs="Times New Roman"/>
      <w:sz w:val="24"/>
      <w:szCs w:val="24"/>
      <w:lang w:eastAsia="pt-BR"/>
    </w:rPr>
  </w:style>
  <w:style w:type="character" w:customStyle="1" w:styleId="RecuodecorpodetextoChar">
    <w:name w:val="Recuo de corpo de texto Char"/>
    <w:aliases w:val="bti Char"/>
    <w:link w:val="Recuodecorpodetexto"/>
    <w:uiPriority w:val="99"/>
    <w:semiHidden/>
    <w:locked/>
    <w:rsid w:val="008556E6"/>
    <w:rPr>
      <w:rFonts w:ascii="Times New Roman" w:eastAsia="Times New Roman" w:hAnsi="Times New Roman" w:cs="Times New Roman"/>
      <w:lang w:eastAsia="pt-BR"/>
    </w:rPr>
  </w:style>
  <w:style w:type="paragraph" w:styleId="Recuodecorpodetexto">
    <w:name w:val="Body Text Indent"/>
    <w:aliases w:val="bti"/>
    <w:basedOn w:val="Normal"/>
    <w:link w:val="RecuodecorpodetextoChar"/>
    <w:uiPriority w:val="99"/>
    <w:semiHidden/>
    <w:unhideWhenUsed/>
    <w:rsid w:val="008556E6"/>
    <w:pPr>
      <w:overflowPunct w:val="0"/>
      <w:autoSpaceDE w:val="0"/>
      <w:autoSpaceDN w:val="0"/>
      <w:adjustRightInd w:val="0"/>
      <w:spacing w:before="0" w:line="240" w:lineRule="auto"/>
      <w:ind w:left="283" w:firstLine="0"/>
      <w:jc w:val="left"/>
    </w:pPr>
    <w:rPr>
      <w:rFonts w:ascii="Times New Roman" w:eastAsia="Times New Roman" w:hAnsi="Times New Roman" w:cs="Times New Roman"/>
      <w:sz w:val="22"/>
      <w:szCs w:val="22"/>
      <w:lang w:eastAsia="pt-BR"/>
    </w:rPr>
  </w:style>
  <w:style w:type="character" w:customStyle="1" w:styleId="RecuodecorpodetextoChar1">
    <w:name w:val="Recuo de corpo de texto Char1"/>
    <w:aliases w:val="bti Char1"/>
    <w:uiPriority w:val="99"/>
    <w:semiHidden/>
    <w:rsid w:val="008556E6"/>
    <w:rPr>
      <w:rFonts w:cs="Calibri"/>
      <w:sz w:val="24"/>
      <w:szCs w:val="24"/>
    </w:rPr>
  </w:style>
  <w:style w:type="character" w:customStyle="1" w:styleId="Recuodecorpodetexto2Char">
    <w:name w:val="Recuo de corpo de texto 2 Char"/>
    <w:aliases w:val="bti2 Char"/>
    <w:link w:val="Recuodecorpodetexto2"/>
    <w:uiPriority w:val="99"/>
    <w:semiHidden/>
    <w:locked/>
    <w:rsid w:val="008556E6"/>
    <w:rPr>
      <w:rFonts w:ascii="Times New Roman" w:eastAsia="Times New Roman" w:hAnsi="Times New Roman" w:cs="Times New Roman"/>
      <w:iCs/>
      <w:sz w:val="24"/>
      <w:szCs w:val="24"/>
      <w:lang w:eastAsia="pt-BR"/>
    </w:rPr>
  </w:style>
  <w:style w:type="paragraph" w:styleId="Recuodecorpodetexto2">
    <w:name w:val="Body Text Indent 2"/>
    <w:aliases w:val="bti2"/>
    <w:basedOn w:val="Normal"/>
    <w:link w:val="Recuodecorpodetexto2Char"/>
    <w:uiPriority w:val="99"/>
    <w:semiHidden/>
    <w:unhideWhenUsed/>
    <w:rsid w:val="008556E6"/>
    <w:pPr>
      <w:spacing w:before="0" w:after="0"/>
      <w:ind w:left="5103" w:firstLine="0"/>
    </w:pPr>
    <w:rPr>
      <w:rFonts w:ascii="Times New Roman" w:eastAsia="Times New Roman" w:hAnsi="Times New Roman" w:cs="Times New Roman"/>
      <w:iCs/>
      <w:lang w:eastAsia="pt-BR"/>
    </w:rPr>
  </w:style>
  <w:style w:type="character" w:customStyle="1" w:styleId="Recuodecorpodetexto2Char1">
    <w:name w:val="Recuo de corpo de texto 2 Char1"/>
    <w:aliases w:val="bti2 Char1"/>
    <w:uiPriority w:val="99"/>
    <w:semiHidden/>
    <w:rsid w:val="008556E6"/>
    <w:rPr>
      <w:rFonts w:cs="Calibri"/>
      <w:sz w:val="24"/>
      <w:szCs w:val="24"/>
    </w:rPr>
  </w:style>
  <w:style w:type="character" w:customStyle="1" w:styleId="Recuodecorpodetexto3Char">
    <w:name w:val="Recuo de corpo de texto 3 Char"/>
    <w:aliases w:val="bti3 Char"/>
    <w:link w:val="Recuodecorpodetexto3"/>
    <w:uiPriority w:val="99"/>
    <w:semiHidden/>
    <w:locked/>
    <w:rsid w:val="008556E6"/>
    <w:rPr>
      <w:rFonts w:ascii="Times New Roman" w:eastAsia="Times New Roman" w:hAnsi="Times New Roman" w:cs="Times New Roman"/>
      <w:sz w:val="16"/>
      <w:szCs w:val="16"/>
      <w:lang w:eastAsia="pt-BR"/>
    </w:rPr>
  </w:style>
  <w:style w:type="paragraph" w:styleId="Recuodecorpodetexto3">
    <w:name w:val="Body Text Indent 3"/>
    <w:aliases w:val="bti3"/>
    <w:basedOn w:val="Normal"/>
    <w:link w:val="Recuodecorpodetexto3Char"/>
    <w:uiPriority w:val="99"/>
    <w:semiHidden/>
    <w:unhideWhenUsed/>
    <w:rsid w:val="008556E6"/>
    <w:pPr>
      <w:spacing w:before="0" w:line="240" w:lineRule="auto"/>
      <w:ind w:left="283" w:firstLine="0"/>
      <w:jc w:val="left"/>
    </w:pPr>
    <w:rPr>
      <w:rFonts w:ascii="Times New Roman" w:eastAsia="Times New Roman" w:hAnsi="Times New Roman" w:cs="Times New Roman"/>
      <w:sz w:val="16"/>
      <w:szCs w:val="16"/>
      <w:lang w:eastAsia="pt-BR"/>
    </w:rPr>
  </w:style>
  <w:style w:type="character" w:customStyle="1" w:styleId="Recuodecorpodetexto3Char1">
    <w:name w:val="Recuo de corpo de texto 3 Char1"/>
    <w:aliases w:val="bti3 Char1"/>
    <w:uiPriority w:val="99"/>
    <w:semiHidden/>
    <w:rsid w:val="008556E6"/>
    <w:rPr>
      <w:rFonts w:cs="Calibri"/>
      <w:sz w:val="16"/>
      <w:szCs w:val="16"/>
    </w:rPr>
  </w:style>
  <w:style w:type="paragraph" w:styleId="Assuntodocomentrio">
    <w:name w:val="annotation subject"/>
    <w:basedOn w:val="Textodecomentrio"/>
    <w:next w:val="Textodecomentrio"/>
    <w:link w:val="AssuntodocomentrioChar"/>
    <w:uiPriority w:val="99"/>
    <w:semiHidden/>
    <w:unhideWhenUsed/>
    <w:rsid w:val="008556E6"/>
    <w:rPr>
      <w:b/>
      <w:bCs/>
    </w:rPr>
  </w:style>
  <w:style w:type="character" w:customStyle="1" w:styleId="AssuntodocomentrioChar">
    <w:name w:val="Assunto do comentário Char"/>
    <w:link w:val="Assuntodocomentrio"/>
    <w:uiPriority w:val="99"/>
    <w:semiHidden/>
    <w:rsid w:val="008556E6"/>
    <w:rPr>
      <w:rFonts w:ascii="Times New Roman" w:eastAsia="Times New Roman" w:hAnsi="Times New Roman" w:cs="Times New Roman"/>
      <w:b/>
      <w:bCs/>
      <w:sz w:val="20"/>
      <w:szCs w:val="20"/>
      <w:lang w:eastAsia="pt-BR"/>
    </w:rPr>
  </w:style>
  <w:style w:type="paragraph" w:styleId="Reviso">
    <w:name w:val="Revision"/>
    <w:uiPriority w:val="99"/>
    <w:semiHidden/>
    <w:rsid w:val="008556E6"/>
    <w:rPr>
      <w:rFonts w:ascii="Times New Roman" w:eastAsia="Times New Roman" w:hAnsi="Times New Roman"/>
      <w:sz w:val="24"/>
      <w:szCs w:val="24"/>
    </w:rPr>
  </w:style>
  <w:style w:type="paragraph" w:customStyle="1" w:styleId="SDM">
    <w:name w:val="SDM"/>
    <w:basedOn w:val="Normal"/>
    <w:uiPriority w:val="99"/>
    <w:rsid w:val="008556E6"/>
    <w:pPr>
      <w:spacing w:before="0" w:after="0" w:line="240" w:lineRule="auto"/>
      <w:ind w:firstLine="0"/>
    </w:pPr>
    <w:rPr>
      <w:rFonts w:ascii="Times New Roman" w:eastAsia="Times New Roman" w:hAnsi="Times New Roman" w:cs="Times New Roman"/>
      <w:bCs/>
      <w:lang w:eastAsia="pt-BR"/>
    </w:rPr>
  </w:style>
  <w:style w:type="paragraph" w:customStyle="1" w:styleId="SDMTtulo2">
    <w:name w:val="SDM Título 2"/>
    <w:basedOn w:val="SDM"/>
    <w:uiPriority w:val="99"/>
    <w:rsid w:val="008556E6"/>
    <w:pPr>
      <w:keepNext/>
    </w:pPr>
    <w:rPr>
      <w:b/>
    </w:rPr>
  </w:style>
  <w:style w:type="paragraph" w:customStyle="1" w:styleId="SDMTtulo3">
    <w:name w:val="SDM Título 3"/>
    <w:basedOn w:val="SDM"/>
    <w:next w:val="SDM"/>
    <w:uiPriority w:val="99"/>
    <w:rsid w:val="008556E6"/>
    <w:rPr>
      <w:b/>
      <w:bCs w:val="0"/>
    </w:rPr>
  </w:style>
  <w:style w:type="paragraph" w:customStyle="1" w:styleId="SDMTtulo4">
    <w:name w:val="SDM Título 4"/>
    <w:basedOn w:val="SDM"/>
    <w:next w:val="SDM"/>
    <w:uiPriority w:val="99"/>
    <w:rsid w:val="008556E6"/>
    <w:rPr>
      <w:b/>
      <w:bCs w:val="0"/>
    </w:rPr>
  </w:style>
  <w:style w:type="paragraph" w:customStyle="1" w:styleId="SDMTtulo5">
    <w:name w:val="SDM Título 5"/>
    <w:basedOn w:val="SDM"/>
    <w:uiPriority w:val="99"/>
    <w:rsid w:val="008556E6"/>
    <w:rPr>
      <w:b/>
      <w:bCs w:val="0"/>
    </w:rPr>
  </w:style>
  <w:style w:type="paragraph" w:customStyle="1" w:styleId="SDMTtulo6">
    <w:name w:val="SDM Título 6"/>
    <w:basedOn w:val="Normal"/>
    <w:uiPriority w:val="99"/>
    <w:rsid w:val="008556E6"/>
    <w:pPr>
      <w:spacing w:before="0" w:after="0" w:line="240" w:lineRule="auto"/>
      <w:ind w:firstLine="0"/>
    </w:pPr>
    <w:rPr>
      <w:rFonts w:ascii="Times New Roman" w:eastAsia="Times New Roman" w:hAnsi="Times New Roman" w:cs="Times New Roman"/>
      <w:b/>
      <w:lang w:eastAsia="pt-BR"/>
    </w:rPr>
  </w:style>
  <w:style w:type="paragraph" w:customStyle="1" w:styleId="Default">
    <w:name w:val="Default"/>
    <w:uiPriority w:val="99"/>
    <w:rsid w:val="008556E6"/>
    <w:pPr>
      <w:autoSpaceDE w:val="0"/>
      <w:autoSpaceDN w:val="0"/>
      <w:adjustRightInd w:val="0"/>
    </w:pPr>
    <w:rPr>
      <w:rFonts w:ascii="Times New Roman" w:eastAsia="Times New Roman" w:hAnsi="Times New Roman"/>
      <w:color w:val="000000"/>
      <w:sz w:val="24"/>
      <w:szCs w:val="24"/>
    </w:rPr>
  </w:style>
  <w:style w:type="paragraph" w:customStyle="1" w:styleId="NormalWeb0">
    <w:name w:val="Normal(Web)"/>
    <w:basedOn w:val="Normal"/>
    <w:uiPriority w:val="99"/>
    <w:rsid w:val="008556E6"/>
    <w:pPr>
      <w:widowControl w:val="0"/>
      <w:autoSpaceDE w:val="0"/>
      <w:autoSpaceDN w:val="0"/>
      <w:adjustRightInd w:val="0"/>
      <w:spacing w:before="100" w:beforeAutospacing="1" w:after="100" w:afterAutospacing="1" w:line="240" w:lineRule="auto"/>
      <w:ind w:firstLine="0"/>
      <w:jc w:val="left"/>
    </w:pPr>
    <w:rPr>
      <w:rFonts w:ascii="Times New Roman" w:eastAsia="Times New Roman" w:hAnsi="Times New Roman" w:cs="Times New Roman"/>
      <w:color w:val="000000"/>
      <w:lang w:eastAsia="pt-BR"/>
    </w:rPr>
  </w:style>
  <w:style w:type="paragraph" w:customStyle="1" w:styleId="Heading11">
    <w:name w:val="Heading 11"/>
    <w:aliases w:val="h1"/>
    <w:basedOn w:val="Normal"/>
    <w:next w:val="Normal"/>
    <w:uiPriority w:val="99"/>
    <w:rsid w:val="008556E6"/>
    <w:pPr>
      <w:keepNext/>
      <w:widowControl w:val="0"/>
      <w:autoSpaceDE w:val="0"/>
      <w:autoSpaceDN w:val="0"/>
      <w:adjustRightInd w:val="0"/>
      <w:spacing w:before="240" w:after="60" w:line="240" w:lineRule="auto"/>
      <w:ind w:firstLine="0"/>
      <w:jc w:val="left"/>
      <w:outlineLvl w:val="0"/>
    </w:pPr>
    <w:rPr>
      <w:rFonts w:ascii="MS Sans Serif" w:eastAsia="Times New Roman" w:hAnsi="MS Sans Serif" w:cs="MS Sans Serif"/>
      <w:b/>
      <w:bCs/>
      <w:kern w:val="28"/>
      <w:sz w:val="28"/>
      <w:szCs w:val="28"/>
      <w:lang w:eastAsia="pt-BR"/>
    </w:rPr>
  </w:style>
  <w:style w:type="paragraph" w:customStyle="1" w:styleId="Heading21">
    <w:name w:val="Heading 21"/>
    <w:aliases w:val="h2"/>
    <w:basedOn w:val="Normal"/>
    <w:next w:val="Normal"/>
    <w:uiPriority w:val="99"/>
    <w:rsid w:val="008556E6"/>
    <w:pPr>
      <w:keepNext/>
      <w:widowControl w:val="0"/>
      <w:autoSpaceDE w:val="0"/>
      <w:autoSpaceDN w:val="0"/>
      <w:adjustRightInd w:val="0"/>
      <w:spacing w:before="0" w:after="0" w:line="240" w:lineRule="auto"/>
      <w:ind w:firstLine="0"/>
      <w:jc w:val="center"/>
      <w:outlineLvl w:val="1"/>
    </w:pPr>
    <w:rPr>
      <w:rFonts w:ascii="Times New Roman" w:eastAsia="Times New Roman" w:hAnsi="Times New Roman" w:cs="Times New Roman"/>
      <w:b/>
      <w:bCs/>
      <w:lang w:eastAsia="pt-BR"/>
    </w:rPr>
  </w:style>
  <w:style w:type="paragraph" w:customStyle="1" w:styleId="Heading31">
    <w:name w:val="Heading 31"/>
    <w:aliases w:val="h3"/>
    <w:basedOn w:val="Normal"/>
    <w:next w:val="Normal"/>
    <w:uiPriority w:val="99"/>
    <w:rsid w:val="008556E6"/>
    <w:pPr>
      <w:keepNext/>
      <w:widowControl w:val="0"/>
      <w:autoSpaceDE w:val="0"/>
      <w:autoSpaceDN w:val="0"/>
      <w:adjustRightInd w:val="0"/>
      <w:spacing w:before="0" w:after="0" w:line="240" w:lineRule="auto"/>
      <w:ind w:firstLine="0"/>
      <w:jc w:val="center"/>
      <w:outlineLvl w:val="2"/>
    </w:pPr>
    <w:rPr>
      <w:rFonts w:ascii="Times New Roman" w:eastAsia="Times New Roman" w:hAnsi="Times New Roman" w:cs="Times New Roman"/>
      <w:b/>
      <w:bCs/>
      <w:lang w:eastAsia="pt-BR"/>
    </w:rPr>
  </w:style>
  <w:style w:type="paragraph" w:customStyle="1" w:styleId="Heading41">
    <w:name w:val="Heading 41"/>
    <w:aliases w:val="h4"/>
    <w:basedOn w:val="Normal"/>
    <w:next w:val="Normal"/>
    <w:uiPriority w:val="99"/>
    <w:rsid w:val="008556E6"/>
    <w:pPr>
      <w:keepNext/>
      <w:widowControl w:val="0"/>
      <w:autoSpaceDE w:val="0"/>
      <w:autoSpaceDN w:val="0"/>
      <w:adjustRightInd w:val="0"/>
      <w:spacing w:before="0" w:after="0"/>
      <w:ind w:firstLine="0"/>
      <w:outlineLvl w:val="3"/>
    </w:pPr>
    <w:rPr>
      <w:rFonts w:ascii="Times New Roman" w:eastAsia="Times New Roman" w:hAnsi="Times New Roman" w:cs="Times New Roman"/>
      <w:b/>
      <w:bCs/>
      <w:lang w:eastAsia="pt-BR"/>
    </w:rPr>
  </w:style>
  <w:style w:type="paragraph" w:customStyle="1" w:styleId="Recuodecorpodetexto1">
    <w:name w:val="Recuo de corpo de texto1"/>
    <w:basedOn w:val="Normal"/>
    <w:uiPriority w:val="99"/>
    <w:semiHidden/>
    <w:rsid w:val="008556E6"/>
    <w:pPr>
      <w:spacing w:before="0" w:after="0" w:line="240" w:lineRule="auto"/>
      <w:ind w:firstLine="576"/>
    </w:pPr>
    <w:rPr>
      <w:rFonts w:ascii="Times New Roman" w:eastAsia="Times New Roman" w:hAnsi="Times New Roman" w:cs="Times New Roman"/>
      <w:bCs/>
      <w:szCs w:val="20"/>
      <w:lang w:eastAsia="pt-BR"/>
    </w:rPr>
  </w:style>
  <w:style w:type="character" w:styleId="Refdecomentrio">
    <w:name w:val="annotation reference"/>
    <w:uiPriority w:val="99"/>
    <w:semiHidden/>
    <w:unhideWhenUsed/>
    <w:rsid w:val="008556E6"/>
    <w:rPr>
      <w:rFonts w:ascii="Times New Roman" w:hAnsi="Times New Roman" w:cs="Times New Roman" w:hint="default"/>
      <w:sz w:val="16"/>
      <w:szCs w:val="16"/>
    </w:rPr>
  </w:style>
  <w:style w:type="character" w:styleId="Nmerodepgina">
    <w:name w:val="page number"/>
    <w:uiPriority w:val="99"/>
    <w:semiHidden/>
    <w:unhideWhenUsed/>
    <w:rsid w:val="008556E6"/>
    <w:rPr>
      <w:rFonts w:ascii="Times New Roman" w:hAnsi="Times New Roman" w:cs="Times New Roman" w:hint="default"/>
    </w:rPr>
  </w:style>
  <w:style w:type="character" w:customStyle="1" w:styleId="CharChar7">
    <w:name w:val="Char Char7"/>
    <w:uiPriority w:val="99"/>
    <w:rsid w:val="008556E6"/>
    <w:rPr>
      <w:rFonts w:ascii="Arial" w:hAnsi="Arial" w:cs="Arial" w:hint="default"/>
      <w:b/>
      <w:bCs/>
      <w:sz w:val="26"/>
      <w:szCs w:val="26"/>
      <w:lang w:eastAsia="pt-BR"/>
    </w:rPr>
  </w:style>
  <w:style w:type="character" w:customStyle="1" w:styleId="CharChar6">
    <w:name w:val="Char Char6"/>
    <w:uiPriority w:val="99"/>
    <w:rsid w:val="008556E6"/>
    <w:rPr>
      <w:rFonts w:ascii="Times New Roman" w:hAnsi="Times New Roman" w:cs="Times New Roman" w:hint="default"/>
      <w:b/>
      <w:bCs/>
      <w:sz w:val="24"/>
      <w:szCs w:val="24"/>
      <w:lang w:eastAsia="pt-BR"/>
    </w:rPr>
  </w:style>
  <w:style w:type="character" w:customStyle="1" w:styleId="tCharChar">
    <w:name w:val="t Char Char"/>
    <w:uiPriority w:val="99"/>
    <w:rsid w:val="008556E6"/>
    <w:rPr>
      <w:rFonts w:ascii="Times New Roman" w:hAnsi="Times New Roman" w:cs="Times New Roman" w:hint="default"/>
      <w:b/>
      <w:bCs/>
      <w:sz w:val="24"/>
      <w:szCs w:val="24"/>
      <w:lang w:eastAsia="pt-BR"/>
    </w:rPr>
  </w:style>
  <w:style w:type="character" w:customStyle="1" w:styleId="btiCharChar">
    <w:name w:val="bti Char Char"/>
    <w:uiPriority w:val="99"/>
    <w:rsid w:val="008556E6"/>
    <w:rPr>
      <w:rFonts w:ascii="Times New Roman" w:hAnsi="Times New Roman" w:cs="Times New Roman" w:hint="default"/>
      <w:sz w:val="20"/>
      <w:szCs w:val="20"/>
      <w:lang w:eastAsia="pt-BR"/>
    </w:rPr>
  </w:style>
  <w:style w:type="character" w:customStyle="1" w:styleId="FootnoteTextCharCharChar">
    <w:name w:val="Footnote Text Char Char Char"/>
    <w:uiPriority w:val="99"/>
    <w:semiHidden/>
    <w:rsid w:val="008556E6"/>
    <w:rPr>
      <w:rFonts w:ascii="Times New Roman" w:hAnsi="Times New Roman" w:cs="Times New Roman" w:hint="default"/>
      <w:sz w:val="20"/>
      <w:szCs w:val="20"/>
      <w:lang w:eastAsia="pt-BR"/>
    </w:rPr>
  </w:style>
  <w:style w:type="character" w:customStyle="1" w:styleId="CharChar5">
    <w:name w:val="Char Char5"/>
    <w:uiPriority w:val="99"/>
    <w:rsid w:val="008556E6"/>
    <w:rPr>
      <w:rFonts w:ascii="Times New Roman" w:hAnsi="Times New Roman" w:cs="Times New Roman" w:hint="default"/>
      <w:sz w:val="24"/>
      <w:szCs w:val="24"/>
      <w:lang w:eastAsia="pt-BR"/>
    </w:rPr>
  </w:style>
  <w:style w:type="character" w:customStyle="1" w:styleId="CharChar4">
    <w:name w:val="Char Char4"/>
    <w:uiPriority w:val="99"/>
    <w:rsid w:val="008556E6"/>
    <w:rPr>
      <w:rFonts w:ascii="Times New Roman" w:hAnsi="Times New Roman" w:cs="Times New Roman" w:hint="default"/>
      <w:sz w:val="24"/>
      <w:szCs w:val="24"/>
      <w:lang w:eastAsia="pt-BR"/>
    </w:rPr>
  </w:style>
  <w:style w:type="character" w:customStyle="1" w:styleId="bti2CharChar">
    <w:name w:val="bti2 Char Char"/>
    <w:uiPriority w:val="99"/>
    <w:rsid w:val="008556E6"/>
    <w:rPr>
      <w:rFonts w:ascii="Times New Roman" w:hAnsi="Times New Roman" w:cs="Times New Roman" w:hint="default"/>
      <w:iCs/>
      <w:snapToGrid/>
      <w:sz w:val="24"/>
      <w:szCs w:val="24"/>
      <w:lang w:eastAsia="pt-BR"/>
    </w:rPr>
  </w:style>
  <w:style w:type="character" w:customStyle="1" w:styleId="bti3CharChar">
    <w:name w:val="bti3 Char Char"/>
    <w:uiPriority w:val="99"/>
    <w:rsid w:val="008556E6"/>
    <w:rPr>
      <w:rFonts w:ascii="Times New Roman" w:hAnsi="Times New Roman" w:cs="Times New Roman" w:hint="default"/>
      <w:sz w:val="16"/>
      <w:szCs w:val="16"/>
      <w:lang w:eastAsia="pt-BR"/>
    </w:rPr>
  </w:style>
  <w:style w:type="character" w:customStyle="1" w:styleId="CharChar3">
    <w:name w:val="Char Char3"/>
    <w:uiPriority w:val="99"/>
    <w:semiHidden/>
    <w:rsid w:val="008556E6"/>
    <w:rPr>
      <w:rFonts w:ascii="Tahoma" w:hAnsi="Tahoma" w:cs="Tahoma" w:hint="default"/>
      <w:sz w:val="16"/>
      <w:szCs w:val="16"/>
      <w:lang w:eastAsia="pt-BR"/>
    </w:rPr>
  </w:style>
  <w:style w:type="character" w:customStyle="1" w:styleId="DeltaViewMoveDestination">
    <w:name w:val="DeltaView Move Destination"/>
    <w:uiPriority w:val="99"/>
    <w:rsid w:val="008556E6"/>
    <w:rPr>
      <w:color w:val="00C000"/>
      <w:spacing w:val="0"/>
      <w:u w:val="double"/>
    </w:rPr>
  </w:style>
  <w:style w:type="character" w:customStyle="1" w:styleId="DeltaViewInsertion">
    <w:name w:val="DeltaView Insertion"/>
    <w:uiPriority w:val="99"/>
    <w:rsid w:val="008556E6"/>
    <w:rPr>
      <w:color w:val="0000FF"/>
      <w:spacing w:val="0"/>
      <w:u w:val="double"/>
    </w:rPr>
  </w:style>
  <w:style w:type="character" w:customStyle="1" w:styleId="CharChar2">
    <w:name w:val="Char Char2"/>
    <w:uiPriority w:val="99"/>
    <w:rsid w:val="008556E6"/>
    <w:rPr>
      <w:rFonts w:ascii="Times New Roman" w:hAnsi="Times New Roman" w:cs="Times New Roman" w:hint="default"/>
      <w:sz w:val="20"/>
      <w:szCs w:val="20"/>
      <w:lang w:eastAsia="pt-BR"/>
    </w:rPr>
  </w:style>
  <w:style w:type="character" w:customStyle="1" w:styleId="CharChar1">
    <w:name w:val="Char Char1"/>
    <w:uiPriority w:val="99"/>
    <w:rsid w:val="008556E6"/>
    <w:rPr>
      <w:rFonts w:ascii="Times New Roman" w:hAnsi="Times New Roman" w:cs="Times New Roman" w:hint="default"/>
      <w:b/>
      <w:bCs/>
      <w:sz w:val="20"/>
      <w:szCs w:val="20"/>
      <w:lang w:eastAsia="pt-BR"/>
    </w:rPr>
  </w:style>
  <w:style w:type="character" w:customStyle="1" w:styleId="CharChar">
    <w:name w:val="Char Char"/>
    <w:uiPriority w:val="99"/>
    <w:rsid w:val="008556E6"/>
    <w:rPr>
      <w:rFonts w:ascii="Times New Roman" w:hAnsi="Times New Roman" w:cs="Times New Roman" w:hint="default"/>
      <w:sz w:val="24"/>
      <w:szCs w:val="24"/>
      <w:lang w:eastAsia="pt-BR"/>
    </w:rPr>
  </w:style>
  <w:style w:type="character" w:customStyle="1" w:styleId="DeltaViewDeletion">
    <w:name w:val="DeltaView Deletion"/>
    <w:uiPriority w:val="99"/>
    <w:rsid w:val="008556E6"/>
    <w:rPr>
      <w:strike/>
      <w:color w:val="FF0000"/>
      <w:spacing w:val="0"/>
    </w:rPr>
  </w:style>
  <w:style w:type="character" w:customStyle="1" w:styleId="DeltaViewMoveSource">
    <w:name w:val="DeltaView Move Source"/>
    <w:uiPriority w:val="99"/>
    <w:rsid w:val="008556E6"/>
    <w:rPr>
      <w:strike/>
      <w:color w:val="00C000"/>
      <w:spacing w:val="0"/>
    </w:rPr>
  </w:style>
  <w:style w:type="character" w:customStyle="1" w:styleId="normaltextrun">
    <w:name w:val="normaltextrun"/>
    <w:basedOn w:val="Fontepargpadro"/>
    <w:rsid w:val="000309B7"/>
  </w:style>
  <w:style w:type="character" w:customStyle="1" w:styleId="eop">
    <w:name w:val="eop"/>
    <w:basedOn w:val="Fontepargpadro"/>
    <w:rsid w:val="000309B7"/>
  </w:style>
  <w:style w:type="character" w:styleId="RefernciaSutil">
    <w:name w:val="Subtle Reference"/>
    <w:aliases w:val="Nivel 2"/>
    <w:uiPriority w:val="31"/>
    <w:qFormat/>
    <w:rsid w:val="00810A45"/>
    <w:rPr>
      <w:sz w:val="24"/>
      <w:szCs w:val="24"/>
    </w:rPr>
  </w:style>
  <w:style w:type="paragraph" w:customStyle="1" w:styleId="TableParagraph">
    <w:name w:val="Table Paragraph"/>
    <w:basedOn w:val="Normal"/>
    <w:uiPriority w:val="1"/>
    <w:qFormat/>
    <w:rsid w:val="00437A5C"/>
    <w:pPr>
      <w:widowControl w:val="0"/>
      <w:autoSpaceDE w:val="0"/>
      <w:autoSpaceDN w:val="0"/>
      <w:spacing w:before="0" w:after="0" w:line="240" w:lineRule="auto"/>
      <w:ind w:firstLine="0"/>
      <w:jc w:val="center"/>
    </w:pPr>
    <w:rPr>
      <w:rFonts w:ascii="Arial MT" w:eastAsia="Arial MT" w:hAnsi="Arial MT" w:cs="Arial MT"/>
      <w:sz w:val="22"/>
      <w:szCs w:val="22"/>
      <w:lang w:val="pt-PT"/>
    </w:rPr>
  </w:style>
  <w:style w:type="paragraph" w:customStyle="1" w:styleId="textocitao">
    <w:name w:val="texto_citação"/>
    <w:basedOn w:val="Normal"/>
    <w:rsid w:val="00E63257"/>
    <w:pPr>
      <w:spacing w:before="100" w:beforeAutospacing="1" w:after="100" w:afterAutospacing="1" w:line="240" w:lineRule="auto"/>
      <w:ind w:firstLine="0"/>
      <w:jc w:val="left"/>
    </w:pPr>
    <w:rPr>
      <w:rFonts w:ascii="Times New Roman" w:eastAsia="Times New Roman" w:hAnsi="Times New Roman" w:cs="Times New Roman"/>
      <w:lang w:eastAsia="pt-BR"/>
    </w:rPr>
  </w:style>
  <w:style w:type="table" w:customStyle="1" w:styleId="TableNormal1">
    <w:name w:val="Table Normal1"/>
    <w:uiPriority w:val="2"/>
    <w:semiHidden/>
    <w:unhideWhenUsed/>
    <w:qFormat/>
    <w:rsid w:val="00B9543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061">
      <w:bodyDiv w:val="1"/>
      <w:marLeft w:val="0"/>
      <w:marRight w:val="0"/>
      <w:marTop w:val="0"/>
      <w:marBottom w:val="0"/>
      <w:divBdr>
        <w:top w:val="none" w:sz="0" w:space="0" w:color="auto"/>
        <w:left w:val="none" w:sz="0" w:space="0" w:color="auto"/>
        <w:bottom w:val="none" w:sz="0" w:space="0" w:color="auto"/>
        <w:right w:val="none" w:sz="0" w:space="0" w:color="auto"/>
      </w:divBdr>
    </w:div>
    <w:div w:id="89006593">
      <w:bodyDiv w:val="1"/>
      <w:marLeft w:val="0"/>
      <w:marRight w:val="0"/>
      <w:marTop w:val="0"/>
      <w:marBottom w:val="0"/>
      <w:divBdr>
        <w:top w:val="none" w:sz="0" w:space="0" w:color="auto"/>
        <w:left w:val="none" w:sz="0" w:space="0" w:color="auto"/>
        <w:bottom w:val="none" w:sz="0" w:space="0" w:color="auto"/>
        <w:right w:val="none" w:sz="0" w:space="0" w:color="auto"/>
      </w:divBdr>
    </w:div>
    <w:div w:id="217861955">
      <w:bodyDiv w:val="1"/>
      <w:marLeft w:val="0"/>
      <w:marRight w:val="0"/>
      <w:marTop w:val="0"/>
      <w:marBottom w:val="0"/>
      <w:divBdr>
        <w:top w:val="none" w:sz="0" w:space="0" w:color="auto"/>
        <w:left w:val="none" w:sz="0" w:space="0" w:color="auto"/>
        <w:bottom w:val="none" w:sz="0" w:space="0" w:color="auto"/>
        <w:right w:val="none" w:sz="0" w:space="0" w:color="auto"/>
      </w:divBdr>
    </w:div>
    <w:div w:id="424115368">
      <w:bodyDiv w:val="1"/>
      <w:marLeft w:val="0"/>
      <w:marRight w:val="0"/>
      <w:marTop w:val="0"/>
      <w:marBottom w:val="0"/>
      <w:divBdr>
        <w:top w:val="none" w:sz="0" w:space="0" w:color="auto"/>
        <w:left w:val="none" w:sz="0" w:space="0" w:color="auto"/>
        <w:bottom w:val="none" w:sz="0" w:space="0" w:color="auto"/>
        <w:right w:val="none" w:sz="0" w:space="0" w:color="auto"/>
      </w:divBdr>
    </w:div>
    <w:div w:id="467824951">
      <w:bodyDiv w:val="1"/>
      <w:marLeft w:val="0"/>
      <w:marRight w:val="0"/>
      <w:marTop w:val="0"/>
      <w:marBottom w:val="0"/>
      <w:divBdr>
        <w:top w:val="none" w:sz="0" w:space="0" w:color="auto"/>
        <w:left w:val="none" w:sz="0" w:space="0" w:color="auto"/>
        <w:bottom w:val="none" w:sz="0" w:space="0" w:color="auto"/>
        <w:right w:val="none" w:sz="0" w:space="0" w:color="auto"/>
      </w:divBdr>
    </w:div>
    <w:div w:id="555431625">
      <w:bodyDiv w:val="1"/>
      <w:marLeft w:val="0"/>
      <w:marRight w:val="0"/>
      <w:marTop w:val="0"/>
      <w:marBottom w:val="0"/>
      <w:divBdr>
        <w:top w:val="none" w:sz="0" w:space="0" w:color="auto"/>
        <w:left w:val="none" w:sz="0" w:space="0" w:color="auto"/>
        <w:bottom w:val="none" w:sz="0" w:space="0" w:color="auto"/>
        <w:right w:val="none" w:sz="0" w:space="0" w:color="auto"/>
      </w:divBdr>
    </w:div>
    <w:div w:id="571164507">
      <w:bodyDiv w:val="1"/>
      <w:marLeft w:val="0"/>
      <w:marRight w:val="0"/>
      <w:marTop w:val="0"/>
      <w:marBottom w:val="0"/>
      <w:divBdr>
        <w:top w:val="none" w:sz="0" w:space="0" w:color="auto"/>
        <w:left w:val="none" w:sz="0" w:space="0" w:color="auto"/>
        <w:bottom w:val="none" w:sz="0" w:space="0" w:color="auto"/>
        <w:right w:val="none" w:sz="0" w:space="0" w:color="auto"/>
      </w:divBdr>
    </w:div>
    <w:div w:id="725689940">
      <w:bodyDiv w:val="1"/>
      <w:marLeft w:val="0"/>
      <w:marRight w:val="0"/>
      <w:marTop w:val="0"/>
      <w:marBottom w:val="0"/>
      <w:divBdr>
        <w:top w:val="none" w:sz="0" w:space="0" w:color="auto"/>
        <w:left w:val="none" w:sz="0" w:space="0" w:color="auto"/>
        <w:bottom w:val="none" w:sz="0" w:space="0" w:color="auto"/>
        <w:right w:val="none" w:sz="0" w:space="0" w:color="auto"/>
      </w:divBdr>
    </w:div>
    <w:div w:id="737754568">
      <w:bodyDiv w:val="1"/>
      <w:marLeft w:val="0"/>
      <w:marRight w:val="0"/>
      <w:marTop w:val="0"/>
      <w:marBottom w:val="0"/>
      <w:divBdr>
        <w:top w:val="none" w:sz="0" w:space="0" w:color="auto"/>
        <w:left w:val="none" w:sz="0" w:space="0" w:color="auto"/>
        <w:bottom w:val="none" w:sz="0" w:space="0" w:color="auto"/>
        <w:right w:val="none" w:sz="0" w:space="0" w:color="auto"/>
      </w:divBdr>
    </w:div>
    <w:div w:id="786042932">
      <w:bodyDiv w:val="1"/>
      <w:marLeft w:val="0"/>
      <w:marRight w:val="0"/>
      <w:marTop w:val="0"/>
      <w:marBottom w:val="0"/>
      <w:divBdr>
        <w:top w:val="none" w:sz="0" w:space="0" w:color="auto"/>
        <w:left w:val="none" w:sz="0" w:space="0" w:color="auto"/>
        <w:bottom w:val="none" w:sz="0" w:space="0" w:color="auto"/>
        <w:right w:val="none" w:sz="0" w:space="0" w:color="auto"/>
      </w:divBdr>
    </w:div>
    <w:div w:id="883365587">
      <w:bodyDiv w:val="1"/>
      <w:marLeft w:val="0"/>
      <w:marRight w:val="0"/>
      <w:marTop w:val="0"/>
      <w:marBottom w:val="0"/>
      <w:divBdr>
        <w:top w:val="none" w:sz="0" w:space="0" w:color="auto"/>
        <w:left w:val="none" w:sz="0" w:space="0" w:color="auto"/>
        <w:bottom w:val="none" w:sz="0" w:space="0" w:color="auto"/>
        <w:right w:val="none" w:sz="0" w:space="0" w:color="auto"/>
      </w:divBdr>
    </w:div>
    <w:div w:id="940994627">
      <w:bodyDiv w:val="1"/>
      <w:marLeft w:val="0"/>
      <w:marRight w:val="0"/>
      <w:marTop w:val="0"/>
      <w:marBottom w:val="0"/>
      <w:divBdr>
        <w:top w:val="none" w:sz="0" w:space="0" w:color="auto"/>
        <w:left w:val="none" w:sz="0" w:space="0" w:color="auto"/>
        <w:bottom w:val="none" w:sz="0" w:space="0" w:color="auto"/>
        <w:right w:val="none" w:sz="0" w:space="0" w:color="auto"/>
      </w:divBdr>
    </w:div>
    <w:div w:id="945427360">
      <w:bodyDiv w:val="1"/>
      <w:marLeft w:val="0"/>
      <w:marRight w:val="0"/>
      <w:marTop w:val="0"/>
      <w:marBottom w:val="0"/>
      <w:divBdr>
        <w:top w:val="none" w:sz="0" w:space="0" w:color="auto"/>
        <w:left w:val="none" w:sz="0" w:space="0" w:color="auto"/>
        <w:bottom w:val="none" w:sz="0" w:space="0" w:color="auto"/>
        <w:right w:val="none" w:sz="0" w:space="0" w:color="auto"/>
      </w:divBdr>
    </w:div>
    <w:div w:id="1038044866">
      <w:bodyDiv w:val="1"/>
      <w:marLeft w:val="0"/>
      <w:marRight w:val="0"/>
      <w:marTop w:val="0"/>
      <w:marBottom w:val="0"/>
      <w:divBdr>
        <w:top w:val="none" w:sz="0" w:space="0" w:color="auto"/>
        <w:left w:val="none" w:sz="0" w:space="0" w:color="auto"/>
        <w:bottom w:val="none" w:sz="0" w:space="0" w:color="auto"/>
        <w:right w:val="none" w:sz="0" w:space="0" w:color="auto"/>
      </w:divBdr>
    </w:div>
    <w:div w:id="1065647025">
      <w:bodyDiv w:val="1"/>
      <w:marLeft w:val="0"/>
      <w:marRight w:val="0"/>
      <w:marTop w:val="0"/>
      <w:marBottom w:val="0"/>
      <w:divBdr>
        <w:top w:val="none" w:sz="0" w:space="0" w:color="auto"/>
        <w:left w:val="none" w:sz="0" w:space="0" w:color="auto"/>
        <w:bottom w:val="none" w:sz="0" w:space="0" w:color="auto"/>
        <w:right w:val="none" w:sz="0" w:space="0" w:color="auto"/>
      </w:divBdr>
    </w:div>
    <w:div w:id="1096245340">
      <w:bodyDiv w:val="1"/>
      <w:marLeft w:val="0"/>
      <w:marRight w:val="0"/>
      <w:marTop w:val="0"/>
      <w:marBottom w:val="0"/>
      <w:divBdr>
        <w:top w:val="none" w:sz="0" w:space="0" w:color="auto"/>
        <w:left w:val="none" w:sz="0" w:space="0" w:color="auto"/>
        <w:bottom w:val="none" w:sz="0" w:space="0" w:color="auto"/>
        <w:right w:val="none" w:sz="0" w:space="0" w:color="auto"/>
      </w:divBdr>
    </w:div>
    <w:div w:id="1109621695">
      <w:bodyDiv w:val="1"/>
      <w:marLeft w:val="0"/>
      <w:marRight w:val="0"/>
      <w:marTop w:val="0"/>
      <w:marBottom w:val="0"/>
      <w:divBdr>
        <w:top w:val="none" w:sz="0" w:space="0" w:color="auto"/>
        <w:left w:val="none" w:sz="0" w:space="0" w:color="auto"/>
        <w:bottom w:val="none" w:sz="0" w:space="0" w:color="auto"/>
        <w:right w:val="none" w:sz="0" w:space="0" w:color="auto"/>
      </w:divBdr>
      <w:divsChild>
        <w:div w:id="1466309152">
          <w:marLeft w:val="0"/>
          <w:marRight w:val="0"/>
          <w:marTop w:val="0"/>
          <w:marBottom w:val="0"/>
          <w:divBdr>
            <w:top w:val="none" w:sz="0" w:space="0" w:color="auto"/>
            <w:left w:val="none" w:sz="0" w:space="0" w:color="auto"/>
            <w:bottom w:val="none" w:sz="0" w:space="0" w:color="auto"/>
            <w:right w:val="none" w:sz="0" w:space="0" w:color="auto"/>
          </w:divBdr>
        </w:div>
      </w:divsChild>
    </w:div>
    <w:div w:id="1159613087">
      <w:bodyDiv w:val="1"/>
      <w:marLeft w:val="0"/>
      <w:marRight w:val="0"/>
      <w:marTop w:val="0"/>
      <w:marBottom w:val="0"/>
      <w:divBdr>
        <w:top w:val="none" w:sz="0" w:space="0" w:color="auto"/>
        <w:left w:val="none" w:sz="0" w:space="0" w:color="auto"/>
        <w:bottom w:val="none" w:sz="0" w:space="0" w:color="auto"/>
        <w:right w:val="none" w:sz="0" w:space="0" w:color="auto"/>
      </w:divBdr>
      <w:divsChild>
        <w:div w:id="677079142">
          <w:marLeft w:val="0"/>
          <w:marRight w:val="0"/>
          <w:marTop w:val="0"/>
          <w:marBottom w:val="0"/>
          <w:divBdr>
            <w:top w:val="none" w:sz="0" w:space="0" w:color="auto"/>
            <w:left w:val="none" w:sz="0" w:space="0" w:color="auto"/>
            <w:bottom w:val="none" w:sz="0" w:space="0" w:color="auto"/>
            <w:right w:val="none" w:sz="0" w:space="0" w:color="auto"/>
          </w:divBdr>
        </w:div>
      </w:divsChild>
    </w:div>
    <w:div w:id="1243563487">
      <w:bodyDiv w:val="1"/>
      <w:marLeft w:val="0"/>
      <w:marRight w:val="0"/>
      <w:marTop w:val="0"/>
      <w:marBottom w:val="0"/>
      <w:divBdr>
        <w:top w:val="none" w:sz="0" w:space="0" w:color="auto"/>
        <w:left w:val="none" w:sz="0" w:space="0" w:color="auto"/>
        <w:bottom w:val="none" w:sz="0" w:space="0" w:color="auto"/>
        <w:right w:val="none" w:sz="0" w:space="0" w:color="auto"/>
      </w:divBdr>
    </w:div>
    <w:div w:id="1320304606">
      <w:bodyDiv w:val="1"/>
      <w:marLeft w:val="0"/>
      <w:marRight w:val="0"/>
      <w:marTop w:val="0"/>
      <w:marBottom w:val="0"/>
      <w:divBdr>
        <w:top w:val="none" w:sz="0" w:space="0" w:color="auto"/>
        <w:left w:val="none" w:sz="0" w:space="0" w:color="auto"/>
        <w:bottom w:val="none" w:sz="0" w:space="0" w:color="auto"/>
        <w:right w:val="none" w:sz="0" w:space="0" w:color="auto"/>
      </w:divBdr>
    </w:div>
    <w:div w:id="1339580572">
      <w:bodyDiv w:val="1"/>
      <w:marLeft w:val="0"/>
      <w:marRight w:val="0"/>
      <w:marTop w:val="0"/>
      <w:marBottom w:val="0"/>
      <w:divBdr>
        <w:top w:val="none" w:sz="0" w:space="0" w:color="auto"/>
        <w:left w:val="none" w:sz="0" w:space="0" w:color="auto"/>
        <w:bottom w:val="none" w:sz="0" w:space="0" w:color="auto"/>
        <w:right w:val="none" w:sz="0" w:space="0" w:color="auto"/>
      </w:divBdr>
    </w:div>
    <w:div w:id="1441489059">
      <w:bodyDiv w:val="1"/>
      <w:marLeft w:val="0"/>
      <w:marRight w:val="0"/>
      <w:marTop w:val="0"/>
      <w:marBottom w:val="0"/>
      <w:divBdr>
        <w:top w:val="none" w:sz="0" w:space="0" w:color="auto"/>
        <w:left w:val="none" w:sz="0" w:space="0" w:color="auto"/>
        <w:bottom w:val="none" w:sz="0" w:space="0" w:color="auto"/>
        <w:right w:val="none" w:sz="0" w:space="0" w:color="auto"/>
      </w:divBdr>
    </w:div>
    <w:div w:id="1444575912">
      <w:bodyDiv w:val="1"/>
      <w:marLeft w:val="0"/>
      <w:marRight w:val="0"/>
      <w:marTop w:val="0"/>
      <w:marBottom w:val="0"/>
      <w:divBdr>
        <w:top w:val="none" w:sz="0" w:space="0" w:color="auto"/>
        <w:left w:val="none" w:sz="0" w:space="0" w:color="auto"/>
        <w:bottom w:val="none" w:sz="0" w:space="0" w:color="auto"/>
        <w:right w:val="none" w:sz="0" w:space="0" w:color="auto"/>
      </w:divBdr>
      <w:divsChild>
        <w:div w:id="1348827477">
          <w:marLeft w:val="0"/>
          <w:marRight w:val="0"/>
          <w:marTop w:val="0"/>
          <w:marBottom w:val="0"/>
          <w:divBdr>
            <w:top w:val="none" w:sz="0" w:space="0" w:color="auto"/>
            <w:left w:val="none" w:sz="0" w:space="0" w:color="auto"/>
            <w:bottom w:val="none" w:sz="0" w:space="0" w:color="auto"/>
            <w:right w:val="none" w:sz="0" w:space="0" w:color="auto"/>
          </w:divBdr>
        </w:div>
      </w:divsChild>
    </w:div>
    <w:div w:id="1511794868">
      <w:bodyDiv w:val="1"/>
      <w:marLeft w:val="0"/>
      <w:marRight w:val="0"/>
      <w:marTop w:val="0"/>
      <w:marBottom w:val="0"/>
      <w:divBdr>
        <w:top w:val="none" w:sz="0" w:space="0" w:color="auto"/>
        <w:left w:val="none" w:sz="0" w:space="0" w:color="auto"/>
        <w:bottom w:val="none" w:sz="0" w:space="0" w:color="auto"/>
        <w:right w:val="none" w:sz="0" w:space="0" w:color="auto"/>
      </w:divBdr>
      <w:divsChild>
        <w:div w:id="1589003494">
          <w:marLeft w:val="0"/>
          <w:marRight w:val="0"/>
          <w:marTop w:val="0"/>
          <w:marBottom w:val="0"/>
          <w:divBdr>
            <w:top w:val="none" w:sz="0" w:space="0" w:color="auto"/>
            <w:left w:val="none" w:sz="0" w:space="0" w:color="auto"/>
            <w:bottom w:val="none" w:sz="0" w:space="0" w:color="auto"/>
            <w:right w:val="none" w:sz="0" w:space="0" w:color="auto"/>
          </w:divBdr>
        </w:div>
      </w:divsChild>
    </w:div>
    <w:div w:id="1577744050">
      <w:bodyDiv w:val="1"/>
      <w:marLeft w:val="0"/>
      <w:marRight w:val="0"/>
      <w:marTop w:val="0"/>
      <w:marBottom w:val="0"/>
      <w:divBdr>
        <w:top w:val="none" w:sz="0" w:space="0" w:color="auto"/>
        <w:left w:val="none" w:sz="0" w:space="0" w:color="auto"/>
        <w:bottom w:val="none" w:sz="0" w:space="0" w:color="auto"/>
        <w:right w:val="none" w:sz="0" w:space="0" w:color="auto"/>
      </w:divBdr>
    </w:div>
    <w:div w:id="1592660542">
      <w:bodyDiv w:val="1"/>
      <w:marLeft w:val="0"/>
      <w:marRight w:val="0"/>
      <w:marTop w:val="0"/>
      <w:marBottom w:val="0"/>
      <w:divBdr>
        <w:top w:val="none" w:sz="0" w:space="0" w:color="auto"/>
        <w:left w:val="none" w:sz="0" w:space="0" w:color="auto"/>
        <w:bottom w:val="none" w:sz="0" w:space="0" w:color="auto"/>
        <w:right w:val="none" w:sz="0" w:space="0" w:color="auto"/>
      </w:divBdr>
    </w:div>
    <w:div w:id="1639262805">
      <w:bodyDiv w:val="1"/>
      <w:marLeft w:val="0"/>
      <w:marRight w:val="0"/>
      <w:marTop w:val="0"/>
      <w:marBottom w:val="0"/>
      <w:divBdr>
        <w:top w:val="none" w:sz="0" w:space="0" w:color="auto"/>
        <w:left w:val="none" w:sz="0" w:space="0" w:color="auto"/>
        <w:bottom w:val="none" w:sz="0" w:space="0" w:color="auto"/>
        <w:right w:val="none" w:sz="0" w:space="0" w:color="auto"/>
      </w:divBdr>
    </w:div>
    <w:div w:id="1670132732">
      <w:bodyDiv w:val="1"/>
      <w:marLeft w:val="0"/>
      <w:marRight w:val="0"/>
      <w:marTop w:val="0"/>
      <w:marBottom w:val="0"/>
      <w:divBdr>
        <w:top w:val="none" w:sz="0" w:space="0" w:color="auto"/>
        <w:left w:val="none" w:sz="0" w:space="0" w:color="auto"/>
        <w:bottom w:val="none" w:sz="0" w:space="0" w:color="auto"/>
        <w:right w:val="none" w:sz="0" w:space="0" w:color="auto"/>
      </w:divBdr>
    </w:div>
    <w:div w:id="1796173560">
      <w:bodyDiv w:val="1"/>
      <w:marLeft w:val="0"/>
      <w:marRight w:val="0"/>
      <w:marTop w:val="0"/>
      <w:marBottom w:val="0"/>
      <w:divBdr>
        <w:top w:val="none" w:sz="0" w:space="0" w:color="auto"/>
        <w:left w:val="none" w:sz="0" w:space="0" w:color="auto"/>
        <w:bottom w:val="none" w:sz="0" w:space="0" w:color="auto"/>
        <w:right w:val="none" w:sz="0" w:space="0" w:color="auto"/>
      </w:divBdr>
    </w:div>
    <w:div w:id="1841457553">
      <w:bodyDiv w:val="1"/>
      <w:marLeft w:val="0"/>
      <w:marRight w:val="0"/>
      <w:marTop w:val="0"/>
      <w:marBottom w:val="0"/>
      <w:divBdr>
        <w:top w:val="none" w:sz="0" w:space="0" w:color="auto"/>
        <w:left w:val="none" w:sz="0" w:space="0" w:color="auto"/>
        <w:bottom w:val="none" w:sz="0" w:space="0" w:color="auto"/>
        <w:right w:val="none" w:sz="0" w:space="0" w:color="auto"/>
      </w:divBdr>
    </w:div>
    <w:div w:id="1851799903">
      <w:bodyDiv w:val="1"/>
      <w:marLeft w:val="0"/>
      <w:marRight w:val="0"/>
      <w:marTop w:val="0"/>
      <w:marBottom w:val="0"/>
      <w:divBdr>
        <w:top w:val="none" w:sz="0" w:space="0" w:color="auto"/>
        <w:left w:val="none" w:sz="0" w:space="0" w:color="auto"/>
        <w:bottom w:val="none" w:sz="0" w:space="0" w:color="auto"/>
        <w:right w:val="none" w:sz="0" w:space="0" w:color="auto"/>
      </w:divBdr>
    </w:div>
    <w:div w:id="1888300199">
      <w:bodyDiv w:val="1"/>
      <w:marLeft w:val="0"/>
      <w:marRight w:val="0"/>
      <w:marTop w:val="0"/>
      <w:marBottom w:val="0"/>
      <w:divBdr>
        <w:top w:val="none" w:sz="0" w:space="0" w:color="auto"/>
        <w:left w:val="none" w:sz="0" w:space="0" w:color="auto"/>
        <w:bottom w:val="none" w:sz="0" w:space="0" w:color="auto"/>
        <w:right w:val="none" w:sz="0" w:space="0" w:color="auto"/>
      </w:divBdr>
      <w:divsChild>
        <w:div w:id="606160116">
          <w:marLeft w:val="0"/>
          <w:marRight w:val="0"/>
          <w:marTop w:val="0"/>
          <w:marBottom w:val="0"/>
          <w:divBdr>
            <w:top w:val="none" w:sz="0" w:space="0" w:color="auto"/>
            <w:left w:val="none" w:sz="0" w:space="0" w:color="auto"/>
            <w:bottom w:val="none" w:sz="0" w:space="0" w:color="auto"/>
            <w:right w:val="none" w:sz="0" w:space="0" w:color="auto"/>
          </w:divBdr>
        </w:div>
      </w:divsChild>
    </w:div>
    <w:div w:id="2076779820">
      <w:bodyDiv w:val="1"/>
      <w:marLeft w:val="0"/>
      <w:marRight w:val="0"/>
      <w:marTop w:val="0"/>
      <w:marBottom w:val="0"/>
      <w:divBdr>
        <w:top w:val="none" w:sz="0" w:space="0" w:color="auto"/>
        <w:left w:val="none" w:sz="0" w:space="0" w:color="auto"/>
        <w:bottom w:val="none" w:sz="0" w:space="0" w:color="auto"/>
        <w:right w:val="none" w:sz="0" w:space="0" w:color="auto"/>
      </w:divBdr>
    </w:div>
    <w:div w:id="2096126567">
      <w:bodyDiv w:val="1"/>
      <w:marLeft w:val="0"/>
      <w:marRight w:val="0"/>
      <w:marTop w:val="0"/>
      <w:marBottom w:val="0"/>
      <w:divBdr>
        <w:top w:val="none" w:sz="0" w:space="0" w:color="auto"/>
        <w:left w:val="none" w:sz="0" w:space="0" w:color="auto"/>
        <w:bottom w:val="none" w:sz="0" w:space="0" w:color="auto"/>
        <w:right w:val="none" w:sz="0" w:space="0" w:color="auto"/>
      </w:divBdr>
    </w:div>
    <w:div w:id="21382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4439dd-8e41-4565-8bd5-5072869a3979">
      <Terms xmlns="http://schemas.microsoft.com/office/infopath/2007/PartnerControls"/>
    </lcf76f155ced4ddcb4097134ff3c332f>
    <TaxCatchAll xmlns="7a6ec1ad-dc45-41d6-b54d-31e69f58d09d" xsi:nil="true"/>
    <OBSERVA_x00c7__x00d5_ES xmlns="2c4439dd-8e41-4565-8bd5-5072869a3979" xsi:nil="true"/>
    <P_x00e1_gina xmlns="2c4439dd-8e41-4565-8bd5-5072869a3979">
      <Url xsi:nil="true"/>
      <Description xsi:nil="true"/>
    </P_x00e1_gina>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7F76E3D21CA04C9145F900A0837C4B" ma:contentTypeVersion="18" ma:contentTypeDescription="Create a new document." ma:contentTypeScope="" ma:versionID="7b7b6d437aed2014d28aa9d182f2bc19">
  <xsd:schema xmlns:xsd="http://www.w3.org/2001/XMLSchema" xmlns:xs="http://www.w3.org/2001/XMLSchema" xmlns:p="http://schemas.microsoft.com/office/2006/metadata/properties" xmlns:ns2="7a6ec1ad-dc45-41d6-b54d-31e69f58d09d" xmlns:ns3="2c4439dd-8e41-4565-8bd5-5072869a3979" targetNamespace="http://schemas.microsoft.com/office/2006/metadata/properties" ma:root="true" ma:fieldsID="48f2a9770f626b140a3b12b5bc43ee42" ns2:_="" ns3:_="">
    <xsd:import namespace="7a6ec1ad-dc45-41d6-b54d-31e69f58d09d"/>
    <xsd:import namespace="2c4439dd-8e41-4565-8bd5-5072869a39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OBSERVA_x00c7__x00d5_ES" minOccurs="0"/>
                <xsd:element ref="ns3:P_x00e1_gi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ec1ad-dc45-41d6-b54d-31e69f58d0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e27fa4-3e0a-4545-a431-4c60279c9706}" ma:internalName="TaxCatchAll" ma:showField="CatchAllData" ma:web="7a6ec1ad-dc45-41d6-b54d-31e69f58d0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4439dd-8e41-4565-8bd5-5072869a39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2e61717-d90c-407f-8ff1-20c07df31bb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OBSERVA_x00c7__x00d5_ES" ma:index="23" nillable="true" ma:displayName="OBSERVAÇÕES" ma:description="Informações relevantes sobre o arquivo" ma:format="Dropdown" ma:internalName="OBSERVA_x00c7__x00d5_ES">
      <xsd:simpleType>
        <xsd:restriction base="dms:Note">
          <xsd:maxLength value="255"/>
        </xsd:restriction>
      </xsd:simpleType>
    </xsd:element>
    <xsd:element name="P_x00e1_gina" ma:index="24" nillable="true" ma:displayName="Página" ma:description="link" ma:format="Hyperlink" ma:internalName="P_x00e1_gina">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97A5C-4BDC-4F7C-9100-B7EBA659E17C}">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 ds:uri="7a6ec1ad-dc45-41d6-b54d-31e69f58d09d"/>
    <ds:schemaRef ds:uri="2c4439dd-8e41-4565-8bd5-5072869a3979"/>
    <ds:schemaRef ds:uri="http://purl.org/dc/dcmitype/"/>
  </ds:schemaRefs>
</ds:datastoreItem>
</file>

<file path=customXml/itemProps2.xml><?xml version="1.0" encoding="utf-8"?>
<ds:datastoreItem xmlns:ds="http://schemas.openxmlformats.org/officeDocument/2006/customXml" ds:itemID="{A2303F7C-A225-45EB-A51E-111903332624}">
  <ds:schemaRefs>
    <ds:schemaRef ds:uri="http://schemas.openxmlformats.org/officeDocument/2006/bibliography"/>
  </ds:schemaRefs>
</ds:datastoreItem>
</file>

<file path=customXml/itemProps3.xml><?xml version="1.0" encoding="utf-8"?>
<ds:datastoreItem xmlns:ds="http://schemas.openxmlformats.org/officeDocument/2006/customXml" ds:itemID="{3EB9728E-6F2E-452E-AF3B-4AE4B2861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ec1ad-dc45-41d6-b54d-31e69f58d09d"/>
    <ds:schemaRef ds:uri="2c4439dd-8e41-4565-8bd5-5072869a3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E4B5D-F7FC-4EFB-9AEC-D164A3ADD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21</Pages>
  <Words>4967</Words>
  <Characters>26825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Resolução CVM nº 159</vt:lpstr>
    </vt:vector>
  </TitlesOfParts>
  <Manager/>
  <Company/>
  <LinksUpToDate>false</LinksUpToDate>
  <CharactersWithSpaces>31729</CharactersWithSpaces>
  <SharedDoc>false</SharedDoc>
  <HyperlinkBase/>
  <HLinks>
    <vt:vector size="12" baseType="variant">
      <vt:variant>
        <vt:i4>7929915</vt:i4>
      </vt:variant>
      <vt:variant>
        <vt:i4>6</vt:i4>
      </vt:variant>
      <vt:variant>
        <vt:i4>0</vt:i4>
      </vt:variant>
      <vt:variant>
        <vt:i4>5</vt:i4>
      </vt:variant>
      <vt:variant>
        <vt:lpwstr>http://www.cvm.gov.br/</vt:lpwstr>
      </vt:variant>
      <vt:variant>
        <vt:lpwstr/>
      </vt:variant>
      <vt:variant>
        <vt:i4>7929915</vt:i4>
      </vt:variant>
      <vt:variant>
        <vt:i4>0</vt:i4>
      </vt:variant>
      <vt:variant>
        <vt:i4>0</vt:i4>
      </vt:variant>
      <vt:variant>
        <vt:i4>5</vt:i4>
      </vt:variant>
      <vt:variant>
        <vt:lpwstr>http://www.cvm.gov.br/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186</dc:title>
  <dc:subject/>
  <dc:creator>CVM</dc:creator>
  <cp:keywords/>
  <dc:description/>
  <cp:lastModifiedBy>Renata Dos Santos Leitão</cp:lastModifiedBy>
  <cp:revision>30</cp:revision>
  <cp:lastPrinted>2023-07-14T17:31:00Z</cp:lastPrinted>
  <dcterms:created xsi:type="dcterms:W3CDTF">2023-07-12T20:53:00Z</dcterms:created>
  <dcterms:modified xsi:type="dcterms:W3CDTF">2023-07-20T15:05:00Z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0x010100E07F76E3D21CA04C9145F900A0837C4B</vt:lpwstr>
  </property>
  <property fmtid="{D5CDD505-2E9C-101B-9397-08002B2CF9AE}" pid="3" name="MediaServiceImageTags">
    <vt:lpwstr/>
  </property>
  <property fmtid="{D5CDD505-2E9C-101B-9397-08002B2CF9AE}" pid="4" name="GrammarlyDocumentId">
    <vt:lpwstr>99dccaebac089dd6b98ffca202aefbd11c2e0f35bd3dafe20081844989f93005</vt:lpwstr>
  </property>
</Properties>
</file>