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56593" w14:textId="5AA171A2" w:rsidR="00841BBF" w:rsidRPr="00C1691E" w:rsidRDefault="00841BBF" w:rsidP="00C1691E">
      <w:pPr>
        <w:pStyle w:val="TtulodaResoluo"/>
      </w:pPr>
      <w:r w:rsidRPr="00C1691E">
        <w:t xml:space="preserve">Resolução CVM nº </w:t>
      </w:r>
      <w:r w:rsidR="009F45E3">
        <w:t>193</w:t>
      </w:r>
      <w:r w:rsidR="009B69B0" w:rsidRPr="00C1691E">
        <w:t xml:space="preserve">, de </w:t>
      </w:r>
      <w:r w:rsidR="009F45E3">
        <w:t>20</w:t>
      </w:r>
      <w:r w:rsidR="00967670">
        <w:t xml:space="preserve"> de </w:t>
      </w:r>
      <w:r w:rsidR="009F45E3">
        <w:t>outubro</w:t>
      </w:r>
      <w:r w:rsidR="009B69B0" w:rsidRPr="00C1691E">
        <w:t xml:space="preserve"> de </w:t>
      </w:r>
      <w:r w:rsidR="00967670">
        <w:t>202</w:t>
      </w:r>
      <w:r w:rsidR="00C05CEB">
        <w:t>3</w:t>
      </w:r>
    </w:p>
    <w:p w14:paraId="5B1689EC" w14:textId="4C5669B1" w:rsidR="00841BBF" w:rsidRPr="00411F73" w:rsidRDefault="00152298" w:rsidP="00411F73">
      <w:pPr>
        <w:pStyle w:val="Ementa"/>
      </w:pPr>
      <w:r>
        <w:t xml:space="preserve">Dispõe sobre </w:t>
      </w:r>
      <w:r w:rsidR="00A339FC">
        <w:t>a elaboração e divulgação do relatório de informações financeiras relacionadas à</w:t>
      </w:r>
      <w:r w:rsidR="008A6217">
        <w:t xml:space="preserve"> sustentabilidade, com base no padrão internacional emitido pelo </w:t>
      </w:r>
      <w:proofErr w:type="spellStart"/>
      <w:r w:rsidR="008A6217" w:rsidRPr="008A6217">
        <w:rPr>
          <w:i/>
        </w:rPr>
        <w:t>International</w:t>
      </w:r>
      <w:proofErr w:type="spellEnd"/>
      <w:r w:rsidR="008A6217" w:rsidRPr="008A6217">
        <w:rPr>
          <w:i/>
        </w:rPr>
        <w:t xml:space="preserve"> Sustainability Standard</w:t>
      </w:r>
      <w:r w:rsidR="00BF12F3">
        <w:rPr>
          <w:i/>
        </w:rPr>
        <w:t>s</w:t>
      </w:r>
      <w:r w:rsidR="008A6217" w:rsidRPr="008A6217">
        <w:rPr>
          <w:i/>
        </w:rPr>
        <w:t xml:space="preserve"> Board - </w:t>
      </w:r>
      <w:r w:rsidR="008A6217" w:rsidRPr="009F3B46">
        <w:t>ISSB</w:t>
      </w:r>
      <w:r w:rsidR="000E5B21" w:rsidRPr="00411F73">
        <w:t>.</w:t>
      </w:r>
    </w:p>
    <w:p w14:paraId="00960C2E" w14:textId="54E859F0" w:rsidR="008A6217" w:rsidRDefault="006E1797" w:rsidP="000844C6">
      <w:r>
        <w:t xml:space="preserve">O </w:t>
      </w:r>
      <w:r w:rsidR="00894689" w:rsidRPr="00894689">
        <w:rPr>
          <w:b/>
        </w:rPr>
        <w:t>PRESIDENTE DA COMISSÃO DE VALORES MOBILIÁRIOS – CVM</w:t>
      </w:r>
      <w:r w:rsidR="00894689">
        <w:t xml:space="preserve"> torna público que o Colegiado, em </w:t>
      </w:r>
      <w:r w:rsidR="00265DEC">
        <w:t>r</w:t>
      </w:r>
      <w:r w:rsidR="00894689">
        <w:t xml:space="preserve">eunião realizada em </w:t>
      </w:r>
      <w:r w:rsidR="009F45E3">
        <w:t>11</w:t>
      </w:r>
      <w:r w:rsidR="004070E9">
        <w:t xml:space="preserve"> de </w:t>
      </w:r>
      <w:r w:rsidR="009F45E3">
        <w:t>outubro</w:t>
      </w:r>
      <w:r w:rsidR="00733800">
        <w:t xml:space="preserve"> </w:t>
      </w:r>
      <w:r w:rsidR="004070E9">
        <w:t xml:space="preserve">de </w:t>
      </w:r>
      <w:r w:rsidR="00733800">
        <w:t>202</w:t>
      </w:r>
      <w:r w:rsidR="00926426">
        <w:t>3</w:t>
      </w:r>
      <w:r w:rsidR="000844C6">
        <w:t>, com fundamento no disposto</w:t>
      </w:r>
      <w:r w:rsidR="00F85FD4">
        <w:t xml:space="preserve"> no inciso II</w:t>
      </w:r>
      <w:r w:rsidR="00183188">
        <w:t>, parágrafo 3º,</w:t>
      </w:r>
      <w:r w:rsidR="00F85FD4">
        <w:t xml:space="preserve"> do art. 2º,</w:t>
      </w:r>
      <w:r w:rsidR="000844C6">
        <w:t xml:space="preserve"> </w:t>
      </w:r>
      <w:r w:rsidR="00F85FD4">
        <w:t xml:space="preserve">no </w:t>
      </w:r>
      <w:r w:rsidR="000844C6">
        <w:t>inciso I</w:t>
      </w:r>
      <w:r w:rsidR="00265DEC">
        <w:t>,</w:t>
      </w:r>
      <w:r w:rsidR="000844C6">
        <w:t xml:space="preserve"> </w:t>
      </w:r>
      <w:r w:rsidR="00F85FD4">
        <w:t xml:space="preserve">do art. 8º e nos incisos I, II e IV, parágrafo 1º, do art. 22, </w:t>
      </w:r>
      <w:r w:rsidR="000844C6">
        <w:t xml:space="preserve">da Lei nº 6.385, de 7 de dezembro de 1976, </w:t>
      </w:r>
      <w:r w:rsidR="008A6217">
        <w:t xml:space="preserve">e </w:t>
      </w:r>
    </w:p>
    <w:p w14:paraId="39E1A339" w14:textId="015E74E8" w:rsidR="008A6217" w:rsidRDefault="008A6217" w:rsidP="008A6217">
      <w:r>
        <w:t>CONSIDERANDO:</w:t>
      </w:r>
    </w:p>
    <w:p w14:paraId="348DB21A" w14:textId="3E593860" w:rsidR="00044333" w:rsidRPr="00EB1ED3" w:rsidRDefault="00591872" w:rsidP="00BF12F3">
      <w:pPr>
        <w:pStyle w:val="PargrafodaLista"/>
        <w:numPr>
          <w:ilvl w:val="0"/>
          <w:numId w:val="11"/>
        </w:numPr>
        <w:spacing w:line="312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decisão da Organização Internacional das Comissões de Valores Mobiliários – IOSCO de recomendar a adoção nas jurisdições das normas de divulgação de informações de sustentabilidade emitidas pelo ISSB, </w:t>
      </w:r>
      <w:r w:rsidR="00082316">
        <w:rPr>
          <w:sz w:val="24"/>
          <w:szCs w:val="24"/>
        </w:rPr>
        <w:t>baseada na conclusão</w:t>
      </w:r>
      <w:r>
        <w:rPr>
          <w:sz w:val="24"/>
          <w:szCs w:val="24"/>
        </w:rPr>
        <w:t xml:space="preserve"> de que as referidas normas fornecem um arcabouç</w:t>
      </w:r>
      <w:r w:rsidR="00082316">
        <w:rPr>
          <w:sz w:val="24"/>
          <w:szCs w:val="24"/>
        </w:rPr>
        <w:t xml:space="preserve">o global efetivo e proporcional de informações voltadas aos investidores, servindo para auxiliar mercados financeiros globais a avaliarem os riscos e oportunidades </w:t>
      </w:r>
      <w:r w:rsidR="00AF3C10">
        <w:rPr>
          <w:sz w:val="24"/>
          <w:szCs w:val="24"/>
        </w:rPr>
        <w:t>relacionados à</w:t>
      </w:r>
      <w:r w:rsidR="00082316">
        <w:rPr>
          <w:sz w:val="24"/>
          <w:szCs w:val="24"/>
        </w:rPr>
        <w:t xml:space="preserve"> sustentabilidade;</w:t>
      </w:r>
    </w:p>
    <w:p w14:paraId="1FB7941E" w14:textId="0E2D11D1" w:rsidR="008A6217" w:rsidRPr="00202662" w:rsidRDefault="008A6217" w:rsidP="00BF12F3">
      <w:pPr>
        <w:pStyle w:val="PargrafodaLista"/>
        <w:numPr>
          <w:ilvl w:val="0"/>
          <w:numId w:val="11"/>
        </w:numPr>
        <w:spacing w:line="312" w:lineRule="auto"/>
        <w:ind w:left="924" w:hanging="35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 importância e a necessidade de as</w:t>
      </w:r>
      <w:r w:rsidRPr="008A6217">
        <w:rPr>
          <w:color w:val="000000"/>
          <w:sz w:val="24"/>
          <w:szCs w:val="24"/>
        </w:rPr>
        <w:t xml:space="preserve"> práticas brasileiras </w:t>
      </w:r>
      <w:r>
        <w:rPr>
          <w:color w:val="000000"/>
          <w:sz w:val="24"/>
          <w:szCs w:val="24"/>
        </w:rPr>
        <w:t xml:space="preserve">estarem </w:t>
      </w:r>
      <w:r w:rsidR="00082316">
        <w:rPr>
          <w:color w:val="000000"/>
          <w:sz w:val="24"/>
          <w:szCs w:val="24"/>
        </w:rPr>
        <w:t>harmonizadas</w:t>
      </w:r>
      <w:r>
        <w:rPr>
          <w:color w:val="000000"/>
          <w:sz w:val="24"/>
          <w:szCs w:val="24"/>
        </w:rPr>
        <w:t xml:space="preserve"> com as práticas</w:t>
      </w:r>
      <w:r w:rsidRPr="008A6217">
        <w:rPr>
          <w:color w:val="000000"/>
          <w:sz w:val="24"/>
          <w:szCs w:val="24"/>
        </w:rPr>
        <w:t xml:space="preserve"> internacionais</w:t>
      </w:r>
      <w:r>
        <w:rPr>
          <w:color w:val="000000"/>
          <w:sz w:val="24"/>
          <w:szCs w:val="24"/>
        </w:rPr>
        <w:t xml:space="preserve"> de divulgação de informações de sustentabilidade</w:t>
      </w:r>
      <w:r w:rsidRPr="008A6217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propiciando aumento </w:t>
      </w:r>
      <w:r w:rsidRPr="008A6217">
        <w:rPr>
          <w:color w:val="000000"/>
          <w:sz w:val="24"/>
          <w:szCs w:val="24"/>
        </w:rPr>
        <w:t>da transparência</w:t>
      </w:r>
      <w:r>
        <w:rPr>
          <w:color w:val="000000"/>
          <w:sz w:val="24"/>
          <w:szCs w:val="24"/>
        </w:rPr>
        <w:t>, d</w:t>
      </w:r>
      <w:r w:rsidRPr="008A6217">
        <w:rPr>
          <w:color w:val="000000"/>
          <w:sz w:val="24"/>
          <w:szCs w:val="24"/>
        </w:rPr>
        <w:t>a confiabilidade</w:t>
      </w:r>
      <w:r>
        <w:rPr>
          <w:color w:val="000000"/>
          <w:sz w:val="24"/>
          <w:szCs w:val="24"/>
        </w:rPr>
        <w:t>, da consistência</w:t>
      </w:r>
      <w:r w:rsidR="00AF3C10">
        <w:rPr>
          <w:color w:val="000000"/>
          <w:sz w:val="24"/>
          <w:szCs w:val="24"/>
        </w:rPr>
        <w:t xml:space="preserve"> e da comparabilidade dessas</w:t>
      </w:r>
      <w:r>
        <w:rPr>
          <w:color w:val="000000"/>
          <w:sz w:val="24"/>
          <w:szCs w:val="24"/>
        </w:rPr>
        <w:t xml:space="preserve"> informações</w:t>
      </w:r>
      <w:r w:rsidRPr="008A6217">
        <w:rPr>
          <w:color w:val="000000"/>
          <w:sz w:val="24"/>
          <w:szCs w:val="24"/>
        </w:rPr>
        <w:t xml:space="preserve">, </w:t>
      </w:r>
      <w:r w:rsidR="00202662">
        <w:rPr>
          <w:color w:val="000000"/>
          <w:sz w:val="24"/>
          <w:szCs w:val="24"/>
        </w:rPr>
        <w:t>de forma a possibilitar</w:t>
      </w:r>
      <w:r w:rsidRPr="008A6217">
        <w:rPr>
          <w:color w:val="000000"/>
          <w:sz w:val="24"/>
          <w:szCs w:val="24"/>
        </w:rPr>
        <w:t xml:space="preserve"> o acesso das empresas nacionais às </w:t>
      </w:r>
      <w:r>
        <w:rPr>
          <w:color w:val="000000"/>
          <w:sz w:val="24"/>
          <w:szCs w:val="24"/>
        </w:rPr>
        <w:t>fontes de financiamento internacionais</w:t>
      </w:r>
      <w:r w:rsidR="00EB1ED3">
        <w:rPr>
          <w:color w:val="000000"/>
          <w:sz w:val="24"/>
          <w:szCs w:val="24"/>
        </w:rPr>
        <w:t xml:space="preserve"> e a construção de um ambiente internacional de interoperabilidade</w:t>
      </w:r>
      <w:r w:rsidRPr="008A6217">
        <w:rPr>
          <w:color w:val="000000"/>
          <w:sz w:val="24"/>
          <w:szCs w:val="24"/>
        </w:rPr>
        <w:t>;</w:t>
      </w:r>
    </w:p>
    <w:p w14:paraId="0C5E15DC" w14:textId="173B15A3" w:rsidR="00202662" w:rsidRDefault="00202662" w:rsidP="00BF12F3">
      <w:pPr>
        <w:pStyle w:val="PargrafodaLista"/>
        <w:numPr>
          <w:ilvl w:val="0"/>
          <w:numId w:val="11"/>
        </w:numPr>
        <w:spacing w:line="312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premência de estabelecimento de medidas para dar transparência aos riscos e oportunidades </w:t>
      </w:r>
      <w:r w:rsidR="00AF3C10">
        <w:rPr>
          <w:sz w:val="24"/>
          <w:szCs w:val="24"/>
        </w:rPr>
        <w:t xml:space="preserve">relacionados à </w:t>
      </w:r>
      <w:r>
        <w:rPr>
          <w:sz w:val="24"/>
          <w:szCs w:val="24"/>
        </w:rPr>
        <w:t>sustentabi</w:t>
      </w:r>
      <w:r w:rsidR="00CE64E6">
        <w:rPr>
          <w:sz w:val="24"/>
          <w:szCs w:val="24"/>
        </w:rPr>
        <w:t>lidade que afetam às entidades</w:t>
      </w:r>
      <w:r w:rsidR="0053175D">
        <w:rPr>
          <w:sz w:val="24"/>
          <w:szCs w:val="24"/>
        </w:rPr>
        <w:t xml:space="preserve"> no mercado de capitais, </w:t>
      </w:r>
      <w:r w:rsidR="00F44242">
        <w:rPr>
          <w:sz w:val="24"/>
          <w:szCs w:val="24"/>
        </w:rPr>
        <w:t>de forma a</w:t>
      </w:r>
      <w:r w:rsidR="0053175D">
        <w:rPr>
          <w:sz w:val="24"/>
          <w:szCs w:val="24"/>
        </w:rPr>
        <w:t xml:space="preserve"> contribuir para o desenvolvimento de uma economia sustentável e regenerativa</w:t>
      </w:r>
      <w:r w:rsidR="00CE64E6">
        <w:rPr>
          <w:sz w:val="24"/>
          <w:szCs w:val="24"/>
        </w:rPr>
        <w:t>;</w:t>
      </w:r>
    </w:p>
    <w:p w14:paraId="6B38E8DE" w14:textId="3146A24B" w:rsidR="00CE64E6" w:rsidRDefault="00CE64E6" w:rsidP="00BF12F3">
      <w:pPr>
        <w:pStyle w:val="PargrafodaLista"/>
        <w:numPr>
          <w:ilvl w:val="0"/>
          <w:numId w:val="11"/>
        </w:numPr>
        <w:spacing w:line="312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a necessidade de estabelecimento de medidas para a divulgação das políticas e procedimentos adotados pelas entidades para o enfrentamento e mitigação d</w:t>
      </w:r>
      <w:r w:rsidR="007514AA">
        <w:rPr>
          <w:sz w:val="24"/>
          <w:szCs w:val="24"/>
        </w:rPr>
        <w:t>os impactos das mudanças climáticas</w:t>
      </w:r>
      <w:r w:rsidR="00783490">
        <w:rPr>
          <w:sz w:val="24"/>
          <w:szCs w:val="24"/>
        </w:rPr>
        <w:t>, dos riscos sociais e ambientais</w:t>
      </w:r>
      <w:r w:rsidR="007514AA">
        <w:rPr>
          <w:sz w:val="24"/>
          <w:szCs w:val="24"/>
        </w:rPr>
        <w:t>;</w:t>
      </w:r>
    </w:p>
    <w:p w14:paraId="320F44E5" w14:textId="748508C1" w:rsidR="007514AA" w:rsidRDefault="007514AA" w:rsidP="00BF12F3">
      <w:pPr>
        <w:pStyle w:val="PargrafodaLista"/>
        <w:numPr>
          <w:ilvl w:val="0"/>
          <w:numId w:val="11"/>
        </w:numPr>
        <w:spacing w:line="312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t>a agenda de transformaç</w:t>
      </w:r>
      <w:r w:rsidR="00CB6DDC">
        <w:rPr>
          <w:sz w:val="24"/>
          <w:szCs w:val="24"/>
        </w:rPr>
        <w:t>ão ecológica instituída pelo</w:t>
      </w:r>
      <w:r>
        <w:rPr>
          <w:sz w:val="24"/>
          <w:szCs w:val="24"/>
        </w:rPr>
        <w:t xml:space="preserve"> Ministério da Fazenda e a de finanças sustentáveis estabelecida pela Comissão de Valores Mobiliários - CVM; </w:t>
      </w:r>
    </w:p>
    <w:p w14:paraId="6917B589" w14:textId="38889922" w:rsidR="007514AA" w:rsidRDefault="007514AA" w:rsidP="00BF12F3">
      <w:pPr>
        <w:pStyle w:val="PargrafodaLista"/>
        <w:numPr>
          <w:ilvl w:val="0"/>
          <w:numId w:val="11"/>
        </w:numPr>
        <w:spacing w:line="312" w:lineRule="auto"/>
        <w:ind w:left="924" w:hanging="35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 objetivo de dar visibilidade e previsibilidade aos agentes de mercado em relação aos atos normativos expedidos que aumentem as exigências regulatórias</w:t>
      </w:r>
      <w:r w:rsidR="00D82692">
        <w:rPr>
          <w:sz w:val="24"/>
          <w:szCs w:val="24"/>
        </w:rPr>
        <w:t>; e</w:t>
      </w:r>
    </w:p>
    <w:p w14:paraId="2EBA2566" w14:textId="5993B4E8" w:rsidR="00340468" w:rsidRPr="009F45E3" w:rsidRDefault="7C3F8067" w:rsidP="0F377DE6">
      <w:pPr>
        <w:pStyle w:val="PargrafodaLista"/>
        <w:numPr>
          <w:ilvl w:val="0"/>
          <w:numId w:val="11"/>
        </w:numPr>
        <w:spacing w:line="312" w:lineRule="auto"/>
        <w:ind w:left="924" w:hanging="357"/>
        <w:jc w:val="both"/>
        <w:rPr>
          <w:rFonts w:asciiTheme="minorHAnsi" w:hAnsiTheme="minorHAnsi" w:cstheme="minorHAnsi"/>
          <w:sz w:val="24"/>
          <w:szCs w:val="24"/>
        </w:rPr>
      </w:pPr>
      <w:r w:rsidRPr="009F45E3">
        <w:rPr>
          <w:rFonts w:asciiTheme="minorHAnsi" w:hAnsiTheme="minorHAnsi" w:cstheme="minorHAnsi"/>
          <w:sz w:val="24"/>
          <w:szCs w:val="24"/>
        </w:rPr>
        <w:t>a</w:t>
      </w:r>
      <w:r w:rsidR="00AE7755" w:rsidRPr="009F45E3">
        <w:rPr>
          <w:rFonts w:asciiTheme="minorHAnsi" w:hAnsiTheme="minorHAnsi" w:cstheme="minorHAnsi"/>
          <w:sz w:val="24"/>
          <w:szCs w:val="24"/>
        </w:rPr>
        <w:t xml:space="preserve"> </w:t>
      </w:r>
      <w:r w:rsidR="4892D36B" w:rsidRPr="009F45E3">
        <w:rPr>
          <w:rFonts w:asciiTheme="minorHAnsi" w:eastAsia="Segoe UI" w:hAnsiTheme="minorHAnsi" w:cstheme="minorHAnsi"/>
          <w:color w:val="242424"/>
          <w:sz w:val="24"/>
          <w:szCs w:val="24"/>
        </w:rPr>
        <w:t>CVM observará o disposto no Decreto nº 10.411/2022</w:t>
      </w:r>
      <w:r w:rsidR="4892D36B" w:rsidRPr="009F45E3">
        <w:rPr>
          <w:rFonts w:asciiTheme="minorHAnsi" w:hAnsiTheme="minorHAnsi" w:cstheme="minorHAnsi"/>
          <w:sz w:val="24"/>
          <w:szCs w:val="24"/>
        </w:rPr>
        <w:t xml:space="preserve"> e </w:t>
      </w:r>
      <w:r w:rsidR="00AE7755" w:rsidRPr="009F45E3">
        <w:rPr>
          <w:rFonts w:asciiTheme="minorHAnsi" w:hAnsiTheme="minorHAnsi" w:cstheme="minorHAnsi"/>
          <w:sz w:val="24"/>
          <w:szCs w:val="24"/>
        </w:rPr>
        <w:t>realiza</w:t>
      </w:r>
      <w:r w:rsidR="03AEDBC1" w:rsidRPr="009F45E3">
        <w:rPr>
          <w:rFonts w:asciiTheme="minorHAnsi" w:hAnsiTheme="minorHAnsi" w:cstheme="minorHAnsi"/>
          <w:sz w:val="24"/>
          <w:szCs w:val="24"/>
        </w:rPr>
        <w:t>rá</w:t>
      </w:r>
      <w:r w:rsidR="00AE7755" w:rsidRPr="009F45E3">
        <w:rPr>
          <w:rFonts w:asciiTheme="minorHAnsi" w:hAnsiTheme="minorHAnsi" w:cstheme="minorHAnsi"/>
          <w:sz w:val="24"/>
          <w:szCs w:val="24"/>
        </w:rPr>
        <w:t xml:space="preserve"> </w:t>
      </w:r>
      <w:r w:rsidR="66016FE8" w:rsidRPr="009F45E3">
        <w:rPr>
          <w:rFonts w:asciiTheme="minorHAnsi" w:hAnsiTheme="minorHAnsi" w:cstheme="minorHAnsi"/>
          <w:sz w:val="24"/>
          <w:szCs w:val="24"/>
        </w:rPr>
        <w:t>consulta pública</w:t>
      </w:r>
      <w:r w:rsidR="00AE7755" w:rsidRPr="009F45E3">
        <w:rPr>
          <w:rFonts w:asciiTheme="minorHAnsi" w:hAnsiTheme="minorHAnsi" w:cstheme="minorHAnsi"/>
          <w:sz w:val="24"/>
          <w:szCs w:val="24"/>
        </w:rPr>
        <w:t xml:space="preserve"> </w:t>
      </w:r>
      <w:r w:rsidR="5DE5A5F5" w:rsidRPr="009F45E3">
        <w:rPr>
          <w:rFonts w:asciiTheme="minorHAnsi" w:hAnsiTheme="minorHAnsi" w:cstheme="minorHAnsi"/>
          <w:sz w:val="24"/>
          <w:szCs w:val="24"/>
        </w:rPr>
        <w:t>dessas</w:t>
      </w:r>
      <w:r w:rsidR="66016FE8" w:rsidRPr="009F45E3">
        <w:rPr>
          <w:rFonts w:asciiTheme="minorHAnsi" w:hAnsiTheme="minorHAnsi" w:cstheme="minorHAnsi"/>
          <w:sz w:val="24"/>
          <w:szCs w:val="24"/>
        </w:rPr>
        <w:t xml:space="preserve"> normas </w:t>
      </w:r>
      <w:r w:rsidR="04D4B2FC" w:rsidRPr="009F45E3">
        <w:rPr>
          <w:rFonts w:asciiTheme="minorHAnsi" w:hAnsiTheme="minorHAnsi" w:cstheme="minorHAnsi"/>
          <w:sz w:val="24"/>
          <w:szCs w:val="24"/>
        </w:rPr>
        <w:t>do ISSB</w:t>
      </w:r>
      <w:r w:rsidR="0DF96219" w:rsidRPr="009F45E3">
        <w:rPr>
          <w:rFonts w:asciiTheme="minorHAnsi" w:hAnsiTheme="minorHAnsi" w:cstheme="minorHAnsi"/>
          <w:sz w:val="24"/>
          <w:szCs w:val="24"/>
        </w:rPr>
        <w:t>,</w:t>
      </w:r>
      <w:r w:rsidR="04D4B2FC" w:rsidRPr="009F45E3">
        <w:rPr>
          <w:rFonts w:asciiTheme="minorHAnsi" w:hAnsiTheme="minorHAnsi" w:cstheme="minorHAnsi"/>
          <w:sz w:val="24"/>
          <w:szCs w:val="24"/>
        </w:rPr>
        <w:t xml:space="preserve"> </w:t>
      </w:r>
      <w:r w:rsidR="66016FE8" w:rsidRPr="009F45E3">
        <w:rPr>
          <w:rFonts w:asciiTheme="minorHAnsi" w:hAnsiTheme="minorHAnsi" w:cstheme="minorHAnsi"/>
          <w:sz w:val="24"/>
          <w:szCs w:val="24"/>
        </w:rPr>
        <w:t xml:space="preserve">traduzidas e aprovadas pelo </w:t>
      </w:r>
      <w:r w:rsidR="03AA7D35" w:rsidRPr="009F45E3">
        <w:rPr>
          <w:rFonts w:asciiTheme="minorHAnsi" w:hAnsiTheme="minorHAnsi" w:cstheme="minorHAnsi"/>
          <w:sz w:val="24"/>
          <w:szCs w:val="24"/>
        </w:rPr>
        <w:t>Comitê Brasileiro de Pronunciamento de Sustentabilidade (</w:t>
      </w:r>
      <w:r w:rsidR="66016FE8" w:rsidRPr="009F45E3">
        <w:rPr>
          <w:rFonts w:asciiTheme="minorHAnsi" w:hAnsiTheme="minorHAnsi" w:cstheme="minorHAnsi"/>
          <w:sz w:val="24"/>
          <w:szCs w:val="24"/>
        </w:rPr>
        <w:t>CBPS</w:t>
      </w:r>
      <w:r w:rsidR="03E6C36C" w:rsidRPr="009F45E3">
        <w:rPr>
          <w:rFonts w:asciiTheme="minorHAnsi" w:hAnsiTheme="minorHAnsi" w:cstheme="minorHAnsi"/>
          <w:sz w:val="24"/>
          <w:szCs w:val="24"/>
        </w:rPr>
        <w:t>)</w:t>
      </w:r>
      <w:r w:rsidR="11A87992" w:rsidRPr="009F45E3">
        <w:rPr>
          <w:rFonts w:asciiTheme="minorHAnsi" w:hAnsiTheme="minorHAnsi" w:cstheme="minorHAnsi"/>
          <w:sz w:val="24"/>
          <w:szCs w:val="24"/>
        </w:rPr>
        <w:t>,</w:t>
      </w:r>
      <w:r w:rsidR="196893A1" w:rsidRPr="009F45E3">
        <w:rPr>
          <w:rFonts w:asciiTheme="minorHAnsi" w:hAnsiTheme="minorHAnsi" w:cstheme="minorHAnsi"/>
          <w:sz w:val="24"/>
          <w:szCs w:val="24"/>
        </w:rPr>
        <w:t xml:space="preserve"> </w:t>
      </w:r>
      <w:r w:rsidR="002323E8" w:rsidRPr="009F45E3">
        <w:rPr>
          <w:rFonts w:asciiTheme="minorHAnsi" w:hAnsiTheme="minorHAnsi" w:cstheme="minorHAnsi"/>
          <w:sz w:val="24"/>
          <w:szCs w:val="24"/>
        </w:rPr>
        <w:t xml:space="preserve">quando </w:t>
      </w:r>
      <w:r w:rsidR="00FD1619" w:rsidRPr="009F45E3">
        <w:rPr>
          <w:rFonts w:asciiTheme="minorHAnsi" w:hAnsiTheme="minorHAnsi" w:cstheme="minorHAnsi"/>
          <w:sz w:val="24"/>
          <w:szCs w:val="24"/>
        </w:rPr>
        <w:t>coletar</w:t>
      </w:r>
      <w:r w:rsidR="0D6EC90F" w:rsidRPr="009F45E3">
        <w:rPr>
          <w:rFonts w:asciiTheme="minorHAnsi" w:hAnsiTheme="minorHAnsi" w:cstheme="minorHAnsi"/>
          <w:sz w:val="24"/>
          <w:szCs w:val="24"/>
        </w:rPr>
        <w:t>á</w:t>
      </w:r>
      <w:r w:rsidR="00AE7755" w:rsidRPr="009F45E3">
        <w:rPr>
          <w:rFonts w:asciiTheme="minorHAnsi" w:hAnsiTheme="minorHAnsi" w:cstheme="minorHAnsi"/>
          <w:sz w:val="24"/>
          <w:szCs w:val="24"/>
        </w:rPr>
        <w:t xml:space="preserve"> informações sobre os</w:t>
      </w:r>
      <w:r w:rsidR="40D26DC1" w:rsidRPr="009F45E3">
        <w:rPr>
          <w:rFonts w:asciiTheme="minorHAnsi" w:hAnsiTheme="minorHAnsi" w:cstheme="minorHAnsi"/>
          <w:sz w:val="24"/>
          <w:szCs w:val="24"/>
        </w:rPr>
        <w:t xml:space="preserve"> </w:t>
      </w:r>
      <w:r w:rsidR="7DDB50C8" w:rsidRPr="009F45E3">
        <w:rPr>
          <w:rFonts w:asciiTheme="minorHAnsi" w:hAnsiTheme="minorHAnsi" w:cstheme="minorHAnsi"/>
          <w:sz w:val="24"/>
          <w:szCs w:val="24"/>
        </w:rPr>
        <w:t>efeitos</w:t>
      </w:r>
      <w:r w:rsidR="40D26DC1" w:rsidRPr="009F45E3">
        <w:rPr>
          <w:rFonts w:asciiTheme="minorHAnsi" w:hAnsiTheme="minorHAnsi" w:cstheme="minorHAnsi"/>
          <w:sz w:val="24"/>
          <w:szCs w:val="24"/>
        </w:rPr>
        <w:t xml:space="preserve">, desafios e benefícios </w:t>
      </w:r>
      <w:r w:rsidR="00AE7755" w:rsidRPr="009F45E3">
        <w:rPr>
          <w:rFonts w:asciiTheme="minorHAnsi" w:hAnsiTheme="minorHAnsi" w:cstheme="minorHAnsi"/>
          <w:sz w:val="24"/>
          <w:szCs w:val="24"/>
        </w:rPr>
        <w:t xml:space="preserve">de adoção das respectivas normas, </w:t>
      </w:r>
      <w:r w:rsidR="62C70207" w:rsidRPr="009F45E3">
        <w:rPr>
          <w:rFonts w:asciiTheme="minorHAnsi" w:hAnsiTheme="minorHAnsi" w:cstheme="minorHAnsi"/>
          <w:sz w:val="24"/>
          <w:szCs w:val="24"/>
        </w:rPr>
        <w:t>para</w:t>
      </w:r>
      <w:r w:rsidR="40A0B712" w:rsidRPr="009F45E3">
        <w:rPr>
          <w:rFonts w:asciiTheme="minorHAnsi" w:hAnsiTheme="minorHAnsi" w:cstheme="minorHAnsi"/>
          <w:sz w:val="24"/>
          <w:szCs w:val="24"/>
        </w:rPr>
        <w:t xml:space="preserve"> subsidiar</w:t>
      </w:r>
      <w:r w:rsidR="62C70207" w:rsidRPr="009F45E3">
        <w:rPr>
          <w:rFonts w:asciiTheme="minorHAnsi" w:hAnsiTheme="minorHAnsi" w:cstheme="minorHAnsi"/>
          <w:sz w:val="24"/>
          <w:szCs w:val="24"/>
        </w:rPr>
        <w:t xml:space="preserve"> possíveis ajustes </w:t>
      </w:r>
      <w:r w:rsidR="5800B6F6" w:rsidRPr="009F45E3">
        <w:rPr>
          <w:rFonts w:asciiTheme="minorHAnsi" w:hAnsiTheme="minorHAnsi" w:cstheme="minorHAnsi"/>
          <w:sz w:val="24"/>
          <w:szCs w:val="24"/>
        </w:rPr>
        <w:t>n</w:t>
      </w:r>
      <w:r w:rsidR="4F714FF5" w:rsidRPr="009F45E3">
        <w:rPr>
          <w:rFonts w:asciiTheme="minorHAnsi" w:hAnsiTheme="minorHAnsi" w:cstheme="minorHAnsi"/>
          <w:sz w:val="24"/>
          <w:szCs w:val="24"/>
        </w:rPr>
        <w:t>esse</w:t>
      </w:r>
      <w:r w:rsidR="40D26DC1" w:rsidRPr="009F45E3">
        <w:rPr>
          <w:rFonts w:asciiTheme="minorHAnsi" w:hAnsiTheme="minorHAnsi" w:cstheme="minorHAnsi"/>
          <w:sz w:val="24"/>
          <w:szCs w:val="24"/>
        </w:rPr>
        <w:t xml:space="preserve"> processo </w:t>
      </w:r>
      <w:r w:rsidR="62FCEFCD" w:rsidRPr="009F45E3">
        <w:rPr>
          <w:rFonts w:asciiTheme="minorHAnsi" w:hAnsiTheme="minorHAnsi" w:cstheme="minorHAnsi"/>
          <w:sz w:val="24"/>
          <w:szCs w:val="24"/>
        </w:rPr>
        <w:t>de convergência</w:t>
      </w:r>
      <w:r w:rsidR="000C1EEA" w:rsidRPr="009F45E3">
        <w:rPr>
          <w:rFonts w:asciiTheme="minorHAnsi" w:hAnsiTheme="minorHAnsi" w:cstheme="minorHAnsi"/>
          <w:sz w:val="24"/>
          <w:szCs w:val="24"/>
        </w:rPr>
        <w:t>, inclusive em relação à obrigatoriedade prevista no art. 2º desta Resolução</w:t>
      </w:r>
      <w:r w:rsidR="62FCEFCD" w:rsidRPr="009F45E3">
        <w:rPr>
          <w:rFonts w:asciiTheme="minorHAnsi" w:hAnsiTheme="minorHAnsi" w:cstheme="minorHAnsi"/>
          <w:sz w:val="24"/>
          <w:szCs w:val="24"/>
        </w:rPr>
        <w:t>.</w:t>
      </w:r>
    </w:p>
    <w:p w14:paraId="0AB6148E" w14:textId="271BFF42" w:rsidR="000844C6" w:rsidRDefault="000844C6" w:rsidP="000844C6">
      <w:r w:rsidRPr="00C54B60">
        <w:rPr>
          <w:b/>
          <w:bCs/>
        </w:rPr>
        <w:t>APROVOU</w:t>
      </w:r>
      <w:r>
        <w:t xml:space="preserve"> a</w:t>
      </w:r>
      <w:r w:rsidR="006B3118">
        <w:t xml:space="preserve"> seguinte RESOLUÇÃO</w:t>
      </w:r>
      <w:r>
        <w:t>:</w:t>
      </w:r>
    </w:p>
    <w:p w14:paraId="7AAD4D5F" w14:textId="30A897B7" w:rsidR="00CB6DDC" w:rsidRDefault="00DF1DDA" w:rsidP="009F3B46">
      <w:r>
        <w:t>Art. 1</w:t>
      </w:r>
      <w:r w:rsidR="00DB6EC7">
        <w:t>º</w:t>
      </w:r>
      <w:r w:rsidR="004030CE">
        <w:t xml:space="preserve"> </w:t>
      </w:r>
      <w:r w:rsidR="00677ED5">
        <w:t>Fica estabelecida</w:t>
      </w:r>
      <w:r w:rsidR="00384B85">
        <w:t xml:space="preserve">, em caráter voluntário, </w:t>
      </w:r>
      <w:r w:rsidR="00384B85" w:rsidRPr="0024445A">
        <w:t>a</w:t>
      </w:r>
      <w:r w:rsidR="00CB6DDC" w:rsidRPr="0024445A">
        <w:t xml:space="preserve"> </w:t>
      </w:r>
      <w:r w:rsidR="0040300A">
        <w:t xml:space="preserve">opção de </w:t>
      </w:r>
      <w:r w:rsidR="00CB6DDC">
        <w:t xml:space="preserve">elaboração e divulgação de </w:t>
      </w:r>
      <w:r w:rsidR="03FE679C">
        <w:t xml:space="preserve">relatório </w:t>
      </w:r>
      <w:r w:rsidR="00D90F41">
        <w:t xml:space="preserve">de informações </w:t>
      </w:r>
      <w:r>
        <w:t>financeiras relacionadas à</w:t>
      </w:r>
      <w:r w:rsidR="72114E61">
        <w:t xml:space="preserve"> sustentabilidade</w:t>
      </w:r>
      <w:r w:rsidR="00CB6DDC">
        <w:t>, pelas companhias abertas</w:t>
      </w:r>
      <w:r w:rsidR="00B73E47">
        <w:t>,</w:t>
      </w:r>
      <w:r w:rsidR="007844A4">
        <w:t xml:space="preserve"> </w:t>
      </w:r>
      <w:r w:rsidR="007844A4" w:rsidRPr="00F44242">
        <w:t>fundos de investimento</w:t>
      </w:r>
      <w:r w:rsidR="00044333">
        <w:t xml:space="preserve"> e companhias securitizadoras</w:t>
      </w:r>
      <w:r w:rsidR="00CB6DDC">
        <w:t xml:space="preserve">, com base no padrão </w:t>
      </w:r>
      <w:r w:rsidR="009F3B46">
        <w:t xml:space="preserve">internacional </w:t>
      </w:r>
      <w:r w:rsidR="00CB6DDC">
        <w:t>emitido pelo ISSB</w:t>
      </w:r>
      <w:r w:rsidR="009F3B46">
        <w:t>,</w:t>
      </w:r>
      <w:r w:rsidR="00CB6DDC">
        <w:t xml:space="preserve"> a partir do</w:t>
      </w:r>
      <w:r w:rsidR="00384B85">
        <w:t>s</w:t>
      </w:r>
      <w:r w:rsidR="00CB6DDC">
        <w:t xml:space="preserve"> exercíc</w:t>
      </w:r>
      <w:r w:rsidR="00495D42">
        <w:t>io</w:t>
      </w:r>
      <w:r w:rsidR="00384B85">
        <w:t>s sociais</w:t>
      </w:r>
      <w:r w:rsidR="00495D42">
        <w:t xml:space="preserve"> iniciado</w:t>
      </w:r>
      <w:r w:rsidR="00384B85">
        <w:t>s</w:t>
      </w:r>
      <w:r w:rsidR="00495D42">
        <w:t xml:space="preserve"> </w:t>
      </w:r>
      <w:r w:rsidR="00384B85">
        <w:t>em, ou após,</w:t>
      </w:r>
      <w:r w:rsidR="00495D42">
        <w:t xml:space="preserve"> 1º de janeiro de</w:t>
      </w:r>
      <w:r w:rsidR="00CB6DDC">
        <w:t xml:space="preserve"> 2024.</w:t>
      </w:r>
    </w:p>
    <w:p w14:paraId="348A1AB2" w14:textId="1DF8F275" w:rsidR="009F3B46" w:rsidRDefault="003D3E23" w:rsidP="009F3B46">
      <w:pPr>
        <w:pStyle w:val="NormaAlterada"/>
        <w:ind w:left="0" w:firstLine="567"/>
      </w:pPr>
      <w:r>
        <w:t xml:space="preserve">§ 1º </w:t>
      </w:r>
      <w:r w:rsidR="00CB6DDC">
        <w:t xml:space="preserve">  </w:t>
      </w:r>
      <w:r w:rsidR="00C26812">
        <w:t>A entidade</w:t>
      </w:r>
      <w:r w:rsidR="00041666">
        <w:t xml:space="preserve"> que </w:t>
      </w:r>
      <w:r w:rsidR="0040300A">
        <w:t xml:space="preserve">optar </w:t>
      </w:r>
      <w:r w:rsidR="4BE73969">
        <w:t>pela</w:t>
      </w:r>
      <w:r w:rsidR="0066488B">
        <w:t xml:space="preserve"> </w:t>
      </w:r>
      <w:r w:rsidR="065EBC10">
        <w:t>adoção voluntária</w:t>
      </w:r>
      <w:r w:rsidR="0066488B">
        <w:t xml:space="preserve"> </w:t>
      </w:r>
      <w:r w:rsidR="00476BCD">
        <w:t>na forma d</w:t>
      </w:r>
      <w:r w:rsidR="0066488B">
        <w:t xml:space="preserve">o </w:t>
      </w:r>
      <w:r w:rsidR="000E07BA">
        <w:rPr>
          <w:b/>
          <w:iCs/>
        </w:rPr>
        <w:t>caput</w:t>
      </w:r>
      <w:r w:rsidR="00C26812">
        <w:t>,</w:t>
      </w:r>
      <w:r w:rsidR="0066488B">
        <w:t xml:space="preserve"> deve utilizar</w:t>
      </w:r>
      <w:r w:rsidR="00041666">
        <w:t xml:space="preserve"> as</w:t>
      </w:r>
      <w:r w:rsidR="0066488B">
        <w:t xml:space="preserve"> </w:t>
      </w:r>
      <w:r w:rsidR="00041666">
        <w:t>normas</w:t>
      </w:r>
      <w:r w:rsidR="0066488B">
        <w:t xml:space="preserve"> de divulgação de informações</w:t>
      </w:r>
      <w:r>
        <w:t xml:space="preserve"> financeiras relacionadas à</w:t>
      </w:r>
      <w:r w:rsidR="0066488B">
        <w:t xml:space="preserve"> sustentabilidade</w:t>
      </w:r>
      <w:r w:rsidR="2FFE5683">
        <w:t>,</w:t>
      </w:r>
      <w:r w:rsidR="00CB6DDC">
        <w:t xml:space="preserve"> </w:t>
      </w:r>
      <w:r w:rsidR="00384B85">
        <w:t xml:space="preserve">conforme </w:t>
      </w:r>
      <w:r w:rsidR="00041666">
        <w:t>emitida</w:t>
      </w:r>
      <w:r w:rsidR="009F3B46">
        <w:t>s</w:t>
      </w:r>
      <w:r w:rsidR="00384B85">
        <w:t xml:space="preserve"> na língua inglesa pelo ISSB, até </w:t>
      </w:r>
      <w:r w:rsidR="00D53718">
        <w:t xml:space="preserve">que </w:t>
      </w:r>
      <w:r w:rsidR="00677ED5">
        <w:t xml:space="preserve">o </w:t>
      </w:r>
      <w:r w:rsidR="00041666">
        <w:t>processo de internalização das referidas normas na jurisdição brasileira seja concluído</w:t>
      </w:r>
      <w:r w:rsidR="009F3B46">
        <w:t>.</w:t>
      </w:r>
    </w:p>
    <w:p w14:paraId="78EFB782" w14:textId="4397B500" w:rsidR="006C72E8" w:rsidRDefault="0045592E" w:rsidP="0045592E">
      <w:pPr>
        <w:pStyle w:val="NormaAlterada"/>
        <w:ind w:left="0" w:firstLine="567"/>
      </w:pPr>
      <w:r>
        <w:t xml:space="preserve">§ 2 º   A </w:t>
      </w:r>
      <w:r w:rsidR="56F5D2E1">
        <w:t>companhia</w:t>
      </w:r>
      <w:r>
        <w:t xml:space="preserve"> </w:t>
      </w:r>
      <w:r w:rsidR="1421ADC3">
        <w:t xml:space="preserve">aberta </w:t>
      </w:r>
      <w:r>
        <w:t xml:space="preserve">deve declarar a opção prevista no </w:t>
      </w:r>
      <w:r w:rsidRPr="7A36FFE6">
        <w:rPr>
          <w:b/>
          <w:bCs/>
        </w:rPr>
        <w:t>caput</w:t>
      </w:r>
      <w:r>
        <w:t>, indicando o exercício social de início da adoção voluntária, preferencialmente até 31/05/2024, limitada esta opção, ou sua revisão, até 31/12/2024</w:t>
      </w:r>
      <w:r w:rsidR="75E197A7">
        <w:t xml:space="preserve">, </w:t>
      </w:r>
      <w:r w:rsidR="30C8622F">
        <w:t>por meio de comunicado ao mercado</w:t>
      </w:r>
      <w:r w:rsidR="07826E35">
        <w:t>.</w:t>
      </w:r>
    </w:p>
    <w:p w14:paraId="1C6BFC33" w14:textId="385D6738" w:rsidR="0045592E" w:rsidRDefault="0444E050">
      <w:pPr>
        <w:pStyle w:val="NormaAlterada"/>
        <w:ind w:left="0" w:firstLine="567"/>
      </w:pPr>
      <w:r>
        <w:t xml:space="preserve">§ 3º </w:t>
      </w:r>
      <w:r w:rsidR="6ACB6BEF">
        <w:t xml:space="preserve">Os </w:t>
      </w:r>
      <w:r w:rsidR="265FB243">
        <w:t xml:space="preserve">fundos de investimento e companhias securitizadoras </w:t>
      </w:r>
      <w:r w:rsidR="18101314">
        <w:t xml:space="preserve">poderão </w:t>
      </w:r>
      <w:r w:rsidR="12F2F1AA">
        <w:t>declarar a opção</w:t>
      </w:r>
      <w:r w:rsidR="7A8EB451">
        <w:t xml:space="preserve">, ou sua revisão, conforme </w:t>
      </w:r>
      <w:r w:rsidR="12F2F1AA">
        <w:t>previst</w:t>
      </w:r>
      <w:r w:rsidR="0D3E455C">
        <w:t>o</w:t>
      </w:r>
      <w:r w:rsidR="12F2F1AA">
        <w:t xml:space="preserve"> no </w:t>
      </w:r>
      <w:r w:rsidR="12F2F1AA" w:rsidRPr="7A36FFE6">
        <w:rPr>
          <w:b/>
          <w:bCs/>
        </w:rPr>
        <w:t>caput</w:t>
      </w:r>
      <w:r w:rsidR="12F2F1AA">
        <w:t xml:space="preserve">, </w:t>
      </w:r>
      <w:r w:rsidR="35D8FFE9">
        <w:t xml:space="preserve">até </w:t>
      </w:r>
      <w:r w:rsidR="62FDF2EB">
        <w:t>o final</w:t>
      </w:r>
      <w:r w:rsidR="7568C7BD">
        <w:t xml:space="preserve"> </w:t>
      </w:r>
      <w:r w:rsidR="35D8FFE9">
        <w:t xml:space="preserve">do exercício </w:t>
      </w:r>
      <w:r w:rsidR="5AE14B63">
        <w:t xml:space="preserve">social </w:t>
      </w:r>
      <w:r w:rsidR="35D8FFE9">
        <w:t xml:space="preserve">anterior </w:t>
      </w:r>
      <w:r w:rsidR="0433E301">
        <w:t>à</w:t>
      </w:r>
      <w:r w:rsidR="3B9BA936">
        <w:t xml:space="preserve"> primeira elaboração e divulgação d</w:t>
      </w:r>
      <w:r w:rsidR="798E0ADA">
        <w:t>o</w:t>
      </w:r>
      <w:r w:rsidR="3B9BA936">
        <w:t xml:space="preserve"> relatório de informações financeiras relacionadas à sustentabilidade</w:t>
      </w:r>
      <w:r w:rsidR="35D8FFE9">
        <w:t>, por meio de comunicado ao mercado.</w:t>
      </w:r>
    </w:p>
    <w:p w14:paraId="3FCB92F9" w14:textId="2B2B710B" w:rsidR="0045592E" w:rsidRDefault="0045592E">
      <w:pPr>
        <w:pStyle w:val="NormaAlterada"/>
        <w:ind w:left="0" w:firstLine="567"/>
      </w:pPr>
      <w:r>
        <w:t xml:space="preserve">§ </w:t>
      </w:r>
      <w:r w:rsidR="35D08408">
        <w:t>4</w:t>
      </w:r>
      <w:r>
        <w:t xml:space="preserve">º </w:t>
      </w:r>
      <w:r w:rsidR="4D42AE5A">
        <w:t xml:space="preserve">A </w:t>
      </w:r>
      <w:r w:rsidR="209BC741">
        <w:t xml:space="preserve">primeira </w:t>
      </w:r>
      <w:r w:rsidR="79380281">
        <w:t>elaboração e divulgação de relatório de informações financeiras relacionadas à sustentabilidade</w:t>
      </w:r>
      <w:r>
        <w:t xml:space="preserve"> </w:t>
      </w:r>
      <w:r w:rsidR="1D11BE8E">
        <w:t xml:space="preserve">implica </w:t>
      </w:r>
      <w:r w:rsidR="49E81124">
        <w:t>s</w:t>
      </w:r>
      <w:r>
        <w:t>ua continuidade durante todos os períodos de adoção voluntária.</w:t>
      </w:r>
    </w:p>
    <w:p w14:paraId="064B9A9A" w14:textId="7C5C75F3" w:rsidR="00CB6DDC" w:rsidRDefault="006C4440" w:rsidP="008929C4">
      <w:r>
        <w:t xml:space="preserve">Art. 2º </w:t>
      </w:r>
      <w:r w:rsidR="009912C6">
        <w:t>F</w:t>
      </w:r>
      <w:r w:rsidR="00A0318C">
        <w:t>ica estabelecida</w:t>
      </w:r>
      <w:r w:rsidR="00CB724E">
        <w:t>, para as companhias abertas,</w:t>
      </w:r>
      <w:r w:rsidR="00A0318C">
        <w:t xml:space="preserve"> a</w:t>
      </w:r>
      <w:r>
        <w:t xml:space="preserve"> obrigatoriedade de elaboração e divulgação d</w:t>
      </w:r>
      <w:r w:rsidR="7CED6D18">
        <w:t>o relatório</w:t>
      </w:r>
      <w:r w:rsidR="00A0318C">
        <w:t xml:space="preserve"> de</w:t>
      </w:r>
      <w:r>
        <w:t xml:space="preserve"> informações financeiras relacionadas à sustentabilidade</w:t>
      </w:r>
      <w:r w:rsidR="00145C85">
        <w:t>, com base nas normas</w:t>
      </w:r>
      <w:r>
        <w:t xml:space="preserve"> do ISSB</w:t>
      </w:r>
      <w:r w:rsidR="00145C85">
        <w:t>,</w:t>
      </w:r>
      <w:r>
        <w:t xml:space="preserve"> </w:t>
      </w:r>
      <w:r w:rsidR="00145C85">
        <w:t>a partir dos exercícios sociais iniciados em, ou após, 1º de janeiro de 2026</w:t>
      </w:r>
      <w:r w:rsidR="00CB724E">
        <w:t>.</w:t>
      </w:r>
    </w:p>
    <w:p w14:paraId="7C0A8CE9" w14:textId="3C487AD5" w:rsidR="006C4440" w:rsidRDefault="00D22507" w:rsidP="27A96429">
      <w:r>
        <w:t>Art. 3º</w:t>
      </w:r>
      <w:r w:rsidR="004575D8">
        <w:t xml:space="preserve"> </w:t>
      </w:r>
      <w:r w:rsidR="00BE5EB5">
        <w:t>A</w:t>
      </w:r>
      <w:r w:rsidR="004575D8">
        <w:t xml:space="preserve">s entidades que optarem pela adoção </w:t>
      </w:r>
      <w:r w:rsidR="488FBA1B">
        <w:t>voluntária</w:t>
      </w:r>
      <w:r w:rsidR="004575D8">
        <w:t>, na forma do art. 1º</w:t>
      </w:r>
      <w:r w:rsidR="005243CB">
        <w:t>,</w:t>
      </w:r>
      <w:r w:rsidR="6888DA57">
        <w:t xml:space="preserve"> </w:t>
      </w:r>
      <w:r>
        <w:t>podem utilizar as</w:t>
      </w:r>
      <w:r w:rsidR="6888DA57">
        <w:t xml:space="preserve"> flexibilizações</w:t>
      </w:r>
      <w:r w:rsidR="004575D8">
        <w:t xml:space="preserve"> (</w:t>
      </w:r>
      <w:proofErr w:type="spellStart"/>
      <w:r w:rsidR="004575D8" w:rsidRPr="7A36FFE6">
        <w:rPr>
          <w:b/>
          <w:bCs/>
        </w:rPr>
        <w:t>reliefs</w:t>
      </w:r>
      <w:proofErr w:type="spellEnd"/>
      <w:r>
        <w:t>) estabelecidas na</w:t>
      </w:r>
      <w:r w:rsidR="004575D8">
        <w:t xml:space="preserve"> norma até o </w:t>
      </w:r>
      <w:r w:rsidR="005243CB">
        <w:t xml:space="preserve">primeiro </w:t>
      </w:r>
      <w:r w:rsidR="004575D8">
        <w:t>exercício social de adoção obrigatória</w:t>
      </w:r>
      <w:r w:rsidR="00352EF8">
        <w:t xml:space="preserve">, com </w:t>
      </w:r>
      <w:r w:rsidR="00352EF8">
        <w:lastRenderedPageBreak/>
        <w:t xml:space="preserve">exceção da apresentação de informação comparativa, que deve ser observada a partir do segundo exercício </w:t>
      </w:r>
      <w:r>
        <w:t xml:space="preserve">social </w:t>
      </w:r>
      <w:r w:rsidR="00352EF8">
        <w:t>de adoção das normas</w:t>
      </w:r>
      <w:r w:rsidR="004575D8">
        <w:t>.</w:t>
      </w:r>
    </w:p>
    <w:p w14:paraId="6CF1CB83" w14:textId="1AE5F03D" w:rsidR="00F77DF8" w:rsidRDefault="00F77DF8" w:rsidP="00F77DF8">
      <w:pPr>
        <w:pStyle w:val="NormaAlterada"/>
        <w:ind w:left="0" w:firstLine="567"/>
      </w:pPr>
      <w:r>
        <w:t xml:space="preserve">Parágrafo único. </w:t>
      </w:r>
      <w:r w:rsidRPr="0021795C">
        <w:rPr>
          <w:iCs/>
        </w:rPr>
        <w:t>Para os fins do disposto no</w:t>
      </w:r>
      <w:r w:rsidRPr="0021795C">
        <w:rPr>
          <w:b/>
          <w:iCs/>
        </w:rPr>
        <w:t xml:space="preserve"> caput</w:t>
      </w:r>
      <w:r>
        <w:t xml:space="preserve">, a entidade deve declarar de forma explícita e sem reservas a aderência às normas emitidas pelo ISSB, </w:t>
      </w:r>
      <w:r w:rsidRPr="00F44242">
        <w:t>conforme disciplinado nesta Resolução</w:t>
      </w:r>
      <w:r>
        <w:t>.</w:t>
      </w:r>
    </w:p>
    <w:p w14:paraId="7ABF724E" w14:textId="11FA598B" w:rsidR="003A3A2D" w:rsidRDefault="00D22507" w:rsidP="008929C4">
      <w:r>
        <w:t>Art. 4</w:t>
      </w:r>
      <w:r w:rsidR="00E054DA">
        <w:t xml:space="preserve">º </w:t>
      </w:r>
      <w:r w:rsidR="00A41F43">
        <w:t>A periodicidade</w:t>
      </w:r>
      <w:r w:rsidR="00874AE7">
        <w:t xml:space="preserve"> de reporte</w:t>
      </w:r>
      <w:r w:rsidR="00A41F43">
        <w:t xml:space="preserve"> d</w:t>
      </w:r>
      <w:r w:rsidR="41F8E8AE">
        <w:t>o</w:t>
      </w:r>
      <w:r w:rsidR="00A30D1D">
        <w:t xml:space="preserve"> </w:t>
      </w:r>
      <w:r w:rsidR="3B92524A">
        <w:t>relatório</w:t>
      </w:r>
      <w:r w:rsidR="00A30D1D">
        <w:t xml:space="preserve"> </w:t>
      </w:r>
      <w:r>
        <w:t xml:space="preserve">de informações </w:t>
      </w:r>
      <w:r w:rsidR="00A30D1D">
        <w:t>financeiras relacionadas à sustentabilidade</w:t>
      </w:r>
      <w:r w:rsidR="00A41F43">
        <w:t>,</w:t>
      </w:r>
      <w:r w:rsidR="00A30D1D">
        <w:t xml:space="preserve"> </w:t>
      </w:r>
      <w:r w:rsidR="00473987">
        <w:t>conforme especificado n</w:t>
      </w:r>
      <w:r w:rsidR="00A41F43">
        <w:t xml:space="preserve">os </w:t>
      </w:r>
      <w:proofErr w:type="spellStart"/>
      <w:r w:rsidR="00BF12F3">
        <w:t>arts</w:t>
      </w:r>
      <w:proofErr w:type="spellEnd"/>
      <w:r w:rsidR="00BF12F3">
        <w:t>. 1º e 2º</w:t>
      </w:r>
      <w:r w:rsidR="00A41F43">
        <w:t>,</w:t>
      </w:r>
      <w:r w:rsidR="00BF12F3">
        <w:t xml:space="preserve"> deve</w:t>
      </w:r>
      <w:r w:rsidR="00A41F43">
        <w:t xml:space="preserve"> </w:t>
      </w:r>
      <w:r w:rsidR="00945F55">
        <w:t>ser</w:t>
      </w:r>
      <w:r w:rsidR="003A3A2D">
        <w:t>, no mínimo, igual</w:t>
      </w:r>
      <w:r w:rsidR="00945F55">
        <w:t xml:space="preserve"> a das demonstrações financeiras</w:t>
      </w:r>
      <w:r w:rsidR="003A3A2D">
        <w:t xml:space="preserve"> de encerramento de exercício social.</w:t>
      </w:r>
    </w:p>
    <w:p w14:paraId="7BB700A5" w14:textId="1DE3B5CD" w:rsidR="00DE5336" w:rsidRDefault="003A7A0E" w:rsidP="008929C4">
      <w:r>
        <w:t>§ 1º</w:t>
      </w:r>
      <w:r w:rsidR="00DE5336">
        <w:t xml:space="preserve"> </w:t>
      </w:r>
      <w:r w:rsidR="00473987">
        <w:t xml:space="preserve">O relatório de informações financeiras relacionadas à </w:t>
      </w:r>
      <w:r w:rsidR="00DE5336">
        <w:t>sustentabilidade</w:t>
      </w:r>
      <w:r w:rsidR="006561F9">
        <w:t xml:space="preserve">, com base no padrão do ISSB, </w:t>
      </w:r>
      <w:r w:rsidR="00DE5336">
        <w:t>deve</w:t>
      </w:r>
      <w:r w:rsidR="00473987">
        <w:t xml:space="preserve"> </w:t>
      </w:r>
      <w:r w:rsidR="00DE5336">
        <w:t xml:space="preserve">ser </w:t>
      </w:r>
      <w:r w:rsidR="3D5EEF6A" w:rsidRPr="0021795C">
        <w:t>objetivamente</w:t>
      </w:r>
      <w:r w:rsidR="00473987" w:rsidRPr="0021795C">
        <w:t xml:space="preserve"> identificado</w:t>
      </w:r>
      <w:r w:rsidR="00C97200">
        <w:t xml:space="preserve"> e </w:t>
      </w:r>
      <w:r w:rsidR="00473987">
        <w:t>apresentado</w:t>
      </w:r>
      <w:r w:rsidR="00DE5336">
        <w:t xml:space="preserve"> de forma segregada das demais informações da entidade</w:t>
      </w:r>
      <w:r w:rsidR="00C97200">
        <w:t xml:space="preserve"> e das demonstrações financeiras.</w:t>
      </w:r>
    </w:p>
    <w:p w14:paraId="53E5E3F5" w14:textId="30CC642C" w:rsidR="003A7A0E" w:rsidRDefault="003A7A0E" w:rsidP="008929C4">
      <w:r>
        <w:t>§ 2º</w:t>
      </w:r>
      <w:r w:rsidR="00E054DA">
        <w:t xml:space="preserve"> </w:t>
      </w:r>
      <w:r>
        <w:t>As informações financeiras relacionadas à sustentabilidade devem ser elaboradas com base na entidade consolidada que reporta e</w:t>
      </w:r>
      <w:r w:rsidR="00874AE7">
        <w:t>,</w:t>
      </w:r>
      <w:r>
        <w:t xml:space="preserve"> na ausência dela, com base na entidade individual.</w:t>
      </w:r>
    </w:p>
    <w:p w14:paraId="65A2C730" w14:textId="6F49206E" w:rsidR="00C26812" w:rsidRDefault="00A30D1D" w:rsidP="008929C4">
      <w:r>
        <w:t>Art</w:t>
      </w:r>
      <w:r w:rsidR="00E054DA">
        <w:t>. 5</w:t>
      </w:r>
      <w:r>
        <w:t>º</w:t>
      </w:r>
      <w:r w:rsidR="00F6308C">
        <w:t xml:space="preserve"> </w:t>
      </w:r>
      <w:r w:rsidR="00CF11BC">
        <w:t>As entidades</w:t>
      </w:r>
      <w:r>
        <w:t xml:space="preserve"> deve</w:t>
      </w:r>
      <w:r w:rsidR="00CF11BC">
        <w:t>m</w:t>
      </w:r>
      <w:r>
        <w:t xml:space="preserve"> </w:t>
      </w:r>
      <w:r w:rsidR="00874AE7">
        <w:t>arquivar</w:t>
      </w:r>
      <w:r w:rsidR="00BF12F3">
        <w:t xml:space="preserve"> </w:t>
      </w:r>
      <w:r w:rsidR="00881DA0">
        <w:t>o relatório de informações financeiras relacionadas à</w:t>
      </w:r>
      <w:r w:rsidR="00CF0C63">
        <w:t xml:space="preserve"> sustentabili</w:t>
      </w:r>
      <w:r w:rsidR="00BF12F3">
        <w:t>dade</w:t>
      </w:r>
      <w:r>
        <w:t xml:space="preserve"> </w:t>
      </w:r>
      <w:r w:rsidR="00CF0C63">
        <w:t>por meio de sistema eletrônico disponível na página da CVM na rede mundial de computadores</w:t>
      </w:r>
      <w:r w:rsidR="00C26812">
        <w:t>, observando-se os seguintes prazos:</w:t>
      </w:r>
    </w:p>
    <w:p w14:paraId="4426E621" w14:textId="445C7B7B" w:rsidR="00CF0C63" w:rsidRDefault="00C26812" w:rsidP="008929C4">
      <w:r>
        <w:t xml:space="preserve">I – na adoção </w:t>
      </w:r>
      <w:r w:rsidR="076C604D">
        <w:t>voluntária</w:t>
      </w:r>
      <w:r>
        <w:t xml:space="preserve"> e no p</w:t>
      </w:r>
      <w:r w:rsidR="0024445A">
        <w:t>rimeiro exercício social de adoção obrigatória</w:t>
      </w:r>
      <w:r>
        <w:t xml:space="preserve">: </w:t>
      </w:r>
      <w:r w:rsidR="00BF12F3">
        <w:t xml:space="preserve"> </w:t>
      </w:r>
      <w:r>
        <w:t>n</w:t>
      </w:r>
      <w:r w:rsidR="0024445A">
        <w:t xml:space="preserve">a mesma data de entrega do </w:t>
      </w:r>
      <w:r w:rsidR="0024445A" w:rsidRPr="00F44242">
        <w:t>Formulário de Referência - FRE</w:t>
      </w:r>
      <w:r>
        <w:t>; e</w:t>
      </w:r>
    </w:p>
    <w:p w14:paraId="7E1472BA" w14:textId="4B4D4A97" w:rsidR="00C26812" w:rsidRPr="00F44242" w:rsidRDefault="00C26812" w:rsidP="008929C4">
      <w:r>
        <w:t xml:space="preserve">II – a partir do </w:t>
      </w:r>
      <w:r w:rsidR="0024445A">
        <w:t xml:space="preserve">segundo </w:t>
      </w:r>
      <w:r w:rsidR="00F44242">
        <w:t>exercício social</w:t>
      </w:r>
      <w:r w:rsidR="0024445A">
        <w:t xml:space="preserve"> de adoção obrigatória</w:t>
      </w:r>
      <w:r>
        <w:t xml:space="preserve">: </w:t>
      </w:r>
      <w:r w:rsidR="00F44242" w:rsidRPr="00F44242">
        <w:rPr>
          <w:color w:val="242424"/>
          <w:shd w:val="clear" w:color="auto" w:fill="FFFFFF"/>
        </w:rPr>
        <w:t>em até 3 (três) meses contados do encerramento do exercício social ou na mesma data de envio das demonstrações financeiras, o que ocorrer primeiro.</w:t>
      </w:r>
    </w:p>
    <w:p w14:paraId="218F383F" w14:textId="776B5515" w:rsidR="00BF12F3" w:rsidRDefault="00E054DA" w:rsidP="008929C4">
      <w:r>
        <w:t>Art. 6</w:t>
      </w:r>
      <w:r w:rsidR="00BF12F3">
        <w:t xml:space="preserve">º </w:t>
      </w:r>
      <w:r w:rsidR="0920A9D7">
        <w:t>O relatório</w:t>
      </w:r>
      <w:r w:rsidR="00051F37">
        <w:t xml:space="preserve"> </w:t>
      </w:r>
      <w:r w:rsidR="00881DA0">
        <w:t xml:space="preserve">de informações financeiras relacionadas à </w:t>
      </w:r>
      <w:r w:rsidR="00BF12F3">
        <w:t>sustentabilidade deve ser objeto de asseguração por auditor independente registrado na CVM, em conformidade com as normas emitidas pelo Conselho Federal de Contabilidade – C</w:t>
      </w:r>
      <w:r w:rsidR="00CF11BC">
        <w:t xml:space="preserve">FC, </w:t>
      </w:r>
      <w:r w:rsidR="0024445A">
        <w:t>observando-se o</w:t>
      </w:r>
      <w:r w:rsidR="00CF11BC">
        <w:t xml:space="preserve"> abaixo determinado:</w:t>
      </w:r>
    </w:p>
    <w:p w14:paraId="44D359F9" w14:textId="6ED18B39" w:rsidR="00CF11BC" w:rsidRDefault="00CF11BC" w:rsidP="008929C4">
      <w:r>
        <w:t>I – até o</w:t>
      </w:r>
      <w:r w:rsidR="740AE36F">
        <w:t xml:space="preserve"> </w:t>
      </w:r>
      <w:r w:rsidR="5CAAE38B">
        <w:t xml:space="preserve">final do </w:t>
      </w:r>
      <w:r>
        <w:t xml:space="preserve">exercício social de </w:t>
      </w:r>
      <w:r w:rsidRPr="00037CD3">
        <w:t>2025</w:t>
      </w:r>
      <w:r>
        <w:t>: asseguração limitada;</w:t>
      </w:r>
      <w:r w:rsidR="0024445A">
        <w:t xml:space="preserve"> e</w:t>
      </w:r>
    </w:p>
    <w:p w14:paraId="724C03A7" w14:textId="304A8300" w:rsidR="00CF11BC" w:rsidRDefault="00CF11BC" w:rsidP="15179C8E">
      <w:r>
        <w:t>II –</w:t>
      </w:r>
      <w:r w:rsidR="07928A37">
        <w:t xml:space="preserve"> a partir dos exercícios sociais iniciados em, ou após, 1º de janeiro de 2026</w:t>
      </w:r>
      <w:r>
        <w:t>: asseguração razoável.</w:t>
      </w:r>
    </w:p>
    <w:p w14:paraId="1143C6F5" w14:textId="7E27B39D" w:rsidR="00967670" w:rsidRPr="00A47EBB" w:rsidRDefault="00E054DA" w:rsidP="00967670">
      <w:pPr>
        <w:rPr>
          <w:rFonts w:ascii="Arial" w:hAnsi="Arial" w:cs="Arial"/>
          <w:sz w:val="18"/>
          <w:szCs w:val="18"/>
        </w:rPr>
      </w:pPr>
      <w:r>
        <w:t>Art. 7</w:t>
      </w:r>
      <w:r w:rsidR="00C05CEB">
        <w:t>º</w:t>
      </w:r>
      <w:r w:rsidR="00C760B0" w:rsidRPr="7A36FFE6">
        <w:rPr>
          <w:rStyle w:val="normaltextrun"/>
          <w:color w:val="000000" w:themeColor="text1"/>
        </w:rPr>
        <w:t xml:space="preserve"> </w:t>
      </w:r>
      <w:r w:rsidR="00967670" w:rsidRPr="7A36FFE6">
        <w:rPr>
          <w:rStyle w:val="normaltextrun"/>
          <w:color w:val="000000" w:themeColor="text1"/>
        </w:rPr>
        <w:t xml:space="preserve">Esta </w:t>
      </w:r>
      <w:r w:rsidR="001B733D" w:rsidRPr="7A36FFE6">
        <w:rPr>
          <w:rStyle w:val="normaltextrun"/>
          <w:color w:val="000000" w:themeColor="text1"/>
        </w:rPr>
        <w:t>Resolução</w:t>
      </w:r>
      <w:r w:rsidR="00967670" w:rsidRPr="7A36FFE6">
        <w:rPr>
          <w:rStyle w:val="normaltextrun"/>
          <w:color w:val="000000" w:themeColor="text1"/>
        </w:rPr>
        <w:t xml:space="preserve"> entra em vigor </w:t>
      </w:r>
      <w:r w:rsidR="005604AE" w:rsidRPr="7A36FFE6">
        <w:rPr>
          <w:rStyle w:val="normaltextrun"/>
          <w:color w:val="000000" w:themeColor="text1"/>
        </w:rPr>
        <w:t xml:space="preserve">em 1º de </w:t>
      </w:r>
      <w:r w:rsidR="00A0267E" w:rsidRPr="7A36FFE6">
        <w:rPr>
          <w:rStyle w:val="normaltextrun"/>
          <w:color w:val="000000" w:themeColor="text1"/>
        </w:rPr>
        <w:t>novembro</w:t>
      </w:r>
      <w:r w:rsidR="005604AE" w:rsidRPr="7A36FFE6">
        <w:rPr>
          <w:rStyle w:val="normaltextrun"/>
          <w:color w:val="000000" w:themeColor="text1"/>
        </w:rPr>
        <w:t xml:space="preserve"> de 2023</w:t>
      </w:r>
      <w:r w:rsidR="00967670" w:rsidRPr="7A36FFE6">
        <w:rPr>
          <w:rStyle w:val="normaltextrun"/>
          <w:color w:val="000000" w:themeColor="text1"/>
        </w:rPr>
        <w:t>.</w:t>
      </w:r>
    </w:p>
    <w:p w14:paraId="70346F41" w14:textId="1225E16D" w:rsidR="00B35CFD" w:rsidRDefault="00B35CFD" w:rsidP="0065401B"/>
    <w:p w14:paraId="269D110B" w14:textId="77777777" w:rsidR="00B35CFD" w:rsidRPr="00E25581" w:rsidRDefault="004660DE" w:rsidP="00E25581">
      <w:pPr>
        <w:spacing w:before="0" w:after="0" w:line="240" w:lineRule="auto"/>
        <w:ind w:firstLine="0"/>
        <w:jc w:val="center"/>
        <w:rPr>
          <w:i/>
        </w:rPr>
      </w:pPr>
      <w:r>
        <w:rPr>
          <w:i/>
        </w:rPr>
        <w:t>Assinado eletronicamente por</w:t>
      </w:r>
    </w:p>
    <w:p w14:paraId="72A3935B" w14:textId="3232F347" w:rsidR="00E25581" w:rsidRPr="00E25581" w:rsidRDefault="00500673" w:rsidP="00E25581">
      <w:pPr>
        <w:spacing w:before="0" w:after="0" w:line="240" w:lineRule="auto"/>
        <w:ind w:firstLine="0"/>
        <w:jc w:val="center"/>
        <w:rPr>
          <w:b/>
        </w:rPr>
      </w:pPr>
      <w:r w:rsidRPr="00500673">
        <w:rPr>
          <w:b/>
        </w:rPr>
        <w:lastRenderedPageBreak/>
        <w:t>JOÃO PEDRO BARROSO DO NASCIMENTO</w:t>
      </w:r>
    </w:p>
    <w:p w14:paraId="08590B63" w14:textId="77777777" w:rsidR="009B69B0" w:rsidRPr="00874407" w:rsidRDefault="00E25581" w:rsidP="00874407">
      <w:pPr>
        <w:spacing w:before="0" w:after="0" w:line="240" w:lineRule="auto"/>
        <w:ind w:firstLine="0"/>
        <w:jc w:val="center"/>
        <w:rPr>
          <w:b/>
        </w:rPr>
      </w:pPr>
      <w:r w:rsidRPr="00E25581">
        <w:rPr>
          <w:b/>
        </w:rPr>
        <w:t>Presidente</w:t>
      </w:r>
    </w:p>
    <w:sectPr w:rsidR="009B69B0" w:rsidRPr="00874407" w:rsidSect="00E25581">
      <w:headerReference w:type="even" r:id="rId11"/>
      <w:headerReference w:type="default" r:id="rId12"/>
      <w:headerReference w:type="first" r:id="rId13"/>
      <w:pgSz w:w="11906" w:h="16838" w:code="9"/>
      <w:pgMar w:top="2268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3F913" w14:textId="77777777" w:rsidR="00DC3C6F" w:rsidRDefault="00DC3C6F" w:rsidP="00ED1FB4">
      <w:r>
        <w:separator/>
      </w:r>
    </w:p>
  </w:endnote>
  <w:endnote w:type="continuationSeparator" w:id="0">
    <w:p w14:paraId="788D06E0" w14:textId="77777777" w:rsidR="00DC3C6F" w:rsidRDefault="00DC3C6F" w:rsidP="00ED1FB4">
      <w:r>
        <w:continuationSeparator/>
      </w:r>
    </w:p>
  </w:endnote>
  <w:endnote w:type="continuationNotice" w:id="1">
    <w:p w14:paraId="2350DBCA" w14:textId="77777777" w:rsidR="00DC3C6F" w:rsidRDefault="00DC3C6F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75837" w14:textId="77777777" w:rsidR="00DC3C6F" w:rsidRDefault="00DC3C6F" w:rsidP="00ED1FB4">
      <w:r>
        <w:separator/>
      </w:r>
    </w:p>
  </w:footnote>
  <w:footnote w:type="continuationSeparator" w:id="0">
    <w:p w14:paraId="47FC85F5" w14:textId="77777777" w:rsidR="00DC3C6F" w:rsidRDefault="00DC3C6F" w:rsidP="00ED1FB4">
      <w:r>
        <w:continuationSeparator/>
      </w:r>
    </w:p>
  </w:footnote>
  <w:footnote w:type="continuationNotice" w:id="1">
    <w:p w14:paraId="06404A6E" w14:textId="77777777" w:rsidR="00DC3C6F" w:rsidRDefault="00DC3C6F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BE61D" w14:textId="77777777" w:rsidR="00546205" w:rsidRDefault="00546205" w:rsidP="00354603">
    <w:pPr>
      <w:pStyle w:val="Cabealh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E67E95C" w14:textId="77777777" w:rsidR="00546205" w:rsidRDefault="00546205" w:rsidP="004B7172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6687" w14:textId="281FC0E0" w:rsidR="00546205" w:rsidRPr="004B7172" w:rsidRDefault="00546205" w:rsidP="00354603">
    <w:pPr>
      <w:pStyle w:val="Cabealho"/>
      <w:framePr w:wrap="none" w:vAnchor="text" w:hAnchor="margin" w:xAlign="right" w:y="1"/>
      <w:rPr>
        <w:rStyle w:val="Nmerodepgina"/>
        <w:sz w:val="18"/>
      </w:rPr>
    </w:pPr>
    <w:r w:rsidRPr="004B7172">
      <w:rPr>
        <w:rStyle w:val="Nmerodepgina"/>
        <w:sz w:val="18"/>
      </w:rPr>
      <w:fldChar w:fldCharType="begin"/>
    </w:r>
    <w:r w:rsidRPr="004B7172">
      <w:rPr>
        <w:rStyle w:val="Nmerodepgina"/>
        <w:sz w:val="18"/>
      </w:rPr>
      <w:instrText xml:space="preserve"> PAGE </w:instrText>
    </w:r>
    <w:r w:rsidRPr="004B7172">
      <w:rPr>
        <w:rStyle w:val="Nmerodepgina"/>
        <w:sz w:val="18"/>
      </w:rPr>
      <w:fldChar w:fldCharType="separate"/>
    </w:r>
    <w:r w:rsidR="00265DEC">
      <w:rPr>
        <w:rStyle w:val="Nmerodepgina"/>
        <w:noProof/>
        <w:sz w:val="18"/>
      </w:rPr>
      <w:t>2</w:t>
    </w:r>
    <w:r w:rsidRPr="004B7172">
      <w:rPr>
        <w:rStyle w:val="Nmerodepgina"/>
        <w:sz w:val="18"/>
      </w:rPr>
      <w:fldChar w:fldCharType="end"/>
    </w:r>
  </w:p>
  <w:p w14:paraId="2E0A0F8D" w14:textId="2476A985" w:rsidR="00546205" w:rsidRPr="00ED1FB4" w:rsidRDefault="00546205" w:rsidP="000D5FAA">
    <w:pPr>
      <w:pStyle w:val="Rodap"/>
      <w:ind w:right="360"/>
    </w:pPr>
    <w:r>
      <w:drawing>
        <wp:inline distT="0" distB="0" distL="0" distR="0" wp14:anchorId="77522390" wp14:editId="025D6E28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036B23" w14:textId="77777777" w:rsidR="00546205" w:rsidRPr="004D68A2" w:rsidRDefault="00546205" w:rsidP="004D68A2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45321287" w14:textId="77777777" w:rsidR="00546205" w:rsidRPr="00ED1FB4" w:rsidRDefault="00546205" w:rsidP="004D68A2">
    <w:pPr>
      <w:pStyle w:val="Rodap"/>
    </w:pPr>
    <w:r w:rsidRPr="00ED1FB4">
      <w:t>Rua Sete de Setembro, 111/2-5º e 23-34º Andares, Centro, Rio de Janeiro/RJ – CEP: 20050-901 – Brasil - Tel.: (21) 3554-8686</w:t>
    </w:r>
  </w:p>
  <w:p w14:paraId="2CFDA5B4" w14:textId="77777777" w:rsidR="00546205" w:rsidRPr="004D68A2" w:rsidRDefault="00546205" w:rsidP="004D68A2">
    <w:pPr>
      <w:pStyle w:val="Rodap"/>
    </w:pPr>
    <w:r w:rsidRPr="004D68A2">
      <w:t>Rua Cincinato Braga, 340/2º, 3º e 4º Andares, Bela Vista, São Paulo/ SP – CEP: 01333-010 – Brasil - Tel.: (11) 2146-2000</w:t>
    </w:r>
  </w:p>
  <w:p w14:paraId="19CAAA02" w14:textId="77777777" w:rsidR="00546205" w:rsidRPr="00ED1FB4" w:rsidRDefault="00546205" w:rsidP="004D68A2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0EE8CA5F" w14:textId="77777777" w:rsidR="00546205" w:rsidRDefault="008D470B" w:rsidP="00E25581">
    <w:pPr>
      <w:pStyle w:val="Rodap"/>
      <w:spacing w:after="240"/>
    </w:pPr>
    <w:hyperlink r:id="rId2" w:history="1">
      <w:r w:rsidR="00546205" w:rsidRPr="00ED1FB4">
        <w:rPr>
          <w:rStyle w:val="Hyperlink"/>
        </w:rPr>
        <w:t>www.cvm.gov.br</w:t>
      </w:r>
    </w:hyperlink>
  </w:p>
  <w:p w14:paraId="13A86878" w14:textId="313BCAB5" w:rsidR="00546205" w:rsidRPr="009B69B0" w:rsidRDefault="00546205" w:rsidP="005A3CE2">
    <w:pPr>
      <w:pStyle w:val="Rodap"/>
      <w:spacing w:after="240"/>
      <w:jc w:val="both"/>
      <w:rPr>
        <w:caps/>
      </w:rPr>
    </w:pPr>
    <w:r w:rsidRPr="005A3CE2">
      <w:rPr>
        <w:caps/>
      </w:rPr>
      <w:t xml:space="preserve">Resolução CVM nº </w:t>
    </w:r>
    <w:r w:rsidR="00F678B2">
      <w:rPr>
        <w:caps/>
      </w:rPr>
      <w:t>193</w:t>
    </w:r>
    <w:r w:rsidRPr="005A3CE2">
      <w:rPr>
        <w:caps/>
      </w:rPr>
      <w:t xml:space="preserve">, de </w:t>
    </w:r>
    <w:r w:rsidR="00F678B2">
      <w:rPr>
        <w:caps/>
      </w:rPr>
      <w:t>20</w:t>
    </w:r>
    <w:r w:rsidRPr="005A3CE2">
      <w:rPr>
        <w:caps/>
      </w:rPr>
      <w:t xml:space="preserve"> de </w:t>
    </w:r>
    <w:r w:rsidR="00F678B2">
      <w:rPr>
        <w:caps/>
      </w:rPr>
      <w:t>outubro</w:t>
    </w:r>
    <w:r>
      <w:rPr>
        <w:caps/>
      </w:rPr>
      <w:t xml:space="preserve"> </w:t>
    </w:r>
    <w:r w:rsidRPr="005A3CE2">
      <w:rPr>
        <w:caps/>
      </w:rPr>
      <w:t>de 20</w:t>
    </w:r>
    <w:r>
      <w:rPr>
        <w:caps/>
      </w:rPr>
      <w:t>2</w:t>
    </w:r>
    <w:r w:rsidR="008D470B">
      <w:rPr>
        <w:caps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15ED4" w14:textId="77777777" w:rsidR="00546205" w:rsidRPr="00ED1FB4" w:rsidRDefault="00546205" w:rsidP="004070E9">
    <w:pPr>
      <w:pStyle w:val="Rodap"/>
      <w:ind w:right="360"/>
    </w:pPr>
    <w:r>
      <w:drawing>
        <wp:inline distT="0" distB="0" distL="0" distR="0" wp14:anchorId="790659A1" wp14:editId="7306A651">
          <wp:extent cx="657225" cy="628650"/>
          <wp:effectExtent l="0" t="0" r="9525" b="0"/>
          <wp:docPr id="1" name="Imagem 1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7FB186" w14:textId="77777777" w:rsidR="00546205" w:rsidRPr="004D68A2" w:rsidRDefault="00546205" w:rsidP="004070E9">
    <w:pPr>
      <w:pStyle w:val="Rodap"/>
      <w:rPr>
        <w:b/>
        <w:sz w:val="24"/>
        <w:szCs w:val="24"/>
      </w:rPr>
    </w:pPr>
    <w:r w:rsidRPr="004D68A2">
      <w:rPr>
        <w:b/>
        <w:sz w:val="24"/>
        <w:szCs w:val="24"/>
      </w:rPr>
      <w:t>COMISSÃO DE VALORES MOBILIÁRIOS</w:t>
    </w:r>
  </w:p>
  <w:p w14:paraId="1DCA3899" w14:textId="77777777" w:rsidR="00546205" w:rsidRPr="00ED1FB4" w:rsidRDefault="00546205" w:rsidP="004070E9">
    <w:pPr>
      <w:pStyle w:val="Rodap"/>
    </w:pPr>
    <w:r w:rsidRPr="00ED1FB4">
      <w:t>Rua Sete de Setembro, 111/2-5º e 23-34º Andares, Centro, Rio de Janeiro/RJ – CEP: 20050-901 – Brasil - Tel.: (21) 3554-8686</w:t>
    </w:r>
  </w:p>
  <w:p w14:paraId="71EA1407" w14:textId="77777777" w:rsidR="00546205" w:rsidRPr="004D68A2" w:rsidRDefault="00546205" w:rsidP="004070E9">
    <w:pPr>
      <w:pStyle w:val="Rodap"/>
    </w:pPr>
    <w:r w:rsidRPr="004D68A2">
      <w:t>Rua Cincinato Braga, 340/2º, 3º e 4º Andares, Bela Vista, São Paulo/ SP – CEP: 01333-010 – Brasil - Tel.: (11) 2146-2000</w:t>
    </w:r>
  </w:p>
  <w:p w14:paraId="3C0F5790" w14:textId="77777777" w:rsidR="00546205" w:rsidRPr="00ED1FB4" w:rsidRDefault="00546205" w:rsidP="004070E9">
    <w:pPr>
      <w:pStyle w:val="Rodap"/>
    </w:pPr>
    <w:r w:rsidRPr="00ED1FB4">
      <w:t>SCN Q.02 – Bl. A – Ed. Corporate Financial Center, S.404/4º Andar, Brasília/DF – CEP: 70712-900 – Brasil -Tel.: (61) 3327-2030/2031</w:t>
    </w:r>
  </w:p>
  <w:p w14:paraId="339F1571" w14:textId="77777777" w:rsidR="00546205" w:rsidRDefault="008D470B" w:rsidP="004070E9">
    <w:pPr>
      <w:pStyle w:val="Rodap"/>
      <w:spacing w:after="240"/>
    </w:pPr>
    <w:hyperlink r:id="rId2" w:history="1">
      <w:r w:rsidR="00546205" w:rsidRPr="00ED1FB4">
        <w:rPr>
          <w:rStyle w:val="Hyperlink"/>
        </w:rPr>
        <w:t>www.cvm.gov.br</w:t>
      </w:r>
    </w:hyperlink>
  </w:p>
  <w:p w14:paraId="3E375753" w14:textId="77777777" w:rsidR="00546205" w:rsidRDefault="0054620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F19C9A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25AC89A4"/>
    <w:lvl w:ilvl="0" w:tplc="1D0820E4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2B0E120A">
      <w:numFmt w:val="decimal"/>
      <w:lvlText w:val=""/>
      <w:lvlJc w:val="left"/>
    </w:lvl>
    <w:lvl w:ilvl="2" w:tplc="5BB46FAC">
      <w:numFmt w:val="decimal"/>
      <w:lvlText w:val=""/>
      <w:lvlJc w:val="left"/>
    </w:lvl>
    <w:lvl w:ilvl="3" w:tplc="B4B63C14">
      <w:numFmt w:val="decimal"/>
      <w:lvlText w:val=""/>
      <w:lvlJc w:val="left"/>
    </w:lvl>
    <w:lvl w:ilvl="4" w:tplc="457E552A">
      <w:numFmt w:val="decimal"/>
      <w:lvlText w:val=""/>
      <w:lvlJc w:val="left"/>
    </w:lvl>
    <w:lvl w:ilvl="5" w:tplc="C7080E96">
      <w:numFmt w:val="decimal"/>
      <w:lvlText w:val=""/>
      <w:lvlJc w:val="left"/>
    </w:lvl>
    <w:lvl w:ilvl="6" w:tplc="EED4F8BE">
      <w:numFmt w:val="decimal"/>
      <w:lvlText w:val=""/>
      <w:lvlJc w:val="left"/>
    </w:lvl>
    <w:lvl w:ilvl="7" w:tplc="3EE07E9E">
      <w:numFmt w:val="decimal"/>
      <w:lvlText w:val=""/>
      <w:lvlJc w:val="left"/>
    </w:lvl>
    <w:lvl w:ilvl="8" w:tplc="F27C2530">
      <w:numFmt w:val="decimal"/>
      <w:lvlText w:val=""/>
      <w:lvlJc w:val="left"/>
    </w:lvl>
  </w:abstractNum>
  <w:abstractNum w:abstractNumId="2" w15:restartNumberingAfterBreak="0">
    <w:nsid w:val="FFFFFF89"/>
    <w:multiLevelType w:val="hybridMultilevel"/>
    <w:tmpl w:val="C9880384"/>
    <w:lvl w:ilvl="0" w:tplc="4C5AAC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FCEE04C">
      <w:numFmt w:val="decimal"/>
      <w:lvlText w:val=""/>
      <w:lvlJc w:val="left"/>
    </w:lvl>
    <w:lvl w:ilvl="2" w:tplc="42369A74">
      <w:numFmt w:val="decimal"/>
      <w:lvlText w:val=""/>
      <w:lvlJc w:val="left"/>
    </w:lvl>
    <w:lvl w:ilvl="3" w:tplc="CE868376">
      <w:numFmt w:val="decimal"/>
      <w:lvlText w:val=""/>
      <w:lvlJc w:val="left"/>
    </w:lvl>
    <w:lvl w:ilvl="4" w:tplc="E124CE52">
      <w:numFmt w:val="decimal"/>
      <w:lvlText w:val=""/>
      <w:lvlJc w:val="left"/>
    </w:lvl>
    <w:lvl w:ilvl="5" w:tplc="B13E1EB6">
      <w:numFmt w:val="decimal"/>
      <w:lvlText w:val=""/>
      <w:lvlJc w:val="left"/>
    </w:lvl>
    <w:lvl w:ilvl="6" w:tplc="73842470">
      <w:numFmt w:val="decimal"/>
      <w:lvlText w:val=""/>
      <w:lvlJc w:val="left"/>
    </w:lvl>
    <w:lvl w:ilvl="7" w:tplc="2EAE0D66">
      <w:numFmt w:val="decimal"/>
      <w:lvlText w:val=""/>
      <w:lvlJc w:val="left"/>
    </w:lvl>
    <w:lvl w:ilvl="8" w:tplc="5DF4AFCE">
      <w:numFmt w:val="decimal"/>
      <w:lvlText w:val=""/>
      <w:lvlJc w:val="left"/>
    </w:lvl>
  </w:abstractNum>
  <w:abstractNum w:abstractNumId="3" w15:restartNumberingAfterBreak="0">
    <w:nsid w:val="02F9268F"/>
    <w:multiLevelType w:val="hybridMultilevel"/>
    <w:tmpl w:val="5810E3D4"/>
    <w:name w:val="SDM autonum32"/>
    <w:lvl w:ilvl="0" w:tplc="3B56C880">
      <w:start w:val="1"/>
      <w:numFmt w:val="decimal"/>
      <w:suff w:val="nothing"/>
      <w:lvlText w:val="Art. %1"/>
      <w:lvlJc w:val="left"/>
      <w:pPr>
        <w:ind w:left="358" w:firstLine="210"/>
      </w:pPr>
      <w:rPr>
        <w:rFonts w:hint="default"/>
        <w:b w:val="0"/>
      </w:rPr>
    </w:lvl>
    <w:lvl w:ilvl="1" w:tplc="E4E4C596">
      <w:start w:val="1"/>
      <w:numFmt w:val="upperRoman"/>
      <w:suff w:val="nothing"/>
      <w:lvlText w:val="%2"/>
      <w:lvlJc w:val="left"/>
      <w:pPr>
        <w:ind w:left="0" w:firstLine="567"/>
      </w:pPr>
      <w:rPr>
        <w:rFonts w:hint="default"/>
        <w:color w:val="auto"/>
      </w:rPr>
    </w:lvl>
    <w:lvl w:ilvl="2" w:tplc="3E8607A0">
      <w:start w:val="1"/>
      <w:numFmt w:val="decimal"/>
      <w:lvlText w:val=""/>
      <w:lvlJc w:val="left"/>
      <w:pPr>
        <w:ind w:left="1077" w:hanging="357"/>
      </w:pPr>
      <w:rPr>
        <w:rFonts w:hint="default"/>
      </w:rPr>
    </w:lvl>
    <w:lvl w:ilvl="3" w:tplc="F58A66CC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8E458C2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4D6304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D1543F9E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1B64527A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8B827D4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2642DAC"/>
    <w:multiLevelType w:val="hybridMultilevel"/>
    <w:tmpl w:val="82B4A6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C81"/>
    <w:multiLevelType w:val="hybridMultilevel"/>
    <w:tmpl w:val="12F2265E"/>
    <w:lvl w:ilvl="0" w:tplc="41DA92A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C2977FC"/>
    <w:multiLevelType w:val="hybridMultilevel"/>
    <w:tmpl w:val="E9E45246"/>
    <w:lvl w:ilvl="0" w:tplc="C3AE756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556403"/>
    <w:multiLevelType w:val="hybridMultilevel"/>
    <w:tmpl w:val="5EFED054"/>
    <w:lvl w:ilvl="0" w:tplc="57C2270C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04715E0"/>
    <w:multiLevelType w:val="hybridMultilevel"/>
    <w:tmpl w:val="FA1E1C2E"/>
    <w:lvl w:ilvl="0" w:tplc="FA563FD4">
      <w:start w:val="4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D9D34AE"/>
    <w:multiLevelType w:val="hybridMultilevel"/>
    <w:tmpl w:val="F842A75C"/>
    <w:lvl w:ilvl="0" w:tplc="C366AD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E600D49"/>
    <w:multiLevelType w:val="hybridMultilevel"/>
    <w:tmpl w:val="0F547D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6C260F"/>
    <w:multiLevelType w:val="multilevel"/>
    <w:tmpl w:val="E1FE61FE"/>
    <w:lvl w:ilvl="0">
      <w:start w:val="1"/>
      <w:numFmt w:val="decimal"/>
      <w:pStyle w:val="TtulosNumerados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0"/>
      </w:pPr>
      <w:rPr>
        <w:rFonts w:hint="default"/>
      </w:rPr>
    </w:lvl>
  </w:abstractNum>
  <w:num w:numId="1" w16cid:durableId="736978723">
    <w:abstractNumId w:val="11"/>
  </w:num>
  <w:num w:numId="2" w16cid:durableId="19083715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25747096">
    <w:abstractNumId w:val="2"/>
  </w:num>
  <w:num w:numId="4" w16cid:durableId="637615586">
    <w:abstractNumId w:val="1"/>
  </w:num>
  <w:num w:numId="5" w16cid:durableId="1266230363">
    <w:abstractNumId w:val="0"/>
  </w:num>
  <w:num w:numId="6" w16cid:durableId="799152008">
    <w:abstractNumId w:val="4"/>
  </w:num>
  <w:num w:numId="7" w16cid:durableId="60980381">
    <w:abstractNumId w:val="3"/>
  </w:num>
  <w:num w:numId="8" w16cid:durableId="1353457995">
    <w:abstractNumId w:val="6"/>
  </w:num>
  <w:num w:numId="9" w16cid:durableId="1824732693">
    <w:abstractNumId w:val="8"/>
  </w:num>
  <w:num w:numId="10" w16cid:durableId="1515799675">
    <w:abstractNumId w:val="7"/>
  </w:num>
  <w:num w:numId="11" w16cid:durableId="1656034136">
    <w:abstractNumId w:val="5"/>
  </w:num>
  <w:num w:numId="12" w16cid:durableId="11254680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1MzA0MTI1NTIwMTBQ0lEKTi0uzszPAykwrQUAJ3FzjywAAAA="/>
  </w:docVars>
  <w:rsids>
    <w:rsidRoot w:val="00DF1DDA"/>
    <w:rsid w:val="0000337C"/>
    <w:rsid w:val="00003E61"/>
    <w:rsid w:val="000049D6"/>
    <w:rsid w:val="000107DE"/>
    <w:rsid w:val="00016F18"/>
    <w:rsid w:val="0003144A"/>
    <w:rsid w:val="000319E0"/>
    <w:rsid w:val="000369CE"/>
    <w:rsid w:val="00037B1C"/>
    <w:rsid w:val="00037CD3"/>
    <w:rsid w:val="00040668"/>
    <w:rsid w:val="00041666"/>
    <w:rsid w:val="000440B9"/>
    <w:rsid w:val="00044333"/>
    <w:rsid w:val="00045BE9"/>
    <w:rsid w:val="00051F37"/>
    <w:rsid w:val="00053699"/>
    <w:rsid w:val="00053A43"/>
    <w:rsid w:val="000559AF"/>
    <w:rsid w:val="00064EAD"/>
    <w:rsid w:val="00065220"/>
    <w:rsid w:val="00073EB9"/>
    <w:rsid w:val="00074053"/>
    <w:rsid w:val="000761F3"/>
    <w:rsid w:val="0008151F"/>
    <w:rsid w:val="00082316"/>
    <w:rsid w:val="00082D74"/>
    <w:rsid w:val="00082F6A"/>
    <w:rsid w:val="00083D8D"/>
    <w:rsid w:val="000844C6"/>
    <w:rsid w:val="00086CD7"/>
    <w:rsid w:val="00090C21"/>
    <w:rsid w:val="00092C7C"/>
    <w:rsid w:val="000A5301"/>
    <w:rsid w:val="000A7E5A"/>
    <w:rsid w:val="000B2DDC"/>
    <w:rsid w:val="000B458C"/>
    <w:rsid w:val="000C07BE"/>
    <w:rsid w:val="000C1EEA"/>
    <w:rsid w:val="000C4118"/>
    <w:rsid w:val="000C46E8"/>
    <w:rsid w:val="000C514A"/>
    <w:rsid w:val="000D1FE5"/>
    <w:rsid w:val="000D3B42"/>
    <w:rsid w:val="000D3DB9"/>
    <w:rsid w:val="000D456A"/>
    <w:rsid w:val="000D5FAA"/>
    <w:rsid w:val="000E07BA"/>
    <w:rsid w:val="000E1225"/>
    <w:rsid w:val="000E3C76"/>
    <w:rsid w:val="000E3D95"/>
    <w:rsid w:val="000E3E05"/>
    <w:rsid w:val="000E4B8A"/>
    <w:rsid w:val="000E4D22"/>
    <w:rsid w:val="000E568A"/>
    <w:rsid w:val="000E58B0"/>
    <w:rsid w:val="000E5B21"/>
    <w:rsid w:val="000F384F"/>
    <w:rsid w:val="000F56CC"/>
    <w:rsid w:val="00103ACD"/>
    <w:rsid w:val="001045A4"/>
    <w:rsid w:val="00110213"/>
    <w:rsid w:val="0011439F"/>
    <w:rsid w:val="0011521F"/>
    <w:rsid w:val="0011647B"/>
    <w:rsid w:val="001169AD"/>
    <w:rsid w:val="0012499A"/>
    <w:rsid w:val="00125DC9"/>
    <w:rsid w:val="001335A0"/>
    <w:rsid w:val="00136101"/>
    <w:rsid w:val="00142D26"/>
    <w:rsid w:val="001432D5"/>
    <w:rsid w:val="001433C8"/>
    <w:rsid w:val="00144CAA"/>
    <w:rsid w:val="00144FFD"/>
    <w:rsid w:val="00145C85"/>
    <w:rsid w:val="00147D69"/>
    <w:rsid w:val="00151A0B"/>
    <w:rsid w:val="00152298"/>
    <w:rsid w:val="00154BCA"/>
    <w:rsid w:val="0015521F"/>
    <w:rsid w:val="00164CC8"/>
    <w:rsid w:val="00170D77"/>
    <w:rsid w:val="00171426"/>
    <w:rsid w:val="001776BA"/>
    <w:rsid w:val="00180906"/>
    <w:rsid w:val="00183188"/>
    <w:rsid w:val="001870A3"/>
    <w:rsid w:val="00190B46"/>
    <w:rsid w:val="00192AFC"/>
    <w:rsid w:val="00193270"/>
    <w:rsid w:val="0019E88D"/>
    <w:rsid w:val="001A0307"/>
    <w:rsid w:val="001A12E9"/>
    <w:rsid w:val="001A13F6"/>
    <w:rsid w:val="001A227B"/>
    <w:rsid w:val="001A2CE7"/>
    <w:rsid w:val="001B1602"/>
    <w:rsid w:val="001B733D"/>
    <w:rsid w:val="001B7B48"/>
    <w:rsid w:val="001C1FF2"/>
    <w:rsid w:val="001C55AC"/>
    <w:rsid w:val="001C628D"/>
    <w:rsid w:val="001D0462"/>
    <w:rsid w:val="001E0083"/>
    <w:rsid w:val="001E23B4"/>
    <w:rsid w:val="001E241C"/>
    <w:rsid w:val="001E4308"/>
    <w:rsid w:val="001E663D"/>
    <w:rsid w:val="001F4141"/>
    <w:rsid w:val="001F4F2D"/>
    <w:rsid w:val="001F6107"/>
    <w:rsid w:val="00200B90"/>
    <w:rsid w:val="00202116"/>
    <w:rsid w:val="00202662"/>
    <w:rsid w:val="002038ED"/>
    <w:rsid w:val="00206198"/>
    <w:rsid w:val="00212BE4"/>
    <w:rsid w:val="00213215"/>
    <w:rsid w:val="0021709F"/>
    <w:rsid w:val="0021795C"/>
    <w:rsid w:val="00221B14"/>
    <w:rsid w:val="00226403"/>
    <w:rsid w:val="002319B4"/>
    <w:rsid w:val="002323E8"/>
    <w:rsid w:val="00233D06"/>
    <w:rsid w:val="002362DC"/>
    <w:rsid w:val="0023646F"/>
    <w:rsid w:val="0024445A"/>
    <w:rsid w:val="0024614E"/>
    <w:rsid w:val="00247CF6"/>
    <w:rsid w:val="002514AD"/>
    <w:rsid w:val="0025235B"/>
    <w:rsid w:val="00254650"/>
    <w:rsid w:val="0025488E"/>
    <w:rsid w:val="0025571C"/>
    <w:rsid w:val="002565FC"/>
    <w:rsid w:val="00265DEC"/>
    <w:rsid w:val="0027080A"/>
    <w:rsid w:val="00272754"/>
    <w:rsid w:val="0027585E"/>
    <w:rsid w:val="00276FBA"/>
    <w:rsid w:val="0027716A"/>
    <w:rsid w:val="00277E44"/>
    <w:rsid w:val="0028512C"/>
    <w:rsid w:val="00286326"/>
    <w:rsid w:val="00290015"/>
    <w:rsid w:val="002915EA"/>
    <w:rsid w:val="00291E5B"/>
    <w:rsid w:val="00293B18"/>
    <w:rsid w:val="002946C8"/>
    <w:rsid w:val="002B2CBD"/>
    <w:rsid w:val="002B40BE"/>
    <w:rsid w:val="002B5A4C"/>
    <w:rsid w:val="002B6C65"/>
    <w:rsid w:val="002C0639"/>
    <w:rsid w:val="002C0728"/>
    <w:rsid w:val="002C23F5"/>
    <w:rsid w:val="002C3C71"/>
    <w:rsid w:val="002C6F26"/>
    <w:rsid w:val="002C7B38"/>
    <w:rsid w:val="002D17E3"/>
    <w:rsid w:val="002E56F2"/>
    <w:rsid w:val="002E577C"/>
    <w:rsid w:val="002E6B13"/>
    <w:rsid w:val="002F1D96"/>
    <w:rsid w:val="002F2174"/>
    <w:rsid w:val="00300B75"/>
    <w:rsid w:val="00302268"/>
    <w:rsid w:val="003039CF"/>
    <w:rsid w:val="00304559"/>
    <w:rsid w:val="003063A1"/>
    <w:rsid w:val="003072EF"/>
    <w:rsid w:val="003102CE"/>
    <w:rsid w:val="00311685"/>
    <w:rsid w:val="00314783"/>
    <w:rsid w:val="003154EB"/>
    <w:rsid w:val="00316426"/>
    <w:rsid w:val="00320ADD"/>
    <w:rsid w:val="00321421"/>
    <w:rsid w:val="00322543"/>
    <w:rsid w:val="003225AA"/>
    <w:rsid w:val="003244A1"/>
    <w:rsid w:val="00324EDB"/>
    <w:rsid w:val="003323F6"/>
    <w:rsid w:val="00336D35"/>
    <w:rsid w:val="00340468"/>
    <w:rsid w:val="00340CBD"/>
    <w:rsid w:val="00341BE0"/>
    <w:rsid w:val="00347F85"/>
    <w:rsid w:val="0035238E"/>
    <w:rsid w:val="003527EB"/>
    <w:rsid w:val="00352EF8"/>
    <w:rsid w:val="003540E8"/>
    <w:rsid w:val="00354603"/>
    <w:rsid w:val="0035470A"/>
    <w:rsid w:val="00356CF9"/>
    <w:rsid w:val="003633CE"/>
    <w:rsid w:val="00370167"/>
    <w:rsid w:val="00373DA7"/>
    <w:rsid w:val="003765F9"/>
    <w:rsid w:val="00382B71"/>
    <w:rsid w:val="00384B85"/>
    <w:rsid w:val="00390784"/>
    <w:rsid w:val="00394516"/>
    <w:rsid w:val="003A14B7"/>
    <w:rsid w:val="003A3A2D"/>
    <w:rsid w:val="003A7A0E"/>
    <w:rsid w:val="003B2046"/>
    <w:rsid w:val="003B5958"/>
    <w:rsid w:val="003B6C6C"/>
    <w:rsid w:val="003C1822"/>
    <w:rsid w:val="003D0B53"/>
    <w:rsid w:val="003D17AC"/>
    <w:rsid w:val="003D20BB"/>
    <w:rsid w:val="003D3E23"/>
    <w:rsid w:val="003D4995"/>
    <w:rsid w:val="003D59B4"/>
    <w:rsid w:val="003E3617"/>
    <w:rsid w:val="003E3A25"/>
    <w:rsid w:val="003F05B7"/>
    <w:rsid w:val="003F321A"/>
    <w:rsid w:val="003F5287"/>
    <w:rsid w:val="004008F9"/>
    <w:rsid w:val="0040300A"/>
    <w:rsid w:val="004030CE"/>
    <w:rsid w:val="004040D0"/>
    <w:rsid w:val="00404240"/>
    <w:rsid w:val="004044B3"/>
    <w:rsid w:val="00404C51"/>
    <w:rsid w:val="00404DD1"/>
    <w:rsid w:val="00406616"/>
    <w:rsid w:val="004070E9"/>
    <w:rsid w:val="00411F73"/>
    <w:rsid w:val="004127EF"/>
    <w:rsid w:val="00414A22"/>
    <w:rsid w:val="00414B7F"/>
    <w:rsid w:val="0041797C"/>
    <w:rsid w:val="00417BE4"/>
    <w:rsid w:val="0042075E"/>
    <w:rsid w:val="00424FC7"/>
    <w:rsid w:val="00426B1D"/>
    <w:rsid w:val="0042736F"/>
    <w:rsid w:val="00430937"/>
    <w:rsid w:val="00432EAC"/>
    <w:rsid w:val="0043342E"/>
    <w:rsid w:val="0043532C"/>
    <w:rsid w:val="00436730"/>
    <w:rsid w:val="00452FB6"/>
    <w:rsid w:val="0045592E"/>
    <w:rsid w:val="0045685E"/>
    <w:rsid w:val="004575D8"/>
    <w:rsid w:val="004630C4"/>
    <w:rsid w:val="004660DE"/>
    <w:rsid w:val="00467A51"/>
    <w:rsid w:val="00470AD3"/>
    <w:rsid w:val="00471727"/>
    <w:rsid w:val="00473987"/>
    <w:rsid w:val="00476BCD"/>
    <w:rsid w:val="00482B2E"/>
    <w:rsid w:val="004840F3"/>
    <w:rsid w:val="004870A2"/>
    <w:rsid w:val="004878BB"/>
    <w:rsid w:val="004905F2"/>
    <w:rsid w:val="004905F8"/>
    <w:rsid w:val="00495291"/>
    <w:rsid w:val="00495D42"/>
    <w:rsid w:val="004A0D23"/>
    <w:rsid w:val="004A6260"/>
    <w:rsid w:val="004B0B11"/>
    <w:rsid w:val="004B0CC2"/>
    <w:rsid w:val="004B12D0"/>
    <w:rsid w:val="004B4B32"/>
    <w:rsid w:val="004B5B96"/>
    <w:rsid w:val="004B708B"/>
    <w:rsid w:val="004B7172"/>
    <w:rsid w:val="004B7AC1"/>
    <w:rsid w:val="004C127E"/>
    <w:rsid w:val="004C3098"/>
    <w:rsid w:val="004C4894"/>
    <w:rsid w:val="004C55E5"/>
    <w:rsid w:val="004C6094"/>
    <w:rsid w:val="004C66C5"/>
    <w:rsid w:val="004D1A53"/>
    <w:rsid w:val="004D20B5"/>
    <w:rsid w:val="004D30E6"/>
    <w:rsid w:val="004D4B29"/>
    <w:rsid w:val="004D4BE0"/>
    <w:rsid w:val="004D68A2"/>
    <w:rsid w:val="004E3A7B"/>
    <w:rsid w:val="004E404D"/>
    <w:rsid w:val="004E435C"/>
    <w:rsid w:val="004F1E6E"/>
    <w:rsid w:val="004F26F3"/>
    <w:rsid w:val="004F3C3A"/>
    <w:rsid w:val="004F4873"/>
    <w:rsid w:val="00500673"/>
    <w:rsid w:val="005048A5"/>
    <w:rsid w:val="0050642F"/>
    <w:rsid w:val="00506488"/>
    <w:rsid w:val="005066EE"/>
    <w:rsid w:val="00506C14"/>
    <w:rsid w:val="00515AF2"/>
    <w:rsid w:val="005164CE"/>
    <w:rsid w:val="00517A37"/>
    <w:rsid w:val="00517B72"/>
    <w:rsid w:val="00517D5F"/>
    <w:rsid w:val="005243CB"/>
    <w:rsid w:val="0053010A"/>
    <w:rsid w:val="0053175D"/>
    <w:rsid w:val="00536BAE"/>
    <w:rsid w:val="00546205"/>
    <w:rsid w:val="00547C36"/>
    <w:rsid w:val="005536C3"/>
    <w:rsid w:val="005604AE"/>
    <w:rsid w:val="00561333"/>
    <w:rsid w:val="00564C5D"/>
    <w:rsid w:val="00565CD0"/>
    <w:rsid w:val="00576B76"/>
    <w:rsid w:val="00591872"/>
    <w:rsid w:val="00595559"/>
    <w:rsid w:val="005A05B3"/>
    <w:rsid w:val="005A2E8F"/>
    <w:rsid w:val="005A3CE2"/>
    <w:rsid w:val="005A4121"/>
    <w:rsid w:val="005B48B9"/>
    <w:rsid w:val="005B7FE8"/>
    <w:rsid w:val="005C1C22"/>
    <w:rsid w:val="005C3A49"/>
    <w:rsid w:val="005C5042"/>
    <w:rsid w:val="005C68F8"/>
    <w:rsid w:val="005D0C74"/>
    <w:rsid w:val="005D1314"/>
    <w:rsid w:val="005D2C60"/>
    <w:rsid w:val="005D30D9"/>
    <w:rsid w:val="005D3898"/>
    <w:rsid w:val="005D5240"/>
    <w:rsid w:val="005D7ABC"/>
    <w:rsid w:val="005E159E"/>
    <w:rsid w:val="005F5334"/>
    <w:rsid w:val="005F65B8"/>
    <w:rsid w:val="00600ED9"/>
    <w:rsid w:val="006018F9"/>
    <w:rsid w:val="00605862"/>
    <w:rsid w:val="00607570"/>
    <w:rsid w:val="0061025B"/>
    <w:rsid w:val="00612760"/>
    <w:rsid w:val="006127A5"/>
    <w:rsid w:val="006127CF"/>
    <w:rsid w:val="00614BF0"/>
    <w:rsid w:val="00615AFB"/>
    <w:rsid w:val="00620135"/>
    <w:rsid w:val="00622094"/>
    <w:rsid w:val="00624BE3"/>
    <w:rsid w:val="00624F73"/>
    <w:rsid w:val="00626036"/>
    <w:rsid w:val="00631329"/>
    <w:rsid w:val="00633414"/>
    <w:rsid w:val="00641545"/>
    <w:rsid w:val="00642343"/>
    <w:rsid w:val="006423B3"/>
    <w:rsid w:val="00646CAE"/>
    <w:rsid w:val="00650E70"/>
    <w:rsid w:val="0065401B"/>
    <w:rsid w:val="00654E2E"/>
    <w:rsid w:val="00655529"/>
    <w:rsid w:val="006561F9"/>
    <w:rsid w:val="00657B55"/>
    <w:rsid w:val="0066488B"/>
    <w:rsid w:val="006667DD"/>
    <w:rsid w:val="006673D3"/>
    <w:rsid w:val="00672C94"/>
    <w:rsid w:val="00677A60"/>
    <w:rsid w:val="00677ED5"/>
    <w:rsid w:val="00681159"/>
    <w:rsid w:val="00681B18"/>
    <w:rsid w:val="00682CAA"/>
    <w:rsid w:val="00686F48"/>
    <w:rsid w:val="00690B58"/>
    <w:rsid w:val="00692545"/>
    <w:rsid w:val="0069296C"/>
    <w:rsid w:val="00695402"/>
    <w:rsid w:val="006962EE"/>
    <w:rsid w:val="006A0EE2"/>
    <w:rsid w:val="006A63D3"/>
    <w:rsid w:val="006A6A94"/>
    <w:rsid w:val="006A6ACF"/>
    <w:rsid w:val="006A6C57"/>
    <w:rsid w:val="006B2961"/>
    <w:rsid w:val="006B3118"/>
    <w:rsid w:val="006B6831"/>
    <w:rsid w:val="006B7CF8"/>
    <w:rsid w:val="006C2E5D"/>
    <w:rsid w:val="006C3247"/>
    <w:rsid w:val="006C4440"/>
    <w:rsid w:val="006C72E8"/>
    <w:rsid w:val="006D1B9F"/>
    <w:rsid w:val="006D1CEE"/>
    <w:rsid w:val="006D2094"/>
    <w:rsid w:val="006D28C5"/>
    <w:rsid w:val="006E1563"/>
    <w:rsid w:val="006E1623"/>
    <w:rsid w:val="006E1797"/>
    <w:rsid w:val="006E2484"/>
    <w:rsid w:val="006F46CD"/>
    <w:rsid w:val="006F4BFA"/>
    <w:rsid w:val="006F6DCF"/>
    <w:rsid w:val="006F77EA"/>
    <w:rsid w:val="00701542"/>
    <w:rsid w:val="00702E91"/>
    <w:rsid w:val="0070312E"/>
    <w:rsid w:val="0070484A"/>
    <w:rsid w:val="007053BE"/>
    <w:rsid w:val="00706536"/>
    <w:rsid w:val="00714F61"/>
    <w:rsid w:val="00717185"/>
    <w:rsid w:val="00720818"/>
    <w:rsid w:val="00723204"/>
    <w:rsid w:val="007236D8"/>
    <w:rsid w:val="00723B85"/>
    <w:rsid w:val="0072417E"/>
    <w:rsid w:val="00727062"/>
    <w:rsid w:val="00733800"/>
    <w:rsid w:val="00733E0F"/>
    <w:rsid w:val="00734DAB"/>
    <w:rsid w:val="00736122"/>
    <w:rsid w:val="00740F76"/>
    <w:rsid w:val="00741406"/>
    <w:rsid w:val="00742F1D"/>
    <w:rsid w:val="00744251"/>
    <w:rsid w:val="00747AA0"/>
    <w:rsid w:val="00747F62"/>
    <w:rsid w:val="00751154"/>
    <w:rsid w:val="007514AA"/>
    <w:rsid w:val="00751E5B"/>
    <w:rsid w:val="00752F9D"/>
    <w:rsid w:val="0075367A"/>
    <w:rsid w:val="007607AA"/>
    <w:rsid w:val="00760AC6"/>
    <w:rsid w:val="00760E22"/>
    <w:rsid w:val="00761A31"/>
    <w:rsid w:val="00763774"/>
    <w:rsid w:val="007678BE"/>
    <w:rsid w:val="0077024A"/>
    <w:rsid w:val="007711EB"/>
    <w:rsid w:val="007722B5"/>
    <w:rsid w:val="007753AD"/>
    <w:rsid w:val="0077770A"/>
    <w:rsid w:val="00780C8C"/>
    <w:rsid w:val="007818E3"/>
    <w:rsid w:val="00783490"/>
    <w:rsid w:val="007844A4"/>
    <w:rsid w:val="007876D4"/>
    <w:rsid w:val="00792AF0"/>
    <w:rsid w:val="00796EFF"/>
    <w:rsid w:val="007A0F77"/>
    <w:rsid w:val="007A3130"/>
    <w:rsid w:val="007A5E33"/>
    <w:rsid w:val="007B2A09"/>
    <w:rsid w:val="007B7CF8"/>
    <w:rsid w:val="007D07E0"/>
    <w:rsid w:val="007D4625"/>
    <w:rsid w:val="007D4DEE"/>
    <w:rsid w:val="007D69CB"/>
    <w:rsid w:val="007E04AE"/>
    <w:rsid w:val="007E0C9B"/>
    <w:rsid w:val="007E1180"/>
    <w:rsid w:val="007E6557"/>
    <w:rsid w:val="007F46C4"/>
    <w:rsid w:val="007F72FD"/>
    <w:rsid w:val="00804F62"/>
    <w:rsid w:val="00805DB6"/>
    <w:rsid w:val="0081064E"/>
    <w:rsid w:val="0081067E"/>
    <w:rsid w:val="00810E0A"/>
    <w:rsid w:val="00811B50"/>
    <w:rsid w:val="008220EE"/>
    <w:rsid w:val="0082534A"/>
    <w:rsid w:val="0082653E"/>
    <w:rsid w:val="00826EB8"/>
    <w:rsid w:val="008310AF"/>
    <w:rsid w:val="00834E0D"/>
    <w:rsid w:val="00841BBF"/>
    <w:rsid w:val="00841C0C"/>
    <w:rsid w:val="00841CF9"/>
    <w:rsid w:val="008518F4"/>
    <w:rsid w:val="0085594E"/>
    <w:rsid w:val="0085749E"/>
    <w:rsid w:val="0085777B"/>
    <w:rsid w:val="00860F52"/>
    <w:rsid w:val="00861D11"/>
    <w:rsid w:val="00862E06"/>
    <w:rsid w:val="0086512F"/>
    <w:rsid w:val="008720D3"/>
    <w:rsid w:val="00873A80"/>
    <w:rsid w:val="00874407"/>
    <w:rsid w:val="00874AE7"/>
    <w:rsid w:val="00881DA0"/>
    <w:rsid w:val="00886D73"/>
    <w:rsid w:val="00891087"/>
    <w:rsid w:val="00892141"/>
    <w:rsid w:val="008929C4"/>
    <w:rsid w:val="00894689"/>
    <w:rsid w:val="00897DF5"/>
    <w:rsid w:val="008A0A81"/>
    <w:rsid w:val="008A3008"/>
    <w:rsid w:val="008A405A"/>
    <w:rsid w:val="008A4571"/>
    <w:rsid w:val="008A6217"/>
    <w:rsid w:val="008B1164"/>
    <w:rsid w:val="008B33C1"/>
    <w:rsid w:val="008C290A"/>
    <w:rsid w:val="008D07F9"/>
    <w:rsid w:val="008D470B"/>
    <w:rsid w:val="008D4889"/>
    <w:rsid w:val="008D52F0"/>
    <w:rsid w:val="008D589E"/>
    <w:rsid w:val="008E3CC3"/>
    <w:rsid w:val="008E3E7A"/>
    <w:rsid w:val="008E5F4B"/>
    <w:rsid w:val="008F0A88"/>
    <w:rsid w:val="008F317E"/>
    <w:rsid w:val="009010FE"/>
    <w:rsid w:val="009029CF"/>
    <w:rsid w:val="009109D3"/>
    <w:rsid w:val="00911C93"/>
    <w:rsid w:val="00917EF1"/>
    <w:rsid w:val="00925E41"/>
    <w:rsid w:val="00926426"/>
    <w:rsid w:val="00926C3F"/>
    <w:rsid w:val="0092756D"/>
    <w:rsid w:val="009314AB"/>
    <w:rsid w:val="0093284B"/>
    <w:rsid w:val="009458A5"/>
    <w:rsid w:val="00945C2B"/>
    <w:rsid w:val="00945F55"/>
    <w:rsid w:val="00946F69"/>
    <w:rsid w:val="00952E5D"/>
    <w:rsid w:val="00952F45"/>
    <w:rsid w:val="00953969"/>
    <w:rsid w:val="00953B24"/>
    <w:rsid w:val="00954C9E"/>
    <w:rsid w:val="00956E3B"/>
    <w:rsid w:val="0096072C"/>
    <w:rsid w:val="00965BDB"/>
    <w:rsid w:val="00967670"/>
    <w:rsid w:val="009678E0"/>
    <w:rsid w:val="009768AB"/>
    <w:rsid w:val="009822E0"/>
    <w:rsid w:val="00983F39"/>
    <w:rsid w:val="00984F31"/>
    <w:rsid w:val="00985666"/>
    <w:rsid w:val="00990F75"/>
    <w:rsid w:val="0099108F"/>
    <w:rsid w:val="009912C6"/>
    <w:rsid w:val="009913CF"/>
    <w:rsid w:val="009964C1"/>
    <w:rsid w:val="00996DB8"/>
    <w:rsid w:val="009A300E"/>
    <w:rsid w:val="009A3085"/>
    <w:rsid w:val="009A6B26"/>
    <w:rsid w:val="009A7060"/>
    <w:rsid w:val="009B0AF7"/>
    <w:rsid w:val="009B2970"/>
    <w:rsid w:val="009B2E8D"/>
    <w:rsid w:val="009B4F69"/>
    <w:rsid w:val="009B4FE6"/>
    <w:rsid w:val="009B69B0"/>
    <w:rsid w:val="009C2080"/>
    <w:rsid w:val="009C403B"/>
    <w:rsid w:val="009C6B9B"/>
    <w:rsid w:val="009D438A"/>
    <w:rsid w:val="009D5D28"/>
    <w:rsid w:val="009D6D90"/>
    <w:rsid w:val="009E041B"/>
    <w:rsid w:val="009E621A"/>
    <w:rsid w:val="009E67B8"/>
    <w:rsid w:val="009F03D4"/>
    <w:rsid w:val="009F12D0"/>
    <w:rsid w:val="009F3B46"/>
    <w:rsid w:val="009F4281"/>
    <w:rsid w:val="009F45E3"/>
    <w:rsid w:val="009F4FA1"/>
    <w:rsid w:val="009F53E3"/>
    <w:rsid w:val="00A01901"/>
    <w:rsid w:val="00A0267E"/>
    <w:rsid w:val="00A0290D"/>
    <w:rsid w:val="00A02ABD"/>
    <w:rsid w:val="00A0318C"/>
    <w:rsid w:val="00A03E6F"/>
    <w:rsid w:val="00A047CE"/>
    <w:rsid w:val="00A04806"/>
    <w:rsid w:val="00A049C0"/>
    <w:rsid w:val="00A0622C"/>
    <w:rsid w:val="00A07BAD"/>
    <w:rsid w:val="00A10A0D"/>
    <w:rsid w:val="00A149F9"/>
    <w:rsid w:val="00A16EB1"/>
    <w:rsid w:val="00A21C5B"/>
    <w:rsid w:val="00A24ED3"/>
    <w:rsid w:val="00A30D1D"/>
    <w:rsid w:val="00A31D2F"/>
    <w:rsid w:val="00A339FC"/>
    <w:rsid w:val="00A34017"/>
    <w:rsid w:val="00A37795"/>
    <w:rsid w:val="00A41991"/>
    <w:rsid w:val="00A41F43"/>
    <w:rsid w:val="00A42657"/>
    <w:rsid w:val="00A432E7"/>
    <w:rsid w:val="00A446D1"/>
    <w:rsid w:val="00A44C05"/>
    <w:rsid w:val="00A50D31"/>
    <w:rsid w:val="00A57949"/>
    <w:rsid w:val="00A57EC9"/>
    <w:rsid w:val="00A606D1"/>
    <w:rsid w:val="00A60EDE"/>
    <w:rsid w:val="00A65984"/>
    <w:rsid w:val="00A70D2D"/>
    <w:rsid w:val="00A82DE9"/>
    <w:rsid w:val="00A8425E"/>
    <w:rsid w:val="00A86456"/>
    <w:rsid w:val="00A91C43"/>
    <w:rsid w:val="00A93AA0"/>
    <w:rsid w:val="00A95674"/>
    <w:rsid w:val="00A959B7"/>
    <w:rsid w:val="00AA6061"/>
    <w:rsid w:val="00AA6211"/>
    <w:rsid w:val="00AA655B"/>
    <w:rsid w:val="00AB08EB"/>
    <w:rsid w:val="00AB1BC9"/>
    <w:rsid w:val="00AB3AA8"/>
    <w:rsid w:val="00AB7233"/>
    <w:rsid w:val="00AC0A39"/>
    <w:rsid w:val="00AC2F75"/>
    <w:rsid w:val="00AC3A7C"/>
    <w:rsid w:val="00AC5C20"/>
    <w:rsid w:val="00AD42BA"/>
    <w:rsid w:val="00AE5C87"/>
    <w:rsid w:val="00AE6842"/>
    <w:rsid w:val="00AE7755"/>
    <w:rsid w:val="00AF155B"/>
    <w:rsid w:val="00AF17D5"/>
    <w:rsid w:val="00AF3C10"/>
    <w:rsid w:val="00AF4167"/>
    <w:rsid w:val="00AF5869"/>
    <w:rsid w:val="00B01433"/>
    <w:rsid w:val="00B05454"/>
    <w:rsid w:val="00B10644"/>
    <w:rsid w:val="00B12F21"/>
    <w:rsid w:val="00B134AF"/>
    <w:rsid w:val="00B21D85"/>
    <w:rsid w:val="00B2547E"/>
    <w:rsid w:val="00B260B6"/>
    <w:rsid w:val="00B32868"/>
    <w:rsid w:val="00B353FC"/>
    <w:rsid w:val="00B35CFD"/>
    <w:rsid w:val="00B44C58"/>
    <w:rsid w:val="00B45530"/>
    <w:rsid w:val="00B46146"/>
    <w:rsid w:val="00B476F2"/>
    <w:rsid w:val="00B56FC5"/>
    <w:rsid w:val="00B601AE"/>
    <w:rsid w:val="00B60BBD"/>
    <w:rsid w:val="00B66A6E"/>
    <w:rsid w:val="00B66E20"/>
    <w:rsid w:val="00B70B33"/>
    <w:rsid w:val="00B73E47"/>
    <w:rsid w:val="00B7471C"/>
    <w:rsid w:val="00B754FC"/>
    <w:rsid w:val="00B81D5B"/>
    <w:rsid w:val="00B84F97"/>
    <w:rsid w:val="00B86926"/>
    <w:rsid w:val="00B87275"/>
    <w:rsid w:val="00B87552"/>
    <w:rsid w:val="00B9413F"/>
    <w:rsid w:val="00B966CB"/>
    <w:rsid w:val="00BA104F"/>
    <w:rsid w:val="00BA4445"/>
    <w:rsid w:val="00BA4D53"/>
    <w:rsid w:val="00BB383B"/>
    <w:rsid w:val="00BC30E3"/>
    <w:rsid w:val="00BC32DD"/>
    <w:rsid w:val="00BC360E"/>
    <w:rsid w:val="00BC3A25"/>
    <w:rsid w:val="00BC6747"/>
    <w:rsid w:val="00BD3852"/>
    <w:rsid w:val="00BD4166"/>
    <w:rsid w:val="00BD47ED"/>
    <w:rsid w:val="00BD55B6"/>
    <w:rsid w:val="00BD6000"/>
    <w:rsid w:val="00BE3A93"/>
    <w:rsid w:val="00BE5EB5"/>
    <w:rsid w:val="00BE714C"/>
    <w:rsid w:val="00BF12F3"/>
    <w:rsid w:val="00BF25C3"/>
    <w:rsid w:val="00BF269C"/>
    <w:rsid w:val="00C00284"/>
    <w:rsid w:val="00C033D6"/>
    <w:rsid w:val="00C04C86"/>
    <w:rsid w:val="00C05CEB"/>
    <w:rsid w:val="00C1691E"/>
    <w:rsid w:val="00C22087"/>
    <w:rsid w:val="00C26735"/>
    <w:rsid w:val="00C26812"/>
    <w:rsid w:val="00C317FE"/>
    <w:rsid w:val="00C3231A"/>
    <w:rsid w:val="00C368CA"/>
    <w:rsid w:val="00C41208"/>
    <w:rsid w:val="00C41FD6"/>
    <w:rsid w:val="00C44C93"/>
    <w:rsid w:val="00C47F0F"/>
    <w:rsid w:val="00C50D99"/>
    <w:rsid w:val="00C54C48"/>
    <w:rsid w:val="00C55F6E"/>
    <w:rsid w:val="00C5650F"/>
    <w:rsid w:val="00C578B8"/>
    <w:rsid w:val="00C6238F"/>
    <w:rsid w:val="00C63298"/>
    <w:rsid w:val="00C650D6"/>
    <w:rsid w:val="00C7135E"/>
    <w:rsid w:val="00C72168"/>
    <w:rsid w:val="00C72CBB"/>
    <w:rsid w:val="00C760B0"/>
    <w:rsid w:val="00C77AC7"/>
    <w:rsid w:val="00C77B1C"/>
    <w:rsid w:val="00C77EC8"/>
    <w:rsid w:val="00C82C89"/>
    <w:rsid w:val="00C83878"/>
    <w:rsid w:val="00C86719"/>
    <w:rsid w:val="00C90666"/>
    <w:rsid w:val="00C95326"/>
    <w:rsid w:val="00C97200"/>
    <w:rsid w:val="00CA02C4"/>
    <w:rsid w:val="00CA0300"/>
    <w:rsid w:val="00CA35FB"/>
    <w:rsid w:val="00CA3CB9"/>
    <w:rsid w:val="00CA442E"/>
    <w:rsid w:val="00CA5EFC"/>
    <w:rsid w:val="00CA7553"/>
    <w:rsid w:val="00CB10B1"/>
    <w:rsid w:val="00CB6DDC"/>
    <w:rsid w:val="00CB724E"/>
    <w:rsid w:val="00CB737D"/>
    <w:rsid w:val="00CC65F2"/>
    <w:rsid w:val="00CC6B71"/>
    <w:rsid w:val="00CD1D96"/>
    <w:rsid w:val="00CD5D89"/>
    <w:rsid w:val="00CD7B55"/>
    <w:rsid w:val="00CE0BDD"/>
    <w:rsid w:val="00CE19CA"/>
    <w:rsid w:val="00CE428A"/>
    <w:rsid w:val="00CE53B3"/>
    <w:rsid w:val="00CE64E6"/>
    <w:rsid w:val="00CF0C63"/>
    <w:rsid w:val="00CF0D01"/>
    <w:rsid w:val="00CF11BC"/>
    <w:rsid w:val="00CF252D"/>
    <w:rsid w:val="00CF3041"/>
    <w:rsid w:val="00CF3B81"/>
    <w:rsid w:val="00CF51B8"/>
    <w:rsid w:val="00CF5756"/>
    <w:rsid w:val="00CF64A0"/>
    <w:rsid w:val="00CFC19B"/>
    <w:rsid w:val="00D21117"/>
    <w:rsid w:val="00D22507"/>
    <w:rsid w:val="00D22697"/>
    <w:rsid w:val="00D25166"/>
    <w:rsid w:val="00D262C5"/>
    <w:rsid w:val="00D33817"/>
    <w:rsid w:val="00D35D89"/>
    <w:rsid w:val="00D36B2F"/>
    <w:rsid w:val="00D417E0"/>
    <w:rsid w:val="00D44A72"/>
    <w:rsid w:val="00D53718"/>
    <w:rsid w:val="00D546B2"/>
    <w:rsid w:val="00D603E8"/>
    <w:rsid w:val="00D60AF3"/>
    <w:rsid w:val="00D71520"/>
    <w:rsid w:val="00D71849"/>
    <w:rsid w:val="00D750EA"/>
    <w:rsid w:val="00D82692"/>
    <w:rsid w:val="00D84FC6"/>
    <w:rsid w:val="00D85C62"/>
    <w:rsid w:val="00D878F7"/>
    <w:rsid w:val="00D90F41"/>
    <w:rsid w:val="00D922DC"/>
    <w:rsid w:val="00D9244D"/>
    <w:rsid w:val="00D935B8"/>
    <w:rsid w:val="00D93DAC"/>
    <w:rsid w:val="00D96E7B"/>
    <w:rsid w:val="00D97501"/>
    <w:rsid w:val="00DB0F58"/>
    <w:rsid w:val="00DB1A0A"/>
    <w:rsid w:val="00DB64C5"/>
    <w:rsid w:val="00DB6EC7"/>
    <w:rsid w:val="00DB7F91"/>
    <w:rsid w:val="00DC3C6F"/>
    <w:rsid w:val="00DE2240"/>
    <w:rsid w:val="00DE3473"/>
    <w:rsid w:val="00DE5336"/>
    <w:rsid w:val="00DE74CA"/>
    <w:rsid w:val="00DF134F"/>
    <w:rsid w:val="00DF1DDA"/>
    <w:rsid w:val="00DF3240"/>
    <w:rsid w:val="00DF421E"/>
    <w:rsid w:val="00DF4E8C"/>
    <w:rsid w:val="00DF7809"/>
    <w:rsid w:val="00E034C2"/>
    <w:rsid w:val="00E038EC"/>
    <w:rsid w:val="00E054DA"/>
    <w:rsid w:val="00E071EE"/>
    <w:rsid w:val="00E1248C"/>
    <w:rsid w:val="00E1266F"/>
    <w:rsid w:val="00E136DD"/>
    <w:rsid w:val="00E140C4"/>
    <w:rsid w:val="00E25581"/>
    <w:rsid w:val="00E32FB7"/>
    <w:rsid w:val="00E344F8"/>
    <w:rsid w:val="00E34792"/>
    <w:rsid w:val="00E35B20"/>
    <w:rsid w:val="00E37B79"/>
    <w:rsid w:val="00E37F1C"/>
    <w:rsid w:val="00E414D6"/>
    <w:rsid w:val="00E456EE"/>
    <w:rsid w:val="00E461F2"/>
    <w:rsid w:val="00E46E78"/>
    <w:rsid w:val="00E51C88"/>
    <w:rsid w:val="00E55EC4"/>
    <w:rsid w:val="00E57C76"/>
    <w:rsid w:val="00E6077B"/>
    <w:rsid w:val="00E63EAF"/>
    <w:rsid w:val="00E63EFC"/>
    <w:rsid w:val="00E63F0B"/>
    <w:rsid w:val="00E64457"/>
    <w:rsid w:val="00E64D28"/>
    <w:rsid w:val="00E64D2E"/>
    <w:rsid w:val="00E758EB"/>
    <w:rsid w:val="00E77281"/>
    <w:rsid w:val="00E80126"/>
    <w:rsid w:val="00E81175"/>
    <w:rsid w:val="00E82FAB"/>
    <w:rsid w:val="00E84DF2"/>
    <w:rsid w:val="00E8521A"/>
    <w:rsid w:val="00E9061E"/>
    <w:rsid w:val="00E91BE2"/>
    <w:rsid w:val="00EA0AA3"/>
    <w:rsid w:val="00EA1397"/>
    <w:rsid w:val="00EA2B71"/>
    <w:rsid w:val="00EA40E6"/>
    <w:rsid w:val="00EB00F2"/>
    <w:rsid w:val="00EB1ED3"/>
    <w:rsid w:val="00EC02DB"/>
    <w:rsid w:val="00EC4E72"/>
    <w:rsid w:val="00EC73B3"/>
    <w:rsid w:val="00EC749C"/>
    <w:rsid w:val="00ED0A20"/>
    <w:rsid w:val="00ED1FB4"/>
    <w:rsid w:val="00ED4F5A"/>
    <w:rsid w:val="00ED73A5"/>
    <w:rsid w:val="00ED7B95"/>
    <w:rsid w:val="00EF2482"/>
    <w:rsid w:val="00EF287D"/>
    <w:rsid w:val="00EF7640"/>
    <w:rsid w:val="00F044C3"/>
    <w:rsid w:val="00F118BB"/>
    <w:rsid w:val="00F138C4"/>
    <w:rsid w:val="00F15338"/>
    <w:rsid w:val="00F2333D"/>
    <w:rsid w:val="00F3154E"/>
    <w:rsid w:val="00F345EC"/>
    <w:rsid w:val="00F371D0"/>
    <w:rsid w:val="00F40068"/>
    <w:rsid w:val="00F41141"/>
    <w:rsid w:val="00F41E49"/>
    <w:rsid w:val="00F4294F"/>
    <w:rsid w:val="00F43C59"/>
    <w:rsid w:val="00F44242"/>
    <w:rsid w:val="00F44845"/>
    <w:rsid w:val="00F44FCB"/>
    <w:rsid w:val="00F45238"/>
    <w:rsid w:val="00F46464"/>
    <w:rsid w:val="00F54DD0"/>
    <w:rsid w:val="00F56BE8"/>
    <w:rsid w:val="00F57E2B"/>
    <w:rsid w:val="00F61C4B"/>
    <w:rsid w:val="00F625BE"/>
    <w:rsid w:val="00F6308C"/>
    <w:rsid w:val="00F678B2"/>
    <w:rsid w:val="00F704EB"/>
    <w:rsid w:val="00F70AE7"/>
    <w:rsid w:val="00F71F87"/>
    <w:rsid w:val="00F73BBB"/>
    <w:rsid w:val="00F73C7F"/>
    <w:rsid w:val="00F7735F"/>
    <w:rsid w:val="00F77DF8"/>
    <w:rsid w:val="00F80354"/>
    <w:rsid w:val="00F85FD4"/>
    <w:rsid w:val="00F870C2"/>
    <w:rsid w:val="00F927E8"/>
    <w:rsid w:val="00F95583"/>
    <w:rsid w:val="00F96BEB"/>
    <w:rsid w:val="00FA4B1F"/>
    <w:rsid w:val="00FA61B4"/>
    <w:rsid w:val="00FB2830"/>
    <w:rsid w:val="00FB2C8E"/>
    <w:rsid w:val="00FB4E57"/>
    <w:rsid w:val="00FB59A4"/>
    <w:rsid w:val="00FB7032"/>
    <w:rsid w:val="00FC0311"/>
    <w:rsid w:val="00FC08A3"/>
    <w:rsid w:val="00FC0AFD"/>
    <w:rsid w:val="00FC1BC2"/>
    <w:rsid w:val="00FC75F9"/>
    <w:rsid w:val="00FD014E"/>
    <w:rsid w:val="00FD1619"/>
    <w:rsid w:val="00FD4223"/>
    <w:rsid w:val="00FD4906"/>
    <w:rsid w:val="00FD6771"/>
    <w:rsid w:val="00FD7AE7"/>
    <w:rsid w:val="00FE07BF"/>
    <w:rsid w:val="00FE11EB"/>
    <w:rsid w:val="00FE1A7D"/>
    <w:rsid w:val="00FE1E7B"/>
    <w:rsid w:val="00FE3BEB"/>
    <w:rsid w:val="00FF23AD"/>
    <w:rsid w:val="00FF3BE5"/>
    <w:rsid w:val="00FF63E4"/>
    <w:rsid w:val="00FF6503"/>
    <w:rsid w:val="010642CB"/>
    <w:rsid w:val="0126DFF1"/>
    <w:rsid w:val="015059BF"/>
    <w:rsid w:val="01BB7229"/>
    <w:rsid w:val="01F384BC"/>
    <w:rsid w:val="021FC82C"/>
    <w:rsid w:val="0268BE94"/>
    <w:rsid w:val="02780BC5"/>
    <w:rsid w:val="027BF407"/>
    <w:rsid w:val="028DC54A"/>
    <w:rsid w:val="03A330AA"/>
    <w:rsid w:val="03AA7D35"/>
    <w:rsid w:val="03AEDBC1"/>
    <w:rsid w:val="03DB8DD9"/>
    <w:rsid w:val="03E6C36C"/>
    <w:rsid w:val="03FE679C"/>
    <w:rsid w:val="04048EF5"/>
    <w:rsid w:val="042995AB"/>
    <w:rsid w:val="0433E301"/>
    <w:rsid w:val="0444E050"/>
    <w:rsid w:val="048418BE"/>
    <w:rsid w:val="04D4B2FC"/>
    <w:rsid w:val="04DCCDB2"/>
    <w:rsid w:val="04E41721"/>
    <w:rsid w:val="0531D0CE"/>
    <w:rsid w:val="055C702A"/>
    <w:rsid w:val="05B394C9"/>
    <w:rsid w:val="05C5660C"/>
    <w:rsid w:val="05F8F994"/>
    <w:rsid w:val="061C4D3F"/>
    <w:rsid w:val="06585279"/>
    <w:rsid w:val="065EBC10"/>
    <w:rsid w:val="0730B632"/>
    <w:rsid w:val="076C604D"/>
    <w:rsid w:val="07826E35"/>
    <w:rsid w:val="07928A37"/>
    <w:rsid w:val="07E5F7D0"/>
    <w:rsid w:val="07FB77DC"/>
    <w:rsid w:val="0812EAD8"/>
    <w:rsid w:val="0847D517"/>
    <w:rsid w:val="08B9868A"/>
    <w:rsid w:val="08C1FB7F"/>
    <w:rsid w:val="091E040F"/>
    <w:rsid w:val="0920A9D7"/>
    <w:rsid w:val="09CFD5CE"/>
    <w:rsid w:val="0A2BC501"/>
    <w:rsid w:val="0A3092E9"/>
    <w:rsid w:val="0A3C5E9F"/>
    <w:rsid w:val="0AB9D470"/>
    <w:rsid w:val="0B1DFA02"/>
    <w:rsid w:val="0C4D0BA7"/>
    <w:rsid w:val="0CECCCEF"/>
    <w:rsid w:val="0D057D54"/>
    <w:rsid w:val="0D3E455C"/>
    <w:rsid w:val="0D50BD33"/>
    <w:rsid w:val="0D6EC90F"/>
    <w:rsid w:val="0DBABE6C"/>
    <w:rsid w:val="0DE98AE8"/>
    <w:rsid w:val="0DF96219"/>
    <w:rsid w:val="0E36CA4D"/>
    <w:rsid w:val="0E519103"/>
    <w:rsid w:val="0E6AB960"/>
    <w:rsid w:val="0EBD25E6"/>
    <w:rsid w:val="0EEC8D94"/>
    <w:rsid w:val="0F377DE6"/>
    <w:rsid w:val="0F4F0808"/>
    <w:rsid w:val="0FD7E158"/>
    <w:rsid w:val="0FED6164"/>
    <w:rsid w:val="10171454"/>
    <w:rsid w:val="1190D3AE"/>
    <w:rsid w:val="11A87992"/>
    <w:rsid w:val="11BFE88B"/>
    <w:rsid w:val="11EA0A63"/>
    <w:rsid w:val="121D6B1A"/>
    <w:rsid w:val="12242E56"/>
    <w:rsid w:val="12B298FC"/>
    <w:rsid w:val="12EB30D4"/>
    <w:rsid w:val="12F2F1AA"/>
    <w:rsid w:val="1337A010"/>
    <w:rsid w:val="13F99F29"/>
    <w:rsid w:val="1421ADC3"/>
    <w:rsid w:val="14D37071"/>
    <w:rsid w:val="15179C8E"/>
    <w:rsid w:val="16385C88"/>
    <w:rsid w:val="17313FEB"/>
    <w:rsid w:val="17C2F71A"/>
    <w:rsid w:val="18101314"/>
    <w:rsid w:val="183011DB"/>
    <w:rsid w:val="18324AEC"/>
    <w:rsid w:val="18BAE868"/>
    <w:rsid w:val="18EB5ED0"/>
    <w:rsid w:val="18EDF111"/>
    <w:rsid w:val="190E4D1A"/>
    <w:rsid w:val="196893A1"/>
    <w:rsid w:val="19CAFA70"/>
    <w:rsid w:val="19F51C48"/>
    <w:rsid w:val="1A1B3C95"/>
    <w:rsid w:val="1A2CA092"/>
    <w:rsid w:val="1A4E7CAD"/>
    <w:rsid w:val="1A66DCDC"/>
    <w:rsid w:val="1A728691"/>
    <w:rsid w:val="1A919FFB"/>
    <w:rsid w:val="1B2DAB93"/>
    <w:rsid w:val="1C155F05"/>
    <w:rsid w:val="1D11BE8E"/>
    <w:rsid w:val="1D633D68"/>
    <w:rsid w:val="1DFDB690"/>
    <w:rsid w:val="1E24262C"/>
    <w:rsid w:val="1E3C9B99"/>
    <w:rsid w:val="1E90B616"/>
    <w:rsid w:val="1EFC9CB1"/>
    <w:rsid w:val="1F4AFDCA"/>
    <w:rsid w:val="1F740ECA"/>
    <w:rsid w:val="203746F8"/>
    <w:rsid w:val="20436A5A"/>
    <w:rsid w:val="209BC741"/>
    <w:rsid w:val="209F0488"/>
    <w:rsid w:val="21161865"/>
    <w:rsid w:val="21178828"/>
    <w:rsid w:val="2157556A"/>
    <w:rsid w:val="21ADA919"/>
    <w:rsid w:val="21F8D713"/>
    <w:rsid w:val="22048DA5"/>
    <w:rsid w:val="222F77A6"/>
    <w:rsid w:val="224FBE46"/>
    <w:rsid w:val="2250E526"/>
    <w:rsid w:val="227AAAE6"/>
    <w:rsid w:val="22957B84"/>
    <w:rsid w:val="22BD3E4D"/>
    <w:rsid w:val="231FC7C4"/>
    <w:rsid w:val="2382D631"/>
    <w:rsid w:val="23BEA9BE"/>
    <w:rsid w:val="23D77139"/>
    <w:rsid w:val="246235B5"/>
    <w:rsid w:val="24CBBC3C"/>
    <w:rsid w:val="25083D0F"/>
    <w:rsid w:val="254B15A7"/>
    <w:rsid w:val="2562142B"/>
    <w:rsid w:val="2564E95A"/>
    <w:rsid w:val="25A164C0"/>
    <w:rsid w:val="265FB243"/>
    <w:rsid w:val="26829F9E"/>
    <w:rsid w:val="26C8616B"/>
    <w:rsid w:val="26D44FEB"/>
    <w:rsid w:val="26F1FB3D"/>
    <w:rsid w:val="2728E8C4"/>
    <w:rsid w:val="2752F0EE"/>
    <w:rsid w:val="276748DF"/>
    <w:rsid w:val="27833033"/>
    <w:rsid w:val="27A96429"/>
    <w:rsid w:val="2870061D"/>
    <w:rsid w:val="28A221ED"/>
    <w:rsid w:val="28BE1E63"/>
    <w:rsid w:val="292EE233"/>
    <w:rsid w:val="29791D31"/>
    <w:rsid w:val="29884CE1"/>
    <w:rsid w:val="29DA4C30"/>
    <w:rsid w:val="2A07F054"/>
    <w:rsid w:val="2A4FB8AC"/>
    <w:rsid w:val="2AE3E3EA"/>
    <w:rsid w:val="2AE5B25E"/>
    <w:rsid w:val="2B081250"/>
    <w:rsid w:val="2BA7A6DF"/>
    <w:rsid w:val="2C060BB5"/>
    <w:rsid w:val="2C0D9610"/>
    <w:rsid w:val="2D4B0500"/>
    <w:rsid w:val="2DDDFAB5"/>
    <w:rsid w:val="2DE8883D"/>
    <w:rsid w:val="2DF015BE"/>
    <w:rsid w:val="2DFFAF93"/>
    <w:rsid w:val="2E8DB183"/>
    <w:rsid w:val="2E9650B0"/>
    <w:rsid w:val="2EBD64AF"/>
    <w:rsid w:val="2EDF47A1"/>
    <w:rsid w:val="2EE6D561"/>
    <w:rsid w:val="2F58732D"/>
    <w:rsid w:val="2F9922A2"/>
    <w:rsid w:val="2FFE5683"/>
    <w:rsid w:val="300714DF"/>
    <w:rsid w:val="3025BEA4"/>
    <w:rsid w:val="3062506F"/>
    <w:rsid w:val="309F0E80"/>
    <w:rsid w:val="30C8622F"/>
    <w:rsid w:val="30F9E97B"/>
    <w:rsid w:val="312B77F8"/>
    <w:rsid w:val="31B3583A"/>
    <w:rsid w:val="3250FDA1"/>
    <w:rsid w:val="32533D48"/>
    <w:rsid w:val="32845F32"/>
    <w:rsid w:val="330385A2"/>
    <w:rsid w:val="337381D5"/>
    <w:rsid w:val="34569391"/>
    <w:rsid w:val="34A609CE"/>
    <w:rsid w:val="34DCD0CB"/>
    <w:rsid w:val="35174769"/>
    <w:rsid w:val="353CB7E2"/>
    <w:rsid w:val="354E8925"/>
    <w:rsid w:val="35D08408"/>
    <w:rsid w:val="35D8FFE9"/>
    <w:rsid w:val="35D93B95"/>
    <w:rsid w:val="35F924CD"/>
    <w:rsid w:val="367D2A72"/>
    <w:rsid w:val="36BBA58F"/>
    <w:rsid w:val="36D0BD2E"/>
    <w:rsid w:val="36E2F005"/>
    <w:rsid w:val="37B8757F"/>
    <w:rsid w:val="37D73553"/>
    <w:rsid w:val="37D9C19F"/>
    <w:rsid w:val="37FF046C"/>
    <w:rsid w:val="383C3877"/>
    <w:rsid w:val="383C814F"/>
    <w:rsid w:val="38705912"/>
    <w:rsid w:val="39191654"/>
    <w:rsid w:val="39B1CC9A"/>
    <w:rsid w:val="39E071B2"/>
    <w:rsid w:val="3B00CE10"/>
    <w:rsid w:val="3B8F568A"/>
    <w:rsid w:val="3B92524A"/>
    <w:rsid w:val="3B9BA936"/>
    <w:rsid w:val="3BADE265"/>
    <w:rsid w:val="3BB3ADF3"/>
    <w:rsid w:val="3C13D075"/>
    <w:rsid w:val="3CDB3E96"/>
    <w:rsid w:val="3CE885CC"/>
    <w:rsid w:val="3CFB75D7"/>
    <w:rsid w:val="3D54DEF3"/>
    <w:rsid w:val="3D5EEF6A"/>
    <w:rsid w:val="3D616FEE"/>
    <w:rsid w:val="3D853BDA"/>
    <w:rsid w:val="3DA3111C"/>
    <w:rsid w:val="3DFDD18C"/>
    <w:rsid w:val="3E11FD15"/>
    <w:rsid w:val="3E72BB2C"/>
    <w:rsid w:val="3E7538FD"/>
    <w:rsid w:val="3EE6C990"/>
    <w:rsid w:val="3F42B311"/>
    <w:rsid w:val="3F81FE2F"/>
    <w:rsid w:val="40A0B712"/>
    <w:rsid w:val="40BF1881"/>
    <w:rsid w:val="40D26DC1"/>
    <w:rsid w:val="40E914DD"/>
    <w:rsid w:val="41163D20"/>
    <w:rsid w:val="411A0096"/>
    <w:rsid w:val="41309347"/>
    <w:rsid w:val="41440E77"/>
    <w:rsid w:val="41677B88"/>
    <w:rsid w:val="41A8B5F4"/>
    <w:rsid w:val="41E36395"/>
    <w:rsid w:val="41F8E8AE"/>
    <w:rsid w:val="420E249B"/>
    <w:rsid w:val="42B7D93E"/>
    <w:rsid w:val="4307A6C3"/>
    <w:rsid w:val="434700FD"/>
    <w:rsid w:val="43487F7A"/>
    <w:rsid w:val="434D531F"/>
    <w:rsid w:val="437D3CEE"/>
    <w:rsid w:val="444A92CA"/>
    <w:rsid w:val="4481C056"/>
    <w:rsid w:val="4489DACC"/>
    <w:rsid w:val="451B0457"/>
    <w:rsid w:val="45CC9DA4"/>
    <w:rsid w:val="45D74DC2"/>
    <w:rsid w:val="46197DCF"/>
    <w:rsid w:val="4669A463"/>
    <w:rsid w:val="46BF73E5"/>
    <w:rsid w:val="47246723"/>
    <w:rsid w:val="488FBA1B"/>
    <w:rsid w:val="4892D36B"/>
    <w:rsid w:val="492D3FAF"/>
    <w:rsid w:val="492EEDA7"/>
    <w:rsid w:val="494C9060"/>
    <w:rsid w:val="49AF7454"/>
    <w:rsid w:val="49B272F2"/>
    <w:rsid w:val="49BC87E5"/>
    <w:rsid w:val="49DAC532"/>
    <w:rsid w:val="49E81124"/>
    <w:rsid w:val="49EFFFF5"/>
    <w:rsid w:val="4A5F4011"/>
    <w:rsid w:val="4AC91010"/>
    <w:rsid w:val="4B1DD4DE"/>
    <w:rsid w:val="4BC018CE"/>
    <w:rsid w:val="4BE73969"/>
    <w:rsid w:val="4C56FFC3"/>
    <w:rsid w:val="4CC48359"/>
    <w:rsid w:val="4CF6F0AC"/>
    <w:rsid w:val="4D089E3F"/>
    <w:rsid w:val="4D42AE5A"/>
    <w:rsid w:val="4D5E7223"/>
    <w:rsid w:val="4DCF75DB"/>
    <w:rsid w:val="4E0F4E1B"/>
    <w:rsid w:val="4E21FA07"/>
    <w:rsid w:val="4E87A958"/>
    <w:rsid w:val="4F0A24A5"/>
    <w:rsid w:val="4F39AE98"/>
    <w:rsid w:val="4F714FF5"/>
    <w:rsid w:val="4F747171"/>
    <w:rsid w:val="4F8C0391"/>
    <w:rsid w:val="4F9EC511"/>
    <w:rsid w:val="4FE087D5"/>
    <w:rsid w:val="5019BD53"/>
    <w:rsid w:val="5070DC3B"/>
    <w:rsid w:val="50DDB10C"/>
    <w:rsid w:val="516C88E6"/>
    <w:rsid w:val="51D5D7CF"/>
    <w:rsid w:val="523B2DEE"/>
    <w:rsid w:val="523C7BA2"/>
    <w:rsid w:val="5277417A"/>
    <w:rsid w:val="5278E4D0"/>
    <w:rsid w:val="52AF561B"/>
    <w:rsid w:val="52DF9B7A"/>
    <w:rsid w:val="5340ECBE"/>
    <w:rsid w:val="53A83822"/>
    <w:rsid w:val="53B0B6FA"/>
    <w:rsid w:val="54C20205"/>
    <w:rsid w:val="551173FF"/>
    <w:rsid w:val="555A0280"/>
    <w:rsid w:val="55C4D4D0"/>
    <w:rsid w:val="56439A0C"/>
    <w:rsid w:val="56771D8B"/>
    <w:rsid w:val="569CB30F"/>
    <w:rsid w:val="56AD4460"/>
    <w:rsid w:val="56F5D2E1"/>
    <w:rsid w:val="57B7F56C"/>
    <w:rsid w:val="5800B6F6"/>
    <w:rsid w:val="587254C2"/>
    <w:rsid w:val="588B7D1F"/>
    <w:rsid w:val="589294C9"/>
    <w:rsid w:val="58A40E5B"/>
    <w:rsid w:val="58BAA6BC"/>
    <w:rsid w:val="58D76ABF"/>
    <w:rsid w:val="59800A6C"/>
    <w:rsid w:val="59A0EFA3"/>
    <w:rsid w:val="59D3634E"/>
    <w:rsid w:val="59D8DBC5"/>
    <w:rsid w:val="5A274D80"/>
    <w:rsid w:val="5AA25E78"/>
    <w:rsid w:val="5AE14B63"/>
    <w:rsid w:val="5B51C69A"/>
    <w:rsid w:val="5B57985F"/>
    <w:rsid w:val="5B600667"/>
    <w:rsid w:val="5C3C5F34"/>
    <w:rsid w:val="5C4B7839"/>
    <w:rsid w:val="5C58D301"/>
    <w:rsid w:val="5C7E9287"/>
    <w:rsid w:val="5CAAE38B"/>
    <w:rsid w:val="5D986043"/>
    <w:rsid w:val="5DACBBA0"/>
    <w:rsid w:val="5DE53960"/>
    <w:rsid w:val="5DE5A5F5"/>
    <w:rsid w:val="5E32C941"/>
    <w:rsid w:val="5E36D7D7"/>
    <w:rsid w:val="5E7B8129"/>
    <w:rsid w:val="5E987E50"/>
    <w:rsid w:val="5EE19646"/>
    <w:rsid w:val="5F25C999"/>
    <w:rsid w:val="5F44ACC5"/>
    <w:rsid w:val="5FF04078"/>
    <w:rsid w:val="60DF2BBD"/>
    <w:rsid w:val="6157148B"/>
    <w:rsid w:val="616D3100"/>
    <w:rsid w:val="6194CD7F"/>
    <w:rsid w:val="61A7DFC1"/>
    <w:rsid w:val="61E547F5"/>
    <w:rsid w:val="627A0FA6"/>
    <w:rsid w:val="629B0B3C"/>
    <w:rsid w:val="62C70207"/>
    <w:rsid w:val="62D4ABAE"/>
    <w:rsid w:val="62FCEFCD"/>
    <w:rsid w:val="62FDF2EB"/>
    <w:rsid w:val="6384A6A2"/>
    <w:rsid w:val="63D76186"/>
    <w:rsid w:val="63DBDDCD"/>
    <w:rsid w:val="643B1F6C"/>
    <w:rsid w:val="64E29B90"/>
    <w:rsid w:val="66016FE8"/>
    <w:rsid w:val="6699AE7C"/>
    <w:rsid w:val="670A3694"/>
    <w:rsid w:val="67519093"/>
    <w:rsid w:val="6779BD37"/>
    <w:rsid w:val="67B01DE2"/>
    <w:rsid w:val="683A06D1"/>
    <w:rsid w:val="68672611"/>
    <w:rsid w:val="6888DA57"/>
    <w:rsid w:val="68D028CD"/>
    <w:rsid w:val="699B0BC3"/>
    <w:rsid w:val="69F2D14A"/>
    <w:rsid w:val="69F5D110"/>
    <w:rsid w:val="6A755AFA"/>
    <w:rsid w:val="6ACB6BEF"/>
    <w:rsid w:val="6B36DC24"/>
    <w:rsid w:val="6B3802C1"/>
    <w:rsid w:val="6BD01126"/>
    <w:rsid w:val="6C216FB6"/>
    <w:rsid w:val="6C9D121A"/>
    <w:rsid w:val="6D1BA954"/>
    <w:rsid w:val="6D3A9734"/>
    <w:rsid w:val="6D4E5729"/>
    <w:rsid w:val="6E210439"/>
    <w:rsid w:val="6F213ED2"/>
    <w:rsid w:val="6F34F79C"/>
    <w:rsid w:val="6F6BA6BF"/>
    <w:rsid w:val="6F9D0B48"/>
    <w:rsid w:val="6FEB7D03"/>
    <w:rsid w:val="704D7E97"/>
    <w:rsid w:val="707237F6"/>
    <w:rsid w:val="70ABD230"/>
    <w:rsid w:val="70AEDCE2"/>
    <w:rsid w:val="711E0DF8"/>
    <w:rsid w:val="72114E61"/>
    <w:rsid w:val="721E1FFB"/>
    <w:rsid w:val="72AB1B7E"/>
    <w:rsid w:val="72E3146C"/>
    <w:rsid w:val="73524762"/>
    <w:rsid w:val="73580A7B"/>
    <w:rsid w:val="7365BF9D"/>
    <w:rsid w:val="739F29A6"/>
    <w:rsid w:val="73BC2C9A"/>
    <w:rsid w:val="74070DA5"/>
    <w:rsid w:val="740AE36F"/>
    <w:rsid w:val="74A10712"/>
    <w:rsid w:val="74C7A606"/>
    <w:rsid w:val="74E81A5B"/>
    <w:rsid w:val="75069CFE"/>
    <w:rsid w:val="752657F3"/>
    <w:rsid w:val="7528F61D"/>
    <w:rsid w:val="752E1FCF"/>
    <w:rsid w:val="7547B132"/>
    <w:rsid w:val="7568C7BD"/>
    <w:rsid w:val="75DCEE0B"/>
    <w:rsid w:val="75E197A7"/>
    <w:rsid w:val="762A5DC0"/>
    <w:rsid w:val="7705DF8E"/>
    <w:rsid w:val="776565FC"/>
    <w:rsid w:val="778101DE"/>
    <w:rsid w:val="780815CC"/>
    <w:rsid w:val="7873B375"/>
    <w:rsid w:val="791321CF"/>
    <w:rsid w:val="79380281"/>
    <w:rsid w:val="7961FE82"/>
    <w:rsid w:val="798E0ADA"/>
    <w:rsid w:val="79A3E62D"/>
    <w:rsid w:val="79C85BA9"/>
    <w:rsid w:val="79C94CFB"/>
    <w:rsid w:val="79DA31C3"/>
    <w:rsid w:val="79E6FE84"/>
    <w:rsid w:val="79FCBE93"/>
    <w:rsid w:val="7A36FFE6"/>
    <w:rsid w:val="7A37377B"/>
    <w:rsid w:val="7A8EB451"/>
    <w:rsid w:val="7B095290"/>
    <w:rsid w:val="7C1D48C1"/>
    <w:rsid w:val="7C3F8067"/>
    <w:rsid w:val="7C76C3F4"/>
    <w:rsid w:val="7C7DD187"/>
    <w:rsid w:val="7CED6D18"/>
    <w:rsid w:val="7D2487EF"/>
    <w:rsid w:val="7DDB50C8"/>
    <w:rsid w:val="7EB8CC56"/>
    <w:rsid w:val="7EDFE545"/>
    <w:rsid w:val="7F0457F0"/>
    <w:rsid w:val="7F562487"/>
    <w:rsid w:val="7F79FAE1"/>
    <w:rsid w:val="7FC65239"/>
    <w:rsid w:val="7FF9F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5D1F6"/>
  <w15:docId w15:val="{E2E3C28F-66A7-4A6F-B135-2F31562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FB4"/>
    <w:pPr>
      <w:spacing w:before="120" w:after="120" w:line="312" w:lineRule="auto"/>
      <w:ind w:firstLine="567"/>
      <w:jc w:val="both"/>
    </w:pPr>
    <w:rPr>
      <w:rFonts w:cs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rsid w:val="00BC674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053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sNumerados">
    <w:name w:val="Títulos Numerados"/>
    <w:basedOn w:val="Ttulo1"/>
    <w:link w:val="TtulosNumeradosChar"/>
    <w:rsid w:val="00BC674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40" w:after="240"/>
      <w:jc w:val="left"/>
    </w:pPr>
    <w:rPr>
      <w:rFonts w:ascii="Times New Roman" w:hAnsi="Times New Roman"/>
      <w:bCs w:val="0"/>
      <w:color w:val="000000"/>
      <w:sz w:val="24"/>
      <w:szCs w:val="24"/>
      <w:u w:color="000000"/>
      <w:bdr w:val="nil"/>
      <w:lang w:val="pt-PT" w:eastAsia="pt-BR"/>
    </w:rPr>
  </w:style>
  <w:style w:type="character" w:customStyle="1" w:styleId="TtulosNumeradosChar">
    <w:name w:val="Títulos Numerados Char"/>
    <w:link w:val="TtulosNumerados"/>
    <w:rsid w:val="00BC6747"/>
    <w:rPr>
      <w:rFonts w:ascii="Times New Roman" w:eastAsia="Times New Roman" w:hAnsi="Times New Roman"/>
      <w:b/>
      <w:color w:val="000000"/>
      <w:sz w:val="24"/>
      <w:szCs w:val="24"/>
      <w:u w:color="000000"/>
      <w:bdr w:val="nil"/>
      <w:lang w:val="pt-PT"/>
    </w:rPr>
  </w:style>
  <w:style w:type="character" w:customStyle="1" w:styleId="Ttulo1Char">
    <w:name w:val="Título 1 Char"/>
    <w:link w:val="Ttulo1"/>
    <w:uiPriority w:val="9"/>
    <w:rsid w:val="00BC674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Rodap">
    <w:name w:val="footer"/>
    <w:basedOn w:val="Cabealho"/>
    <w:link w:val="RodapChar"/>
    <w:uiPriority w:val="99"/>
    <w:unhideWhenUsed/>
    <w:rsid w:val="004D68A2"/>
    <w:pPr>
      <w:ind w:firstLine="142"/>
      <w:jc w:val="center"/>
    </w:pPr>
    <w:rPr>
      <w:noProof/>
      <w:sz w:val="18"/>
      <w:szCs w:val="18"/>
      <w:lang w:eastAsia="pt-BR"/>
    </w:rPr>
  </w:style>
  <w:style w:type="character" w:customStyle="1" w:styleId="RodapChar">
    <w:name w:val="Rodapé Char"/>
    <w:link w:val="Rodap"/>
    <w:uiPriority w:val="99"/>
    <w:rsid w:val="004D68A2"/>
    <w:rPr>
      <w:rFonts w:cs="Calibri"/>
      <w:noProof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D2C60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link w:val="Cabealho"/>
    <w:uiPriority w:val="99"/>
    <w:rsid w:val="005D2C60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C6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C6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D2C60"/>
    <w:rPr>
      <w:color w:val="0000FF"/>
      <w:u w:val="single"/>
    </w:rPr>
  </w:style>
  <w:style w:type="paragraph" w:customStyle="1" w:styleId="TtulodaResoluo">
    <w:name w:val="Título da Resolução"/>
    <w:basedOn w:val="Normal"/>
    <w:next w:val="Normal"/>
    <w:qFormat/>
    <w:rsid w:val="00C1691E"/>
    <w:pPr>
      <w:keepNext/>
      <w:jc w:val="center"/>
      <w:outlineLvl w:val="0"/>
    </w:pPr>
    <w:rPr>
      <w:caps/>
    </w:rPr>
  </w:style>
  <w:style w:type="paragraph" w:customStyle="1" w:styleId="Ementa">
    <w:name w:val="Ementa"/>
    <w:basedOn w:val="Normal"/>
    <w:next w:val="Normal"/>
    <w:qFormat/>
    <w:rsid w:val="00C82C89"/>
    <w:pPr>
      <w:ind w:left="5103" w:firstLine="0"/>
    </w:pPr>
  </w:style>
  <w:style w:type="paragraph" w:customStyle="1" w:styleId="Captulo">
    <w:name w:val="Capítulo"/>
    <w:basedOn w:val="Normal"/>
    <w:next w:val="Normal"/>
    <w:qFormat/>
    <w:rsid w:val="00C1691E"/>
    <w:pPr>
      <w:keepNext/>
      <w:spacing w:before="360"/>
      <w:jc w:val="center"/>
      <w:outlineLvl w:val="1"/>
    </w:pPr>
    <w:rPr>
      <w:caps/>
    </w:rPr>
  </w:style>
  <w:style w:type="paragraph" w:customStyle="1" w:styleId="NormaAlterada">
    <w:name w:val="Norma Alterada"/>
    <w:basedOn w:val="Normal"/>
    <w:qFormat/>
    <w:rsid w:val="00C3231A"/>
    <w:pPr>
      <w:tabs>
        <w:tab w:val="left" w:leader="dot" w:pos="5103"/>
      </w:tabs>
      <w:ind w:left="567" w:firstLine="0"/>
    </w:pPr>
  </w:style>
  <w:style w:type="paragraph" w:customStyle="1" w:styleId="Seo">
    <w:name w:val="Seção"/>
    <w:basedOn w:val="Normal"/>
    <w:next w:val="Normal"/>
    <w:qFormat/>
    <w:rsid w:val="00C1691E"/>
    <w:pPr>
      <w:keepNext/>
      <w:jc w:val="center"/>
      <w:outlineLvl w:val="2"/>
    </w:pPr>
    <w:rPr>
      <w:b/>
    </w:rPr>
  </w:style>
  <w:style w:type="character" w:styleId="TextodoEspaoReservado">
    <w:name w:val="Placeholder Text"/>
    <w:uiPriority w:val="99"/>
    <w:semiHidden/>
    <w:rsid w:val="009B69B0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1067E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81067E"/>
    <w:rPr>
      <w:rFonts w:cs="Calibri"/>
      <w:sz w:val="20"/>
      <w:szCs w:val="20"/>
    </w:rPr>
  </w:style>
  <w:style w:type="character" w:styleId="Refdenotaderodap">
    <w:name w:val="footnote reference"/>
    <w:uiPriority w:val="99"/>
    <w:semiHidden/>
    <w:unhideWhenUsed/>
    <w:rsid w:val="0081067E"/>
    <w:rPr>
      <w:vertAlign w:val="superscript"/>
    </w:rPr>
  </w:style>
  <w:style w:type="paragraph" w:customStyle="1" w:styleId="paragraph">
    <w:name w:val="paragraph"/>
    <w:basedOn w:val="Normal"/>
    <w:rsid w:val="00DF1DD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character" w:customStyle="1" w:styleId="normaltextrun">
    <w:name w:val="normaltextrun"/>
    <w:basedOn w:val="Fontepargpadro"/>
    <w:rsid w:val="00DF1DDA"/>
  </w:style>
  <w:style w:type="character" w:customStyle="1" w:styleId="eop">
    <w:name w:val="eop"/>
    <w:basedOn w:val="Fontepargpadro"/>
    <w:rsid w:val="00DF1DDA"/>
  </w:style>
  <w:style w:type="paragraph" w:styleId="Recuodecorpodetexto">
    <w:name w:val="Body Text Indent"/>
    <w:basedOn w:val="Normal"/>
    <w:link w:val="RecuodecorpodetextoChar"/>
    <w:semiHidden/>
    <w:rsid w:val="004030CE"/>
    <w:pPr>
      <w:spacing w:before="0" w:after="0" w:line="240" w:lineRule="auto"/>
      <w:ind w:left="1080" w:firstLine="0"/>
    </w:pPr>
    <w:rPr>
      <w:rFonts w:ascii="Times New Roman" w:eastAsia="Times New Roman" w:hAnsi="Times New Roman" w:cs="Times New Roman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4030C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uiPriority w:val="99"/>
    <w:semiHidden/>
    <w:unhideWhenUsed/>
    <w:rsid w:val="004B7172"/>
  </w:style>
  <w:style w:type="paragraph" w:customStyle="1" w:styleId="Normalalteradora">
    <w:name w:val="Normal alteradora"/>
    <w:basedOn w:val="Normal"/>
    <w:link w:val="NormalalteradoraChar"/>
    <w:qFormat/>
    <w:rsid w:val="000844C6"/>
    <w:rPr>
      <w:rFonts w:eastAsia="Times New Roman" w:cs="Arial"/>
      <w:lang w:eastAsia="pt-BR"/>
    </w:rPr>
  </w:style>
  <w:style w:type="character" w:customStyle="1" w:styleId="NormalalteradoraChar">
    <w:name w:val="Normal alteradora Char"/>
    <w:link w:val="Normalalteradora"/>
    <w:rsid w:val="000844C6"/>
    <w:rPr>
      <w:rFonts w:eastAsia="Times New Roman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844C6"/>
    <w:pPr>
      <w:spacing w:before="0" w:after="160" w:line="259" w:lineRule="auto"/>
      <w:ind w:left="720" w:firstLine="0"/>
      <w:contextualSpacing/>
      <w:jc w:val="left"/>
    </w:pPr>
    <w:rPr>
      <w:rFonts w:cs="Times New Roman"/>
      <w:sz w:val="22"/>
      <w:szCs w:val="22"/>
    </w:rPr>
  </w:style>
  <w:style w:type="paragraph" w:customStyle="1" w:styleId="Default">
    <w:name w:val="Default"/>
    <w:rsid w:val="00103AC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5A3CE2"/>
    <w:pPr>
      <w:spacing w:before="100" w:beforeAutospacing="1" w:after="100" w:afterAutospacing="1" w:line="240" w:lineRule="auto"/>
      <w:ind w:firstLine="0"/>
      <w:jc w:val="left"/>
    </w:pPr>
    <w:rPr>
      <w:rFonts w:ascii="Arial Unicode MS" w:eastAsia="Arial Unicode MS" w:hAnsi="Arial Unicode MS" w:cs="Arial Unicode MS"/>
      <w:color w:val="00000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03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38E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38EC"/>
    <w:rPr>
      <w:rFonts w:cs="Calibri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03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038EC"/>
    <w:rPr>
      <w:rFonts w:cs="Calibri"/>
      <w:b/>
      <w:bCs/>
      <w:lang w:eastAsia="en-US"/>
    </w:rPr>
  </w:style>
  <w:style w:type="paragraph" w:styleId="Reviso">
    <w:name w:val="Revision"/>
    <w:hidden/>
    <w:uiPriority w:val="99"/>
    <w:semiHidden/>
    <w:rsid w:val="00EA1397"/>
    <w:rPr>
      <w:rFonts w:cs="Calibri"/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53A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SDM">
    <w:name w:val="SDM"/>
    <w:basedOn w:val="Normal"/>
    <w:link w:val="SDMChar"/>
    <w:rsid w:val="00A57EC9"/>
    <w:pPr>
      <w:spacing w:before="0" w:after="0" w:line="240" w:lineRule="auto"/>
      <w:ind w:firstLine="0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SDMChar">
    <w:name w:val="SDM Char"/>
    <w:link w:val="SDM"/>
    <w:rsid w:val="00A57EC9"/>
    <w:rPr>
      <w:rFonts w:ascii="Times New Roman" w:eastAsia="Times New Roman" w:hAnsi="Times New Roman"/>
      <w:bCs/>
      <w:sz w:val="24"/>
      <w:szCs w:val="24"/>
      <w:lang w:val="x-none" w:eastAsia="x-none"/>
    </w:rPr>
  </w:style>
  <w:style w:type="character" w:styleId="nfase">
    <w:name w:val="Emphasis"/>
    <w:basedOn w:val="Fontepargpadro"/>
    <w:uiPriority w:val="20"/>
    <w:qFormat/>
    <w:rsid w:val="002132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5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vm.gov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D80EA79C60684B97B4965E6E8E525D" ma:contentTypeVersion="13" ma:contentTypeDescription="Create a new document." ma:contentTypeScope="" ma:versionID="a92c16bc09442fe0edfa7fb0674478f3">
  <xsd:schema xmlns:xsd="http://www.w3.org/2001/XMLSchema" xmlns:xs="http://www.w3.org/2001/XMLSchema" xmlns:p="http://schemas.microsoft.com/office/2006/metadata/properties" xmlns:ns2="15cb24ba-756a-4ce4-ac9a-5f0544b55546" xmlns:ns3="53adeefc-49af-490c-b6df-0a140ad55ab3" targetNamespace="http://schemas.microsoft.com/office/2006/metadata/properties" ma:root="true" ma:fieldsID="598a42ab9aacd411e45bf3103a670cc0" ns2:_="" ns3:_="">
    <xsd:import namespace="15cb24ba-756a-4ce4-ac9a-5f0544b55546"/>
    <xsd:import namespace="53adeefc-49af-490c-b6df-0a140ad55a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Quantida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b24ba-756a-4ce4-ac9a-5f0544b55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Quantidade" ma:index="14" nillable="true" ma:displayName="Quantidade" ma:format="Dropdown" ma:internalName="Quantidade" ma:percentage="FALSE">
      <xsd:simpleType>
        <xsd:restriction base="dms:Number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deefc-49af-490c-b6df-0a140ad55a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uantidade xmlns="15cb24ba-756a-4ce4-ac9a-5f0544b5554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E5398C-E152-4516-A480-042433B47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0B6D4E-9DEC-4195-9F69-59DF16A544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cb24ba-756a-4ce4-ac9a-5f0544b55546"/>
    <ds:schemaRef ds:uri="53adeefc-49af-490c-b6df-0a140ad55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51A1CA-0E11-436E-A5F7-D8835E868018}">
  <ds:schemaRefs>
    <ds:schemaRef ds:uri="http://schemas.microsoft.com/office/2006/metadata/properties"/>
    <ds:schemaRef ds:uri="http://schemas.microsoft.com/office/infopath/2007/PartnerControls"/>
    <ds:schemaRef ds:uri="15cb24ba-756a-4ce4-ac9a-5f0544b55546"/>
  </ds:schemaRefs>
</ds:datastoreItem>
</file>

<file path=customXml/itemProps4.xml><?xml version="1.0" encoding="utf-8"?>
<ds:datastoreItem xmlns:ds="http://schemas.openxmlformats.org/officeDocument/2006/customXml" ds:itemID="{7171B5F9-E6C7-470E-9BF7-ABE75A3F73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CVM nº 162</vt:lpstr>
    </vt:vector>
  </TitlesOfParts>
  <Manager/>
  <Company/>
  <LinksUpToDate>false</LinksUpToDate>
  <CharactersWithSpaces>6843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nº 162</dc:title>
  <dc:subject/>
  <dc:creator>CVM</dc:creator>
  <cp:keywords/>
  <dc:description/>
  <cp:lastModifiedBy>Monique Nascimento De Araújo</cp:lastModifiedBy>
  <cp:revision>7</cp:revision>
  <dcterms:created xsi:type="dcterms:W3CDTF">2023-10-18T20:22:00Z</dcterms:created>
  <dcterms:modified xsi:type="dcterms:W3CDTF">2023-10-18T22:06:00Z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0x010100D7D80EA79C60684B97B4965E6E8E525D</vt:lpwstr>
  </property>
</Properties>
</file>