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938DB" w14:textId="4B88542B" w:rsidR="00CF08C5" w:rsidRPr="002A5CB2" w:rsidRDefault="00CF08C5" w:rsidP="00CF08C5">
      <w:pPr>
        <w:pStyle w:val="Corpodetexto2"/>
        <w:spacing w:before="120" w:line="312" w:lineRule="auto"/>
        <w:jc w:val="center"/>
        <w:rPr>
          <w:rFonts w:asciiTheme="minorHAnsi" w:hAnsiTheme="minorHAnsi" w:cstheme="minorHAnsi"/>
          <w:b w:val="0"/>
          <w:bCs w:val="0"/>
          <w:sz w:val="24"/>
          <w:lang w:val="en-US"/>
        </w:rPr>
      </w:pPr>
      <w:r w:rsidRPr="00526A3B">
        <w:rPr>
          <w:rFonts w:asciiTheme="minorHAnsi" w:hAnsiTheme="minorHAnsi" w:cstheme="minorHAnsi"/>
          <w:b w:val="0"/>
          <w:bCs w:val="0"/>
          <w:sz w:val="24"/>
        </w:rPr>
        <w:t xml:space="preserve">RESOLUÇÃO CVM Nº </w:t>
      </w:r>
      <w:r w:rsidR="00526A3B" w:rsidRPr="00526A3B">
        <w:rPr>
          <w:rFonts w:asciiTheme="minorHAnsi" w:hAnsiTheme="minorHAnsi" w:cstheme="minorHAnsi"/>
          <w:b w:val="0"/>
          <w:bCs w:val="0"/>
          <w:sz w:val="24"/>
          <w:lang w:val="en-US"/>
        </w:rPr>
        <w:t>72</w:t>
      </w:r>
      <w:r w:rsidRPr="00526A3B">
        <w:rPr>
          <w:rFonts w:asciiTheme="minorHAnsi" w:hAnsiTheme="minorHAnsi" w:cstheme="minorHAnsi"/>
          <w:b w:val="0"/>
          <w:bCs w:val="0"/>
          <w:sz w:val="24"/>
        </w:rPr>
        <w:t xml:space="preserve">, DE </w:t>
      </w:r>
      <w:r w:rsidR="00526A3B" w:rsidRPr="00526A3B">
        <w:rPr>
          <w:rFonts w:asciiTheme="minorHAnsi" w:hAnsiTheme="minorHAnsi" w:cstheme="minorHAnsi"/>
          <w:b w:val="0"/>
          <w:bCs w:val="0"/>
          <w:sz w:val="24"/>
          <w:lang w:val="en-US"/>
        </w:rPr>
        <w:t xml:space="preserve">22 </w:t>
      </w:r>
      <w:r w:rsidRPr="00526A3B">
        <w:rPr>
          <w:rFonts w:asciiTheme="minorHAnsi" w:hAnsiTheme="minorHAnsi" w:cstheme="minorHAnsi"/>
          <w:b w:val="0"/>
          <w:bCs w:val="0"/>
          <w:sz w:val="24"/>
        </w:rPr>
        <w:t xml:space="preserve">DE </w:t>
      </w:r>
      <w:r w:rsidR="00526A3B" w:rsidRPr="00526A3B">
        <w:rPr>
          <w:rFonts w:asciiTheme="minorHAnsi" w:hAnsiTheme="minorHAnsi" w:cstheme="minorHAnsi"/>
          <w:b w:val="0"/>
          <w:bCs w:val="0"/>
          <w:sz w:val="24"/>
          <w:lang w:val="en-US"/>
        </w:rPr>
        <w:t>MAR</w:t>
      </w:r>
      <w:r w:rsidR="00526A3B">
        <w:rPr>
          <w:rFonts w:asciiTheme="minorHAnsi" w:hAnsiTheme="minorHAnsi" w:cstheme="minorHAnsi"/>
          <w:b w:val="0"/>
          <w:bCs w:val="0"/>
          <w:sz w:val="24"/>
          <w:lang w:val="en-US"/>
        </w:rPr>
        <w:t>Ç</w:t>
      </w:r>
      <w:r w:rsidR="00526A3B" w:rsidRPr="00526A3B">
        <w:rPr>
          <w:rFonts w:asciiTheme="minorHAnsi" w:hAnsiTheme="minorHAnsi" w:cstheme="minorHAnsi"/>
          <w:b w:val="0"/>
          <w:bCs w:val="0"/>
          <w:sz w:val="24"/>
          <w:lang w:val="en-US"/>
        </w:rPr>
        <w:t xml:space="preserve">O </w:t>
      </w:r>
      <w:r w:rsidRPr="00526A3B">
        <w:rPr>
          <w:rFonts w:asciiTheme="minorHAnsi" w:hAnsiTheme="minorHAnsi" w:cstheme="minorHAnsi"/>
          <w:b w:val="0"/>
          <w:bCs w:val="0"/>
          <w:sz w:val="24"/>
        </w:rPr>
        <w:t>DE 202</w:t>
      </w:r>
      <w:r w:rsidR="002A5CB2" w:rsidRPr="00526A3B">
        <w:rPr>
          <w:rFonts w:asciiTheme="minorHAnsi" w:hAnsiTheme="minorHAnsi" w:cstheme="minorHAnsi"/>
          <w:b w:val="0"/>
          <w:bCs w:val="0"/>
          <w:sz w:val="24"/>
          <w:lang w:val="en-US"/>
        </w:rPr>
        <w:t>2</w:t>
      </w:r>
    </w:p>
    <w:p w14:paraId="5B546EE5" w14:textId="21FADBEC" w:rsidR="00CF08C5" w:rsidRPr="00273211" w:rsidRDefault="00CF08C5" w:rsidP="00CF08C5">
      <w:pPr>
        <w:pStyle w:val="Recuodecorpodetexto"/>
        <w:spacing w:before="240" w:after="240" w:line="312" w:lineRule="auto"/>
        <w:ind w:left="4746" w:firstLine="0"/>
        <w:rPr>
          <w:rFonts w:asciiTheme="minorHAnsi" w:hAnsiTheme="minorHAnsi" w:cstheme="minorHAnsi"/>
          <w:iCs/>
          <w:sz w:val="24"/>
        </w:rPr>
      </w:pPr>
      <w:r w:rsidRPr="00273211">
        <w:rPr>
          <w:rFonts w:asciiTheme="minorHAnsi" w:hAnsiTheme="minorHAnsi" w:cstheme="minorHAnsi"/>
          <w:iCs/>
          <w:sz w:val="24"/>
        </w:rPr>
        <w:t xml:space="preserve">Aprova </w:t>
      </w:r>
      <w:r w:rsidR="00755C15">
        <w:rPr>
          <w:rFonts w:asciiTheme="minorHAnsi" w:hAnsiTheme="minorHAnsi" w:cstheme="minorHAnsi"/>
          <w:iCs/>
          <w:sz w:val="24"/>
        </w:rPr>
        <w:t>a Consolidação d</w:t>
      </w:r>
      <w:r w:rsidRPr="00273211">
        <w:rPr>
          <w:rFonts w:asciiTheme="minorHAnsi" w:hAnsiTheme="minorHAnsi" w:cstheme="minorHAnsi"/>
          <w:iCs/>
          <w:sz w:val="24"/>
        </w:rPr>
        <w:t xml:space="preserve">o Pronunciamento Técnico CPC </w:t>
      </w:r>
      <w:r w:rsidR="00DE043D">
        <w:rPr>
          <w:rFonts w:asciiTheme="minorHAnsi" w:hAnsiTheme="minorHAnsi" w:cstheme="minorHAnsi"/>
          <w:iCs/>
          <w:sz w:val="24"/>
        </w:rPr>
        <w:t>2</w:t>
      </w:r>
      <w:r w:rsidR="00980628">
        <w:rPr>
          <w:rFonts w:asciiTheme="minorHAnsi" w:hAnsiTheme="minorHAnsi" w:cstheme="minorHAnsi"/>
          <w:iCs/>
          <w:sz w:val="24"/>
        </w:rPr>
        <w:t>5</w:t>
      </w:r>
      <w:r w:rsidR="00755C15">
        <w:rPr>
          <w:rFonts w:asciiTheme="minorHAnsi" w:hAnsiTheme="minorHAnsi" w:cstheme="minorHAnsi"/>
          <w:iCs/>
          <w:sz w:val="24"/>
        </w:rPr>
        <w:t>,</w:t>
      </w:r>
      <w:r w:rsidRPr="00273211">
        <w:rPr>
          <w:rFonts w:asciiTheme="minorHAnsi" w:hAnsiTheme="minorHAnsi" w:cstheme="minorHAnsi"/>
          <w:iCs/>
          <w:sz w:val="24"/>
        </w:rPr>
        <w:t xml:space="preserve"> do Comitê de Pronunciamentos Contábeis</w:t>
      </w:r>
      <w:r w:rsidR="00C847A0">
        <w:rPr>
          <w:rFonts w:asciiTheme="minorHAnsi" w:hAnsiTheme="minorHAnsi" w:cstheme="minorHAnsi"/>
          <w:iCs/>
          <w:sz w:val="24"/>
        </w:rPr>
        <w:t xml:space="preserve"> – CPC</w:t>
      </w:r>
      <w:r w:rsidRPr="00273211">
        <w:rPr>
          <w:rFonts w:asciiTheme="minorHAnsi" w:hAnsiTheme="minorHAnsi" w:cstheme="minorHAnsi"/>
          <w:iCs/>
          <w:sz w:val="24"/>
        </w:rPr>
        <w:t xml:space="preserve">, que trata </w:t>
      </w:r>
      <w:r w:rsidR="00C847A0">
        <w:rPr>
          <w:rFonts w:asciiTheme="minorHAnsi" w:hAnsiTheme="minorHAnsi" w:cstheme="minorHAnsi"/>
          <w:iCs/>
          <w:sz w:val="24"/>
        </w:rPr>
        <w:t xml:space="preserve">de </w:t>
      </w:r>
      <w:r w:rsidR="00980628">
        <w:rPr>
          <w:rFonts w:asciiTheme="minorHAnsi" w:hAnsiTheme="minorHAnsi" w:cstheme="minorHAnsi"/>
          <w:iCs/>
          <w:sz w:val="24"/>
        </w:rPr>
        <w:t>provisões, passivos contingentes e ativos contingentes</w:t>
      </w:r>
      <w:r w:rsidR="00BA411B">
        <w:rPr>
          <w:rFonts w:asciiTheme="minorHAnsi" w:hAnsiTheme="minorHAnsi" w:cstheme="minorHAnsi"/>
          <w:iCs/>
          <w:sz w:val="24"/>
        </w:rPr>
        <w:t>.</w:t>
      </w:r>
    </w:p>
    <w:p w14:paraId="7D45C359" w14:textId="1443F627"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2A5CB2" w:rsidRPr="002A5CB2">
        <w:rPr>
          <w:rFonts w:asciiTheme="minorHAnsi" w:hAnsiTheme="minorHAnsi" w:cstheme="minorHAnsi"/>
          <w:b w:val="0"/>
          <w:bCs w:val="0"/>
          <w:sz w:val="24"/>
        </w:rPr>
        <w:t>1º de dezembro de 2021</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7406CB26"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Torna obrigatório para as companhias abertas o Pronunciamento Técnico CPC </w:t>
      </w:r>
      <w:r w:rsidR="00DE043D">
        <w:rPr>
          <w:rFonts w:asciiTheme="minorHAnsi" w:hAnsiTheme="minorHAnsi" w:cstheme="minorHAnsi"/>
          <w:sz w:val="24"/>
        </w:rPr>
        <w:t>2</w:t>
      </w:r>
      <w:r w:rsidR="00980628">
        <w:rPr>
          <w:rFonts w:asciiTheme="minorHAnsi" w:hAnsiTheme="minorHAnsi" w:cstheme="minorHAnsi"/>
          <w:sz w:val="24"/>
        </w:rPr>
        <w:t>5</w:t>
      </w:r>
      <w:r w:rsidR="00755C15">
        <w:rPr>
          <w:rFonts w:asciiTheme="minorHAnsi" w:hAnsiTheme="minorHAnsi" w:cstheme="minorHAnsi"/>
          <w:sz w:val="24"/>
        </w:rPr>
        <w:t>, que trata de provisões, passivos contingentes e ativos contingentes,</w:t>
      </w:r>
      <w:r w:rsidRPr="00273211">
        <w:rPr>
          <w:rFonts w:asciiTheme="minorHAnsi" w:hAnsiTheme="minorHAnsi" w:cstheme="minorHAnsi"/>
          <w:sz w:val="24"/>
        </w:rPr>
        <w:t xml:space="preserve"> emitido pelo Comitê de Pronunciamentos Contábeis - CPC, </w:t>
      </w:r>
      <w:r w:rsidR="00755C15">
        <w:rPr>
          <w:rFonts w:asciiTheme="minorHAnsi" w:hAnsiTheme="minorHAnsi" w:cstheme="minorHAnsi"/>
          <w:sz w:val="24"/>
        </w:rPr>
        <w:t>conforme consolidado no A</w:t>
      </w:r>
      <w:r w:rsidRPr="00273211">
        <w:rPr>
          <w:rFonts w:asciiTheme="minorHAnsi" w:hAnsiTheme="minorHAnsi" w:cstheme="minorHAnsi"/>
          <w:sz w:val="24"/>
        </w:rPr>
        <w:t>nexo</w:t>
      </w:r>
      <w:r w:rsidR="00755C15">
        <w:rPr>
          <w:rFonts w:asciiTheme="minorHAnsi" w:hAnsiTheme="minorHAnsi" w:cstheme="minorHAnsi"/>
          <w:sz w:val="24"/>
        </w:rPr>
        <w:t xml:space="preserve"> “A”</w:t>
      </w:r>
      <w:r w:rsidRPr="00273211">
        <w:rPr>
          <w:rFonts w:asciiTheme="minorHAnsi" w:hAnsiTheme="minorHAnsi" w:cstheme="minorHAnsi"/>
          <w:sz w:val="24"/>
        </w:rPr>
        <w:t xml:space="preserve"> à presente Resolução</w:t>
      </w:r>
      <w:r w:rsidR="00381A25">
        <w:rPr>
          <w:rFonts w:asciiTheme="minorHAnsi" w:hAnsiTheme="minorHAnsi" w:cstheme="minorHAnsi"/>
          <w:sz w:val="24"/>
        </w:rPr>
        <w:t>.</w:t>
      </w:r>
    </w:p>
    <w:p w14:paraId="4E2C13E3" w14:textId="74DC193A"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Fica revogada a Deliberação</w:t>
      </w:r>
      <w:r w:rsidR="00755C15">
        <w:rPr>
          <w:rFonts w:asciiTheme="minorHAnsi" w:hAnsiTheme="minorHAnsi" w:cstheme="minorHAnsi"/>
          <w:color w:val="000000" w:themeColor="text1"/>
          <w:sz w:val="24"/>
        </w:rPr>
        <w:t xml:space="preserve"> CVM </w:t>
      </w:r>
      <w:r w:rsidR="00755C15" w:rsidRPr="00755C15">
        <w:rPr>
          <w:rFonts w:asciiTheme="minorHAnsi" w:hAnsiTheme="minorHAnsi" w:cstheme="minorHAnsi"/>
          <w:color w:val="000000" w:themeColor="text1"/>
          <w:sz w:val="24"/>
        </w:rPr>
        <w:t>n</w:t>
      </w:r>
      <w:r w:rsidR="00755C15" w:rsidRPr="00755C15">
        <w:rPr>
          <w:rFonts w:ascii="Calibri" w:hAnsi="Calibri" w:cs="Calibri"/>
          <w:color w:val="000000" w:themeColor="text1"/>
          <w:sz w:val="24"/>
        </w:rPr>
        <w:t>º</w:t>
      </w:r>
      <w:r w:rsidR="00755C15">
        <w:rPr>
          <w:rFonts w:ascii="Calibri" w:hAnsi="Calibri" w:cs="Calibri"/>
          <w:color w:val="000000" w:themeColor="text1"/>
        </w:rPr>
        <w:t xml:space="preserve"> </w:t>
      </w:r>
      <w:r w:rsidR="00C847A0">
        <w:rPr>
          <w:rFonts w:asciiTheme="minorHAnsi" w:hAnsiTheme="minorHAnsi" w:cstheme="minorHAnsi"/>
          <w:color w:val="000000" w:themeColor="text1"/>
          <w:sz w:val="24"/>
        </w:rPr>
        <w:t>5</w:t>
      </w:r>
      <w:r w:rsidR="00BA411B">
        <w:rPr>
          <w:rFonts w:asciiTheme="minorHAnsi" w:hAnsiTheme="minorHAnsi" w:cstheme="minorHAnsi"/>
          <w:color w:val="000000" w:themeColor="text1"/>
          <w:sz w:val="24"/>
        </w:rPr>
        <w:t>9</w:t>
      </w:r>
      <w:r w:rsidR="00980628">
        <w:rPr>
          <w:rFonts w:asciiTheme="minorHAnsi" w:hAnsiTheme="minorHAnsi" w:cstheme="minorHAnsi"/>
          <w:color w:val="000000" w:themeColor="text1"/>
          <w:sz w:val="24"/>
        </w:rPr>
        <w:t>4</w:t>
      </w:r>
      <w:r w:rsidRPr="00273211">
        <w:rPr>
          <w:rFonts w:asciiTheme="minorHAnsi" w:hAnsiTheme="minorHAnsi" w:cstheme="minorHAnsi"/>
          <w:color w:val="000000" w:themeColor="text1"/>
          <w:sz w:val="24"/>
        </w:rPr>
        <w:t xml:space="preserve">, de </w:t>
      </w:r>
      <w:r w:rsidR="00BA411B">
        <w:rPr>
          <w:rFonts w:asciiTheme="minorHAnsi" w:hAnsiTheme="minorHAnsi" w:cstheme="minorHAnsi"/>
          <w:color w:val="000000" w:themeColor="text1"/>
          <w:sz w:val="24"/>
        </w:rPr>
        <w:t>15</w:t>
      </w:r>
      <w:r w:rsidRPr="00273211">
        <w:rPr>
          <w:rFonts w:asciiTheme="minorHAnsi" w:hAnsiTheme="minorHAnsi" w:cstheme="minorHAnsi"/>
          <w:color w:val="000000" w:themeColor="text1"/>
          <w:sz w:val="24"/>
        </w:rPr>
        <w:t xml:space="preserve"> de </w:t>
      </w:r>
      <w:r w:rsidR="00BA411B">
        <w:rPr>
          <w:rFonts w:asciiTheme="minorHAnsi" w:hAnsiTheme="minorHAnsi" w:cstheme="minorHAnsi"/>
          <w:color w:val="000000" w:themeColor="text1"/>
          <w:sz w:val="24"/>
        </w:rPr>
        <w:t>setembr</w:t>
      </w:r>
      <w:r w:rsidR="00381A25">
        <w:rPr>
          <w:rFonts w:asciiTheme="minorHAnsi" w:hAnsiTheme="minorHAnsi" w:cstheme="minorHAnsi"/>
          <w:color w:val="000000" w:themeColor="text1"/>
          <w:sz w:val="24"/>
        </w:rPr>
        <w:t>o</w:t>
      </w:r>
      <w:r w:rsidRPr="00273211">
        <w:rPr>
          <w:rFonts w:asciiTheme="minorHAnsi" w:hAnsiTheme="minorHAnsi" w:cstheme="minorHAnsi"/>
          <w:color w:val="000000" w:themeColor="text1"/>
          <w:sz w:val="24"/>
        </w:rPr>
        <w:t xml:space="preserve"> de 20</w:t>
      </w:r>
      <w:r w:rsidR="00C847A0">
        <w:rPr>
          <w:rFonts w:asciiTheme="minorHAnsi" w:hAnsiTheme="minorHAnsi" w:cstheme="minorHAnsi"/>
          <w:color w:val="000000" w:themeColor="text1"/>
          <w:sz w:val="24"/>
        </w:rPr>
        <w:t>0</w:t>
      </w:r>
      <w:r w:rsidR="00381A25">
        <w:rPr>
          <w:rFonts w:asciiTheme="minorHAnsi" w:hAnsiTheme="minorHAnsi" w:cstheme="minorHAnsi"/>
          <w:color w:val="000000" w:themeColor="text1"/>
          <w:sz w:val="24"/>
        </w:rPr>
        <w:t>9</w:t>
      </w:r>
      <w:r w:rsidR="00755C15">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2EE018EF" w:rsid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Esta Resolução entra em vigor </w:t>
      </w:r>
      <w:r w:rsidRPr="00273211">
        <w:rPr>
          <w:rFonts w:asciiTheme="minorHAnsi" w:hAnsiTheme="minorHAnsi" w:cstheme="minorHAnsi"/>
          <w:color w:val="000000" w:themeColor="text1"/>
          <w:sz w:val="24"/>
        </w:rPr>
        <w:t xml:space="preserve">em </w:t>
      </w:r>
      <w:r w:rsidRPr="00462FA2">
        <w:rPr>
          <w:rFonts w:asciiTheme="minorHAnsi" w:hAnsiTheme="minorHAnsi" w:cstheme="minorHAnsi"/>
          <w:color w:val="000000" w:themeColor="text1"/>
          <w:sz w:val="24"/>
        </w:rPr>
        <w:t>1º de j</w:t>
      </w:r>
      <w:r w:rsidR="00755C15">
        <w:rPr>
          <w:rFonts w:asciiTheme="minorHAnsi" w:hAnsiTheme="minorHAnsi" w:cstheme="minorHAnsi"/>
          <w:color w:val="000000" w:themeColor="text1"/>
          <w:sz w:val="24"/>
        </w:rPr>
        <w:t>ulho</w:t>
      </w:r>
      <w:r w:rsidRPr="00462FA2">
        <w:rPr>
          <w:rFonts w:asciiTheme="minorHAnsi" w:hAnsiTheme="minorHAnsi" w:cstheme="minorHAnsi"/>
          <w:color w:val="000000" w:themeColor="text1"/>
          <w:sz w:val="24"/>
        </w:rPr>
        <w:t xml:space="preserve"> de 2022</w:t>
      </w:r>
      <w:r w:rsidRPr="00273211">
        <w:rPr>
          <w:rFonts w:asciiTheme="minorHAnsi" w:hAnsiTheme="minorHAnsi" w:cstheme="minorHAnsi"/>
          <w:sz w:val="24"/>
        </w:rPr>
        <w:t>.</w:t>
      </w:r>
    </w:p>
    <w:p w14:paraId="66294CDB" w14:textId="77777777" w:rsidR="00755C15" w:rsidRPr="00273211" w:rsidRDefault="00755C15" w:rsidP="00273211">
      <w:pPr>
        <w:autoSpaceDE w:val="0"/>
        <w:autoSpaceDN w:val="0"/>
        <w:adjustRightInd w:val="0"/>
        <w:spacing w:line="312" w:lineRule="auto"/>
        <w:ind w:firstLine="567"/>
        <w:rPr>
          <w:rFonts w:asciiTheme="minorHAnsi" w:hAnsiTheme="minorHAnsi" w:cstheme="minorHAnsi"/>
          <w:sz w:val="24"/>
        </w:rPr>
      </w:pPr>
    </w:p>
    <w:p w14:paraId="224E36B0" w14:textId="77777777" w:rsidR="00A92033" w:rsidRPr="00A92033" w:rsidRDefault="00A92033" w:rsidP="00C847A0">
      <w:pPr>
        <w:spacing w:before="0" w:after="0"/>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C847A0">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C847A0">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rsidP="00C847A0">
      <w:pPr>
        <w:spacing w:before="0" w:after="0" w:line="259" w:lineRule="auto"/>
        <w:jc w:val="left"/>
        <w:rPr>
          <w:rFonts w:cs="Arial"/>
          <w:sz w:val="24"/>
        </w:rPr>
      </w:pPr>
    </w:p>
    <w:p w14:paraId="04BBCCA0" w14:textId="357FD564" w:rsidR="00D31489" w:rsidRPr="00D31489" w:rsidRDefault="00DF62F3" w:rsidP="008C2208">
      <w:pPr>
        <w:spacing w:before="0"/>
        <w:jc w:val="center"/>
        <w:outlineLvl w:val="0"/>
        <w:rPr>
          <w:rFonts w:ascii="Times New Roman" w:hAnsi="Times New Roman"/>
          <w:bCs/>
          <w:iCs/>
          <w:color w:val="000000"/>
          <w:sz w:val="24"/>
          <w:lang w:val="pt-BR"/>
        </w:rPr>
      </w:pPr>
      <w:r>
        <w:rPr>
          <w:rFonts w:cs="Arial"/>
          <w:b/>
          <w:sz w:val="22"/>
          <w:szCs w:val="22"/>
          <w:lang w:val="pt-BR"/>
        </w:rPr>
        <w:br w:type="page"/>
      </w:r>
      <w:bookmarkStart w:id="0" w:name="_Ref202082075"/>
      <w:bookmarkEnd w:id="0"/>
    </w:p>
    <w:p w14:paraId="59766B10" w14:textId="76DD0356" w:rsidR="00755C15" w:rsidRDefault="00755C15" w:rsidP="008C2208">
      <w:pPr>
        <w:spacing w:before="0"/>
        <w:jc w:val="center"/>
        <w:outlineLvl w:val="0"/>
        <w:rPr>
          <w:rFonts w:cs="Arial"/>
          <w:b/>
          <w:sz w:val="22"/>
          <w:szCs w:val="22"/>
          <w:lang w:val="pt-BR"/>
        </w:rPr>
      </w:pPr>
      <w:r>
        <w:rPr>
          <w:rFonts w:cs="Arial"/>
          <w:b/>
          <w:sz w:val="22"/>
          <w:szCs w:val="22"/>
          <w:lang w:val="pt-BR"/>
        </w:rPr>
        <w:lastRenderedPageBreak/>
        <w:t>ANEXO “A”</w:t>
      </w:r>
    </w:p>
    <w:p w14:paraId="566EF620" w14:textId="77777777" w:rsidR="008C2208" w:rsidRPr="00C51977" w:rsidRDefault="008C2208" w:rsidP="008C2208">
      <w:pPr>
        <w:spacing w:before="0"/>
        <w:jc w:val="center"/>
        <w:outlineLvl w:val="0"/>
        <w:rPr>
          <w:rFonts w:cs="Arial"/>
          <w:b/>
          <w:sz w:val="22"/>
          <w:szCs w:val="22"/>
          <w:lang w:val="pt-BR"/>
        </w:rPr>
      </w:pPr>
      <w:r w:rsidRPr="00C51977">
        <w:rPr>
          <w:rFonts w:cs="Arial"/>
          <w:b/>
          <w:sz w:val="22"/>
          <w:szCs w:val="22"/>
          <w:lang w:val="pt-BR"/>
        </w:rPr>
        <w:t>COMITÊ DE PRONUNCIAMENTOS CONTÁBEIS</w:t>
      </w:r>
      <w:bookmarkStart w:id="1" w:name="_GoBack"/>
      <w:bookmarkEnd w:id="1"/>
    </w:p>
    <w:p w14:paraId="64DC1A35" w14:textId="77777777" w:rsidR="008C2208" w:rsidRPr="00C51977" w:rsidRDefault="008C2208" w:rsidP="008C2208">
      <w:pPr>
        <w:spacing w:before="0"/>
        <w:jc w:val="center"/>
        <w:outlineLvl w:val="0"/>
        <w:rPr>
          <w:rFonts w:cs="Arial"/>
          <w:b/>
          <w:color w:val="FF0000"/>
          <w:sz w:val="22"/>
          <w:szCs w:val="22"/>
          <w:lang w:val="pt-BR"/>
        </w:rPr>
      </w:pPr>
      <w:r w:rsidRPr="00C51977">
        <w:rPr>
          <w:rFonts w:cs="Arial"/>
          <w:b/>
          <w:sz w:val="22"/>
          <w:szCs w:val="22"/>
          <w:lang w:val="pt-BR"/>
        </w:rPr>
        <w:t>PRONUNCIAMENTO TÉCNICO CPC 25</w:t>
      </w:r>
    </w:p>
    <w:p w14:paraId="1FBC7CA2" w14:textId="455549DB" w:rsidR="008C2208" w:rsidRDefault="008C2208" w:rsidP="00755C15">
      <w:pPr>
        <w:spacing w:before="0" w:after="0"/>
        <w:jc w:val="center"/>
        <w:outlineLvl w:val="0"/>
        <w:rPr>
          <w:rFonts w:cs="Arial"/>
          <w:b/>
          <w:sz w:val="22"/>
          <w:szCs w:val="22"/>
          <w:lang w:val="pt-BR"/>
        </w:rPr>
      </w:pPr>
      <w:r w:rsidRPr="00C51977">
        <w:rPr>
          <w:rFonts w:cs="Arial"/>
          <w:b/>
          <w:sz w:val="22"/>
          <w:szCs w:val="22"/>
          <w:lang w:val="pt-BR"/>
        </w:rPr>
        <w:t>PROVISÕES, PASSIVOS CON</w:t>
      </w:r>
      <w:r w:rsidR="00755C15">
        <w:rPr>
          <w:rFonts w:cs="Arial"/>
          <w:b/>
          <w:sz w:val="22"/>
          <w:szCs w:val="22"/>
          <w:lang w:val="pt-BR"/>
        </w:rPr>
        <w:t>TINGENTES E ATIVOS CONTINGENTES</w:t>
      </w:r>
    </w:p>
    <w:p w14:paraId="05F5E4C0" w14:textId="77777777" w:rsidR="00755C15" w:rsidRPr="00C51977" w:rsidRDefault="00755C15" w:rsidP="00755C15">
      <w:pPr>
        <w:spacing w:before="0" w:after="0"/>
        <w:jc w:val="center"/>
        <w:outlineLvl w:val="0"/>
        <w:rPr>
          <w:rFonts w:cs="Arial"/>
          <w:b/>
          <w:sz w:val="22"/>
          <w:szCs w:val="22"/>
          <w:lang w:val="pt-BR"/>
        </w:rPr>
      </w:pPr>
    </w:p>
    <w:p w14:paraId="0BAC1080" w14:textId="77777777" w:rsidR="008C2208" w:rsidRPr="00C51977" w:rsidRDefault="008C2208" w:rsidP="008C2208">
      <w:pPr>
        <w:spacing w:before="0"/>
        <w:jc w:val="center"/>
        <w:outlineLvl w:val="0"/>
        <w:rPr>
          <w:rFonts w:cs="Arial"/>
          <w:b/>
          <w:bCs/>
          <w:color w:val="FF0000"/>
          <w:sz w:val="22"/>
          <w:szCs w:val="22"/>
          <w:lang w:val="pt-BR"/>
        </w:rPr>
      </w:pPr>
      <w:r w:rsidRPr="00C51977">
        <w:rPr>
          <w:rFonts w:cs="Arial"/>
          <w:b/>
          <w:bCs/>
          <w:sz w:val="22"/>
          <w:szCs w:val="22"/>
          <w:lang w:val="pt-BR"/>
        </w:rPr>
        <w:t>Correlação às Normas Internacionais de Contabilidade – IAS 37</w:t>
      </w:r>
    </w:p>
    <w:p w14:paraId="6301BC04" w14:textId="77777777" w:rsidR="008C2208" w:rsidRPr="00C51977" w:rsidRDefault="008C2208" w:rsidP="008C2208">
      <w:pPr>
        <w:spacing w:before="0" w:after="0"/>
        <w:rPr>
          <w:rFonts w:cs="Arial"/>
          <w:sz w:val="22"/>
          <w:szCs w:val="22"/>
          <w:lang w:val="pt-BR"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260"/>
      </w:tblGrid>
      <w:tr w:rsidR="008C2208" w:rsidRPr="00C51977" w14:paraId="3B4100A7" w14:textId="77777777" w:rsidTr="003363DD">
        <w:tc>
          <w:tcPr>
            <w:tcW w:w="8028" w:type="dxa"/>
          </w:tcPr>
          <w:p w14:paraId="5496C429"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Sumário</w:t>
            </w:r>
          </w:p>
        </w:tc>
        <w:tc>
          <w:tcPr>
            <w:tcW w:w="1260" w:type="dxa"/>
          </w:tcPr>
          <w:p w14:paraId="36F04983" w14:textId="77777777" w:rsidR="008C2208" w:rsidRPr="00C51977" w:rsidRDefault="008C2208" w:rsidP="003363DD">
            <w:pPr>
              <w:spacing w:before="40" w:after="40"/>
              <w:jc w:val="center"/>
              <w:rPr>
                <w:rFonts w:cs="Arial"/>
                <w:b/>
                <w:bCs/>
                <w:kern w:val="36"/>
                <w:sz w:val="22"/>
                <w:szCs w:val="22"/>
                <w:lang w:val="pt-BR"/>
              </w:rPr>
            </w:pPr>
            <w:r w:rsidRPr="00C51977">
              <w:rPr>
                <w:rFonts w:cs="Arial"/>
                <w:b/>
                <w:bCs/>
                <w:kern w:val="36"/>
                <w:sz w:val="22"/>
                <w:szCs w:val="22"/>
                <w:lang w:val="pt-BR"/>
              </w:rPr>
              <w:t>Item</w:t>
            </w:r>
          </w:p>
        </w:tc>
      </w:tr>
      <w:tr w:rsidR="008C2208" w:rsidRPr="00C51977" w14:paraId="53571E5B" w14:textId="77777777" w:rsidTr="003363DD">
        <w:tc>
          <w:tcPr>
            <w:tcW w:w="8028" w:type="dxa"/>
          </w:tcPr>
          <w:p w14:paraId="47C2ED3F"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OBJETIVO</w:t>
            </w:r>
          </w:p>
        </w:tc>
        <w:tc>
          <w:tcPr>
            <w:tcW w:w="1260" w:type="dxa"/>
          </w:tcPr>
          <w:p w14:paraId="1C1456EA" w14:textId="77777777" w:rsidR="008C2208" w:rsidRPr="00C51977" w:rsidRDefault="008C2208" w:rsidP="003363DD">
            <w:pPr>
              <w:spacing w:before="40" w:after="40"/>
              <w:jc w:val="center"/>
              <w:rPr>
                <w:rFonts w:cs="Arial"/>
                <w:b/>
                <w:bCs/>
                <w:kern w:val="36"/>
                <w:sz w:val="22"/>
                <w:szCs w:val="22"/>
                <w:lang w:val="pt-BR"/>
              </w:rPr>
            </w:pPr>
          </w:p>
        </w:tc>
      </w:tr>
      <w:tr w:rsidR="008C2208" w:rsidRPr="00C51977" w14:paraId="17E9B374" w14:textId="77777777" w:rsidTr="003363DD">
        <w:tc>
          <w:tcPr>
            <w:tcW w:w="8028" w:type="dxa"/>
          </w:tcPr>
          <w:p w14:paraId="5034709C"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ALCANCE</w:t>
            </w:r>
          </w:p>
        </w:tc>
        <w:tc>
          <w:tcPr>
            <w:tcW w:w="1260" w:type="dxa"/>
          </w:tcPr>
          <w:p w14:paraId="06D0EB90" w14:textId="77777777" w:rsidR="008C2208" w:rsidRPr="00C51977" w:rsidRDefault="008C2208" w:rsidP="003363DD">
            <w:pPr>
              <w:spacing w:before="40" w:after="40"/>
              <w:jc w:val="center"/>
              <w:rPr>
                <w:rFonts w:cs="Arial"/>
                <w:b/>
                <w:bCs/>
                <w:kern w:val="36"/>
                <w:sz w:val="22"/>
                <w:szCs w:val="22"/>
                <w:lang w:val="pt-BR"/>
              </w:rPr>
            </w:pPr>
            <w:r w:rsidRPr="00C51977">
              <w:rPr>
                <w:rFonts w:cs="Arial"/>
                <w:b/>
                <w:bCs/>
                <w:kern w:val="36"/>
                <w:sz w:val="22"/>
                <w:szCs w:val="22"/>
                <w:lang w:val="pt-BR"/>
              </w:rPr>
              <w:t xml:space="preserve">1 </w:t>
            </w:r>
            <w:r>
              <w:rPr>
                <w:rFonts w:cs="Arial"/>
                <w:b/>
                <w:bCs/>
                <w:kern w:val="36"/>
                <w:sz w:val="22"/>
                <w:szCs w:val="22"/>
                <w:lang w:val="pt-BR"/>
              </w:rPr>
              <w:t>–</w:t>
            </w:r>
            <w:r w:rsidRPr="00C51977">
              <w:rPr>
                <w:rFonts w:cs="Arial"/>
                <w:b/>
                <w:bCs/>
                <w:kern w:val="36"/>
                <w:sz w:val="22"/>
                <w:szCs w:val="22"/>
                <w:lang w:val="pt-BR"/>
              </w:rPr>
              <w:t xml:space="preserve"> 9</w:t>
            </w:r>
          </w:p>
        </w:tc>
      </w:tr>
      <w:tr w:rsidR="008C2208" w:rsidRPr="00C51977" w14:paraId="75EA3FF6" w14:textId="77777777" w:rsidTr="003363DD">
        <w:tc>
          <w:tcPr>
            <w:tcW w:w="8028" w:type="dxa"/>
          </w:tcPr>
          <w:p w14:paraId="7B962F32"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DEFINIÇÕES</w:t>
            </w:r>
          </w:p>
        </w:tc>
        <w:tc>
          <w:tcPr>
            <w:tcW w:w="1260" w:type="dxa"/>
            <w:vAlign w:val="center"/>
          </w:tcPr>
          <w:p w14:paraId="4B9D8AFF" w14:textId="77777777" w:rsidR="008C2208" w:rsidRPr="00C51977" w:rsidRDefault="008C2208" w:rsidP="003363DD">
            <w:pPr>
              <w:spacing w:before="40" w:after="40"/>
              <w:jc w:val="center"/>
              <w:rPr>
                <w:rFonts w:cs="Arial"/>
                <w:b/>
                <w:bCs/>
                <w:kern w:val="36"/>
                <w:sz w:val="22"/>
                <w:szCs w:val="22"/>
                <w:lang w:val="pt-BR"/>
              </w:rPr>
            </w:pPr>
            <w:r w:rsidRPr="00C51977">
              <w:rPr>
                <w:rFonts w:cs="Arial"/>
                <w:b/>
                <w:bCs/>
                <w:kern w:val="36"/>
                <w:sz w:val="22"/>
                <w:szCs w:val="22"/>
                <w:lang w:val="pt-BR"/>
              </w:rPr>
              <w:t>10 – 13</w:t>
            </w:r>
          </w:p>
        </w:tc>
      </w:tr>
      <w:tr w:rsidR="008C2208" w:rsidRPr="00C51977" w14:paraId="3F6BAC39" w14:textId="77777777" w:rsidTr="003363DD">
        <w:tc>
          <w:tcPr>
            <w:tcW w:w="8028" w:type="dxa"/>
          </w:tcPr>
          <w:p w14:paraId="36A4ACB7"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Provisão e outros passivos</w:t>
            </w:r>
          </w:p>
        </w:tc>
        <w:tc>
          <w:tcPr>
            <w:tcW w:w="1260" w:type="dxa"/>
            <w:vAlign w:val="center"/>
          </w:tcPr>
          <w:p w14:paraId="6682B521" w14:textId="77777777" w:rsidR="008C2208" w:rsidRPr="00C51977" w:rsidRDefault="008C2208" w:rsidP="003363DD">
            <w:pPr>
              <w:spacing w:before="40" w:after="40"/>
              <w:jc w:val="center"/>
              <w:rPr>
                <w:rFonts w:cs="Arial"/>
                <w:b/>
                <w:bCs/>
                <w:kern w:val="36"/>
                <w:sz w:val="22"/>
                <w:szCs w:val="22"/>
                <w:lang w:val="pt-BR"/>
              </w:rPr>
            </w:pPr>
            <w:r w:rsidRPr="00C51977">
              <w:rPr>
                <w:rFonts w:cs="Arial"/>
                <w:b/>
                <w:bCs/>
                <w:kern w:val="36"/>
                <w:sz w:val="22"/>
                <w:szCs w:val="22"/>
                <w:lang w:val="pt-BR"/>
              </w:rPr>
              <w:t>11</w:t>
            </w:r>
          </w:p>
        </w:tc>
      </w:tr>
      <w:tr w:rsidR="008C2208" w:rsidRPr="00C51977" w14:paraId="01EFE0B4" w14:textId="77777777" w:rsidTr="003363DD">
        <w:tc>
          <w:tcPr>
            <w:tcW w:w="8028" w:type="dxa"/>
          </w:tcPr>
          <w:p w14:paraId="20BADC81"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Relação entre provisão e passivo contingente</w:t>
            </w:r>
          </w:p>
        </w:tc>
        <w:tc>
          <w:tcPr>
            <w:tcW w:w="1260" w:type="dxa"/>
          </w:tcPr>
          <w:p w14:paraId="3BA9F384" w14:textId="77777777" w:rsidR="008C2208" w:rsidRPr="00C51977" w:rsidRDefault="008C2208" w:rsidP="003363DD">
            <w:pPr>
              <w:spacing w:before="40" w:after="40"/>
              <w:jc w:val="center"/>
              <w:rPr>
                <w:rFonts w:cs="Arial"/>
                <w:b/>
                <w:bCs/>
                <w:kern w:val="36"/>
                <w:sz w:val="22"/>
                <w:szCs w:val="22"/>
                <w:lang w:val="pt-BR"/>
              </w:rPr>
            </w:pPr>
            <w:r w:rsidRPr="00C51977">
              <w:rPr>
                <w:rFonts w:cs="Arial"/>
                <w:b/>
                <w:bCs/>
                <w:kern w:val="36"/>
                <w:sz w:val="22"/>
                <w:szCs w:val="22"/>
                <w:lang w:val="pt-BR"/>
              </w:rPr>
              <w:t>12 – 13</w:t>
            </w:r>
          </w:p>
        </w:tc>
      </w:tr>
      <w:tr w:rsidR="008C2208" w:rsidRPr="00C51977" w14:paraId="4CDAA0AB" w14:textId="77777777" w:rsidTr="003363DD">
        <w:tc>
          <w:tcPr>
            <w:tcW w:w="8028" w:type="dxa"/>
          </w:tcPr>
          <w:p w14:paraId="6A8C1362"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RECONHECIMENTO</w:t>
            </w:r>
          </w:p>
        </w:tc>
        <w:tc>
          <w:tcPr>
            <w:tcW w:w="1260" w:type="dxa"/>
          </w:tcPr>
          <w:p w14:paraId="1AD08713" w14:textId="77777777" w:rsidR="008C2208" w:rsidRPr="00C51977" w:rsidRDefault="008C2208" w:rsidP="003363DD">
            <w:pPr>
              <w:spacing w:before="40" w:after="40"/>
              <w:jc w:val="center"/>
              <w:rPr>
                <w:rFonts w:cs="Arial"/>
                <w:b/>
                <w:bCs/>
                <w:kern w:val="36"/>
                <w:sz w:val="22"/>
                <w:szCs w:val="22"/>
                <w:lang w:val="pt-BR"/>
              </w:rPr>
            </w:pPr>
            <w:r w:rsidRPr="00C51977">
              <w:rPr>
                <w:rFonts w:cs="Arial"/>
                <w:b/>
                <w:bCs/>
                <w:kern w:val="36"/>
                <w:sz w:val="22"/>
                <w:szCs w:val="22"/>
                <w:lang w:val="pt-BR"/>
              </w:rPr>
              <w:t>14 –</w:t>
            </w:r>
            <w:r>
              <w:rPr>
                <w:rFonts w:cs="Arial"/>
                <w:b/>
                <w:bCs/>
                <w:kern w:val="36"/>
                <w:sz w:val="22"/>
                <w:szCs w:val="22"/>
                <w:lang w:val="pt-BR"/>
              </w:rPr>
              <w:t xml:space="preserve"> </w:t>
            </w:r>
            <w:r w:rsidRPr="00C51977">
              <w:rPr>
                <w:rFonts w:cs="Arial"/>
                <w:b/>
                <w:bCs/>
                <w:kern w:val="36"/>
                <w:sz w:val="22"/>
                <w:szCs w:val="22"/>
                <w:lang w:val="pt-BR"/>
              </w:rPr>
              <w:t>35</w:t>
            </w:r>
          </w:p>
        </w:tc>
      </w:tr>
      <w:tr w:rsidR="008C2208" w:rsidRPr="00C51977" w14:paraId="069FD1B7" w14:textId="77777777" w:rsidTr="003363DD">
        <w:tc>
          <w:tcPr>
            <w:tcW w:w="8028" w:type="dxa"/>
          </w:tcPr>
          <w:p w14:paraId="7A52A5DF"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Provisão</w:t>
            </w:r>
          </w:p>
        </w:tc>
        <w:tc>
          <w:tcPr>
            <w:tcW w:w="1260" w:type="dxa"/>
          </w:tcPr>
          <w:p w14:paraId="4FB24F7A" w14:textId="77777777" w:rsidR="008C2208" w:rsidRPr="00C51977" w:rsidRDefault="008C2208" w:rsidP="003363DD">
            <w:pPr>
              <w:spacing w:before="40" w:after="40"/>
              <w:jc w:val="center"/>
              <w:rPr>
                <w:rFonts w:cs="Arial"/>
                <w:b/>
                <w:bCs/>
                <w:kern w:val="36"/>
                <w:sz w:val="22"/>
                <w:szCs w:val="22"/>
                <w:lang w:val="pt-BR"/>
              </w:rPr>
            </w:pPr>
            <w:r w:rsidRPr="00C51977">
              <w:rPr>
                <w:rFonts w:cs="Arial"/>
                <w:b/>
                <w:bCs/>
                <w:kern w:val="36"/>
                <w:sz w:val="22"/>
                <w:szCs w:val="22"/>
                <w:lang w:val="pt-BR"/>
              </w:rPr>
              <w:t>14 – 26</w:t>
            </w:r>
          </w:p>
        </w:tc>
      </w:tr>
      <w:tr w:rsidR="008C2208" w:rsidRPr="00C51977" w14:paraId="5AE90413" w14:textId="77777777" w:rsidTr="003363DD">
        <w:tc>
          <w:tcPr>
            <w:tcW w:w="8028" w:type="dxa"/>
          </w:tcPr>
          <w:p w14:paraId="3C3D1D84" w14:textId="77777777" w:rsidR="008C2208" w:rsidRPr="00C51977" w:rsidRDefault="008C2208" w:rsidP="003363DD">
            <w:pPr>
              <w:spacing w:before="40" w:after="40"/>
              <w:ind w:left="426"/>
              <w:jc w:val="left"/>
              <w:rPr>
                <w:rFonts w:cs="Arial"/>
                <w:bCs/>
                <w:kern w:val="36"/>
                <w:sz w:val="22"/>
                <w:szCs w:val="22"/>
                <w:lang w:val="pt-BR"/>
              </w:rPr>
            </w:pPr>
            <w:r w:rsidRPr="00C51977">
              <w:rPr>
                <w:rFonts w:cs="Arial"/>
                <w:bCs/>
                <w:kern w:val="36"/>
                <w:sz w:val="22"/>
                <w:szCs w:val="22"/>
                <w:lang w:val="pt-BR"/>
              </w:rPr>
              <w:t>Obrigação presente</w:t>
            </w:r>
          </w:p>
        </w:tc>
        <w:tc>
          <w:tcPr>
            <w:tcW w:w="1260" w:type="dxa"/>
          </w:tcPr>
          <w:p w14:paraId="0FA22819" w14:textId="77777777" w:rsidR="008C2208" w:rsidRPr="00C51977" w:rsidRDefault="008C2208" w:rsidP="003363DD">
            <w:pPr>
              <w:spacing w:before="40" w:after="40"/>
              <w:jc w:val="center"/>
              <w:rPr>
                <w:rFonts w:cs="Arial"/>
                <w:bCs/>
                <w:kern w:val="36"/>
                <w:sz w:val="22"/>
                <w:szCs w:val="22"/>
                <w:lang w:val="pt-BR"/>
              </w:rPr>
            </w:pPr>
            <w:r w:rsidRPr="00C51977">
              <w:rPr>
                <w:rFonts w:cs="Arial"/>
                <w:bCs/>
                <w:kern w:val="36"/>
                <w:sz w:val="22"/>
                <w:szCs w:val="22"/>
                <w:lang w:val="pt-BR"/>
              </w:rPr>
              <w:t>15 – 16</w:t>
            </w:r>
          </w:p>
        </w:tc>
      </w:tr>
      <w:tr w:rsidR="008C2208" w:rsidRPr="00C51977" w14:paraId="7B32A224" w14:textId="77777777" w:rsidTr="003363DD">
        <w:tc>
          <w:tcPr>
            <w:tcW w:w="8028" w:type="dxa"/>
          </w:tcPr>
          <w:p w14:paraId="384E2133" w14:textId="77777777" w:rsidR="008C2208" w:rsidRPr="00C51977" w:rsidRDefault="008C2208" w:rsidP="003363DD">
            <w:pPr>
              <w:spacing w:before="40" w:after="40"/>
              <w:ind w:left="426"/>
              <w:jc w:val="left"/>
              <w:rPr>
                <w:rFonts w:cs="Arial"/>
                <w:bCs/>
                <w:kern w:val="36"/>
                <w:sz w:val="22"/>
                <w:szCs w:val="22"/>
                <w:lang w:val="pt-BR"/>
              </w:rPr>
            </w:pPr>
            <w:r w:rsidRPr="00C51977">
              <w:rPr>
                <w:rFonts w:cs="Arial"/>
                <w:bCs/>
                <w:kern w:val="36"/>
                <w:sz w:val="22"/>
                <w:szCs w:val="22"/>
                <w:lang w:val="pt-BR"/>
              </w:rPr>
              <w:t>Evento passado</w:t>
            </w:r>
          </w:p>
        </w:tc>
        <w:tc>
          <w:tcPr>
            <w:tcW w:w="1260" w:type="dxa"/>
          </w:tcPr>
          <w:p w14:paraId="285C6244" w14:textId="77777777" w:rsidR="008C2208" w:rsidRPr="00C51977" w:rsidRDefault="008C2208" w:rsidP="003363DD">
            <w:pPr>
              <w:spacing w:before="40" w:after="40"/>
              <w:jc w:val="center"/>
              <w:rPr>
                <w:rFonts w:cs="Arial"/>
                <w:bCs/>
                <w:kern w:val="36"/>
                <w:sz w:val="22"/>
                <w:szCs w:val="22"/>
                <w:lang w:val="pt-BR"/>
              </w:rPr>
            </w:pPr>
            <w:r w:rsidRPr="00C51977">
              <w:rPr>
                <w:rFonts w:cs="Arial"/>
                <w:bCs/>
                <w:kern w:val="36"/>
                <w:sz w:val="22"/>
                <w:szCs w:val="22"/>
                <w:lang w:val="pt-BR"/>
              </w:rPr>
              <w:t>17 – 22</w:t>
            </w:r>
          </w:p>
        </w:tc>
      </w:tr>
      <w:tr w:rsidR="008C2208" w:rsidRPr="00C51977" w14:paraId="07C3C392" w14:textId="77777777" w:rsidTr="003363DD">
        <w:tc>
          <w:tcPr>
            <w:tcW w:w="8028" w:type="dxa"/>
          </w:tcPr>
          <w:p w14:paraId="60833E4E" w14:textId="77777777" w:rsidR="008C2208" w:rsidRPr="00C51977" w:rsidRDefault="008C2208" w:rsidP="003363DD">
            <w:pPr>
              <w:spacing w:before="40" w:after="40"/>
              <w:ind w:left="426"/>
              <w:jc w:val="left"/>
              <w:rPr>
                <w:rFonts w:cs="Arial"/>
                <w:bCs/>
                <w:kern w:val="36"/>
                <w:sz w:val="22"/>
                <w:szCs w:val="22"/>
                <w:lang w:val="pt-BR"/>
              </w:rPr>
            </w:pPr>
            <w:r w:rsidRPr="00C51977">
              <w:rPr>
                <w:rFonts w:cs="Arial"/>
                <w:bCs/>
                <w:kern w:val="36"/>
                <w:sz w:val="22"/>
                <w:szCs w:val="22"/>
                <w:lang w:val="pt-BR"/>
              </w:rPr>
              <w:t>Saída provável de recursos que incorporam benefícios econômicos</w:t>
            </w:r>
          </w:p>
        </w:tc>
        <w:tc>
          <w:tcPr>
            <w:tcW w:w="1260" w:type="dxa"/>
            <w:vAlign w:val="center"/>
          </w:tcPr>
          <w:p w14:paraId="25FA20A9" w14:textId="77777777" w:rsidR="008C2208" w:rsidRPr="00C51977" w:rsidRDefault="008C2208" w:rsidP="003363DD">
            <w:pPr>
              <w:spacing w:before="40" w:after="40"/>
              <w:jc w:val="center"/>
              <w:rPr>
                <w:rFonts w:cs="Arial"/>
                <w:bCs/>
                <w:kern w:val="36"/>
                <w:sz w:val="22"/>
                <w:szCs w:val="22"/>
                <w:lang w:val="pt-BR"/>
              </w:rPr>
            </w:pPr>
            <w:r w:rsidRPr="00C51977">
              <w:rPr>
                <w:rFonts w:cs="Arial"/>
                <w:bCs/>
                <w:kern w:val="36"/>
                <w:sz w:val="22"/>
                <w:szCs w:val="22"/>
                <w:lang w:val="pt-BR"/>
              </w:rPr>
              <w:t>23 – 24</w:t>
            </w:r>
          </w:p>
        </w:tc>
      </w:tr>
      <w:tr w:rsidR="008C2208" w:rsidRPr="00C51977" w14:paraId="4456B39D" w14:textId="77777777" w:rsidTr="003363DD">
        <w:tc>
          <w:tcPr>
            <w:tcW w:w="8028" w:type="dxa"/>
          </w:tcPr>
          <w:p w14:paraId="7C327926" w14:textId="77777777" w:rsidR="008C2208" w:rsidRPr="00C51977" w:rsidRDefault="008C2208" w:rsidP="003363DD">
            <w:pPr>
              <w:spacing w:before="40" w:after="40"/>
              <w:ind w:left="426"/>
              <w:jc w:val="left"/>
              <w:rPr>
                <w:rFonts w:cs="Arial"/>
                <w:bCs/>
                <w:kern w:val="36"/>
                <w:sz w:val="22"/>
                <w:szCs w:val="22"/>
                <w:lang w:val="pt-BR"/>
              </w:rPr>
            </w:pPr>
            <w:r w:rsidRPr="00C51977">
              <w:rPr>
                <w:rFonts w:cs="Arial"/>
                <w:bCs/>
                <w:kern w:val="36"/>
                <w:sz w:val="22"/>
                <w:szCs w:val="22"/>
                <w:lang w:val="pt-BR"/>
              </w:rPr>
              <w:t>Estimativa confiável da obrigação</w:t>
            </w:r>
          </w:p>
        </w:tc>
        <w:tc>
          <w:tcPr>
            <w:tcW w:w="1260" w:type="dxa"/>
          </w:tcPr>
          <w:p w14:paraId="375EA117" w14:textId="77777777" w:rsidR="008C2208" w:rsidRPr="00C51977" w:rsidRDefault="008C2208" w:rsidP="003363DD">
            <w:pPr>
              <w:spacing w:before="40" w:after="40"/>
              <w:jc w:val="center"/>
              <w:rPr>
                <w:rFonts w:cs="Arial"/>
                <w:bCs/>
                <w:kern w:val="36"/>
                <w:sz w:val="22"/>
                <w:szCs w:val="22"/>
                <w:lang w:val="pt-BR"/>
              </w:rPr>
            </w:pPr>
            <w:r w:rsidRPr="00C51977">
              <w:rPr>
                <w:rFonts w:cs="Arial"/>
                <w:bCs/>
                <w:kern w:val="36"/>
                <w:sz w:val="22"/>
                <w:szCs w:val="22"/>
                <w:lang w:val="pt-BR"/>
              </w:rPr>
              <w:t>25 – 26</w:t>
            </w:r>
          </w:p>
        </w:tc>
      </w:tr>
      <w:tr w:rsidR="008C2208" w:rsidRPr="00C51977" w14:paraId="6F69FF2D" w14:textId="77777777" w:rsidTr="003363DD">
        <w:tc>
          <w:tcPr>
            <w:tcW w:w="8028" w:type="dxa"/>
          </w:tcPr>
          <w:p w14:paraId="4D357A15"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Passivo contingente</w:t>
            </w:r>
          </w:p>
        </w:tc>
        <w:tc>
          <w:tcPr>
            <w:tcW w:w="1260" w:type="dxa"/>
            <w:vAlign w:val="center"/>
          </w:tcPr>
          <w:p w14:paraId="17994EA0" w14:textId="77777777" w:rsidR="008C2208" w:rsidRPr="00C51977" w:rsidRDefault="008C2208" w:rsidP="003363DD">
            <w:pPr>
              <w:spacing w:before="40" w:after="40"/>
              <w:jc w:val="center"/>
              <w:rPr>
                <w:rFonts w:cs="Arial"/>
                <w:b/>
                <w:bCs/>
                <w:kern w:val="36"/>
                <w:sz w:val="22"/>
                <w:szCs w:val="22"/>
                <w:lang w:val="pt-BR"/>
              </w:rPr>
            </w:pPr>
            <w:r w:rsidRPr="00C51977">
              <w:rPr>
                <w:rFonts w:cs="Arial"/>
                <w:b/>
                <w:bCs/>
                <w:kern w:val="36"/>
                <w:sz w:val="22"/>
                <w:szCs w:val="22"/>
                <w:lang w:val="pt-BR"/>
              </w:rPr>
              <w:t>27 – 30</w:t>
            </w:r>
          </w:p>
        </w:tc>
      </w:tr>
      <w:tr w:rsidR="008C2208" w:rsidRPr="00C51977" w14:paraId="436A0184" w14:textId="77777777" w:rsidTr="003363DD">
        <w:tc>
          <w:tcPr>
            <w:tcW w:w="8028" w:type="dxa"/>
          </w:tcPr>
          <w:p w14:paraId="506F643F"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Ativo contingente</w:t>
            </w:r>
          </w:p>
        </w:tc>
        <w:tc>
          <w:tcPr>
            <w:tcW w:w="1260" w:type="dxa"/>
            <w:vAlign w:val="center"/>
          </w:tcPr>
          <w:p w14:paraId="5C65AB50" w14:textId="77777777" w:rsidR="008C2208" w:rsidRPr="00C51977" w:rsidRDefault="008C2208" w:rsidP="003363DD">
            <w:pPr>
              <w:spacing w:before="40" w:after="40"/>
              <w:jc w:val="center"/>
              <w:rPr>
                <w:rFonts w:cs="Arial"/>
                <w:b/>
                <w:bCs/>
                <w:kern w:val="36"/>
                <w:sz w:val="22"/>
                <w:szCs w:val="22"/>
                <w:lang w:val="pt-BR"/>
              </w:rPr>
            </w:pPr>
            <w:r w:rsidRPr="00C51977">
              <w:rPr>
                <w:rFonts w:cs="Arial"/>
                <w:b/>
                <w:bCs/>
                <w:kern w:val="36"/>
                <w:sz w:val="22"/>
                <w:szCs w:val="22"/>
                <w:lang w:val="pt-BR"/>
              </w:rPr>
              <w:t>31 – 35</w:t>
            </w:r>
          </w:p>
        </w:tc>
      </w:tr>
      <w:tr w:rsidR="008C2208" w:rsidRPr="00C51977" w14:paraId="6FF5108A" w14:textId="77777777" w:rsidTr="003363DD">
        <w:tc>
          <w:tcPr>
            <w:tcW w:w="8028" w:type="dxa"/>
          </w:tcPr>
          <w:p w14:paraId="54C8FC8B"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MENSURAÇÃO</w:t>
            </w:r>
          </w:p>
        </w:tc>
        <w:tc>
          <w:tcPr>
            <w:tcW w:w="1260" w:type="dxa"/>
            <w:vAlign w:val="center"/>
          </w:tcPr>
          <w:p w14:paraId="3D8D474C" w14:textId="77777777" w:rsidR="008C2208" w:rsidRPr="00C51977" w:rsidRDefault="008C2208" w:rsidP="003363DD">
            <w:pPr>
              <w:spacing w:before="40" w:after="40"/>
              <w:jc w:val="center"/>
              <w:rPr>
                <w:rFonts w:cs="Arial"/>
                <w:b/>
                <w:bCs/>
                <w:kern w:val="36"/>
                <w:sz w:val="22"/>
                <w:szCs w:val="22"/>
                <w:lang w:val="pt-BR"/>
              </w:rPr>
            </w:pPr>
            <w:r w:rsidRPr="00C51977">
              <w:rPr>
                <w:rFonts w:cs="Arial"/>
                <w:b/>
                <w:bCs/>
                <w:kern w:val="36"/>
                <w:sz w:val="22"/>
                <w:szCs w:val="22"/>
                <w:lang w:val="pt-BR"/>
              </w:rPr>
              <w:t>36 – 52</w:t>
            </w:r>
          </w:p>
        </w:tc>
      </w:tr>
      <w:tr w:rsidR="008C2208" w:rsidRPr="00C51977" w14:paraId="3390D37D" w14:textId="77777777" w:rsidTr="003363DD">
        <w:tc>
          <w:tcPr>
            <w:tcW w:w="8028" w:type="dxa"/>
          </w:tcPr>
          <w:p w14:paraId="2788677C"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Melhor estimativa</w:t>
            </w:r>
          </w:p>
        </w:tc>
        <w:tc>
          <w:tcPr>
            <w:tcW w:w="1260" w:type="dxa"/>
            <w:vAlign w:val="center"/>
          </w:tcPr>
          <w:p w14:paraId="36F6C282" w14:textId="77777777" w:rsidR="008C2208" w:rsidRPr="00C51977" w:rsidRDefault="008C2208" w:rsidP="003363DD">
            <w:pPr>
              <w:spacing w:before="40" w:after="40"/>
              <w:jc w:val="center"/>
              <w:rPr>
                <w:rFonts w:cs="Arial"/>
                <w:b/>
                <w:bCs/>
                <w:kern w:val="36"/>
                <w:sz w:val="22"/>
                <w:szCs w:val="22"/>
                <w:lang w:val="pt-BR"/>
              </w:rPr>
            </w:pPr>
            <w:r w:rsidRPr="00C51977">
              <w:rPr>
                <w:rFonts w:cs="Arial"/>
                <w:b/>
                <w:bCs/>
                <w:kern w:val="36"/>
                <w:sz w:val="22"/>
                <w:szCs w:val="22"/>
                <w:lang w:val="pt-BR"/>
              </w:rPr>
              <w:t>36 – 41</w:t>
            </w:r>
          </w:p>
        </w:tc>
      </w:tr>
      <w:tr w:rsidR="008C2208" w:rsidRPr="00C51977" w14:paraId="33600AE6" w14:textId="77777777" w:rsidTr="003363DD">
        <w:tc>
          <w:tcPr>
            <w:tcW w:w="8028" w:type="dxa"/>
          </w:tcPr>
          <w:p w14:paraId="560E2937"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Risco e incerteza</w:t>
            </w:r>
          </w:p>
        </w:tc>
        <w:tc>
          <w:tcPr>
            <w:tcW w:w="1260" w:type="dxa"/>
            <w:vAlign w:val="center"/>
          </w:tcPr>
          <w:p w14:paraId="785015C4" w14:textId="77777777" w:rsidR="008C2208" w:rsidRPr="00C51977" w:rsidRDefault="008C2208" w:rsidP="003363DD">
            <w:pPr>
              <w:spacing w:before="40" w:after="40"/>
              <w:jc w:val="center"/>
              <w:rPr>
                <w:rFonts w:cs="Arial"/>
                <w:b/>
                <w:bCs/>
                <w:kern w:val="36"/>
                <w:sz w:val="22"/>
                <w:szCs w:val="22"/>
                <w:lang w:val="pt-BR"/>
              </w:rPr>
            </w:pPr>
            <w:r w:rsidRPr="00C51977">
              <w:rPr>
                <w:rFonts w:cs="Arial"/>
                <w:b/>
                <w:bCs/>
                <w:kern w:val="36"/>
                <w:sz w:val="22"/>
                <w:szCs w:val="22"/>
                <w:lang w:val="pt-BR"/>
              </w:rPr>
              <w:t>42 – 44</w:t>
            </w:r>
          </w:p>
        </w:tc>
      </w:tr>
      <w:tr w:rsidR="008C2208" w:rsidRPr="00C51977" w14:paraId="4918C3E9" w14:textId="77777777" w:rsidTr="003363DD">
        <w:tc>
          <w:tcPr>
            <w:tcW w:w="8028" w:type="dxa"/>
          </w:tcPr>
          <w:p w14:paraId="068ED56D"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Valor presente</w:t>
            </w:r>
          </w:p>
        </w:tc>
        <w:tc>
          <w:tcPr>
            <w:tcW w:w="1260" w:type="dxa"/>
            <w:vAlign w:val="center"/>
          </w:tcPr>
          <w:p w14:paraId="309E6F18" w14:textId="77777777" w:rsidR="008C2208" w:rsidRPr="00C51977" w:rsidRDefault="008C2208" w:rsidP="003363DD">
            <w:pPr>
              <w:spacing w:before="40" w:after="40"/>
              <w:jc w:val="center"/>
              <w:rPr>
                <w:rFonts w:cs="Arial"/>
                <w:b/>
                <w:bCs/>
                <w:kern w:val="36"/>
                <w:sz w:val="22"/>
                <w:szCs w:val="22"/>
                <w:lang w:val="pt-BR"/>
              </w:rPr>
            </w:pPr>
            <w:r w:rsidRPr="00C51977">
              <w:rPr>
                <w:rFonts w:cs="Arial"/>
                <w:b/>
                <w:bCs/>
                <w:kern w:val="36"/>
                <w:sz w:val="22"/>
                <w:szCs w:val="22"/>
                <w:lang w:val="pt-BR"/>
              </w:rPr>
              <w:t>45 – 47</w:t>
            </w:r>
          </w:p>
        </w:tc>
      </w:tr>
      <w:tr w:rsidR="008C2208" w:rsidRPr="00C51977" w14:paraId="5E4EEAEE" w14:textId="77777777" w:rsidTr="003363DD">
        <w:tc>
          <w:tcPr>
            <w:tcW w:w="8028" w:type="dxa"/>
          </w:tcPr>
          <w:p w14:paraId="56209377"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Evento futuro</w:t>
            </w:r>
          </w:p>
        </w:tc>
        <w:tc>
          <w:tcPr>
            <w:tcW w:w="1260" w:type="dxa"/>
            <w:vAlign w:val="center"/>
          </w:tcPr>
          <w:p w14:paraId="3AC6238F" w14:textId="77777777" w:rsidR="008C2208" w:rsidRPr="00C51977" w:rsidRDefault="008C2208" w:rsidP="003363DD">
            <w:pPr>
              <w:spacing w:before="40" w:after="40"/>
              <w:jc w:val="center"/>
              <w:rPr>
                <w:rFonts w:cs="Arial"/>
                <w:b/>
                <w:bCs/>
                <w:kern w:val="36"/>
                <w:sz w:val="22"/>
                <w:szCs w:val="22"/>
                <w:lang w:val="pt-BR"/>
              </w:rPr>
            </w:pPr>
            <w:r w:rsidRPr="00C51977">
              <w:rPr>
                <w:rFonts w:cs="Arial"/>
                <w:b/>
                <w:bCs/>
                <w:kern w:val="36"/>
                <w:sz w:val="22"/>
                <w:szCs w:val="22"/>
                <w:lang w:val="pt-BR"/>
              </w:rPr>
              <w:t>48 – 50</w:t>
            </w:r>
          </w:p>
        </w:tc>
      </w:tr>
      <w:tr w:rsidR="008C2208" w:rsidRPr="00C51977" w14:paraId="7344FFCF" w14:textId="77777777" w:rsidTr="003363DD">
        <w:tc>
          <w:tcPr>
            <w:tcW w:w="8028" w:type="dxa"/>
          </w:tcPr>
          <w:p w14:paraId="14979F54"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Alienação esperada de ativo</w:t>
            </w:r>
          </w:p>
        </w:tc>
        <w:tc>
          <w:tcPr>
            <w:tcW w:w="1260" w:type="dxa"/>
            <w:vAlign w:val="center"/>
          </w:tcPr>
          <w:p w14:paraId="17C81E74" w14:textId="77777777" w:rsidR="008C2208" w:rsidRPr="00C51977" w:rsidRDefault="008C2208" w:rsidP="003363DD">
            <w:pPr>
              <w:spacing w:before="40" w:after="40"/>
              <w:jc w:val="center"/>
              <w:rPr>
                <w:rFonts w:cs="Arial"/>
                <w:b/>
                <w:bCs/>
                <w:kern w:val="36"/>
                <w:sz w:val="22"/>
                <w:szCs w:val="22"/>
                <w:lang w:val="pt-BR"/>
              </w:rPr>
            </w:pPr>
            <w:r w:rsidRPr="00C51977">
              <w:rPr>
                <w:rFonts w:cs="Arial"/>
                <w:b/>
                <w:bCs/>
                <w:kern w:val="36"/>
                <w:sz w:val="22"/>
                <w:szCs w:val="22"/>
                <w:lang w:val="pt-BR"/>
              </w:rPr>
              <w:t>51 – 52</w:t>
            </w:r>
          </w:p>
        </w:tc>
      </w:tr>
      <w:tr w:rsidR="008C2208" w:rsidRPr="00C51977" w14:paraId="7F0AE0C7" w14:textId="77777777" w:rsidTr="003363DD">
        <w:tc>
          <w:tcPr>
            <w:tcW w:w="8028" w:type="dxa"/>
          </w:tcPr>
          <w:p w14:paraId="3916A6D4"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REEMBOLSO</w:t>
            </w:r>
          </w:p>
        </w:tc>
        <w:tc>
          <w:tcPr>
            <w:tcW w:w="1260" w:type="dxa"/>
            <w:vAlign w:val="center"/>
          </w:tcPr>
          <w:p w14:paraId="350AEBF5" w14:textId="77777777" w:rsidR="008C2208" w:rsidRPr="00C51977" w:rsidRDefault="008C2208" w:rsidP="003363DD">
            <w:pPr>
              <w:spacing w:before="40" w:after="40"/>
              <w:jc w:val="center"/>
              <w:rPr>
                <w:rFonts w:cs="Arial"/>
                <w:b/>
                <w:bCs/>
                <w:kern w:val="36"/>
                <w:sz w:val="22"/>
                <w:szCs w:val="22"/>
                <w:lang w:val="pt-BR"/>
              </w:rPr>
            </w:pPr>
            <w:r w:rsidRPr="00C51977">
              <w:rPr>
                <w:rFonts w:cs="Arial"/>
                <w:b/>
                <w:bCs/>
                <w:kern w:val="36"/>
                <w:sz w:val="22"/>
                <w:szCs w:val="22"/>
                <w:lang w:val="pt-BR"/>
              </w:rPr>
              <w:t>53 – 58</w:t>
            </w:r>
          </w:p>
        </w:tc>
      </w:tr>
      <w:tr w:rsidR="008C2208" w:rsidRPr="00C51977" w14:paraId="14E491F0" w14:textId="77777777" w:rsidTr="003363DD">
        <w:tc>
          <w:tcPr>
            <w:tcW w:w="8028" w:type="dxa"/>
          </w:tcPr>
          <w:p w14:paraId="5F5E3D22"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MUDANÇA NA PROVISÃO</w:t>
            </w:r>
          </w:p>
        </w:tc>
        <w:tc>
          <w:tcPr>
            <w:tcW w:w="1260" w:type="dxa"/>
            <w:vAlign w:val="center"/>
          </w:tcPr>
          <w:p w14:paraId="3D5C3185" w14:textId="77777777" w:rsidR="008C2208" w:rsidRPr="00C51977" w:rsidRDefault="008C2208" w:rsidP="003363DD">
            <w:pPr>
              <w:spacing w:before="40" w:after="40"/>
              <w:jc w:val="center"/>
              <w:rPr>
                <w:rFonts w:cs="Arial"/>
                <w:b/>
                <w:bCs/>
                <w:kern w:val="36"/>
                <w:sz w:val="22"/>
                <w:szCs w:val="22"/>
                <w:lang w:val="pt-BR"/>
              </w:rPr>
            </w:pPr>
            <w:r w:rsidRPr="00C51977">
              <w:rPr>
                <w:rFonts w:cs="Arial"/>
                <w:b/>
                <w:bCs/>
                <w:kern w:val="36"/>
                <w:sz w:val="22"/>
                <w:szCs w:val="22"/>
                <w:lang w:val="pt-BR"/>
              </w:rPr>
              <w:t>59 – 60</w:t>
            </w:r>
          </w:p>
        </w:tc>
      </w:tr>
      <w:tr w:rsidR="008C2208" w:rsidRPr="00C51977" w14:paraId="1551ECAA" w14:textId="77777777" w:rsidTr="003363DD">
        <w:tc>
          <w:tcPr>
            <w:tcW w:w="8028" w:type="dxa"/>
          </w:tcPr>
          <w:p w14:paraId="1FBF56C4"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USO DE PROVISÃO</w:t>
            </w:r>
          </w:p>
        </w:tc>
        <w:tc>
          <w:tcPr>
            <w:tcW w:w="1260" w:type="dxa"/>
            <w:vAlign w:val="center"/>
          </w:tcPr>
          <w:p w14:paraId="0A7067FC" w14:textId="77777777" w:rsidR="008C2208" w:rsidRPr="00C51977" w:rsidRDefault="008C2208" w:rsidP="003363DD">
            <w:pPr>
              <w:spacing w:before="40" w:after="40"/>
              <w:jc w:val="center"/>
              <w:rPr>
                <w:rFonts w:cs="Arial"/>
                <w:b/>
                <w:bCs/>
                <w:kern w:val="36"/>
                <w:sz w:val="22"/>
                <w:szCs w:val="22"/>
                <w:lang w:val="pt-BR"/>
              </w:rPr>
            </w:pPr>
            <w:r w:rsidRPr="00C51977">
              <w:rPr>
                <w:rFonts w:cs="Arial"/>
                <w:b/>
                <w:bCs/>
                <w:kern w:val="36"/>
                <w:sz w:val="22"/>
                <w:szCs w:val="22"/>
                <w:lang w:val="pt-BR"/>
              </w:rPr>
              <w:t>61 – 62</w:t>
            </w:r>
          </w:p>
        </w:tc>
      </w:tr>
      <w:tr w:rsidR="008C2208" w:rsidRPr="00C51977" w14:paraId="20A1D284" w14:textId="77777777" w:rsidTr="003363DD">
        <w:tc>
          <w:tcPr>
            <w:tcW w:w="8028" w:type="dxa"/>
          </w:tcPr>
          <w:p w14:paraId="02F0FF7E"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APLICAÇÃO DE REGRAS DE RECONHECIMENTO E DE MENSURAÇÃO</w:t>
            </w:r>
          </w:p>
        </w:tc>
        <w:tc>
          <w:tcPr>
            <w:tcW w:w="1260" w:type="dxa"/>
            <w:vAlign w:val="center"/>
          </w:tcPr>
          <w:p w14:paraId="72862E0E" w14:textId="77777777" w:rsidR="008C2208" w:rsidRPr="00C51977" w:rsidRDefault="008C2208" w:rsidP="003363DD">
            <w:pPr>
              <w:spacing w:before="40" w:after="40"/>
              <w:jc w:val="center"/>
              <w:rPr>
                <w:rFonts w:cs="Arial"/>
                <w:b/>
                <w:bCs/>
                <w:kern w:val="36"/>
                <w:sz w:val="22"/>
                <w:szCs w:val="22"/>
                <w:lang w:val="pt-BR"/>
              </w:rPr>
            </w:pPr>
            <w:r w:rsidRPr="00C51977">
              <w:rPr>
                <w:rFonts w:cs="Arial"/>
                <w:b/>
                <w:bCs/>
                <w:kern w:val="36"/>
                <w:sz w:val="22"/>
                <w:szCs w:val="22"/>
                <w:lang w:val="pt-BR"/>
              </w:rPr>
              <w:t>63 – 83</w:t>
            </w:r>
          </w:p>
        </w:tc>
      </w:tr>
      <w:tr w:rsidR="008C2208" w:rsidRPr="00C51977" w14:paraId="6FCEF716" w14:textId="77777777" w:rsidTr="003363DD">
        <w:tc>
          <w:tcPr>
            <w:tcW w:w="8028" w:type="dxa"/>
          </w:tcPr>
          <w:p w14:paraId="7B15CD11"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Perda operacional futura</w:t>
            </w:r>
          </w:p>
        </w:tc>
        <w:tc>
          <w:tcPr>
            <w:tcW w:w="1260" w:type="dxa"/>
            <w:vAlign w:val="center"/>
          </w:tcPr>
          <w:p w14:paraId="0E691172" w14:textId="77777777" w:rsidR="008C2208" w:rsidRPr="00C51977" w:rsidRDefault="008C2208" w:rsidP="003363DD">
            <w:pPr>
              <w:spacing w:before="40" w:after="40"/>
              <w:jc w:val="center"/>
              <w:rPr>
                <w:rFonts w:cs="Arial"/>
                <w:b/>
                <w:bCs/>
                <w:kern w:val="36"/>
                <w:sz w:val="22"/>
                <w:szCs w:val="22"/>
                <w:lang w:val="pt-BR"/>
              </w:rPr>
            </w:pPr>
            <w:r w:rsidRPr="00C51977">
              <w:rPr>
                <w:rFonts w:cs="Arial"/>
                <w:b/>
                <w:bCs/>
                <w:kern w:val="36"/>
                <w:sz w:val="22"/>
                <w:szCs w:val="22"/>
                <w:lang w:val="pt-BR"/>
              </w:rPr>
              <w:t>63 – 65</w:t>
            </w:r>
          </w:p>
        </w:tc>
      </w:tr>
      <w:tr w:rsidR="008C2208" w:rsidRPr="00C51977" w14:paraId="4508EC1D" w14:textId="77777777" w:rsidTr="003363DD">
        <w:tc>
          <w:tcPr>
            <w:tcW w:w="8028" w:type="dxa"/>
          </w:tcPr>
          <w:p w14:paraId="71E9FB6E"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Contrato oneroso</w:t>
            </w:r>
          </w:p>
        </w:tc>
        <w:tc>
          <w:tcPr>
            <w:tcW w:w="1260" w:type="dxa"/>
            <w:vAlign w:val="center"/>
          </w:tcPr>
          <w:p w14:paraId="385F8F4A" w14:textId="77777777" w:rsidR="008C2208" w:rsidRPr="00C51977" w:rsidRDefault="008C2208" w:rsidP="003363DD">
            <w:pPr>
              <w:spacing w:before="40" w:after="40"/>
              <w:jc w:val="center"/>
              <w:rPr>
                <w:rFonts w:cs="Arial"/>
                <w:b/>
                <w:bCs/>
                <w:kern w:val="36"/>
                <w:sz w:val="22"/>
                <w:szCs w:val="22"/>
                <w:lang w:val="pt-BR"/>
              </w:rPr>
            </w:pPr>
            <w:r w:rsidRPr="00C51977">
              <w:rPr>
                <w:rFonts w:cs="Arial"/>
                <w:b/>
                <w:bCs/>
                <w:kern w:val="36"/>
                <w:sz w:val="22"/>
                <w:szCs w:val="22"/>
                <w:lang w:val="pt-BR"/>
              </w:rPr>
              <w:t>66 – 69</w:t>
            </w:r>
          </w:p>
        </w:tc>
      </w:tr>
      <w:tr w:rsidR="008C2208" w:rsidRPr="00C51977" w14:paraId="70204CEC" w14:textId="77777777" w:rsidTr="003363DD">
        <w:tc>
          <w:tcPr>
            <w:tcW w:w="8028" w:type="dxa"/>
          </w:tcPr>
          <w:p w14:paraId="0256F366"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Reestruturação</w:t>
            </w:r>
          </w:p>
        </w:tc>
        <w:tc>
          <w:tcPr>
            <w:tcW w:w="1260" w:type="dxa"/>
            <w:vAlign w:val="center"/>
          </w:tcPr>
          <w:p w14:paraId="5CC441E1" w14:textId="77777777" w:rsidR="008C2208" w:rsidRPr="00C51977" w:rsidRDefault="008C2208" w:rsidP="003363DD">
            <w:pPr>
              <w:spacing w:before="40" w:after="40"/>
              <w:jc w:val="center"/>
              <w:rPr>
                <w:rFonts w:cs="Arial"/>
                <w:b/>
                <w:bCs/>
                <w:kern w:val="36"/>
                <w:sz w:val="22"/>
                <w:szCs w:val="22"/>
                <w:lang w:val="pt-BR"/>
              </w:rPr>
            </w:pPr>
            <w:r w:rsidRPr="00C51977">
              <w:rPr>
                <w:rFonts w:cs="Arial"/>
                <w:b/>
                <w:bCs/>
                <w:kern w:val="36"/>
                <w:sz w:val="22"/>
                <w:szCs w:val="22"/>
                <w:lang w:val="pt-BR"/>
              </w:rPr>
              <w:t>70 – 83</w:t>
            </w:r>
          </w:p>
        </w:tc>
      </w:tr>
      <w:tr w:rsidR="008C2208" w:rsidRPr="00C51977" w14:paraId="755F62C8" w14:textId="77777777" w:rsidTr="003363DD">
        <w:tc>
          <w:tcPr>
            <w:tcW w:w="8028" w:type="dxa"/>
          </w:tcPr>
          <w:p w14:paraId="2233F811"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DIVULGAÇÃO</w:t>
            </w:r>
          </w:p>
        </w:tc>
        <w:tc>
          <w:tcPr>
            <w:tcW w:w="1260" w:type="dxa"/>
            <w:vAlign w:val="center"/>
          </w:tcPr>
          <w:p w14:paraId="3EC0613E" w14:textId="77777777" w:rsidR="008C2208" w:rsidRPr="00C51977" w:rsidRDefault="008C2208" w:rsidP="003363DD">
            <w:pPr>
              <w:spacing w:before="40" w:after="40"/>
              <w:jc w:val="center"/>
              <w:rPr>
                <w:rFonts w:cs="Arial"/>
                <w:b/>
                <w:bCs/>
                <w:kern w:val="36"/>
                <w:sz w:val="22"/>
                <w:szCs w:val="22"/>
                <w:lang w:val="pt-BR"/>
              </w:rPr>
            </w:pPr>
            <w:r w:rsidRPr="00C51977">
              <w:rPr>
                <w:rFonts w:cs="Arial"/>
                <w:b/>
                <w:bCs/>
                <w:kern w:val="36"/>
                <w:sz w:val="22"/>
                <w:szCs w:val="22"/>
                <w:lang w:val="pt-BR"/>
              </w:rPr>
              <w:t>84 – 92</w:t>
            </w:r>
          </w:p>
        </w:tc>
      </w:tr>
      <w:tr w:rsidR="008C2208" w:rsidRPr="00C51977" w14:paraId="7F6E9E23" w14:textId="77777777" w:rsidTr="003363DD">
        <w:tc>
          <w:tcPr>
            <w:tcW w:w="8028" w:type="dxa"/>
          </w:tcPr>
          <w:p w14:paraId="675D9BFF" w14:textId="59D099D5" w:rsidR="008C2208" w:rsidRPr="00C51977" w:rsidRDefault="000471DC" w:rsidP="003363DD">
            <w:pPr>
              <w:spacing w:before="40" w:after="40"/>
              <w:jc w:val="left"/>
              <w:rPr>
                <w:rFonts w:cs="Arial"/>
                <w:b/>
                <w:bCs/>
                <w:kern w:val="36"/>
                <w:sz w:val="22"/>
                <w:szCs w:val="22"/>
                <w:lang w:val="pt-BR"/>
              </w:rPr>
            </w:pPr>
            <w:r>
              <w:rPr>
                <w:rFonts w:cs="Arial"/>
                <w:b/>
                <w:bCs/>
                <w:kern w:val="36"/>
                <w:sz w:val="22"/>
                <w:szCs w:val="22"/>
                <w:lang w:val="pt-BR"/>
              </w:rPr>
              <w:lastRenderedPageBreak/>
              <w:t>Apêndice</w:t>
            </w:r>
            <w:r w:rsidR="008C2208" w:rsidRPr="00C51977">
              <w:rPr>
                <w:rFonts w:cs="Arial"/>
                <w:b/>
                <w:bCs/>
                <w:kern w:val="36"/>
                <w:sz w:val="22"/>
                <w:szCs w:val="22"/>
                <w:lang w:val="pt-BR"/>
              </w:rPr>
              <w:t xml:space="preserve"> A - Tabelas – Provisões, passivos contingentes e ativos contingentes e reembolso</w:t>
            </w:r>
          </w:p>
        </w:tc>
        <w:tc>
          <w:tcPr>
            <w:tcW w:w="1260" w:type="dxa"/>
            <w:vAlign w:val="center"/>
          </w:tcPr>
          <w:p w14:paraId="0D3683E5" w14:textId="77777777" w:rsidR="008C2208" w:rsidRPr="00C51977" w:rsidRDefault="008C2208" w:rsidP="003363DD">
            <w:pPr>
              <w:spacing w:before="40" w:after="40"/>
              <w:jc w:val="center"/>
              <w:rPr>
                <w:rFonts w:cs="Arial"/>
                <w:b/>
                <w:bCs/>
                <w:kern w:val="36"/>
                <w:sz w:val="22"/>
                <w:szCs w:val="22"/>
                <w:lang w:val="pt-BR"/>
              </w:rPr>
            </w:pPr>
          </w:p>
        </w:tc>
      </w:tr>
      <w:tr w:rsidR="008C2208" w:rsidRPr="00C51977" w14:paraId="7BBE1480" w14:textId="77777777" w:rsidTr="003363DD">
        <w:tc>
          <w:tcPr>
            <w:tcW w:w="8028" w:type="dxa"/>
          </w:tcPr>
          <w:p w14:paraId="51B59C86"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 xml:space="preserve">Apêndice B - Árvore de decisão </w:t>
            </w:r>
          </w:p>
        </w:tc>
        <w:tc>
          <w:tcPr>
            <w:tcW w:w="1260" w:type="dxa"/>
            <w:vAlign w:val="center"/>
          </w:tcPr>
          <w:p w14:paraId="3F42AB9A" w14:textId="77777777" w:rsidR="008C2208" w:rsidRPr="00C51977" w:rsidRDefault="008C2208" w:rsidP="003363DD">
            <w:pPr>
              <w:spacing w:before="40" w:after="40"/>
              <w:jc w:val="center"/>
              <w:rPr>
                <w:rFonts w:cs="Arial"/>
                <w:b/>
                <w:bCs/>
                <w:kern w:val="36"/>
                <w:sz w:val="22"/>
                <w:szCs w:val="22"/>
                <w:lang w:val="pt-BR"/>
              </w:rPr>
            </w:pPr>
          </w:p>
        </w:tc>
      </w:tr>
      <w:tr w:rsidR="008C2208" w:rsidRPr="00C51977" w14:paraId="0442A849" w14:textId="77777777" w:rsidTr="003363DD">
        <w:tc>
          <w:tcPr>
            <w:tcW w:w="8028" w:type="dxa"/>
          </w:tcPr>
          <w:p w14:paraId="46255F5F"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Apêndice C - Exemplos: reconhecimento</w:t>
            </w:r>
          </w:p>
        </w:tc>
        <w:tc>
          <w:tcPr>
            <w:tcW w:w="1260" w:type="dxa"/>
            <w:vAlign w:val="center"/>
          </w:tcPr>
          <w:p w14:paraId="22C89681" w14:textId="77777777" w:rsidR="008C2208" w:rsidRPr="00C51977" w:rsidRDefault="008C2208" w:rsidP="003363DD">
            <w:pPr>
              <w:spacing w:before="40" w:after="40"/>
              <w:jc w:val="center"/>
              <w:rPr>
                <w:rFonts w:cs="Arial"/>
                <w:b/>
                <w:bCs/>
                <w:kern w:val="36"/>
                <w:sz w:val="22"/>
                <w:szCs w:val="22"/>
                <w:lang w:val="pt-BR"/>
              </w:rPr>
            </w:pPr>
          </w:p>
        </w:tc>
      </w:tr>
      <w:tr w:rsidR="008C2208" w:rsidRPr="00C51977" w14:paraId="082CBF28" w14:textId="77777777" w:rsidTr="003363DD">
        <w:tc>
          <w:tcPr>
            <w:tcW w:w="8028" w:type="dxa"/>
          </w:tcPr>
          <w:p w14:paraId="0C3EAEB2" w14:textId="77777777" w:rsidR="008C2208" w:rsidRPr="00C51977" w:rsidRDefault="008C2208" w:rsidP="003363DD">
            <w:pPr>
              <w:spacing w:before="40" w:after="40"/>
              <w:jc w:val="left"/>
              <w:rPr>
                <w:rFonts w:cs="Arial"/>
                <w:b/>
                <w:bCs/>
                <w:kern w:val="36"/>
                <w:sz w:val="22"/>
                <w:szCs w:val="22"/>
                <w:lang w:val="pt-BR"/>
              </w:rPr>
            </w:pPr>
            <w:r w:rsidRPr="00C51977">
              <w:rPr>
                <w:rFonts w:cs="Arial"/>
                <w:b/>
                <w:bCs/>
                <w:kern w:val="36"/>
                <w:sz w:val="22"/>
                <w:szCs w:val="22"/>
                <w:lang w:val="pt-BR"/>
              </w:rPr>
              <w:t>Apêndice D - Exemplos: divulgação</w:t>
            </w:r>
          </w:p>
        </w:tc>
        <w:tc>
          <w:tcPr>
            <w:tcW w:w="1260" w:type="dxa"/>
            <w:vAlign w:val="center"/>
          </w:tcPr>
          <w:p w14:paraId="5BC0A2A7" w14:textId="77777777" w:rsidR="008C2208" w:rsidRPr="00C51977" w:rsidRDefault="008C2208" w:rsidP="003363DD">
            <w:pPr>
              <w:spacing w:before="40" w:after="40"/>
              <w:jc w:val="center"/>
              <w:rPr>
                <w:rFonts w:cs="Arial"/>
                <w:b/>
                <w:bCs/>
                <w:kern w:val="36"/>
                <w:sz w:val="22"/>
                <w:szCs w:val="22"/>
                <w:lang w:val="pt-BR"/>
              </w:rPr>
            </w:pPr>
          </w:p>
        </w:tc>
      </w:tr>
    </w:tbl>
    <w:p w14:paraId="37AE16E2" w14:textId="77777777" w:rsidR="008C2208" w:rsidRPr="00C51977" w:rsidRDefault="008C2208" w:rsidP="008C2208">
      <w:pPr>
        <w:pStyle w:val="Textoembloco"/>
        <w:spacing w:before="0" w:after="0" w:line="240" w:lineRule="auto"/>
        <w:ind w:left="57" w:right="0" w:firstLine="0"/>
        <w:jc w:val="both"/>
        <w:rPr>
          <w:b/>
          <w:sz w:val="22"/>
          <w:szCs w:val="22"/>
          <w:lang w:val="pt-BR"/>
        </w:rPr>
      </w:pPr>
    </w:p>
    <w:p w14:paraId="2CB09C2B" w14:textId="77777777" w:rsidR="008C2208" w:rsidRPr="00C51977" w:rsidRDefault="008C2208" w:rsidP="008C2208">
      <w:pPr>
        <w:pStyle w:val="Textoembloco"/>
        <w:spacing w:before="0" w:after="0" w:line="240" w:lineRule="auto"/>
        <w:ind w:left="0" w:right="0" w:firstLine="0"/>
        <w:jc w:val="both"/>
        <w:rPr>
          <w:b/>
          <w:sz w:val="22"/>
          <w:szCs w:val="22"/>
          <w:lang w:val="pt-BR"/>
        </w:rPr>
      </w:pPr>
      <w:r w:rsidRPr="00C51977">
        <w:rPr>
          <w:b/>
          <w:sz w:val="22"/>
          <w:szCs w:val="22"/>
          <w:lang w:val="pt-BR"/>
        </w:rPr>
        <w:t>Objetivo</w:t>
      </w:r>
    </w:p>
    <w:p w14:paraId="0E63DCB7"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281709B6"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ab/>
        <w:t>O objetivo deste Pronunciamento Técnico é estabelecer que sejam aplicados critérios de reconhecimento e bases de mensuração apropriados a provisões e a passivos e ativos contingentes e que seja divulgada informação suficiente nas notas explicativas para permitir que os usuários entendam a sua natureza, oportunidade e valor.</w:t>
      </w:r>
    </w:p>
    <w:p w14:paraId="16DC4B8F" w14:textId="77777777" w:rsidR="008C2208" w:rsidRPr="00C51977" w:rsidRDefault="008C2208" w:rsidP="008C2208">
      <w:pPr>
        <w:pStyle w:val="Textoembloco"/>
        <w:spacing w:before="0" w:after="0" w:line="240" w:lineRule="auto"/>
        <w:ind w:left="57" w:right="0" w:firstLine="0"/>
        <w:jc w:val="both"/>
        <w:rPr>
          <w:b/>
          <w:sz w:val="22"/>
          <w:szCs w:val="22"/>
          <w:lang w:val="pt-BR"/>
        </w:rPr>
      </w:pPr>
    </w:p>
    <w:p w14:paraId="1C4B6885" w14:textId="77777777" w:rsidR="008C2208" w:rsidRPr="00C51977" w:rsidRDefault="008C2208" w:rsidP="008C2208">
      <w:pPr>
        <w:pStyle w:val="Textoembloco"/>
        <w:spacing w:before="0" w:after="0" w:line="240" w:lineRule="auto"/>
        <w:ind w:left="0" w:right="0" w:firstLine="0"/>
        <w:jc w:val="both"/>
        <w:rPr>
          <w:b/>
          <w:sz w:val="22"/>
          <w:szCs w:val="22"/>
          <w:lang w:val="pt-BR"/>
        </w:rPr>
      </w:pPr>
      <w:r w:rsidRPr="00C51977">
        <w:rPr>
          <w:b/>
          <w:sz w:val="22"/>
          <w:szCs w:val="22"/>
          <w:lang w:val="pt-BR"/>
        </w:rPr>
        <w:t>Alcance</w:t>
      </w:r>
    </w:p>
    <w:p w14:paraId="13F5794E"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4B3B67A6"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1. </w:t>
      </w:r>
      <w:r w:rsidRPr="00C51977">
        <w:rPr>
          <w:color w:val="000000"/>
          <w:sz w:val="22"/>
          <w:szCs w:val="22"/>
          <w:lang w:val="pt-BR"/>
        </w:rPr>
        <w:tab/>
        <w:t>Este pronunciamento deve ser aplicado por todas as entidades na contabilização de provisões, e de passivos e ativos contingentes, exceto:</w:t>
      </w:r>
    </w:p>
    <w:p w14:paraId="41041BA1" w14:textId="77777777" w:rsidR="008C2208" w:rsidRPr="00C51977" w:rsidRDefault="008C2208" w:rsidP="008C2208">
      <w:pPr>
        <w:widowControl w:val="0"/>
        <w:numPr>
          <w:ilvl w:val="0"/>
          <w:numId w:val="2"/>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 xml:space="preserve">os que resultem de contratos a executar, a menos que o contrato seja oneroso; e </w:t>
      </w:r>
    </w:p>
    <w:p w14:paraId="55A4BE89" w14:textId="3AF7AF3E" w:rsidR="008C2208" w:rsidRPr="00C51977" w:rsidRDefault="008C2208" w:rsidP="008C2208">
      <w:pPr>
        <w:widowControl w:val="0"/>
        <w:numPr>
          <w:ilvl w:val="0"/>
          <w:numId w:val="2"/>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os cobertos por outro pronunciamento.</w:t>
      </w:r>
    </w:p>
    <w:p w14:paraId="2C2E7FD0"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52E45324" w14:textId="3A702F0A" w:rsidR="008C2208" w:rsidRPr="00C51977" w:rsidRDefault="008C2208" w:rsidP="008C2208">
      <w:pPr>
        <w:spacing w:before="0" w:after="0"/>
        <w:ind w:left="567" w:hanging="567"/>
        <w:rPr>
          <w:rFonts w:cs="Arial"/>
          <w:color w:val="0070C0"/>
          <w:sz w:val="18"/>
          <w:szCs w:val="18"/>
          <w:lang w:val="pt-BR"/>
        </w:rPr>
      </w:pPr>
      <w:r w:rsidRPr="00C51977">
        <w:rPr>
          <w:rFonts w:cs="Arial"/>
          <w:color w:val="000000"/>
          <w:sz w:val="22"/>
          <w:szCs w:val="22"/>
          <w:lang w:val="pt-BR"/>
        </w:rPr>
        <w:t xml:space="preserve">2. </w:t>
      </w:r>
      <w:r w:rsidRPr="00C51977">
        <w:rPr>
          <w:rFonts w:cs="Arial"/>
          <w:color w:val="000000"/>
          <w:sz w:val="22"/>
          <w:szCs w:val="22"/>
          <w:lang w:val="pt-BR"/>
        </w:rPr>
        <w:tab/>
        <w:t xml:space="preserve">Este pronunciamento não se aplica a instrumentos financeiros (incluindo garantias) que se encontrem dentro do alcance do CPC 48 – Instrumentos Financeiros. </w:t>
      </w:r>
    </w:p>
    <w:p w14:paraId="1C56653F"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3976DB35"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3. </w:t>
      </w:r>
      <w:r w:rsidRPr="00C51977">
        <w:rPr>
          <w:color w:val="000000"/>
          <w:sz w:val="22"/>
          <w:szCs w:val="22"/>
          <w:lang w:val="pt-BR"/>
        </w:rPr>
        <w:tab/>
        <w:t>Contratos a executar são contratos pelos quais nenhuma parte cumpriu qualquer das suas obrigações ou ambas as partes só tenham parcialmente cumprido as suas obrigações em igual extensão. Este Pronunciamento Técnico não se aplica a contratos a executar a menos que eles sejam onerosos.</w:t>
      </w:r>
    </w:p>
    <w:p w14:paraId="1FC4585F"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4A7EFF5D" w14:textId="7CC95F0E"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4. </w:t>
      </w:r>
      <w:r w:rsidRPr="00C51977">
        <w:rPr>
          <w:color w:val="000000"/>
          <w:sz w:val="22"/>
          <w:szCs w:val="22"/>
          <w:lang w:val="pt-BR"/>
        </w:rPr>
        <w:tab/>
        <w:t>(Eliminado)</w:t>
      </w:r>
    </w:p>
    <w:p w14:paraId="05177E3C"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71528967" w14:textId="77777777" w:rsidR="008C2208" w:rsidRPr="00C51977" w:rsidRDefault="008C2208" w:rsidP="008C2208">
      <w:pPr>
        <w:spacing w:before="0" w:after="0"/>
        <w:ind w:left="567" w:hanging="567"/>
        <w:rPr>
          <w:rFonts w:cs="Arial"/>
          <w:sz w:val="22"/>
          <w:szCs w:val="22"/>
        </w:rPr>
      </w:pPr>
      <w:r w:rsidRPr="00C51977">
        <w:rPr>
          <w:rFonts w:cs="Arial"/>
          <w:sz w:val="22"/>
          <w:szCs w:val="22"/>
        </w:rPr>
        <w:t xml:space="preserve">5. </w:t>
      </w:r>
      <w:r w:rsidRPr="00C51977">
        <w:rPr>
          <w:rFonts w:cs="Arial"/>
          <w:sz w:val="22"/>
          <w:szCs w:val="22"/>
        </w:rPr>
        <w:tab/>
        <w:t>Quando outro pronunciamento tratar de um tipo específico de provisão ou de passivo ou ativo contingente, a entidade deve aplicar esse pronunciamento em vez do presente pronunciamento. Por exemplo, certos tipos de provisões são tratados nos pronunciamentos relativos a:</w:t>
      </w:r>
    </w:p>
    <w:p w14:paraId="066E2ACF" w14:textId="74895A48" w:rsidR="008C2208" w:rsidRPr="00C51977" w:rsidRDefault="00FF5A94" w:rsidP="008C2208">
      <w:pPr>
        <w:widowControl w:val="0"/>
        <w:numPr>
          <w:ilvl w:val="0"/>
          <w:numId w:val="5"/>
        </w:numPr>
        <w:tabs>
          <w:tab w:val="clear" w:pos="1070"/>
        </w:tabs>
        <w:spacing w:before="0" w:after="0"/>
        <w:ind w:left="993" w:hanging="426"/>
        <w:rPr>
          <w:rFonts w:cs="Arial"/>
          <w:bCs/>
          <w:iCs/>
          <w:color w:val="000000"/>
          <w:sz w:val="22"/>
          <w:szCs w:val="22"/>
          <w:lang w:val="pt-BR"/>
        </w:rPr>
      </w:pPr>
      <w:r w:rsidRPr="00FF5A94">
        <w:rPr>
          <w:rFonts w:cs="Arial"/>
          <w:bCs/>
          <w:iCs/>
          <w:color w:val="000000"/>
          <w:sz w:val="22"/>
          <w:szCs w:val="22"/>
          <w:lang w:val="pt-BR"/>
        </w:rPr>
        <w:t>(</w:t>
      </w:r>
      <w:r>
        <w:rPr>
          <w:rFonts w:cs="Arial"/>
          <w:bCs/>
          <w:iCs/>
          <w:color w:val="000000"/>
          <w:sz w:val="22"/>
          <w:szCs w:val="22"/>
          <w:lang w:val="pt-BR"/>
        </w:rPr>
        <w:t>eliminada);</w:t>
      </w:r>
    </w:p>
    <w:p w14:paraId="4B6CFA60" w14:textId="77777777" w:rsidR="008C2208" w:rsidRPr="00C51977" w:rsidRDefault="008C2208" w:rsidP="008C2208">
      <w:pPr>
        <w:widowControl w:val="0"/>
        <w:numPr>
          <w:ilvl w:val="0"/>
          <w:numId w:val="5"/>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tributos sobre o lucro (ver o Pronunciamento Técnico CPC 32 – Tributos sobre o Lucro);</w:t>
      </w:r>
    </w:p>
    <w:p w14:paraId="2ECE110A" w14:textId="370C4462" w:rsidR="008C2208" w:rsidRPr="00C51977" w:rsidRDefault="00FF5A94" w:rsidP="008C2208">
      <w:pPr>
        <w:widowControl w:val="0"/>
        <w:numPr>
          <w:ilvl w:val="0"/>
          <w:numId w:val="5"/>
        </w:numPr>
        <w:tabs>
          <w:tab w:val="clear" w:pos="1070"/>
        </w:tabs>
        <w:spacing w:before="0" w:after="0"/>
        <w:ind w:left="993" w:hanging="426"/>
        <w:rPr>
          <w:rFonts w:cs="Arial"/>
          <w:bCs/>
          <w:iCs/>
          <w:color w:val="000000"/>
          <w:sz w:val="22"/>
          <w:szCs w:val="22"/>
          <w:lang w:val="pt-BR"/>
        </w:rPr>
      </w:pPr>
      <w:r w:rsidRPr="00C51977">
        <w:rPr>
          <w:rFonts w:cs="Arial"/>
          <w:sz w:val="22"/>
          <w:szCs w:val="22"/>
        </w:rPr>
        <w:t>arrendamento (ver o CPC 06 –</w:t>
      </w:r>
      <w:r>
        <w:rPr>
          <w:rFonts w:cs="Arial"/>
          <w:sz w:val="22"/>
          <w:szCs w:val="22"/>
        </w:rPr>
        <w:t xml:space="preserve"> </w:t>
      </w:r>
      <w:r w:rsidRPr="00C51977">
        <w:rPr>
          <w:rFonts w:cs="Arial"/>
          <w:sz w:val="22"/>
          <w:szCs w:val="22"/>
        </w:rPr>
        <w:t>Arrendamento</w:t>
      </w:r>
      <w:r>
        <w:rPr>
          <w:rFonts w:cs="Arial"/>
          <w:sz w:val="22"/>
          <w:szCs w:val="22"/>
        </w:rPr>
        <w:t>s</w:t>
      </w:r>
      <w:r w:rsidRPr="00C51977">
        <w:rPr>
          <w:rFonts w:cs="Arial"/>
          <w:sz w:val="22"/>
          <w:szCs w:val="22"/>
        </w:rPr>
        <w:t>). No entanto, este pronunciamento aplica-se a qualquer arrendamento que se torne oneroso antes da data de início do arrendamento, conforme definido no CPC 06. Este pronunciamento também deve ser aplicado a arrendamentos em curto prazo e arrendamentos para os quais o ativo subjacente é de baixo valor, contabilizado de acordo com o item 6 do CPC 06, e que se tornaram onerosos</w:t>
      </w:r>
      <w:r>
        <w:rPr>
          <w:rFonts w:cs="Arial"/>
          <w:sz w:val="22"/>
          <w:szCs w:val="22"/>
        </w:rPr>
        <w:t>;</w:t>
      </w:r>
    </w:p>
    <w:p w14:paraId="56C53376" w14:textId="77777777" w:rsidR="008C2208" w:rsidRPr="00C51977" w:rsidRDefault="008C2208" w:rsidP="008C2208">
      <w:pPr>
        <w:widowControl w:val="0"/>
        <w:numPr>
          <w:ilvl w:val="0"/>
          <w:numId w:val="5"/>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 xml:space="preserve">benefícios a empregados (ver o Pronunciamento Técnico CPC 33 – Benefícios a Empregados); </w:t>
      </w:r>
    </w:p>
    <w:p w14:paraId="66540789" w14:textId="57527CB3" w:rsidR="008C2208" w:rsidRPr="00C51977" w:rsidRDefault="00FF5A94" w:rsidP="008C2208">
      <w:pPr>
        <w:widowControl w:val="0"/>
        <w:numPr>
          <w:ilvl w:val="0"/>
          <w:numId w:val="5"/>
        </w:numPr>
        <w:tabs>
          <w:tab w:val="clear" w:pos="1070"/>
        </w:tabs>
        <w:spacing w:before="0" w:after="0"/>
        <w:ind w:left="993" w:hanging="426"/>
        <w:rPr>
          <w:rFonts w:cs="Arial"/>
          <w:bCs/>
          <w:iCs/>
          <w:strike/>
          <w:color w:val="000000"/>
          <w:sz w:val="22"/>
          <w:szCs w:val="22"/>
          <w:lang w:val="pt-BR"/>
        </w:rPr>
      </w:pPr>
      <w:r w:rsidRPr="00C51977">
        <w:rPr>
          <w:color w:val="000000"/>
          <w:sz w:val="22"/>
          <w:szCs w:val="22"/>
        </w:rPr>
        <w:t>contratos de seguro (ver CPC 11 – Contratos de Seguro). Contudo, este pronunciamento aplica-se a provisões e a passivos e ativos contingentes de seguradora que não sejam os resultantes das suas obrigações e direitos contratuais, segundo os contratos de seguro dentro do alcance do CPC 11</w:t>
      </w:r>
      <w:r>
        <w:rPr>
          <w:color w:val="000000"/>
          <w:sz w:val="22"/>
          <w:szCs w:val="22"/>
        </w:rPr>
        <w:t>;</w:t>
      </w:r>
    </w:p>
    <w:p w14:paraId="08C7CC0A" w14:textId="1C8937EC" w:rsidR="008C2208" w:rsidRPr="00FF5A94" w:rsidRDefault="00FF5A94" w:rsidP="008C2208">
      <w:pPr>
        <w:widowControl w:val="0"/>
        <w:numPr>
          <w:ilvl w:val="0"/>
          <w:numId w:val="5"/>
        </w:numPr>
        <w:tabs>
          <w:tab w:val="clear" w:pos="1070"/>
        </w:tabs>
        <w:spacing w:before="0" w:after="0"/>
        <w:ind w:left="992" w:hanging="425"/>
        <w:rPr>
          <w:rFonts w:cs="Arial"/>
          <w:bCs/>
          <w:iCs/>
          <w:strike/>
          <w:color w:val="000000"/>
          <w:sz w:val="22"/>
          <w:szCs w:val="22"/>
          <w:lang w:val="pt-BR"/>
        </w:rPr>
      </w:pPr>
      <w:r w:rsidRPr="00C51977">
        <w:rPr>
          <w:color w:val="000000"/>
          <w:sz w:val="22"/>
          <w:szCs w:val="22"/>
        </w:rPr>
        <w:lastRenderedPageBreak/>
        <w:t>contraprestação contingente de adquirente em combinação de negócios (ver o CPC 15 – Combinação de Negócios; e</w:t>
      </w:r>
    </w:p>
    <w:p w14:paraId="57332349" w14:textId="7C09271B" w:rsidR="00FF5A94" w:rsidRPr="00C51977" w:rsidRDefault="00FF5A94" w:rsidP="008C2208">
      <w:pPr>
        <w:widowControl w:val="0"/>
        <w:numPr>
          <w:ilvl w:val="0"/>
          <w:numId w:val="5"/>
        </w:numPr>
        <w:tabs>
          <w:tab w:val="clear" w:pos="1070"/>
        </w:tabs>
        <w:spacing w:before="0" w:after="0"/>
        <w:ind w:left="992" w:hanging="425"/>
        <w:rPr>
          <w:rFonts w:cs="Arial"/>
          <w:bCs/>
          <w:iCs/>
          <w:strike/>
          <w:color w:val="000000"/>
          <w:sz w:val="22"/>
          <w:szCs w:val="22"/>
          <w:lang w:val="pt-BR"/>
        </w:rPr>
      </w:pPr>
      <w:r w:rsidRPr="00C51977">
        <w:rPr>
          <w:color w:val="000000"/>
          <w:sz w:val="22"/>
          <w:szCs w:val="22"/>
        </w:rPr>
        <w:t>receita proveniente de contratos com clientes (ver CPC 47 – Receita de Contrato com Cliente). Contudo, como o CPC 47 não contém nenhum requisito específico para tratar de contratos com clientes que são – ou que se tornaram – onerosos, este pronunciamento é aplicável a esses casos</w:t>
      </w:r>
    </w:p>
    <w:p w14:paraId="11849182" w14:textId="77777777" w:rsidR="008C2208" w:rsidRPr="00C51977" w:rsidRDefault="008C2208" w:rsidP="008C2208">
      <w:pPr>
        <w:pStyle w:val="Textoembloco"/>
        <w:spacing w:before="0" w:after="0" w:line="240" w:lineRule="auto"/>
        <w:ind w:left="567" w:right="0" w:hanging="567"/>
        <w:jc w:val="both"/>
        <w:rPr>
          <w:color w:val="000000"/>
          <w:sz w:val="22"/>
          <w:szCs w:val="22"/>
        </w:rPr>
      </w:pPr>
    </w:p>
    <w:p w14:paraId="25CEEF30" w14:textId="2771826D" w:rsidR="008C2208" w:rsidRPr="00FF5A94" w:rsidRDefault="008C2208" w:rsidP="00FF5A94">
      <w:pPr>
        <w:pStyle w:val="Textoembloco"/>
        <w:spacing w:before="0" w:after="0" w:line="240" w:lineRule="auto"/>
        <w:ind w:left="567" w:hanging="567"/>
        <w:jc w:val="both"/>
        <w:rPr>
          <w:color w:val="000000"/>
          <w:sz w:val="18"/>
          <w:szCs w:val="18"/>
        </w:rPr>
      </w:pPr>
      <w:r w:rsidRPr="00C51977">
        <w:rPr>
          <w:color w:val="000000"/>
          <w:sz w:val="22"/>
          <w:szCs w:val="22"/>
          <w:lang w:val="pt-BR"/>
        </w:rPr>
        <w:t xml:space="preserve">6. </w:t>
      </w:r>
      <w:r w:rsidRPr="00C51977">
        <w:rPr>
          <w:color w:val="000000"/>
          <w:sz w:val="22"/>
          <w:szCs w:val="22"/>
          <w:lang w:val="pt-BR"/>
        </w:rPr>
        <w:tab/>
      </w:r>
      <w:r w:rsidR="00FF5A94" w:rsidRPr="00FF5A94">
        <w:rPr>
          <w:color w:val="000000"/>
          <w:sz w:val="22"/>
          <w:szCs w:val="22"/>
          <w:lang w:val="pt-BR"/>
        </w:rPr>
        <w:t>(Eliminado)</w:t>
      </w:r>
    </w:p>
    <w:p w14:paraId="0EBAB871"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2C427CC7"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7. </w:t>
      </w:r>
      <w:r w:rsidRPr="00C51977">
        <w:rPr>
          <w:color w:val="000000"/>
          <w:sz w:val="22"/>
          <w:szCs w:val="22"/>
          <w:lang w:val="pt-BR"/>
        </w:rPr>
        <w:tab/>
        <w:t xml:space="preserve">Este pronunciamento define provisão como passivo de prazo ou valor incertos. Em alguns países o termo “provisão” é também usado no contexto de itens tais como depreciação, redução ao valor recuperável de ativos e créditos de liquidação duvidosa: estes são ajustes dos valores contábeis de ativos e não são tratados neste Pronunciamento Técnico. </w:t>
      </w:r>
    </w:p>
    <w:p w14:paraId="0DB99AD7"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2475D498"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8. </w:t>
      </w:r>
      <w:r w:rsidRPr="00C51977">
        <w:rPr>
          <w:color w:val="000000"/>
          <w:sz w:val="22"/>
          <w:szCs w:val="22"/>
          <w:lang w:val="pt-BR"/>
        </w:rPr>
        <w:tab/>
        <w:t>Outros Pronunciamentos Técnicos especificam se os gastos são tratados como ativo ou como despesa. Esses assuntos não são tratados neste Pronunciamento Técnico. Consequentemente, este Pronunciamento Técnico não proíbe nem exige a capitalização dos custos reconhecidos quando a provisão é feita.</w:t>
      </w:r>
    </w:p>
    <w:p w14:paraId="57697E52"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051FE4FD" w14:textId="468CF954"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9. </w:t>
      </w:r>
      <w:r w:rsidRPr="00C51977">
        <w:rPr>
          <w:color w:val="000000"/>
          <w:sz w:val="22"/>
          <w:szCs w:val="22"/>
          <w:lang w:val="pt-BR"/>
        </w:rPr>
        <w:tab/>
        <w:t>Este Pronunciamento Técnico aplica-se a provisões para reestruturações (incluindo unidades operacionais descontinuadas). Quando uma reestruturação atende à definição de unidade operacional descontinuada, o Pronunciamento Técnico CPC 31 – Ativo Não</w:t>
      </w:r>
      <w:r w:rsidR="00432FF0">
        <w:rPr>
          <w:color w:val="000000"/>
          <w:sz w:val="22"/>
          <w:szCs w:val="22"/>
          <w:lang w:val="pt-BR"/>
        </w:rPr>
        <w:t xml:space="preserve"> </w:t>
      </w:r>
      <w:r w:rsidRPr="00C51977">
        <w:rPr>
          <w:color w:val="000000"/>
          <w:sz w:val="22"/>
          <w:szCs w:val="22"/>
          <w:lang w:val="pt-BR"/>
        </w:rPr>
        <w:t>Circulante Mantido para Venda e Operação Descontinuada pode exigir divulgação adicional.</w:t>
      </w:r>
    </w:p>
    <w:p w14:paraId="33A05F2E" w14:textId="77777777" w:rsidR="008C2208" w:rsidRPr="00C51977" w:rsidRDefault="008C2208" w:rsidP="008C2208">
      <w:pPr>
        <w:pStyle w:val="Textoembloco"/>
        <w:spacing w:before="0" w:after="0" w:line="240" w:lineRule="auto"/>
        <w:ind w:left="57" w:right="0" w:firstLine="0"/>
        <w:jc w:val="both"/>
        <w:rPr>
          <w:b/>
          <w:sz w:val="22"/>
          <w:szCs w:val="22"/>
          <w:lang w:val="pt-BR"/>
        </w:rPr>
      </w:pPr>
    </w:p>
    <w:p w14:paraId="2A703411" w14:textId="77777777" w:rsidR="008C2208" w:rsidRPr="00C51977" w:rsidRDefault="008C2208" w:rsidP="008C2208">
      <w:pPr>
        <w:pStyle w:val="Textoembloco"/>
        <w:spacing w:before="0" w:after="0" w:line="240" w:lineRule="auto"/>
        <w:ind w:left="57" w:right="0" w:firstLine="0"/>
        <w:jc w:val="both"/>
        <w:rPr>
          <w:b/>
          <w:sz w:val="22"/>
          <w:szCs w:val="22"/>
          <w:lang w:val="pt-BR"/>
        </w:rPr>
      </w:pPr>
      <w:r w:rsidRPr="00C51977">
        <w:rPr>
          <w:b/>
          <w:sz w:val="22"/>
          <w:szCs w:val="22"/>
          <w:lang w:val="pt-BR"/>
        </w:rPr>
        <w:t>Definições</w:t>
      </w:r>
    </w:p>
    <w:p w14:paraId="2D8A272D"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280DA943"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10. </w:t>
      </w:r>
      <w:r w:rsidRPr="00C51977">
        <w:rPr>
          <w:color w:val="000000"/>
          <w:sz w:val="22"/>
          <w:szCs w:val="22"/>
          <w:lang w:val="pt-BR"/>
        </w:rPr>
        <w:tab/>
        <w:t>Os seguintes termos são usados neste Pronunciamento, com os significados especificados:</w:t>
      </w:r>
    </w:p>
    <w:p w14:paraId="2F2346DC"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77621F64"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ab/>
      </w:r>
      <w:r w:rsidRPr="00C51977">
        <w:rPr>
          <w:i/>
          <w:color w:val="000000"/>
          <w:sz w:val="22"/>
          <w:szCs w:val="22"/>
          <w:lang w:val="pt-BR"/>
        </w:rPr>
        <w:t>Provisão</w:t>
      </w:r>
      <w:r w:rsidRPr="00C51977">
        <w:rPr>
          <w:color w:val="000000"/>
          <w:sz w:val="22"/>
          <w:szCs w:val="22"/>
          <w:lang w:val="pt-BR"/>
        </w:rPr>
        <w:t xml:space="preserve"> é um passivo de prazo ou de valor incertos.</w:t>
      </w:r>
    </w:p>
    <w:p w14:paraId="0A5B2562"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65B5E35C"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ab/>
      </w:r>
      <w:r w:rsidRPr="00C51977">
        <w:rPr>
          <w:i/>
          <w:color w:val="000000"/>
          <w:sz w:val="22"/>
          <w:szCs w:val="22"/>
          <w:lang w:val="pt-BR"/>
        </w:rPr>
        <w:t>Passivo</w:t>
      </w:r>
      <w:r>
        <w:rPr>
          <w:rStyle w:val="Refdenotaderodap"/>
          <w:i/>
          <w:sz w:val="22"/>
          <w:szCs w:val="22"/>
          <w:lang w:val="pt-BR"/>
        </w:rPr>
        <w:footnoteReference w:id="1"/>
      </w:r>
      <w:r w:rsidRPr="00C51977">
        <w:rPr>
          <w:color w:val="000000"/>
          <w:sz w:val="22"/>
          <w:szCs w:val="22"/>
          <w:lang w:val="pt-BR"/>
        </w:rPr>
        <w:t xml:space="preserve"> é uma obrigação presente da entidade, derivada de eventos já ocorridos, cuja liquidação se espera que resulte em saída de recursos da entidade capazes de gerar benefícios econômicos.</w:t>
      </w:r>
    </w:p>
    <w:p w14:paraId="0DE03A8F"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6E333645"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ab/>
      </w:r>
      <w:r w:rsidRPr="00C51977">
        <w:rPr>
          <w:i/>
          <w:color w:val="000000"/>
          <w:sz w:val="22"/>
          <w:szCs w:val="22"/>
          <w:lang w:val="pt-BR"/>
        </w:rPr>
        <w:t>Evento que cria obrigação</w:t>
      </w:r>
      <w:r w:rsidRPr="00C51977">
        <w:rPr>
          <w:color w:val="000000"/>
          <w:sz w:val="22"/>
          <w:szCs w:val="22"/>
          <w:lang w:val="pt-BR"/>
        </w:rPr>
        <w:t xml:space="preserve"> é um evento que cria uma obrigação legal ou não formalizada que faça com que a entidade não tenha nenhuma alternativa realista senão liquidar essa obrigação.</w:t>
      </w:r>
    </w:p>
    <w:p w14:paraId="3DB5E95B"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06C61E4E"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ab/>
      </w:r>
      <w:r w:rsidRPr="00C51977">
        <w:rPr>
          <w:i/>
          <w:color w:val="000000"/>
          <w:sz w:val="22"/>
          <w:szCs w:val="22"/>
          <w:lang w:val="pt-BR"/>
        </w:rPr>
        <w:t>Obrigação legal</w:t>
      </w:r>
      <w:r w:rsidRPr="00C51977">
        <w:rPr>
          <w:color w:val="000000"/>
          <w:sz w:val="22"/>
          <w:szCs w:val="22"/>
          <w:lang w:val="pt-BR"/>
        </w:rPr>
        <w:t xml:space="preserve"> é uma obrigação que deriva de:</w:t>
      </w:r>
    </w:p>
    <w:p w14:paraId="79854C6E" w14:textId="77777777" w:rsidR="008C2208" w:rsidRPr="00C51977" w:rsidRDefault="008C2208" w:rsidP="008C2208">
      <w:pPr>
        <w:widowControl w:val="0"/>
        <w:numPr>
          <w:ilvl w:val="0"/>
          <w:numId w:val="6"/>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contrato (por meio de termos explícitos ou implícitos);</w:t>
      </w:r>
    </w:p>
    <w:p w14:paraId="09D21DB6" w14:textId="77777777" w:rsidR="008C2208" w:rsidRPr="00C51977" w:rsidRDefault="008C2208" w:rsidP="008C2208">
      <w:pPr>
        <w:widowControl w:val="0"/>
        <w:numPr>
          <w:ilvl w:val="0"/>
          <w:numId w:val="6"/>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legislação; ou</w:t>
      </w:r>
    </w:p>
    <w:p w14:paraId="5CCA8B6F" w14:textId="77777777" w:rsidR="008C2208" w:rsidRPr="00C51977" w:rsidRDefault="008C2208" w:rsidP="008C2208">
      <w:pPr>
        <w:widowControl w:val="0"/>
        <w:numPr>
          <w:ilvl w:val="0"/>
          <w:numId w:val="6"/>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outra ação da lei.</w:t>
      </w:r>
    </w:p>
    <w:p w14:paraId="615403A1"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6F1C1D50"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ab/>
      </w:r>
      <w:r w:rsidRPr="00C51977">
        <w:rPr>
          <w:i/>
          <w:color w:val="000000"/>
          <w:sz w:val="22"/>
          <w:szCs w:val="22"/>
          <w:lang w:val="pt-BR"/>
        </w:rPr>
        <w:t>Obrigação não formalizada</w:t>
      </w:r>
      <w:r w:rsidRPr="00C51977">
        <w:rPr>
          <w:color w:val="000000"/>
          <w:sz w:val="22"/>
          <w:szCs w:val="22"/>
          <w:lang w:val="pt-BR"/>
        </w:rPr>
        <w:t xml:space="preserve"> é uma obrigação que decorre das ações da entidade em que:</w:t>
      </w:r>
    </w:p>
    <w:p w14:paraId="249D807F" w14:textId="77777777" w:rsidR="008C2208" w:rsidRPr="00C51977" w:rsidRDefault="008C2208" w:rsidP="008C2208">
      <w:pPr>
        <w:widowControl w:val="0"/>
        <w:numPr>
          <w:ilvl w:val="0"/>
          <w:numId w:val="7"/>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 xml:space="preserve">por via de padrão estabelecido de práticas passadas, de políticas publicadas ou de declaração atual suficientemente específica, a entidade tenha indicado a outras partes que </w:t>
      </w:r>
      <w:r w:rsidRPr="00C51977">
        <w:rPr>
          <w:rFonts w:cs="Arial"/>
          <w:bCs/>
          <w:iCs/>
          <w:color w:val="000000"/>
          <w:sz w:val="22"/>
          <w:szCs w:val="22"/>
          <w:lang w:val="pt-BR"/>
        </w:rPr>
        <w:lastRenderedPageBreak/>
        <w:t>aceitará certas responsabilidades; e</w:t>
      </w:r>
    </w:p>
    <w:p w14:paraId="49575A7C" w14:textId="77777777" w:rsidR="008C2208" w:rsidRPr="00C51977" w:rsidRDefault="008C2208" w:rsidP="008C2208">
      <w:pPr>
        <w:widowControl w:val="0"/>
        <w:numPr>
          <w:ilvl w:val="0"/>
          <w:numId w:val="7"/>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em consequência, a entidade cria uma expectativa válida nessas outras partes de que cumprirá com essas responsabilidades.</w:t>
      </w:r>
    </w:p>
    <w:p w14:paraId="56CAAF18"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ab/>
      </w:r>
      <w:r w:rsidRPr="00C51977">
        <w:rPr>
          <w:i/>
          <w:color w:val="000000"/>
          <w:sz w:val="22"/>
          <w:szCs w:val="22"/>
          <w:lang w:val="pt-BR"/>
        </w:rPr>
        <w:t>Passivo contingente</w:t>
      </w:r>
      <w:r w:rsidRPr="00C51977">
        <w:rPr>
          <w:color w:val="000000"/>
          <w:sz w:val="22"/>
          <w:szCs w:val="22"/>
          <w:lang w:val="pt-BR"/>
        </w:rPr>
        <w:t xml:space="preserve"> é:</w:t>
      </w:r>
    </w:p>
    <w:p w14:paraId="38AC2135" w14:textId="77777777" w:rsidR="008C2208" w:rsidRPr="00C51977" w:rsidRDefault="008C2208" w:rsidP="008C2208">
      <w:pPr>
        <w:widowControl w:val="0"/>
        <w:numPr>
          <w:ilvl w:val="0"/>
          <w:numId w:val="8"/>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uma obrigação possível que resulta de eventos passados e cuja existência será confirmada apenas pela ocorrência ou não de um ou mais eventos futuros incertos não totalmente sob controle da entidade; ou</w:t>
      </w:r>
    </w:p>
    <w:p w14:paraId="3E82C0E6" w14:textId="77777777" w:rsidR="008C2208" w:rsidRPr="00C51977" w:rsidRDefault="008C2208" w:rsidP="008C2208">
      <w:pPr>
        <w:widowControl w:val="0"/>
        <w:numPr>
          <w:ilvl w:val="0"/>
          <w:numId w:val="8"/>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uma obrigação presente que resulta de eventos passados, mas que não é reconhecida porque:</w:t>
      </w:r>
    </w:p>
    <w:p w14:paraId="392F1ECE" w14:textId="77777777" w:rsidR="008C2208" w:rsidRPr="00C51977" w:rsidRDefault="008C2208" w:rsidP="008C2208">
      <w:pPr>
        <w:widowControl w:val="0"/>
        <w:numPr>
          <w:ilvl w:val="1"/>
          <w:numId w:val="3"/>
        </w:numPr>
        <w:tabs>
          <w:tab w:val="clear" w:pos="1920"/>
        </w:tabs>
        <w:spacing w:before="0" w:after="0"/>
        <w:ind w:left="1418" w:hanging="425"/>
        <w:rPr>
          <w:rFonts w:cs="Arial"/>
          <w:bCs/>
          <w:iCs/>
          <w:color w:val="000000"/>
          <w:sz w:val="22"/>
          <w:szCs w:val="22"/>
          <w:lang w:val="pt-BR"/>
        </w:rPr>
      </w:pPr>
      <w:r w:rsidRPr="00C51977">
        <w:rPr>
          <w:rFonts w:cs="Arial"/>
          <w:bCs/>
          <w:iCs/>
          <w:color w:val="000000"/>
          <w:sz w:val="22"/>
          <w:szCs w:val="22"/>
          <w:lang w:val="pt-BR"/>
        </w:rPr>
        <w:t>não é provável que uma saída de recursos que incorporam benefícios econômicos seja exigida para liquidar a obrigação; ou</w:t>
      </w:r>
    </w:p>
    <w:p w14:paraId="5FBDAA36" w14:textId="77777777" w:rsidR="008C2208" w:rsidRPr="00C51977" w:rsidRDefault="008C2208" w:rsidP="008C2208">
      <w:pPr>
        <w:widowControl w:val="0"/>
        <w:numPr>
          <w:ilvl w:val="1"/>
          <w:numId w:val="3"/>
        </w:numPr>
        <w:tabs>
          <w:tab w:val="clear" w:pos="1920"/>
        </w:tabs>
        <w:spacing w:before="0" w:after="0"/>
        <w:ind w:left="1418" w:hanging="425"/>
        <w:rPr>
          <w:rFonts w:cs="Arial"/>
          <w:bCs/>
          <w:iCs/>
          <w:color w:val="000000"/>
          <w:sz w:val="22"/>
          <w:szCs w:val="22"/>
          <w:lang w:val="pt-BR"/>
        </w:rPr>
      </w:pPr>
      <w:r w:rsidRPr="00C51977">
        <w:rPr>
          <w:rFonts w:cs="Arial"/>
          <w:bCs/>
          <w:iCs/>
          <w:color w:val="000000"/>
          <w:sz w:val="22"/>
          <w:szCs w:val="22"/>
          <w:lang w:val="pt-BR"/>
        </w:rPr>
        <w:t>o valor da obrigação não pode ser mensurado com suficiente confiabilidade.</w:t>
      </w:r>
    </w:p>
    <w:p w14:paraId="0A37D09B"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1A4A8EDF"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ab/>
      </w:r>
      <w:r w:rsidRPr="00C51977">
        <w:rPr>
          <w:i/>
          <w:color w:val="000000"/>
          <w:sz w:val="22"/>
          <w:szCs w:val="22"/>
          <w:lang w:val="pt-BR"/>
        </w:rPr>
        <w:t>Ativo contingente</w:t>
      </w:r>
      <w:r w:rsidRPr="00C51977">
        <w:rPr>
          <w:color w:val="000000"/>
          <w:sz w:val="22"/>
          <w:szCs w:val="22"/>
          <w:lang w:val="pt-BR"/>
        </w:rPr>
        <w:t xml:space="preserve"> é um ativo possível que resulta de eventos passados e cuja existência será confirmada apenas pela ocorrência ou não de um ou mais eventos futuros incertos não totalmente sob controle da entidade.</w:t>
      </w:r>
    </w:p>
    <w:p w14:paraId="3957BC35"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75DC03C2"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ab/>
      </w:r>
      <w:r w:rsidRPr="00C51977">
        <w:rPr>
          <w:i/>
          <w:color w:val="000000"/>
          <w:sz w:val="22"/>
          <w:szCs w:val="22"/>
          <w:lang w:val="pt-BR"/>
        </w:rPr>
        <w:t>Contrato oneroso</w:t>
      </w:r>
      <w:r w:rsidRPr="00C51977">
        <w:rPr>
          <w:color w:val="000000"/>
          <w:sz w:val="22"/>
          <w:szCs w:val="22"/>
          <w:lang w:val="pt-BR"/>
        </w:rPr>
        <w:t xml:space="preserve"> é um contrato em que os custos inevitáveis de satisfazer as obrigações do contrato excedem os benefícios econômicos que se esperam sejam recebidos ao longo do mesmo contrato. </w:t>
      </w:r>
    </w:p>
    <w:p w14:paraId="148926C2"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6CA0AEED"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ab/>
      </w:r>
      <w:r w:rsidRPr="00C51977">
        <w:rPr>
          <w:i/>
          <w:color w:val="000000"/>
          <w:sz w:val="22"/>
          <w:szCs w:val="22"/>
          <w:lang w:val="pt-BR"/>
        </w:rPr>
        <w:t>Reestruturação</w:t>
      </w:r>
      <w:r w:rsidRPr="00C51977">
        <w:rPr>
          <w:color w:val="000000"/>
          <w:sz w:val="22"/>
          <w:szCs w:val="22"/>
          <w:lang w:val="pt-BR"/>
        </w:rPr>
        <w:t xml:space="preserve"> é um programa planejado e controlado pela administração e que altera materialmente:</w:t>
      </w:r>
    </w:p>
    <w:p w14:paraId="6B639AC1" w14:textId="77777777" w:rsidR="008C2208" w:rsidRPr="00C51977" w:rsidRDefault="008C2208" w:rsidP="008C2208">
      <w:pPr>
        <w:widowControl w:val="0"/>
        <w:numPr>
          <w:ilvl w:val="0"/>
          <w:numId w:val="9"/>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o âmbito de um negócio empreendido por entidade; ou</w:t>
      </w:r>
    </w:p>
    <w:p w14:paraId="6734C43D" w14:textId="77777777" w:rsidR="008C2208" w:rsidRPr="00C51977" w:rsidRDefault="008C2208" w:rsidP="008C2208">
      <w:pPr>
        <w:widowControl w:val="0"/>
        <w:numPr>
          <w:ilvl w:val="0"/>
          <w:numId w:val="9"/>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a maneira como o negócio é conduzido.</w:t>
      </w:r>
    </w:p>
    <w:p w14:paraId="6E59482D" w14:textId="77777777" w:rsidR="008C2208" w:rsidRPr="00C51977" w:rsidRDefault="008C2208" w:rsidP="008C2208">
      <w:pPr>
        <w:pStyle w:val="Textoembloco"/>
        <w:spacing w:before="0" w:after="0" w:line="240" w:lineRule="auto"/>
        <w:ind w:left="57" w:right="0" w:firstLine="0"/>
        <w:jc w:val="both"/>
        <w:rPr>
          <w:b/>
          <w:sz w:val="22"/>
          <w:szCs w:val="22"/>
          <w:lang w:val="pt-BR"/>
        </w:rPr>
      </w:pPr>
    </w:p>
    <w:p w14:paraId="7232D563" w14:textId="77777777" w:rsidR="008C2208" w:rsidRPr="00C51977" w:rsidRDefault="008C2208" w:rsidP="008C2208">
      <w:pPr>
        <w:pStyle w:val="Textoembloco"/>
        <w:spacing w:before="0" w:after="0" w:line="240" w:lineRule="auto"/>
        <w:ind w:left="0" w:right="0" w:firstLine="0"/>
        <w:jc w:val="both"/>
        <w:rPr>
          <w:b/>
          <w:sz w:val="22"/>
          <w:szCs w:val="22"/>
          <w:lang w:val="pt-BR"/>
        </w:rPr>
      </w:pPr>
      <w:r w:rsidRPr="00C51977">
        <w:rPr>
          <w:b/>
          <w:sz w:val="22"/>
          <w:szCs w:val="22"/>
          <w:lang w:val="pt-BR"/>
        </w:rPr>
        <w:t>Provisão e outros passivos</w:t>
      </w:r>
    </w:p>
    <w:p w14:paraId="23313EA9"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333DB170"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11. </w:t>
      </w:r>
      <w:r w:rsidRPr="00C51977">
        <w:rPr>
          <w:color w:val="000000"/>
          <w:sz w:val="22"/>
          <w:szCs w:val="22"/>
          <w:lang w:val="pt-BR"/>
        </w:rPr>
        <w:tab/>
        <w:t>As provisões podem ser distintas de outros passivos tais como contas a pagar e passivos derivados de apropriações por competência (</w:t>
      </w:r>
      <w:r w:rsidRPr="00C51977">
        <w:rPr>
          <w:i/>
          <w:color w:val="000000"/>
          <w:sz w:val="22"/>
          <w:szCs w:val="22"/>
          <w:lang w:val="pt-BR"/>
        </w:rPr>
        <w:t>accruals</w:t>
      </w:r>
      <w:r w:rsidRPr="00C51977">
        <w:rPr>
          <w:color w:val="000000"/>
          <w:sz w:val="22"/>
          <w:szCs w:val="22"/>
          <w:lang w:val="pt-BR"/>
        </w:rPr>
        <w:t>) porque há incerteza sobre o prazo ou o valor do desembolso futuro necessário para a sua liquidação. Por contraste:</w:t>
      </w:r>
    </w:p>
    <w:p w14:paraId="60CCD992" w14:textId="77777777" w:rsidR="008C2208" w:rsidRPr="00C51977" w:rsidRDefault="008C2208" w:rsidP="008C2208">
      <w:pPr>
        <w:widowControl w:val="0"/>
        <w:numPr>
          <w:ilvl w:val="0"/>
          <w:numId w:val="10"/>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as contas a pagar são passivos a pagar por conta de bens ou serviços fornecidos ou recebidos e que tenham sido faturados ou formalmente acordados com o fornecedor; e</w:t>
      </w:r>
    </w:p>
    <w:p w14:paraId="2DC3A59C" w14:textId="77777777" w:rsidR="008C2208" w:rsidRPr="00C51977" w:rsidRDefault="008C2208" w:rsidP="008C2208">
      <w:pPr>
        <w:widowControl w:val="0"/>
        <w:numPr>
          <w:ilvl w:val="0"/>
          <w:numId w:val="10"/>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os passivos derivados de apropriações por competência (</w:t>
      </w:r>
      <w:r w:rsidRPr="00C51977">
        <w:rPr>
          <w:rFonts w:cs="Arial"/>
          <w:bCs/>
          <w:i/>
          <w:iCs/>
          <w:color w:val="000000"/>
          <w:sz w:val="22"/>
          <w:szCs w:val="22"/>
          <w:lang w:val="pt-BR"/>
        </w:rPr>
        <w:t>accruals</w:t>
      </w:r>
      <w:r w:rsidRPr="00C51977">
        <w:rPr>
          <w:rFonts w:cs="Arial"/>
          <w:bCs/>
          <w:iCs/>
          <w:color w:val="000000"/>
          <w:sz w:val="22"/>
          <w:szCs w:val="22"/>
          <w:lang w:val="pt-BR"/>
        </w:rPr>
        <w:t>) são passivos a pagar por bens ou serviços fornecidos ou recebidos, mas que não tenham sido pagos, faturados ou formalmente acordados com o fornecedor, incluindo valores devidos a empregados (por exemplo, valores relacionados com pagamento de férias). Embora algumas vezes seja necessário estimar o valor ou prazo desses passivos, a incerteza é geralmente muito menor do que nas provisões.</w:t>
      </w:r>
    </w:p>
    <w:p w14:paraId="45B516E8"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ab/>
        <w:t>Os passivos derivados de apropriação por competência (</w:t>
      </w:r>
      <w:r w:rsidRPr="00C51977">
        <w:rPr>
          <w:i/>
          <w:color w:val="000000"/>
          <w:sz w:val="22"/>
          <w:szCs w:val="22"/>
          <w:lang w:val="pt-BR"/>
        </w:rPr>
        <w:t>accruals</w:t>
      </w:r>
      <w:r w:rsidRPr="00C51977">
        <w:rPr>
          <w:color w:val="000000"/>
          <w:sz w:val="22"/>
          <w:szCs w:val="22"/>
          <w:lang w:val="pt-BR"/>
        </w:rPr>
        <w:t>) são frequentemente divulgados como parte das contas a pagar, enquanto as provisões são divulgadas separadamente.</w:t>
      </w:r>
    </w:p>
    <w:p w14:paraId="4F3C95D3" w14:textId="77777777" w:rsidR="008C2208" w:rsidRPr="00C51977" w:rsidRDefault="008C2208" w:rsidP="008C2208">
      <w:pPr>
        <w:pStyle w:val="Textoembloco"/>
        <w:spacing w:before="0" w:after="0" w:line="240" w:lineRule="auto"/>
        <w:ind w:left="57" w:right="0" w:firstLine="0"/>
        <w:jc w:val="both"/>
        <w:rPr>
          <w:b/>
          <w:sz w:val="22"/>
          <w:szCs w:val="22"/>
          <w:lang w:val="pt-BR"/>
        </w:rPr>
      </w:pPr>
    </w:p>
    <w:p w14:paraId="624CADCC" w14:textId="77777777" w:rsidR="008C2208" w:rsidRPr="00C51977" w:rsidRDefault="008C2208" w:rsidP="008C2208">
      <w:pPr>
        <w:pStyle w:val="Textoembloco"/>
        <w:spacing w:before="0" w:after="0" w:line="240" w:lineRule="auto"/>
        <w:ind w:left="0" w:right="0" w:firstLine="0"/>
        <w:jc w:val="both"/>
        <w:rPr>
          <w:b/>
          <w:sz w:val="22"/>
          <w:szCs w:val="22"/>
          <w:lang w:val="pt-BR"/>
        </w:rPr>
      </w:pPr>
      <w:r w:rsidRPr="00C51977">
        <w:rPr>
          <w:b/>
          <w:sz w:val="22"/>
          <w:szCs w:val="22"/>
          <w:lang w:val="pt-BR"/>
        </w:rPr>
        <w:t>Relação entre provisão e passivo contingente</w:t>
      </w:r>
    </w:p>
    <w:p w14:paraId="32B44566" w14:textId="77777777" w:rsidR="008C2208" w:rsidRPr="00C51977" w:rsidRDefault="008C2208" w:rsidP="008C2208">
      <w:pPr>
        <w:pStyle w:val="Textoembloco"/>
        <w:spacing w:before="0" w:after="0" w:line="240" w:lineRule="auto"/>
        <w:ind w:left="57" w:right="0" w:firstLine="0"/>
        <w:jc w:val="both"/>
        <w:rPr>
          <w:b/>
          <w:sz w:val="22"/>
          <w:szCs w:val="22"/>
          <w:lang w:val="pt-BR"/>
        </w:rPr>
      </w:pPr>
    </w:p>
    <w:p w14:paraId="48D72F2C"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12. </w:t>
      </w:r>
      <w:r w:rsidRPr="00C51977">
        <w:rPr>
          <w:color w:val="000000"/>
          <w:sz w:val="22"/>
          <w:szCs w:val="22"/>
          <w:lang w:val="pt-BR"/>
        </w:rPr>
        <w:tab/>
        <w:t xml:space="preserve">Em sentido geral, todas as provisões são contingentes porque são incertas quanto ao seu prazo ou valor. Porém, neste Pronunciamento Técnico o termo “contingente” é usado para passivos e ativos que não sejam reconhecidos porque a sua existência somente será confirmada pela </w:t>
      </w:r>
      <w:r w:rsidRPr="00C51977">
        <w:rPr>
          <w:color w:val="000000"/>
          <w:sz w:val="22"/>
          <w:szCs w:val="22"/>
          <w:lang w:val="pt-BR"/>
        </w:rPr>
        <w:lastRenderedPageBreak/>
        <w:t>ocorrência ou não de um ou mais eventos futuros incertos não totalmente sob o controle da entidade. Adicionalmente, o termo passivo contingente é usado para passivos que não satisfaçam os critérios de reconhecimento.</w:t>
      </w:r>
    </w:p>
    <w:p w14:paraId="02399204"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75A34D8F"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13. </w:t>
      </w:r>
      <w:r w:rsidRPr="00C51977">
        <w:rPr>
          <w:color w:val="000000"/>
          <w:sz w:val="22"/>
          <w:szCs w:val="22"/>
          <w:lang w:val="pt-BR"/>
        </w:rPr>
        <w:tab/>
        <w:t>Este Pronunciamento Técnico distingue entre:</w:t>
      </w:r>
    </w:p>
    <w:p w14:paraId="14E36A4E" w14:textId="77777777" w:rsidR="008C2208" w:rsidRPr="00C51977" w:rsidRDefault="008C2208" w:rsidP="008C2208">
      <w:pPr>
        <w:widowControl w:val="0"/>
        <w:numPr>
          <w:ilvl w:val="0"/>
          <w:numId w:val="11"/>
        </w:numPr>
        <w:tabs>
          <w:tab w:val="clear" w:pos="1070"/>
        </w:tabs>
        <w:spacing w:before="0" w:after="0"/>
        <w:ind w:left="993" w:hanging="426"/>
        <w:rPr>
          <w:rFonts w:cs="Arial"/>
          <w:color w:val="000000"/>
          <w:sz w:val="22"/>
          <w:szCs w:val="22"/>
          <w:lang w:val="pt-BR"/>
        </w:rPr>
      </w:pPr>
      <w:r w:rsidRPr="00C51977">
        <w:rPr>
          <w:rFonts w:cs="Arial"/>
          <w:color w:val="000000"/>
          <w:sz w:val="22"/>
          <w:szCs w:val="22"/>
          <w:lang w:val="pt-BR"/>
        </w:rPr>
        <w:t>provisões – que são reconhecidas como passivo (presumindo-se que possa ser feita uma estimativa confiável) porque são obrigações presentes e é provável que uma saída de recursos que incorporam benefícios econômicos seja necessária para liquidar a obrigação; e</w:t>
      </w:r>
    </w:p>
    <w:p w14:paraId="7371E669" w14:textId="77777777" w:rsidR="008C2208" w:rsidRPr="00C51977" w:rsidRDefault="008C2208" w:rsidP="008C2208">
      <w:pPr>
        <w:widowControl w:val="0"/>
        <w:numPr>
          <w:ilvl w:val="0"/>
          <w:numId w:val="11"/>
        </w:numPr>
        <w:tabs>
          <w:tab w:val="clear" w:pos="1070"/>
        </w:tabs>
        <w:spacing w:before="0" w:after="0"/>
        <w:ind w:left="993" w:hanging="426"/>
        <w:rPr>
          <w:rFonts w:cs="Arial"/>
          <w:color w:val="000000"/>
          <w:sz w:val="22"/>
          <w:szCs w:val="22"/>
          <w:lang w:val="pt-BR"/>
        </w:rPr>
      </w:pPr>
      <w:r w:rsidRPr="00C51977">
        <w:rPr>
          <w:rFonts w:cs="Arial"/>
          <w:color w:val="000000"/>
          <w:sz w:val="22"/>
          <w:szCs w:val="22"/>
          <w:lang w:val="pt-BR"/>
        </w:rPr>
        <w:t>passivos contingentes – que não são reconhecidos como passivo porque são:</w:t>
      </w:r>
    </w:p>
    <w:p w14:paraId="73A12D32" w14:textId="77777777" w:rsidR="008C2208" w:rsidRPr="00C51977" w:rsidRDefault="008C2208" w:rsidP="008C2208">
      <w:pPr>
        <w:widowControl w:val="0"/>
        <w:numPr>
          <w:ilvl w:val="0"/>
          <w:numId w:val="12"/>
        </w:numPr>
        <w:tabs>
          <w:tab w:val="clear" w:pos="1920"/>
        </w:tabs>
        <w:spacing w:before="0" w:after="0"/>
        <w:ind w:left="1418" w:hanging="425"/>
        <w:rPr>
          <w:rFonts w:cs="Arial"/>
          <w:color w:val="000000"/>
          <w:sz w:val="22"/>
          <w:szCs w:val="22"/>
          <w:lang w:val="pt-BR"/>
        </w:rPr>
      </w:pPr>
      <w:r w:rsidRPr="00C51977">
        <w:rPr>
          <w:rFonts w:cs="Arial"/>
          <w:color w:val="000000"/>
          <w:sz w:val="22"/>
          <w:szCs w:val="22"/>
          <w:lang w:val="pt-BR"/>
        </w:rPr>
        <w:t>obrigações possíveis, visto que ainda há de ser confirmado se a entidade tem ou não uma obrigação presente que possa conduzir a uma saída de recursos que incorporam benefícios econômicos, ou</w:t>
      </w:r>
    </w:p>
    <w:p w14:paraId="094FDC77" w14:textId="77777777" w:rsidR="008C2208" w:rsidRPr="00C51977" w:rsidRDefault="008C2208" w:rsidP="008C2208">
      <w:pPr>
        <w:widowControl w:val="0"/>
        <w:numPr>
          <w:ilvl w:val="0"/>
          <w:numId w:val="12"/>
        </w:numPr>
        <w:tabs>
          <w:tab w:val="clear" w:pos="1920"/>
        </w:tabs>
        <w:spacing w:before="0" w:after="0"/>
        <w:ind w:left="1418" w:hanging="425"/>
        <w:rPr>
          <w:rFonts w:cs="Arial"/>
          <w:color w:val="000000"/>
          <w:sz w:val="22"/>
          <w:szCs w:val="22"/>
          <w:lang w:val="pt-BR"/>
        </w:rPr>
      </w:pPr>
      <w:r w:rsidRPr="00C51977">
        <w:rPr>
          <w:rFonts w:cs="Arial"/>
          <w:color w:val="000000"/>
          <w:sz w:val="22"/>
          <w:szCs w:val="22"/>
          <w:lang w:val="pt-BR"/>
        </w:rPr>
        <w:t>obrigações presentes que não satisfazem os critérios de reconhecimento deste Pronunciamento Técnico (porque não é provável que seja necessária uma saída de recursos que incorporem benefícios econômicos para liquidar a obrigação, ou não pode ser feita uma estimativa suficientemente confiável do valor da obrigação).</w:t>
      </w:r>
    </w:p>
    <w:p w14:paraId="57C97A1A" w14:textId="77777777" w:rsidR="008C2208" w:rsidRPr="00C51977" w:rsidRDefault="008C2208" w:rsidP="008C2208">
      <w:pPr>
        <w:pStyle w:val="Textoembloco"/>
        <w:spacing w:before="0" w:after="0" w:line="240" w:lineRule="auto"/>
        <w:ind w:left="57" w:right="0" w:firstLine="0"/>
        <w:jc w:val="both"/>
        <w:rPr>
          <w:b/>
          <w:sz w:val="22"/>
          <w:szCs w:val="22"/>
          <w:lang w:val="pt-BR"/>
        </w:rPr>
      </w:pPr>
    </w:p>
    <w:p w14:paraId="675E0C1D" w14:textId="77777777" w:rsidR="008C2208" w:rsidRPr="00C51977" w:rsidRDefault="008C2208" w:rsidP="008C2208">
      <w:pPr>
        <w:pStyle w:val="Textoembloco"/>
        <w:spacing w:before="0" w:after="0" w:line="240" w:lineRule="auto"/>
        <w:ind w:left="57" w:right="0" w:hanging="57"/>
        <w:jc w:val="both"/>
        <w:rPr>
          <w:b/>
          <w:sz w:val="22"/>
          <w:szCs w:val="22"/>
          <w:lang w:val="pt-BR"/>
        </w:rPr>
      </w:pPr>
      <w:r w:rsidRPr="00C51977">
        <w:rPr>
          <w:b/>
          <w:sz w:val="22"/>
          <w:szCs w:val="22"/>
          <w:lang w:val="pt-BR"/>
        </w:rPr>
        <w:t>Reconhecimento</w:t>
      </w:r>
    </w:p>
    <w:p w14:paraId="1E03981E" w14:textId="77777777" w:rsidR="008C2208" w:rsidRPr="00C51977" w:rsidRDefault="008C2208" w:rsidP="008C2208">
      <w:pPr>
        <w:pStyle w:val="Textoembloco"/>
        <w:spacing w:before="0" w:after="0" w:line="240" w:lineRule="auto"/>
        <w:ind w:left="57" w:right="0" w:firstLine="0"/>
        <w:jc w:val="both"/>
        <w:rPr>
          <w:b/>
          <w:sz w:val="22"/>
          <w:szCs w:val="22"/>
          <w:lang w:val="pt-BR"/>
        </w:rPr>
      </w:pPr>
    </w:p>
    <w:p w14:paraId="0AEF79BD" w14:textId="77777777" w:rsidR="008C2208" w:rsidRPr="00C51977" w:rsidRDefault="008C2208" w:rsidP="008C2208">
      <w:pPr>
        <w:pStyle w:val="Textoembloco"/>
        <w:spacing w:before="0" w:after="0" w:line="240" w:lineRule="auto"/>
        <w:ind w:left="57" w:right="0" w:hanging="57"/>
        <w:jc w:val="both"/>
        <w:rPr>
          <w:b/>
          <w:sz w:val="22"/>
          <w:szCs w:val="22"/>
          <w:lang w:val="pt-BR"/>
        </w:rPr>
      </w:pPr>
      <w:r w:rsidRPr="00C51977">
        <w:rPr>
          <w:b/>
          <w:sz w:val="22"/>
          <w:szCs w:val="22"/>
          <w:lang w:val="pt-BR"/>
        </w:rPr>
        <w:t>Provisão</w:t>
      </w:r>
    </w:p>
    <w:p w14:paraId="201DFC0A"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395ABDD6"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14. </w:t>
      </w:r>
      <w:r w:rsidRPr="00C51977">
        <w:rPr>
          <w:color w:val="000000"/>
          <w:sz w:val="22"/>
          <w:szCs w:val="22"/>
          <w:lang w:val="pt-BR"/>
        </w:rPr>
        <w:tab/>
        <w:t>Uma provisão deve ser reconhecida quando:</w:t>
      </w:r>
    </w:p>
    <w:p w14:paraId="6931890A" w14:textId="77777777" w:rsidR="008C2208" w:rsidRPr="00C51977" w:rsidRDefault="008C2208" w:rsidP="008C2208">
      <w:pPr>
        <w:widowControl w:val="0"/>
        <w:numPr>
          <w:ilvl w:val="0"/>
          <w:numId w:val="13"/>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a entidade tem uma obrigação presente (legal ou não formalizada) como resultado de evento passado;</w:t>
      </w:r>
    </w:p>
    <w:p w14:paraId="2C633DB8" w14:textId="77777777" w:rsidR="008C2208" w:rsidRPr="00C51977" w:rsidRDefault="008C2208" w:rsidP="008C2208">
      <w:pPr>
        <w:widowControl w:val="0"/>
        <w:numPr>
          <w:ilvl w:val="0"/>
          <w:numId w:val="13"/>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seja provável que será necessária uma saída de recursos que incorporam benefícios econômicos para liquidar a obrigação; e</w:t>
      </w:r>
    </w:p>
    <w:p w14:paraId="764383B2" w14:textId="77777777" w:rsidR="008C2208" w:rsidRPr="00C51977" w:rsidRDefault="008C2208" w:rsidP="008C2208">
      <w:pPr>
        <w:widowControl w:val="0"/>
        <w:numPr>
          <w:ilvl w:val="0"/>
          <w:numId w:val="13"/>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possa ser feita uma estimativa confiável do valor da obrigação.</w:t>
      </w:r>
    </w:p>
    <w:p w14:paraId="17204B49"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ab/>
        <w:t>Se essas condições não forem satisfeitas, nenhuma provisão deve ser reconhecida.</w:t>
      </w:r>
    </w:p>
    <w:p w14:paraId="4CF500AB" w14:textId="77777777" w:rsidR="008C2208" w:rsidRPr="00C51977" w:rsidRDefault="008C2208" w:rsidP="008C2208">
      <w:pPr>
        <w:pStyle w:val="Textoembloco"/>
        <w:spacing w:before="0" w:after="0" w:line="240" w:lineRule="auto"/>
        <w:ind w:left="57" w:right="0" w:firstLine="0"/>
        <w:jc w:val="both"/>
        <w:rPr>
          <w:b/>
          <w:sz w:val="22"/>
          <w:szCs w:val="22"/>
          <w:lang w:val="pt-BR"/>
        </w:rPr>
      </w:pPr>
    </w:p>
    <w:p w14:paraId="6E276F18" w14:textId="77777777" w:rsidR="008C2208" w:rsidRPr="00C51977" w:rsidRDefault="008C2208" w:rsidP="008C2208">
      <w:pPr>
        <w:pStyle w:val="Textoembloco"/>
        <w:spacing w:before="0" w:after="0" w:line="240" w:lineRule="auto"/>
        <w:ind w:left="567" w:right="0" w:firstLine="0"/>
        <w:jc w:val="both"/>
        <w:rPr>
          <w:sz w:val="22"/>
          <w:szCs w:val="22"/>
          <w:lang w:val="pt-BR"/>
        </w:rPr>
      </w:pPr>
      <w:r w:rsidRPr="00C51977">
        <w:rPr>
          <w:sz w:val="22"/>
          <w:szCs w:val="22"/>
          <w:lang w:val="pt-BR"/>
        </w:rPr>
        <w:t>Obrigação presente</w:t>
      </w:r>
    </w:p>
    <w:p w14:paraId="79DDD6CA"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4E85F2F3"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15. </w:t>
      </w:r>
      <w:r w:rsidRPr="00C51977">
        <w:rPr>
          <w:color w:val="000000"/>
          <w:sz w:val="22"/>
          <w:szCs w:val="22"/>
          <w:lang w:val="pt-BR"/>
        </w:rPr>
        <w:tab/>
        <w:t>Em casos raros não é claro se existe ou não uma obrigação presente. Nesses casos, presume-se que um evento passado dá origem a uma obrigação presente se, levando em consideração toda a evidência disponível, é mais provável que sim do que não que existe uma obrigação presente na data do balanço.</w:t>
      </w:r>
    </w:p>
    <w:p w14:paraId="03C63FF4"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679027CA"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16. </w:t>
      </w:r>
      <w:r w:rsidRPr="00C51977">
        <w:rPr>
          <w:color w:val="000000"/>
          <w:sz w:val="22"/>
          <w:szCs w:val="22"/>
          <w:lang w:val="pt-BR"/>
        </w:rPr>
        <w:tab/>
        <w:t>Em quase todos os casos será claro se um evento passado deu origem a uma obrigação presente. Em casos raros – como em um processo judicial, por exemplo –, pode-se discutir tanto se certos eventos ocorreram quanto se esses eventos resultaram em uma obrigação presente. Nesse caso, a entidade deve determinar se a obrigação presente existe na data do balanço ao considerar toda a evidência disponível incluindo, por exemplo, a opinião de peritos. A evidência considerada inclui qualquer evidência adicional proporcionada por eventos após a data do balanço. Com base em tal evidência:</w:t>
      </w:r>
    </w:p>
    <w:p w14:paraId="20535A69" w14:textId="77777777" w:rsidR="008C2208" w:rsidRPr="00C51977" w:rsidRDefault="008C2208" w:rsidP="008C2208">
      <w:pPr>
        <w:widowControl w:val="0"/>
        <w:numPr>
          <w:ilvl w:val="0"/>
          <w:numId w:val="14"/>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quando for mais provável que sim do que não que existe uma obrigação presente na data do balanço, a entidade deve reconhecer a provisão (se os critérios de reconhecimento forem satisfeitos); e</w:t>
      </w:r>
    </w:p>
    <w:p w14:paraId="38C02272" w14:textId="77777777" w:rsidR="008C2208" w:rsidRPr="00C51977" w:rsidRDefault="008C2208" w:rsidP="008C2208">
      <w:pPr>
        <w:widowControl w:val="0"/>
        <w:numPr>
          <w:ilvl w:val="0"/>
          <w:numId w:val="14"/>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 xml:space="preserve">quando for mais provável que não existe uma obrigação presente na data do balanço, a </w:t>
      </w:r>
      <w:r w:rsidRPr="00C51977">
        <w:rPr>
          <w:rFonts w:cs="Arial"/>
          <w:bCs/>
          <w:iCs/>
          <w:color w:val="000000"/>
          <w:sz w:val="22"/>
          <w:szCs w:val="22"/>
          <w:lang w:val="pt-BR"/>
        </w:rPr>
        <w:lastRenderedPageBreak/>
        <w:t>entidade divulga um passivo contingente, a menos que seja remota a possibilidade de uma saída de recursos que incorporam benefícios econômicos (ver item 86).</w:t>
      </w:r>
    </w:p>
    <w:p w14:paraId="3DF64103" w14:textId="77777777" w:rsidR="008C2208" w:rsidRPr="00C51977" w:rsidRDefault="008C2208" w:rsidP="008C2208">
      <w:pPr>
        <w:pStyle w:val="Textoembloco"/>
        <w:spacing w:before="0" w:after="0" w:line="240" w:lineRule="auto"/>
        <w:ind w:left="567" w:right="0" w:firstLine="0"/>
        <w:jc w:val="both"/>
        <w:rPr>
          <w:sz w:val="22"/>
          <w:szCs w:val="22"/>
          <w:lang w:val="pt-BR"/>
        </w:rPr>
      </w:pPr>
    </w:p>
    <w:p w14:paraId="2B28E283" w14:textId="77777777" w:rsidR="008C2208" w:rsidRPr="00C51977" w:rsidRDefault="008C2208" w:rsidP="008C2208">
      <w:pPr>
        <w:pStyle w:val="Textoembloco"/>
        <w:spacing w:before="0" w:after="0" w:line="240" w:lineRule="auto"/>
        <w:ind w:left="567" w:right="0" w:firstLine="0"/>
        <w:jc w:val="both"/>
        <w:rPr>
          <w:sz w:val="22"/>
          <w:szCs w:val="22"/>
          <w:lang w:val="pt-BR"/>
        </w:rPr>
      </w:pPr>
      <w:r w:rsidRPr="00C51977">
        <w:rPr>
          <w:sz w:val="22"/>
          <w:szCs w:val="22"/>
          <w:lang w:val="pt-BR"/>
        </w:rPr>
        <w:t>Evento passado</w:t>
      </w:r>
    </w:p>
    <w:p w14:paraId="76FFFB90"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17. </w:t>
      </w:r>
      <w:r w:rsidRPr="00C51977">
        <w:rPr>
          <w:color w:val="000000"/>
          <w:sz w:val="22"/>
          <w:szCs w:val="22"/>
          <w:lang w:val="pt-BR"/>
        </w:rPr>
        <w:tab/>
        <w:t xml:space="preserve">Um evento passado que conduz a uma obrigação presente é chamado de um evento que cria obrigação. Para um evento ser um evento que cria obrigação, é necessário que a entidade não tenha qualquer alternativa realista senão liquidar a obrigação criada pelo evento. Esse é o caso somente: </w:t>
      </w:r>
    </w:p>
    <w:p w14:paraId="5562B92C" w14:textId="77777777" w:rsidR="008C2208" w:rsidRPr="00C51977" w:rsidRDefault="008C2208" w:rsidP="008C2208">
      <w:pPr>
        <w:widowControl w:val="0"/>
        <w:numPr>
          <w:ilvl w:val="0"/>
          <w:numId w:val="15"/>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quando a liquidação da obrigação pode ser imposta legalmente; ou</w:t>
      </w:r>
    </w:p>
    <w:p w14:paraId="4766C28C" w14:textId="77777777" w:rsidR="008C2208" w:rsidRPr="00C51977" w:rsidRDefault="008C2208" w:rsidP="008C2208">
      <w:pPr>
        <w:widowControl w:val="0"/>
        <w:numPr>
          <w:ilvl w:val="0"/>
          <w:numId w:val="15"/>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no caso de obrigação não formalizada, quando o evento (que pode ser uma ação da entidade) cria expectativas válidas em terceiros de que a entidade cumprirá a obrigação.</w:t>
      </w:r>
    </w:p>
    <w:p w14:paraId="4C424E79"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26C95B17"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18. </w:t>
      </w:r>
      <w:r w:rsidRPr="00C51977">
        <w:rPr>
          <w:color w:val="000000"/>
          <w:sz w:val="22"/>
          <w:szCs w:val="22"/>
          <w:lang w:val="pt-BR"/>
        </w:rPr>
        <w:tab/>
        <w:t>As demonstrações contábeis tratam da posição financeira da entidade no fim do seu período de divulgação e não da sua possível posição no futuro. Por isso, nenhuma provisão é reconhecida para despesas que necessitam ser incorridas para operar no futuro. Os únicos passivos reconhecidos no balanço da entidade são os que já existem na data do balanço.</w:t>
      </w:r>
    </w:p>
    <w:p w14:paraId="15B840BF"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5898AC7D"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19. </w:t>
      </w:r>
      <w:r w:rsidRPr="00C51977">
        <w:rPr>
          <w:color w:val="000000"/>
          <w:sz w:val="22"/>
          <w:szCs w:val="22"/>
          <w:lang w:val="pt-BR"/>
        </w:rPr>
        <w:tab/>
        <w:t>São reconhecidas como provisão apenas as obrigações que surgem de eventos passados que existam independentemente de ações futuras da entidade (isto é, a conduta futura dos seus negócios). São exemplos de tais obrigações as penalidades ou os custos de limpeza de danos ambientais ilegais, que em ambos os casos dariam origem na liquidação a uma saída de recursos que incorporam benefícios econômicos independentemente das ações futuras da entidade. De forma similar, a entidade reconhece uma provisão para os custos de descontinuidade de poço de petróleo ou de central elétrica nuclear na medida em que a entidade é obrigada a retificar danos já causados. Por outro lado, devido a pressões comerciais ou exigências legais, a entidade pode pretender ou precisar efetuar gastos para operar de forma particular no futuro (por exemplo, montando filtros de fumaça em certo tipo de fábrica). Dado que a entidade pode evitar os gastos futuros pelas suas próprias ações, por exemplo, alterando o seu modo de operar, ela não tem nenhuma obrigação presente relativamente a esse gasto futuro e nenhuma provisão é reconhecida.</w:t>
      </w:r>
    </w:p>
    <w:p w14:paraId="741E0DBA"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40017C00"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20. </w:t>
      </w:r>
      <w:r w:rsidRPr="00C51977">
        <w:rPr>
          <w:color w:val="000000"/>
          <w:sz w:val="22"/>
          <w:szCs w:val="22"/>
          <w:lang w:val="pt-BR"/>
        </w:rPr>
        <w:tab/>
        <w:t>Uma obrigação envolve sempre outra parte a quem se deve a obrigação. Não é necessário, porém, saber a identidade da parte a quem se deve a obrigação – na verdade, a obrigação pode ser ao público em geral. Em virtude de obrigação envolver sempre compromisso com outra parte, isso implica que a decisão da diretoria ou do conselho de administração não dá origem a uma obrigação não formalizada na data do balanço, a menos que a decisão tenha sido comunicada antes daquela data aos afetados por ela de forma suficientemente específica para suscitar neles uma expectativa válida de que a entidade cumprirá as suas responsabilidades.</w:t>
      </w:r>
    </w:p>
    <w:p w14:paraId="13FEE757"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34FDB831"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21. </w:t>
      </w:r>
      <w:r w:rsidRPr="00C51977">
        <w:rPr>
          <w:color w:val="000000"/>
          <w:sz w:val="22"/>
          <w:szCs w:val="22"/>
          <w:lang w:val="pt-BR"/>
        </w:rPr>
        <w:tab/>
        <w:t>Um evento que não gera imediatamente uma obrigação pode gerá-la em data posterior, por força de alterações na lei ou porque um ato da entidade (por exemplo, uma declaração pública suficientemente específica) dá origem a uma obrigação não formalizada. Por exemplo, quando forem causados danos ambientais, pode não haver obrigação para remediar as consequências. Porém, o fato de ter havido o dano torna-se um evento que cria obrigações quando uma nova lei exige que o dano existente seja retificado ou quando a entidade publicamente aceita a responsabilidade pela retificação de modo a criar uma obrigação não formalizada.</w:t>
      </w:r>
    </w:p>
    <w:p w14:paraId="04900380"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23E2F4DB"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lastRenderedPageBreak/>
        <w:t xml:space="preserve">22. </w:t>
      </w:r>
      <w:r w:rsidRPr="00C51977">
        <w:rPr>
          <w:color w:val="000000"/>
          <w:sz w:val="22"/>
          <w:szCs w:val="22"/>
          <w:lang w:val="pt-BR"/>
        </w:rPr>
        <w:tab/>
        <w:t>Quando os detalhes de nova lei proposta ainda tiverem de ser finalizados, a obrigação surgirá somente quando for praticamente certo que a legislação será promulgada conforme a minuta divulgada. Para a finalidade deste Pronunciamento Técnico, tal obrigação é tratada como obrigação legal. As diferenças de circunstâncias relativas à promulgação tornam impossível especificar um único evento que torna a promulgação de lei praticamente certa. Em muitos casos será impossível estar praticamente certo da promulgação de legislação até que ela seja promulgada.</w:t>
      </w:r>
    </w:p>
    <w:p w14:paraId="54D8479B" w14:textId="77777777" w:rsidR="008C2208" w:rsidRPr="00C51977" w:rsidRDefault="008C2208" w:rsidP="008C2208">
      <w:pPr>
        <w:pStyle w:val="Textoembloco"/>
        <w:spacing w:before="0" w:after="0" w:line="240" w:lineRule="auto"/>
        <w:ind w:left="57" w:right="0" w:firstLine="0"/>
        <w:jc w:val="both"/>
        <w:rPr>
          <w:b/>
          <w:sz w:val="22"/>
          <w:szCs w:val="22"/>
          <w:lang w:val="pt-BR"/>
        </w:rPr>
      </w:pPr>
    </w:p>
    <w:p w14:paraId="083FDB2E" w14:textId="77777777" w:rsidR="008C2208" w:rsidRPr="00C51977" w:rsidRDefault="008C2208" w:rsidP="008C2208">
      <w:pPr>
        <w:pStyle w:val="Textoembloco"/>
        <w:spacing w:before="0" w:after="0" w:line="240" w:lineRule="auto"/>
        <w:ind w:left="567" w:right="0" w:firstLine="0"/>
        <w:jc w:val="both"/>
        <w:rPr>
          <w:sz w:val="22"/>
          <w:szCs w:val="22"/>
          <w:lang w:val="pt-BR"/>
        </w:rPr>
      </w:pPr>
      <w:r w:rsidRPr="00C51977">
        <w:rPr>
          <w:sz w:val="22"/>
          <w:szCs w:val="22"/>
          <w:lang w:val="pt-BR"/>
        </w:rPr>
        <w:t>Saída provável de recursos que incorporam benefícios econômicos</w:t>
      </w:r>
    </w:p>
    <w:p w14:paraId="14C82D55" w14:textId="77777777" w:rsidR="008C2208" w:rsidRPr="00C51977" w:rsidRDefault="008C2208" w:rsidP="008C2208">
      <w:pPr>
        <w:spacing w:before="0" w:after="0"/>
        <w:rPr>
          <w:rFonts w:cs="Arial"/>
          <w:bCs/>
          <w:sz w:val="22"/>
          <w:szCs w:val="22"/>
        </w:rPr>
      </w:pPr>
    </w:p>
    <w:p w14:paraId="5E7FE381"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23. </w:t>
      </w:r>
      <w:r w:rsidRPr="00C51977">
        <w:rPr>
          <w:color w:val="000000"/>
          <w:sz w:val="22"/>
          <w:szCs w:val="22"/>
          <w:lang w:val="pt-BR"/>
        </w:rPr>
        <w:tab/>
        <w:t>Para que um passivo se qualifique para reconhecimento, é necessário haver não somente uma obrigação presente, mas também a probabilidade de saída de recursos que incorporam benefícios econômicos para liquidar essa obrigação. Para a finalidade deste Pronunciamento Técnico</w:t>
      </w:r>
      <w:r w:rsidRPr="00C51977">
        <w:rPr>
          <w:rStyle w:val="Refdenotaderodap"/>
          <w:rFonts w:cs="Arial"/>
          <w:sz w:val="22"/>
          <w:szCs w:val="22"/>
          <w:lang w:val="pt-BR"/>
        </w:rPr>
        <w:footnoteReference w:id="2"/>
      </w:r>
      <w:r w:rsidRPr="00C51977">
        <w:rPr>
          <w:color w:val="000000"/>
          <w:sz w:val="22"/>
          <w:szCs w:val="22"/>
          <w:lang w:val="pt-BR"/>
        </w:rPr>
        <w:t>, uma saída de recursos ou outro evento é considerado como provável se o evento for mais provável que sim do que não de ocorrer, isto é, se a probabilidade de que o evento ocorrerá for maior do que a probabilidade de isso não acontecer. Quando não for provável que exista uma obrigação presente, a entidade divulga um passivo contingente, a menos que a possibilidade de saída de recursos que incorporam benefícios econômicos seja remota (ver item 86).</w:t>
      </w:r>
    </w:p>
    <w:p w14:paraId="6B47AC98"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37B5302A"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24. </w:t>
      </w:r>
      <w:r w:rsidRPr="00C51977">
        <w:rPr>
          <w:color w:val="000000"/>
          <w:sz w:val="22"/>
          <w:szCs w:val="22"/>
          <w:lang w:val="pt-BR"/>
        </w:rPr>
        <w:tab/>
        <w:t>Quando há várias obrigações semelhantes (por exemplo, garantias sobre produtos ou contratos semelhantes), a avaliação da probabilidade de que uma saída de recursos será exigida na liquidação deverá considerar o tipo de obrigação como um todo. Embora possa ser pequena a probabilidade de uma saída de recursos para qualquer item isoladamente, pode ser provável que alguma saída de recursos ocorra para o tipo de obrigação. Se esse for o caso, uma provisão é reconhecida (se os outros critérios para reconhecimento forem atendidos).</w:t>
      </w:r>
    </w:p>
    <w:p w14:paraId="3D05994B" w14:textId="77777777" w:rsidR="008C2208" w:rsidRPr="00C51977" w:rsidRDefault="008C2208" w:rsidP="008C2208">
      <w:pPr>
        <w:pStyle w:val="Textoembloco"/>
        <w:spacing w:before="0" w:after="0" w:line="240" w:lineRule="auto"/>
        <w:ind w:left="57" w:right="0" w:firstLine="0"/>
        <w:jc w:val="both"/>
        <w:rPr>
          <w:b/>
          <w:sz w:val="22"/>
          <w:szCs w:val="22"/>
          <w:lang w:val="pt-BR"/>
        </w:rPr>
      </w:pPr>
    </w:p>
    <w:p w14:paraId="1AD6AA84" w14:textId="77777777" w:rsidR="008C2208" w:rsidRPr="00C51977" w:rsidRDefault="008C2208" w:rsidP="008C2208">
      <w:pPr>
        <w:pStyle w:val="Textoembloco"/>
        <w:spacing w:before="0" w:after="0" w:line="240" w:lineRule="auto"/>
        <w:ind w:left="567" w:right="0" w:firstLine="0"/>
        <w:jc w:val="both"/>
        <w:rPr>
          <w:sz w:val="22"/>
          <w:szCs w:val="22"/>
          <w:lang w:val="pt-BR"/>
        </w:rPr>
      </w:pPr>
      <w:r w:rsidRPr="00C51977">
        <w:rPr>
          <w:sz w:val="22"/>
          <w:szCs w:val="22"/>
          <w:lang w:val="pt-BR"/>
        </w:rPr>
        <w:t>Estimativa confiável da obrigação</w:t>
      </w:r>
    </w:p>
    <w:p w14:paraId="38583C61"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2C113872"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25. </w:t>
      </w:r>
      <w:r w:rsidRPr="00C51977">
        <w:rPr>
          <w:color w:val="000000"/>
          <w:sz w:val="22"/>
          <w:szCs w:val="22"/>
          <w:lang w:val="pt-BR"/>
        </w:rPr>
        <w:tab/>
        <w:t>O uso de estimativas é uma parte essencial da elaboração de demonstrações contábeis e não prejudica a sua confiabilidade. Isso é especialmente verdadeiro no caso de provisões, que pela sua natureza são mais incertas do que a maior parte de outros elementos do balanço. Exceto em casos extremamente raros, a entidade é capaz de determinar um conjunto de desfechos possíveis e, dessa forma, fazer uma estimativa da obrigação que seja suficientemente confiável para ser usada no reconhecimento da provisão.</w:t>
      </w:r>
    </w:p>
    <w:p w14:paraId="2BAF33C6"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7B61FBE8"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26. </w:t>
      </w:r>
      <w:r w:rsidRPr="00C51977">
        <w:rPr>
          <w:color w:val="000000"/>
          <w:sz w:val="22"/>
          <w:szCs w:val="22"/>
          <w:lang w:val="pt-BR"/>
        </w:rPr>
        <w:tab/>
        <w:t>Nos casos extremamente raros em que nenhuma estimativa confiável possa ser feita, existe um passivo que não pode ser reconhecido. Esse passivo é divulgado como passivo contingente (ver item 86).</w:t>
      </w:r>
    </w:p>
    <w:p w14:paraId="7909F055" w14:textId="77777777" w:rsidR="008C2208" w:rsidRPr="00C51977" w:rsidRDefault="008C2208" w:rsidP="008C2208">
      <w:pPr>
        <w:pStyle w:val="Textoembloco"/>
        <w:spacing w:before="0" w:after="0" w:line="240" w:lineRule="auto"/>
        <w:ind w:left="57" w:right="0" w:firstLine="0"/>
        <w:jc w:val="both"/>
        <w:rPr>
          <w:b/>
          <w:sz w:val="22"/>
          <w:szCs w:val="22"/>
          <w:lang w:val="pt-BR"/>
        </w:rPr>
      </w:pPr>
    </w:p>
    <w:p w14:paraId="0D55F33B" w14:textId="77777777" w:rsidR="008C2208" w:rsidRPr="00C51977" w:rsidRDefault="008C2208" w:rsidP="008C2208">
      <w:pPr>
        <w:pStyle w:val="Textoembloco"/>
        <w:spacing w:before="0" w:after="0" w:line="240" w:lineRule="auto"/>
        <w:ind w:left="57" w:right="0" w:hanging="57"/>
        <w:jc w:val="both"/>
        <w:rPr>
          <w:b/>
          <w:sz w:val="22"/>
          <w:szCs w:val="22"/>
          <w:lang w:val="pt-BR"/>
        </w:rPr>
      </w:pPr>
      <w:r w:rsidRPr="00C51977">
        <w:rPr>
          <w:b/>
          <w:sz w:val="22"/>
          <w:szCs w:val="22"/>
          <w:lang w:val="pt-BR"/>
        </w:rPr>
        <w:t>Passivo contingente</w:t>
      </w:r>
    </w:p>
    <w:p w14:paraId="3560C5C6"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5C8FFE44"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27. </w:t>
      </w:r>
      <w:r w:rsidRPr="00C51977">
        <w:rPr>
          <w:color w:val="000000"/>
          <w:sz w:val="22"/>
          <w:szCs w:val="22"/>
          <w:lang w:val="pt-BR"/>
        </w:rPr>
        <w:tab/>
        <w:t>A entidade não deve reconhecer um passivo contingente.</w:t>
      </w:r>
    </w:p>
    <w:p w14:paraId="1B1A5F88"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5DCF9C4D"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28. </w:t>
      </w:r>
      <w:r w:rsidRPr="00C51977">
        <w:rPr>
          <w:color w:val="000000"/>
          <w:sz w:val="22"/>
          <w:szCs w:val="22"/>
          <w:lang w:val="pt-BR"/>
        </w:rPr>
        <w:tab/>
        <w:t>O passivo contingente é divulgado, como exigido pelo item 86, a menos que seja remota a possibilidade de uma saída de recursos que incorporam benefícios econômicos.</w:t>
      </w:r>
    </w:p>
    <w:p w14:paraId="00AC2326"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66CD0EDE"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29. </w:t>
      </w:r>
      <w:r w:rsidRPr="00C51977">
        <w:rPr>
          <w:color w:val="000000"/>
          <w:sz w:val="22"/>
          <w:szCs w:val="22"/>
          <w:lang w:val="pt-BR"/>
        </w:rPr>
        <w:tab/>
        <w:t>Quando a entidade for conjunta e solidariamente responsável por obrigação, a parte da obrigação que se espera que as outras partes liquidem é tratada como passivo contingente. A entidade reconhece a provisão para a parte da obrigação para a qual é provável uma saída de recursos que incorporam benefícios econômicos, exceto em circunstâncias extremamente raras em que nenhuma estimativa suficientemente confiável possa ser feita.</w:t>
      </w:r>
    </w:p>
    <w:p w14:paraId="613CEA70"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30. </w:t>
      </w:r>
      <w:r w:rsidRPr="00C51977">
        <w:rPr>
          <w:color w:val="000000"/>
          <w:sz w:val="22"/>
          <w:szCs w:val="22"/>
          <w:lang w:val="pt-BR"/>
        </w:rPr>
        <w:tab/>
        <w:t>Os passivos contingentes podem desenvolver-se de maneira não inicialmente esperada. Por isso, são periodicamente avaliados para determinar se uma saída de recursos que incorporam benefícios econômicos se tornou provável. Se for provável que uma saída de benefícios econômicos futuros serão exigidos para um item previamente tratado como passivo contingente, a provisão deve ser reconhecida nas demonstrações contábeis do período no qual ocorre a mudança na estimativa da probabilidade (exceto em circunstâncias extremamente raras em que nenhuma estimativa suficientemente confiável possa ser feita).</w:t>
      </w:r>
    </w:p>
    <w:p w14:paraId="78FAC0EC" w14:textId="77777777" w:rsidR="008C2208" w:rsidRPr="00C51977" w:rsidRDefault="008C2208" w:rsidP="008C2208">
      <w:pPr>
        <w:pStyle w:val="Textoembloco"/>
        <w:spacing w:before="0" w:after="0" w:line="240" w:lineRule="auto"/>
        <w:ind w:left="57" w:right="0" w:firstLine="0"/>
        <w:jc w:val="both"/>
        <w:rPr>
          <w:b/>
          <w:sz w:val="22"/>
          <w:szCs w:val="22"/>
          <w:lang w:val="pt-BR"/>
        </w:rPr>
      </w:pPr>
    </w:p>
    <w:p w14:paraId="46C80FB3" w14:textId="77777777" w:rsidR="008C2208" w:rsidRPr="00C51977" w:rsidRDefault="008C2208" w:rsidP="008C2208">
      <w:pPr>
        <w:pStyle w:val="Textoembloco"/>
        <w:spacing w:before="0" w:after="0" w:line="240" w:lineRule="auto"/>
        <w:ind w:left="57" w:right="0" w:hanging="57"/>
        <w:jc w:val="both"/>
        <w:rPr>
          <w:b/>
          <w:sz w:val="22"/>
          <w:szCs w:val="22"/>
          <w:lang w:val="pt-BR"/>
        </w:rPr>
      </w:pPr>
      <w:r w:rsidRPr="00C51977">
        <w:rPr>
          <w:b/>
          <w:sz w:val="22"/>
          <w:szCs w:val="22"/>
          <w:lang w:val="pt-BR"/>
        </w:rPr>
        <w:t>Ativo contingente</w:t>
      </w:r>
    </w:p>
    <w:p w14:paraId="040F2A83"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54DE86F4"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31. </w:t>
      </w:r>
      <w:r w:rsidRPr="00C51977">
        <w:rPr>
          <w:color w:val="000000"/>
          <w:sz w:val="22"/>
          <w:szCs w:val="22"/>
          <w:lang w:val="pt-BR"/>
        </w:rPr>
        <w:tab/>
        <w:t>A entidade não deve reconhecer um ativo contingente.</w:t>
      </w:r>
    </w:p>
    <w:p w14:paraId="77EC34A6"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3BACC7BB"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32. </w:t>
      </w:r>
      <w:r w:rsidRPr="00C51977">
        <w:rPr>
          <w:color w:val="000000"/>
          <w:sz w:val="22"/>
          <w:szCs w:val="22"/>
          <w:lang w:val="pt-BR"/>
        </w:rPr>
        <w:tab/>
        <w:t>Os ativos contingentes surgem normalmente de evento não planejado ou de outros não esperados que dão origem à possibilidade de entrada de benefícios econômicos para a entidade. Um exemplo é uma reivindicação que a entidade esteja reclamando por meio de processos legais, em que o desfecho seja incerto.</w:t>
      </w:r>
    </w:p>
    <w:p w14:paraId="6E771B7C"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6A6659FB"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33. </w:t>
      </w:r>
      <w:r w:rsidRPr="00C51977">
        <w:rPr>
          <w:color w:val="000000"/>
          <w:sz w:val="22"/>
          <w:szCs w:val="22"/>
          <w:lang w:val="pt-BR"/>
        </w:rPr>
        <w:tab/>
        <w:t>Os ativos contingentes não são reconhecidos nas demonstrações contábeis, uma vez que pode tratar-se de resultado que nunca venha a ser realizado. Porém, quando a realização do ganho é praticamente certa, então o ativo relacionado não é um ativo contingente e o seu reconhecimento é adequado.</w:t>
      </w:r>
    </w:p>
    <w:p w14:paraId="7396EEC9"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005397D9"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34. </w:t>
      </w:r>
      <w:r w:rsidRPr="00C51977">
        <w:rPr>
          <w:color w:val="000000"/>
          <w:sz w:val="22"/>
          <w:szCs w:val="22"/>
          <w:lang w:val="pt-BR"/>
        </w:rPr>
        <w:tab/>
        <w:t>O ativo contingente é divulgado, como exigido pelo item 89, quando for provável a entrada de benefícios econômicos.</w:t>
      </w:r>
    </w:p>
    <w:p w14:paraId="21F51901"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52CD058B"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35. </w:t>
      </w:r>
      <w:r w:rsidRPr="00C51977">
        <w:rPr>
          <w:color w:val="000000"/>
          <w:sz w:val="22"/>
          <w:szCs w:val="22"/>
          <w:lang w:val="pt-BR"/>
        </w:rPr>
        <w:tab/>
        <w:t>Os ativos contingentes são avaliados periodicamente para garantir que os desenvolvimentos sejam apropriadamente refletidos nas demonstrações contábeis. Se for praticamente certo que ocorrerá uma entrada de benefícios econômicos, o ativo e o correspondente ganho são reconhecidos nas demonstrações contábeis do período em que ocorrer a mudança de estimativa. Se a entrada de benefícios econômicos se tornar provável, a entidade divulga o ativo contingente (ver item 89).</w:t>
      </w:r>
    </w:p>
    <w:p w14:paraId="1E5A86FB" w14:textId="77777777" w:rsidR="008C2208" w:rsidRPr="00C51977" w:rsidRDefault="008C2208" w:rsidP="008C2208">
      <w:pPr>
        <w:pStyle w:val="Textoembloco"/>
        <w:spacing w:before="0" w:after="0" w:line="240" w:lineRule="auto"/>
        <w:ind w:left="57" w:right="0" w:firstLine="0"/>
        <w:jc w:val="both"/>
        <w:rPr>
          <w:b/>
          <w:sz w:val="22"/>
          <w:szCs w:val="22"/>
          <w:lang w:val="pt-BR"/>
        </w:rPr>
      </w:pPr>
    </w:p>
    <w:p w14:paraId="11F90ABA" w14:textId="77777777" w:rsidR="008C2208" w:rsidRPr="00C51977" w:rsidRDefault="008C2208" w:rsidP="008C2208">
      <w:pPr>
        <w:pStyle w:val="Textoembloco"/>
        <w:spacing w:before="0" w:after="0" w:line="240" w:lineRule="auto"/>
        <w:ind w:left="57" w:right="0" w:hanging="57"/>
        <w:jc w:val="both"/>
        <w:rPr>
          <w:b/>
          <w:sz w:val="22"/>
          <w:szCs w:val="22"/>
          <w:lang w:val="pt-BR"/>
        </w:rPr>
      </w:pPr>
      <w:r w:rsidRPr="00C51977">
        <w:rPr>
          <w:b/>
          <w:sz w:val="22"/>
          <w:szCs w:val="22"/>
          <w:lang w:val="pt-BR"/>
        </w:rPr>
        <w:t>Mensuração</w:t>
      </w:r>
    </w:p>
    <w:p w14:paraId="1A1D363F" w14:textId="77777777" w:rsidR="008C2208" w:rsidRPr="00C51977" w:rsidRDefault="008C2208" w:rsidP="008C2208">
      <w:pPr>
        <w:pStyle w:val="Textoembloco"/>
        <w:spacing w:before="0" w:after="0" w:line="240" w:lineRule="auto"/>
        <w:ind w:left="57" w:right="0" w:firstLine="0"/>
        <w:jc w:val="both"/>
        <w:rPr>
          <w:b/>
          <w:sz w:val="22"/>
          <w:szCs w:val="22"/>
          <w:lang w:val="pt-BR"/>
        </w:rPr>
      </w:pPr>
    </w:p>
    <w:p w14:paraId="6DB6DCF6" w14:textId="77777777" w:rsidR="008C2208" w:rsidRPr="00C51977" w:rsidRDefault="008C2208" w:rsidP="008C2208">
      <w:pPr>
        <w:pStyle w:val="Textoembloco"/>
        <w:spacing w:before="0" w:after="0" w:line="240" w:lineRule="auto"/>
        <w:ind w:left="57" w:right="0" w:hanging="57"/>
        <w:jc w:val="both"/>
        <w:rPr>
          <w:b/>
          <w:sz w:val="22"/>
          <w:szCs w:val="22"/>
          <w:lang w:val="pt-BR"/>
        </w:rPr>
      </w:pPr>
      <w:r w:rsidRPr="00C51977">
        <w:rPr>
          <w:b/>
          <w:sz w:val="22"/>
          <w:szCs w:val="22"/>
          <w:lang w:val="pt-BR"/>
        </w:rPr>
        <w:t>Melhor estimativa</w:t>
      </w:r>
    </w:p>
    <w:p w14:paraId="1B47AD8D"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27D9A828"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36. </w:t>
      </w:r>
      <w:r w:rsidRPr="00C51977">
        <w:rPr>
          <w:color w:val="000000"/>
          <w:sz w:val="22"/>
          <w:szCs w:val="22"/>
          <w:lang w:val="pt-BR"/>
        </w:rPr>
        <w:tab/>
        <w:t>O valor reconhecido como provisão deve ser a melhor estimativa do desembolso exigido para liquidar a obrigação presente na data do balanço.</w:t>
      </w:r>
    </w:p>
    <w:p w14:paraId="6414C744"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0C2D7983"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37. </w:t>
      </w:r>
      <w:r w:rsidRPr="00C51977">
        <w:rPr>
          <w:color w:val="000000"/>
          <w:sz w:val="22"/>
          <w:szCs w:val="22"/>
          <w:lang w:val="pt-BR"/>
        </w:rPr>
        <w:tab/>
        <w:t xml:space="preserve">A melhor estimativa do desembolso exigido para liquidar a obrigação presente é o valor que a entidade racionalmente pagaria para liquidar a obrigação na data do balanço ou para transferi-la </w:t>
      </w:r>
      <w:r w:rsidRPr="00C51977">
        <w:rPr>
          <w:color w:val="000000"/>
          <w:sz w:val="22"/>
          <w:szCs w:val="22"/>
          <w:lang w:val="pt-BR"/>
        </w:rPr>
        <w:lastRenderedPageBreak/>
        <w:t>para terceiros nesse momento. É muitas vezes impossível ou proibitivamente dispendioso liquidar ou transferir a obrigação na data do balanço. Porém, a estimativa do valor que a entidade racionalmente pagaria para liquidar ou transferir a obrigação produz a melhor estimativa do desembolso exigido para liquidar a obrigação presente na data do balanço.</w:t>
      </w:r>
    </w:p>
    <w:p w14:paraId="479B4917"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2B4FE188"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38. </w:t>
      </w:r>
      <w:r w:rsidRPr="00C51977">
        <w:rPr>
          <w:color w:val="000000"/>
          <w:sz w:val="22"/>
          <w:szCs w:val="22"/>
          <w:lang w:val="pt-BR"/>
        </w:rPr>
        <w:tab/>
        <w:t>As estimativas do desfecho e do efeito financeiro são determinadas pelo julgamento da administração da entidade, complementados pela experiência de transações semelhantes e, em alguns casos, por relatórios de peritos independentes. As evidências consideradas devem incluir qualquer evidência adicional fornecida por eventos subsequentes à data do balanço.</w:t>
      </w:r>
    </w:p>
    <w:p w14:paraId="328BE0A5"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3B35E34C"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39. </w:t>
      </w:r>
      <w:r w:rsidRPr="00C51977">
        <w:rPr>
          <w:color w:val="000000"/>
          <w:sz w:val="22"/>
          <w:szCs w:val="22"/>
          <w:lang w:val="pt-BR"/>
        </w:rPr>
        <w:tab/>
        <w:t>As incertezas que rodeiam o valor a ser reconhecido como provisão são tratadas por vários meios de acordo com as circunstâncias. Quando a provisão a ser mensurada envolve uma grande população de itens, a obrigação deve ser estimada ponderando-se todos os possíveis desfechos pelas suas probabilidades associadas. O nome para esse método estatístico de estimativa é “valor esperado”. Portanto, a provisão será diferente dependendo de a probabilidade da perda de um dado valor ser, por exemplo, de 60 por cento ou de 90 por cento. Quando houver uma escala contínua de desfechos possíveis, e cada ponto nessa escala é tão provável como qualquer outro, é usado o ponto médio da escala.</w:t>
      </w:r>
    </w:p>
    <w:p w14:paraId="1D5DADC8" w14:textId="77777777" w:rsidR="008C2208" w:rsidRPr="00C51977" w:rsidRDefault="008C2208" w:rsidP="008C2208">
      <w:pPr>
        <w:pStyle w:val="Textoembloco"/>
        <w:spacing w:before="0" w:after="0" w:line="240" w:lineRule="auto"/>
        <w:ind w:left="57" w:right="0" w:firstLine="0"/>
        <w:jc w:val="both"/>
        <w:rPr>
          <w:b/>
          <w:sz w:val="22"/>
          <w:szCs w:val="22"/>
          <w:lang w:val="pt-BR"/>
        </w:rPr>
      </w:pPr>
    </w:p>
    <w:p w14:paraId="2DE09CF6" w14:textId="77777777" w:rsidR="008C2208" w:rsidRPr="00C51977" w:rsidRDefault="008C2208" w:rsidP="008C2208">
      <w:pPr>
        <w:pStyle w:val="Textoembloco"/>
        <w:spacing w:before="0" w:after="0" w:line="240" w:lineRule="auto"/>
        <w:ind w:left="567" w:right="0" w:hanging="567"/>
        <w:jc w:val="both"/>
        <w:rPr>
          <w:sz w:val="22"/>
          <w:szCs w:val="22"/>
          <w:lang w:val="pt-BR"/>
        </w:rPr>
      </w:pPr>
      <w:r w:rsidRPr="00C51977">
        <w:rPr>
          <w:b/>
          <w:sz w:val="22"/>
          <w:szCs w:val="22"/>
          <w:lang w:val="pt-BR"/>
        </w:rPr>
        <w:tab/>
      </w:r>
      <w:r w:rsidRPr="00C51977">
        <w:rPr>
          <w:sz w:val="22"/>
          <w:szCs w:val="22"/>
          <w:lang w:val="pt-BR"/>
        </w:rPr>
        <w:t>Exemplo</w:t>
      </w:r>
    </w:p>
    <w:p w14:paraId="1CF251E6"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173CB7CE"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ab/>
        <w:t>A entidade vende bens com uma garantia segundo a qual os clientes estão cobertos pelo custo da reparação de qualquer defeito de fabricação que se tornar evidente dentro dos primeiros seis meses após a compra. Se forem detectados defeitos menores em todos os produtos vendidos, a entidade irá incorrer em custos de reparação de 1 milhão. Se forem detectados defeitos maiores em todos os produtos vendidos, a entidade irá incorrer em custos de reparação de 4 milhões. A experiência passada da entidade e as expectativas futuras indicam que, para o próximo ano, 75 por cento dos bens vendidos não terão defeito, 20 por cento dos bens vendidos terão defeitos menores e 5 por cento dos bens vendidos terão defeitos maiores. De acordo com o item 24, a entidade avalia a probabilidade de uma saída para as obrigações de garantias como um todo.</w:t>
      </w:r>
    </w:p>
    <w:p w14:paraId="0F6405BF"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0B3D34CD"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ab/>
        <w:t>O valor esperado do custo das reparações é: (75% x 0) + (20% x $ 1 milhão) + (5% de $ 4 milhões) = $ 400.000.</w:t>
      </w:r>
    </w:p>
    <w:p w14:paraId="461F49BB"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395C59AF"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40. </w:t>
      </w:r>
      <w:r w:rsidRPr="00C51977">
        <w:rPr>
          <w:color w:val="000000"/>
          <w:sz w:val="22"/>
          <w:szCs w:val="22"/>
          <w:lang w:val="pt-BR"/>
        </w:rPr>
        <w:tab/>
        <w:t>Quando uma única obrigação estiver sendo mensurada, o desfecho individual mais provável pode ser a melhor estimativa do passivo. Porém, mesmo em tal caso, a entidade considera outras consequências possíveis. Quando outras consequências possíveis forem principalmente mais altas ou principalmente mais baixas do que a consequência mais provável, a melhor estimativa será um valor mais alto ou mais baixo. Por exemplo, se a entidade tiver de reparar um defeito grave em uma fábrica importante que tenha construído para um cliente, o resultado individual mais provável pode ser a reparação ter sucesso na primeira tentativa por um custo de $ 1.000, mas a provisão é feita por um valor maior se houver uma chance significativa de que outras tentativas serão necessárias.</w:t>
      </w:r>
    </w:p>
    <w:p w14:paraId="26E964BE"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62CAA284"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41. </w:t>
      </w:r>
      <w:r w:rsidRPr="00C51977">
        <w:rPr>
          <w:color w:val="000000"/>
          <w:sz w:val="22"/>
          <w:szCs w:val="22"/>
          <w:lang w:val="pt-BR"/>
        </w:rPr>
        <w:tab/>
        <w:t>A provisão deve ser mensurada antes dos impostos; as consequências fiscais da provisão, e alterações nela, são tratadas pelo Pronunciamento Técnico CPC 32 – Tributos sobre o Lucro.</w:t>
      </w:r>
    </w:p>
    <w:p w14:paraId="12C98576" w14:textId="77777777" w:rsidR="008C2208" w:rsidRPr="00C51977" w:rsidRDefault="008C2208" w:rsidP="008C2208">
      <w:pPr>
        <w:pStyle w:val="Textoembloco"/>
        <w:spacing w:before="0" w:after="0" w:line="240" w:lineRule="auto"/>
        <w:ind w:left="567" w:right="0" w:hanging="567"/>
        <w:jc w:val="both"/>
        <w:rPr>
          <w:b/>
          <w:sz w:val="22"/>
          <w:szCs w:val="22"/>
          <w:lang w:val="pt-BR"/>
        </w:rPr>
      </w:pPr>
    </w:p>
    <w:p w14:paraId="5811BBBC" w14:textId="77777777" w:rsidR="008C2208" w:rsidRPr="00C51977" w:rsidRDefault="008C2208" w:rsidP="008C2208">
      <w:pPr>
        <w:pStyle w:val="Textoembloco"/>
        <w:spacing w:before="0" w:after="0" w:line="240" w:lineRule="auto"/>
        <w:ind w:left="0" w:right="0" w:firstLine="0"/>
        <w:jc w:val="both"/>
        <w:rPr>
          <w:b/>
          <w:sz w:val="22"/>
          <w:szCs w:val="22"/>
          <w:lang w:val="pt-BR"/>
        </w:rPr>
      </w:pPr>
      <w:r w:rsidRPr="00C51977">
        <w:rPr>
          <w:b/>
          <w:sz w:val="22"/>
          <w:szCs w:val="22"/>
          <w:lang w:val="pt-BR"/>
        </w:rPr>
        <w:lastRenderedPageBreak/>
        <w:t>Risco e incerteza</w:t>
      </w:r>
    </w:p>
    <w:p w14:paraId="3B5BFA28"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5298A8B9"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42. </w:t>
      </w:r>
      <w:r w:rsidRPr="00C51977">
        <w:rPr>
          <w:color w:val="000000"/>
          <w:sz w:val="22"/>
          <w:szCs w:val="22"/>
          <w:lang w:val="pt-BR"/>
        </w:rPr>
        <w:tab/>
        <w:t>Os riscos e incertezas que inevitavelmente existem em torno de muitos eventos e circunstâncias devem ser levados em consideração para se alcançar a melhor estimativa da provisão.</w:t>
      </w:r>
    </w:p>
    <w:p w14:paraId="458D9307"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634E5ADE"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43. </w:t>
      </w:r>
      <w:r w:rsidRPr="00C51977">
        <w:rPr>
          <w:color w:val="000000"/>
          <w:sz w:val="22"/>
          <w:szCs w:val="22"/>
          <w:lang w:val="pt-BR"/>
        </w:rPr>
        <w:tab/>
        <w:t>O risco descreve a variabilidade de desfechos. Uma nova avaliação do risco pode aumentar o valor pelo qual um passivo é mensurado. É preciso ter cuidado ao realizar julgamentos em condições de incerteza, para que as receitas ou ativos não sejam superavaliados</w:t>
      </w:r>
      <w:r w:rsidRPr="00C51977" w:rsidDel="005A3478">
        <w:rPr>
          <w:color w:val="000000"/>
          <w:sz w:val="22"/>
          <w:szCs w:val="22"/>
          <w:lang w:val="pt-BR"/>
        </w:rPr>
        <w:t xml:space="preserve"> </w:t>
      </w:r>
      <w:r w:rsidRPr="00C51977">
        <w:rPr>
          <w:color w:val="000000"/>
          <w:sz w:val="22"/>
          <w:szCs w:val="22"/>
          <w:lang w:val="pt-BR"/>
        </w:rPr>
        <w:t>e as despesas ou passivos não sejam subavaliados. Porém, a incerteza não justifica a criação de provisões excessivas ou uma superavaliação deliberada de passivos. Por exemplo, se os custos projetados de desfecho particularmente adverso forem estimados em base conservadora, então esse desfecho não é deliberadamente tratado como sendo mais provável do que a situação realística do caso. É necessário cuidado para evitar duplicar ajustes de risco e incerteza com a consequente superavaliação da provisão.</w:t>
      </w:r>
    </w:p>
    <w:p w14:paraId="5000E2FE"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4D111D23"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44. </w:t>
      </w:r>
      <w:r w:rsidRPr="00C51977">
        <w:rPr>
          <w:color w:val="000000"/>
          <w:sz w:val="22"/>
          <w:szCs w:val="22"/>
          <w:lang w:val="pt-BR"/>
        </w:rPr>
        <w:tab/>
        <w:t>A divulgação das incertezas que cercam o valor do desembolso é feita de acordo com o item 85(b).</w:t>
      </w:r>
    </w:p>
    <w:p w14:paraId="2497B304" w14:textId="77777777" w:rsidR="008C2208" w:rsidRPr="00C51977" w:rsidRDefault="008C2208" w:rsidP="008C2208">
      <w:pPr>
        <w:pStyle w:val="Textoembloco"/>
        <w:spacing w:before="0" w:after="0" w:line="240" w:lineRule="auto"/>
        <w:ind w:left="567" w:right="0" w:hanging="567"/>
        <w:jc w:val="both"/>
        <w:rPr>
          <w:b/>
          <w:sz w:val="22"/>
          <w:szCs w:val="22"/>
          <w:lang w:val="pt-BR"/>
        </w:rPr>
      </w:pPr>
    </w:p>
    <w:p w14:paraId="6ABB581F" w14:textId="77777777" w:rsidR="008C2208" w:rsidRPr="00C51977" w:rsidRDefault="008C2208" w:rsidP="008C2208">
      <w:pPr>
        <w:pStyle w:val="Textoembloco"/>
        <w:spacing w:before="0" w:after="0" w:line="240" w:lineRule="auto"/>
        <w:ind w:left="0" w:right="0" w:firstLine="0"/>
        <w:jc w:val="both"/>
        <w:rPr>
          <w:b/>
          <w:sz w:val="22"/>
          <w:szCs w:val="22"/>
          <w:lang w:val="pt-BR"/>
        </w:rPr>
      </w:pPr>
      <w:r w:rsidRPr="00C51977">
        <w:rPr>
          <w:b/>
          <w:sz w:val="22"/>
          <w:szCs w:val="22"/>
          <w:lang w:val="pt-BR"/>
        </w:rPr>
        <w:t>Valor presente</w:t>
      </w:r>
    </w:p>
    <w:p w14:paraId="30309BE4"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53D9529E"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45. </w:t>
      </w:r>
      <w:r w:rsidRPr="00C51977">
        <w:rPr>
          <w:color w:val="000000"/>
          <w:sz w:val="22"/>
          <w:szCs w:val="22"/>
          <w:lang w:val="pt-BR"/>
        </w:rPr>
        <w:tab/>
        <w:t xml:space="preserve">Quando o efeito do valor do dinheiro no tempo é material, o valor da provisão deve ser o valor presente dos desembolsos que se espera que sejam exigidos para liquidar a obrigação. </w:t>
      </w:r>
    </w:p>
    <w:p w14:paraId="53435A9A"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59F7B2AA"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46. </w:t>
      </w:r>
      <w:r w:rsidRPr="00C51977">
        <w:rPr>
          <w:color w:val="000000"/>
          <w:sz w:val="22"/>
          <w:szCs w:val="22"/>
          <w:lang w:val="pt-BR"/>
        </w:rPr>
        <w:tab/>
        <w:t>Em virtude do valor do dinheiro no tempo, as provisões relacionadas com saídas de caixa que surgem logo após a data do balanço são mais onerosas do que aquelas em que as saídas de caixa de mesmo valor surgem mais tarde. Em função disso, as provisões são descontadas, quando o efeito é material.</w:t>
      </w:r>
    </w:p>
    <w:p w14:paraId="0E8E131B" w14:textId="77777777" w:rsidR="008C2208" w:rsidRPr="00C51977" w:rsidRDefault="008C2208" w:rsidP="008C2208">
      <w:pPr>
        <w:spacing w:before="0" w:after="0"/>
        <w:rPr>
          <w:rFonts w:cs="Arial"/>
          <w:bCs/>
          <w:sz w:val="22"/>
          <w:szCs w:val="22"/>
        </w:rPr>
      </w:pPr>
    </w:p>
    <w:p w14:paraId="7B7FA322"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47. </w:t>
      </w:r>
      <w:r w:rsidRPr="00C51977">
        <w:rPr>
          <w:color w:val="000000"/>
          <w:sz w:val="22"/>
          <w:szCs w:val="22"/>
          <w:lang w:val="pt-BR"/>
        </w:rPr>
        <w:tab/>
        <w:t>A taxa de desconto deve ser a taxa antes dos impostos que reflita as atuais avaliações de mercado quanto ao valor do dinheiro no tempo e os riscos específicos para o passivo. A taxa de desconto não deve refletir os riscos relativamente aos quais as estimativas de fluxos de caixa futuros tenham sido ajustadas. (Veja-se o Pronunciamento Técnico CPC 12 – Ajuste a Valor Presente).</w:t>
      </w:r>
    </w:p>
    <w:p w14:paraId="6AA2559F" w14:textId="77777777" w:rsidR="008C2208" w:rsidRPr="00C51977" w:rsidRDefault="008C2208" w:rsidP="008C2208">
      <w:pPr>
        <w:pStyle w:val="Textoembloco"/>
        <w:spacing w:before="0" w:after="0" w:line="240" w:lineRule="auto"/>
        <w:ind w:left="567" w:right="0" w:hanging="567"/>
        <w:jc w:val="both"/>
        <w:rPr>
          <w:b/>
          <w:sz w:val="22"/>
          <w:szCs w:val="22"/>
          <w:lang w:val="pt-BR"/>
        </w:rPr>
      </w:pPr>
    </w:p>
    <w:p w14:paraId="70BBA1C8" w14:textId="77777777" w:rsidR="008C2208" w:rsidRPr="00C51977" w:rsidRDefault="008C2208" w:rsidP="008C2208">
      <w:pPr>
        <w:pStyle w:val="Textoembloco"/>
        <w:spacing w:before="0" w:after="0" w:line="240" w:lineRule="auto"/>
        <w:ind w:left="0" w:right="0" w:firstLine="0"/>
        <w:jc w:val="both"/>
        <w:rPr>
          <w:b/>
          <w:sz w:val="22"/>
          <w:szCs w:val="22"/>
          <w:lang w:val="pt-BR"/>
        </w:rPr>
      </w:pPr>
      <w:r w:rsidRPr="00C51977">
        <w:rPr>
          <w:b/>
          <w:sz w:val="22"/>
          <w:szCs w:val="22"/>
          <w:lang w:val="pt-BR"/>
        </w:rPr>
        <w:t>Evento futuro</w:t>
      </w:r>
    </w:p>
    <w:p w14:paraId="693A5A82"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7EAF19F2"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48. </w:t>
      </w:r>
      <w:r w:rsidRPr="00C51977">
        <w:rPr>
          <w:color w:val="000000"/>
          <w:sz w:val="22"/>
          <w:szCs w:val="22"/>
          <w:lang w:val="pt-BR"/>
        </w:rPr>
        <w:tab/>
        <w:t>Os eventos futuros que possam afetar o valor necessário para liquidar a obrigação devem ser refletidos no valor da provisão quando houver evidência objetiva suficiente de que eles ocorrerão.</w:t>
      </w:r>
    </w:p>
    <w:p w14:paraId="1E834843"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2D77E2D2"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49. </w:t>
      </w:r>
      <w:r w:rsidRPr="00C51977">
        <w:rPr>
          <w:color w:val="000000"/>
          <w:sz w:val="22"/>
          <w:szCs w:val="22"/>
          <w:lang w:val="pt-BR"/>
        </w:rPr>
        <w:tab/>
        <w:t xml:space="preserve">Os eventos futuros esperados podem ser particularmente importantes ao mensurar as provisões. Por exemplo, a entidade pode acreditar que o custo de limpar um local no fim da sua vida útil será reduzido em função de mudanças tecnológicas futuras. O valor reconhecido reflete uma expectativa razoável de observadores tecnicamente qualificados e objetivos, tendo em vista toda a evidência disponível quanto à tecnologia que estará disponível no momento da limpeza. Portanto, é apropriado incluir, por exemplo, reduções de custo esperadas associadas com experiência desenvolvida na aplicação de tecnologia existente ou o custo esperado de aplicação da tecnologia existente a uma operação de limpeza maior ou mais complexa da que previamente tenha sido </w:t>
      </w:r>
      <w:r w:rsidRPr="00C51977">
        <w:rPr>
          <w:color w:val="000000"/>
          <w:sz w:val="22"/>
          <w:szCs w:val="22"/>
          <w:lang w:val="pt-BR"/>
        </w:rPr>
        <w:lastRenderedPageBreak/>
        <w:t>levada em consideração. Porém, a entidade não deve antecipar o desenvolvimento da tecnologia completamente nova de limpeza a menos que isso seja apoiado por evidência objetiva suficiente.</w:t>
      </w:r>
    </w:p>
    <w:p w14:paraId="6B4559C5"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5E91BF58" w14:textId="77777777" w:rsidR="008C2208"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50. </w:t>
      </w:r>
      <w:r w:rsidRPr="00C51977">
        <w:rPr>
          <w:color w:val="000000"/>
          <w:sz w:val="22"/>
          <w:szCs w:val="22"/>
          <w:lang w:val="pt-BR"/>
        </w:rPr>
        <w:tab/>
        <w:t>O efeito de possível legislação nova deve ser considerado na mensuração da obrigação existente quando existe evidência objetiva suficiente de que a promulgação da lei é praticamente certa. A variedade de circunstâncias que surgem na prática torna impossível especificar um evento único que proporcionará evidência objetiva suficiente em todos os casos. Exige-se evidência do que a legislação vai exigir e também de que a sua promulgação e a sua implementação são praticamente certas. Em muitos casos não existe evidência objetiva suficiente até que a nova legislação seja promulgada.</w:t>
      </w:r>
    </w:p>
    <w:p w14:paraId="32AA57BF" w14:textId="77777777" w:rsidR="000471DC" w:rsidRPr="00C51977" w:rsidRDefault="000471DC" w:rsidP="008C2208">
      <w:pPr>
        <w:pStyle w:val="Textoembloco"/>
        <w:spacing w:before="0" w:after="0" w:line="240" w:lineRule="auto"/>
        <w:ind w:left="567" w:right="0" w:hanging="567"/>
        <w:jc w:val="both"/>
        <w:rPr>
          <w:color w:val="000000"/>
          <w:sz w:val="22"/>
          <w:szCs w:val="22"/>
          <w:lang w:val="pt-BR"/>
        </w:rPr>
      </w:pPr>
    </w:p>
    <w:p w14:paraId="2E2F3E70" w14:textId="77777777" w:rsidR="008C2208" w:rsidRPr="00C51977" w:rsidRDefault="008C2208" w:rsidP="008C2208">
      <w:pPr>
        <w:pStyle w:val="Textoembloco"/>
        <w:spacing w:before="0" w:after="0" w:line="240" w:lineRule="auto"/>
        <w:ind w:left="567" w:right="0" w:hanging="567"/>
        <w:jc w:val="both"/>
        <w:rPr>
          <w:b/>
          <w:sz w:val="22"/>
          <w:szCs w:val="22"/>
          <w:lang w:val="pt-BR"/>
        </w:rPr>
      </w:pPr>
      <w:r w:rsidRPr="00C51977">
        <w:rPr>
          <w:b/>
          <w:sz w:val="22"/>
          <w:szCs w:val="22"/>
          <w:lang w:val="pt-BR"/>
        </w:rPr>
        <w:t>Alienação esperada de ativo</w:t>
      </w:r>
    </w:p>
    <w:p w14:paraId="657B2920"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40E593AE"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51. </w:t>
      </w:r>
      <w:r w:rsidRPr="00C51977">
        <w:rPr>
          <w:color w:val="000000"/>
          <w:sz w:val="22"/>
          <w:szCs w:val="22"/>
          <w:lang w:val="pt-BR"/>
        </w:rPr>
        <w:tab/>
        <w:t>Os ganhos da alienação esperada de ativos não devem ser levados em consideração ao mensurar a provisão.</w:t>
      </w:r>
    </w:p>
    <w:p w14:paraId="425F58FF"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5EE5FFDC"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52. </w:t>
      </w:r>
      <w:r w:rsidRPr="00C51977">
        <w:rPr>
          <w:color w:val="000000"/>
          <w:sz w:val="22"/>
          <w:szCs w:val="22"/>
          <w:lang w:val="pt-BR"/>
        </w:rPr>
        <w:tab/>
        <w:t>Os ganhos na alienação esperada de ativos não devem ser levados em consideração ao mensurar a provisão, mesmo se a alienação esperada estiver intimamente ligada ao evento que dá origem à provisão. Em vez disso, a entidade deve reconhecer ganhos nas alienações esperadas de ativos no momento determinado pelo Pronunciamento Técnico que trata dos respectivos ativos.</w:t>
      </w:r>
    </w:p>
    <w:p w14:paraId="389570DE" w14:textId="77777777" w:rsidR="008C2208" w:rsidRPr="00C51977" w:rsidRDefault="008C2208" w:rsidP="008C2208">
      <w:pPr>
        <w:pStyle w:val="Textoembloco"/>
        <w:spacing w:before="0" w:after="0" w:line="240" w:lineRule="auto"/>
        <w:ind w:left="567" w:right="0" w:hanging="567"/>
        <w:jc w:val="both"/>
        <w:rPr>
          <w:b/>
          <w:sz w:val="22"/>
          <w:szCs w:val="22"/>
          <w:lang w:val="pt-BR"/>
        </w:rPr>
      </w:pPr>
    </w:p>
    <w:p w14:paraId="5817B53C" w14:textId="77777777" w:rsidR="008C2208" w:rsidRPr="00C51977" w:rsidRDefault="008C2208" w:rsidP="008C2208">
      <w:pPr>
        <w:pStyle w:val="Textoembloco"/>
        <w:spacing w:before="0" w:after="0" w:line="240" w:lineRule="auto"/>
        <w:ind w:left="567" w:right="0" w:hanging="567"/>
        <w:jc w:val="both"/>
        <w:rPr>
          <w:b/>
          <w:sz w:val="22"/>
          <w:szCs w:val="22"/>
          <w:lang w:val="pt-BR"/>
        </w:rPr>
      </w:pPr>
      <w:r w:rsidRPr="00C51977">
        <w:rPr>
          <w:b/>
          <w:sz w:val="22"/>
          <w:szCs w:val="22"/>
          <w:lang w:val="pt-BR"/>
        </w:rPr>
        <w:t>Reembolso</w:t>
      </w:r>
    </w:p>
    <w:p w14:paraId="2090AEAB"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698990DD"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53. </w:t>
      </w:r>
      <w:r w:rsidRPr="00C51977">
        <w:rPr>
          <w:color w:val="000000"/>
          <w:sz w:val="22"/>
          <w:szCs w:val="22"/>
          <w:lang w:val="pt-BR"/>
        </w:rPr>
        <w:tab/>
        <w:t>Quando se espera que algum ou todos os desembolsos necessários para liquidar uma provisão sejam reembolsados por outra parte, o reembolso deve ser reconhecido quando, e somente quando, for praticamente certo que o reembolso será recebido se a entidade liquidar a obrigação. O reembolso deve ser tratado como ativo separado. O valor reconhecido para o reembolso não deve ultrapassar o valor da provisão.</w:t>
      </w:r>
    </w:p>
    <w:p w14:paraId="5D8757B5"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2C3CAA66"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54. </w:t>
      </w:r>
      <w:r w:rsidRPr="00C51977">
        <w:rPr>
          <w:color w:val="000000"/>
          <w:sz w:val="22"/>
          <w:szCs w:val="22"/>
          <w:lang w:val="pt-BR"/>
        </w:rPr>
        <w:tab/>
        <w:t>Na demonstração do resultado, a despesa relativa a uma provisão pode ser apresentada líquida do valor reconhecido de reembolso.</w:t>
      </w:r>
    </w:p>
    <w:p w14:paraId="2E61D742"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7A8BCE66"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55. </w:t>
      </w:r>
      <w:r w:rsidRPr="00C51977">
        <w:rPr>
          <w:color w:val="000000"/>
          <w:sz w:val="22"/>
          <w:szCs w:val="22"/>
          <w:lang w:val="pt-BR"/>
        </w:rPr>
        <w:tab/>
        <w:t>Algumas vezes, a entidade é capaz de esperar que outra parte pague parte ou todo o desembolso necessário para liquidar a provisão (por exemplo, por intermédio de contratos de seguro, cláusulas de indenização ou garantias de fornecedores). A outra parte pode reembolsar valores pagos pela entidade ou pagar diretamente os valores.</w:t>
      </w:r>
    </w:p>
    <w:p w14:paraId="607A0D93"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4567973F"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56. </w:t>
      </w:r>
      <w:r w:rsidRPr="00C51977">
        <w:rPr>
          <w:color w:val="000000"/>
          <w:sz w:val="22"/>
          <w:szCs w:val="22"/>
          <w:lang w:val="pt-BR"/>
        </w:rPr>
        <w:tab/>
        <w:t>Na maioria dos casos, a entidade permanece comprometida pela totalidade do valor em questão de forma que a entidade teria que liquidar o valor inteiro se a terceira parte deixasse de efetuar o pagamento por qualquer razão. Nessa situação, é reconhecida uma provisão para o valor inteiro do passivo e é reconhecido um ativo separado pelo reembolso esperado, desde que seu recebimento seja praticamente certo se a entidade liquidar o passivo.</w:t>
      </w:r>
    </w:p>
    <w:p w14:paraId="3222135F"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604DE1ED"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57. </w:t>
      </w:r>
      <w:r w:rsidRPr="00C51977">
        <w:rPr>
          <w:color w:val="000000"/>
          <w:sz w:val="22"/>
          <w:szCs w:val="22"/>
          <w:lang w:val="pt-BR"/>
        </w:rPr>
        <w:tab/>
        <w:t>Em alguns casos, a entidade não está comprometida pelos custos em questão se a terceira parte deixar de efetuar o pagamento. Nesse caso, a entidade não tem nenhum passivo relativo a esses custos, não sendo assim incluídos na provisão.</w:t>
      </w:r>
    </w:p>
    <w:p w14:paraId="26E126B4"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2696868F"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58. </w:t>
      </w:r>
      <w:r w:rsidRPr="00C51977">
        <w:rPr>
          <w:color w:val="000000"/>
          <w:sz w:val="22"/>
          <w:szCs w:val="22"/>
          <w:lang w:val="pt-BR"/>
        </w:rPr>
        <w:tab/>
        <w:t>Como referido no item 29, a obrigação pela qual a entidade esteja conjunta e solidariamente responsável é um passivo contingente, uma vez que se espera que a obrigação seja liquidada pelas outras partes.</w:t>
      </w:r>
    </w:p>
    <w:p w14:paraId="77B4D424" w14:textId="77777777" w:rsidR="008C2208" w:rsidRPr="00C51977" w:rsidRDefault="008C2208" w:rsidP="008C2208">
      <w:pPr>
        <w:pStyle w:val="Textoembloco"/>
        <w:spacing w:before="0" w:after="0" w:line="240" w:lineRule="auto"/>
        <w:ind w:left="567" w:right="0" w:hanging="567"/>
        <w:jc w:val="both"/>
        <w:rPr>
          <w:b/>
          <w:sz w:val="22"/>
          <w:szCs w:val="22"/>
          <w:lang w:val="pt-BR"/>
        </w:rPr>
      </w:pPr>
    </w:p>
    <w:p w14:paraId="6F3B721F" w14:textId="77777777" w:rsidR="008C2208" w:rsidRPr="00C51977" w:rsidRDefault="008C2208" w:rsidP="008C2208">
      <w:pPr>
        <w:pStyle w:val="Textoembloco"/>
        <w:spacing w:before="0" w:after="0" w:line="240" w:lineRule="auto"/>
        <w:ind w:left="567" w:right="0" w:hanging="567"/>
        <w:jc w:val="both"/>
        <w:rPr>
          <w:b/>
          <w:sz w:val="22"/>
          <w:szCs w:val="22"/>
          <w:lang w:val="pt-BR"/>
        </w:rPr>
      </w:pPr>
      <w:r w:rsidRPr="00C51977">
        <w:rPr>
          <w:b/>
          <w:sz w:val="22"/>
          <w:szCs w:val="22"/>
          <w:lang w:val="pt-BR"/>
        </w:rPr>
        <w:t>Mudança na provisão</w:t>
      </w:r>
    </w:p>
    <w:p w14:paraId="5695F1A4"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51640D73"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59. </w:t>
      </w:r>
      <w:r w:rsidRPr="00C51977">
        <w:rPr>
          <w:color w:val="000000"/>
          <w:sz w:val="22"/>
          <w:szCs w:val="22"/>
          <w:lang w:val="pt-BR"/>
        </w:rPr>
        <w:tab/>
        <w:t>As provisões devem ser reavaliadas em cada data de balanço e ajustadas para refletir a melhor estimativa corrente. Se já não for mais provável que seja necessária uma saída de recursos que incorporam benefícios econômicos futuros para liquidar a obrigação, a provisão deve ser revertida.</w:t>
      </w:r>
    </w:p>
    <w:p w14:paraId="0664CBB3"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63E73A1D" w14:textId="77777777" w:rsidR="008C2208" w:rsidRPr="00C51977" w:rsidRDefault="008C2208" w:rsidP="008C2208">
      <w:pPr>
        <w:pStyle w:val="Textoembloco"/>
        <w:spacing w:before="0" w:after="0" w:line="240" w:lineRule="auto"/>
        <w:ind w:left="567" w:right="0" w:hanging="567"/>
        <w:jc w:val="both"/>
        <w:rPr>
          <w:b/>
          <w:sz w:val="22"/>
          <w:szCs w:val="22"/>
          <w:lang w:val="pt-BR"/>
        </w:rPr>
      </w:pPr>
      <w:r w:rsidRPr="00C51977">
        <w:rPr>
          <w:color w:val="000000"/>
          <w:sz w:val="22"/>
          <w:szCs w:val="22"/>
          <w:lang w:val="pt-BR"/>
        </w:rPr>
        <w:t xml:space="preserve">60. </w:t>
      </w:r>
      <w:r w:rsidRPr="00C51977">
        <w:rPr>
          <w:color w:val="000000"/>
          <w:sz w:val="22"/>
          <w:szCs w:val="22"/>
          <w:lang w:val="pt-BR"/>
        </w:rPr>
        <w:tab/>
        <w:t>Quando for utilizado o desconto a valor presente, o valor contábil da provisão aumenta a cada período para refletir a passagem do tempo. Esse aumento deve ser reconhecido como despesa financeira.</w:t>
      </w:r>
    </w:p>
    <w:p w14:paraId="38AD4B32" w14:textId="77777777" w:rsidR="008C2208" w:rsidRPr="00C51977" w:rsidRDefault="008C2208" w:rsidP="008C2208">
      <w:pPr>
        <w:pStyle w:val="Textoembloco"/>
        <w:spacing w:before="0" w:after="0" w:line="240" w:lineRule="auto"/>
        <w:ind w:left="567" w:right="0" w:hanging="567"/>
        <w:jc w:val="both"/>
        <w:rPr>
          <w:b/>
          <w:sz w:val="22"/>
          <w:szCs w:val="22"/>
          <w:lang w:val="pt-BR"/>
        </w:rPr>
      </w:pPr>
    </w:p>
    <w:p w14:paraId="6B2A7CC7" w14:textId="77777777" w:rsidR="008C2208" w:rsidRPr="00C51977" w:rsidRDefault="008C2208" w:rsidP="008C2208">
      <w:pPr>
        <w:pStyle w:val="Textoembloco"/>
        <w:spacing w:before="0" w:after="0" w:line="240" w:lineRule="auto"/>
        <w:ind w:left="567" w:right="0" w:hanging="567"/>
        <w:jc w:val="both"/>
        <w:rPr>
          <w:b/>
          <w:sz w:val="22"/>
          <w:szCs w:val="22"/>
          <w:lang w:val="pt-BR"/>
        </w:rPr>
      </w:pPr>
      <w:r w:rsidRPr="00C51977">
        <w:rPr>
          <w:b/>
          <w:sz w:val="22"/>
          <w:szCs w:val="22"/>
          <w:lang w:val="pt-BR"/>
        </w:rPr>
        <w:t>Uso de provisão</w:t>
      </w:r>
    </w:p>
    <w:p w14:paraId="5801C04C"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563B13ED"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61. </w:t>
      </w:r>
      <w:r w:rsidRPr="00C51977">
        <w:rPr>
          <w:color w:val="000000"/>
          <w:sz w:val="22"/>
          <w:szCs w:val="22"/>
          <w:lang w:val="pt-BR"/>
        </w:rPr>
        <w:tab/>
        <w:t>Uma provisão deve ser usada somente para os desembolsos para os quais a provisão foi originalmente reconhecida.</w:t>
      </w:r>
    </w:p>
    <w:p w14:paraId="33784FA7"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29948A5E"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62. </w:t>
      </w:r>
      <w:r w:rsidRPr="00C51977">
        <w:rPr>
          <w:color w:val="000000"/>
          <w:sz w:val="22"/>
          <w:szCs w:val="22"/>
          <w:lang w:val="pt-BR"/>
        </w:rPr>
        <w:tab/>
        <w:t>Somente os desembolsos que se relacionem com a provisão original são compensados com a mesma provisão. Reconhecer os desembolsos contra uma provisão que foi originalmente reconhecida para outra finalidade esconderia o impacto de dois eventos diferentes.</w:t>
      </w:r>
    </w:p>
    <w:p w14:paraId="428D03AD" w14:textId="77777777" w:rsidR="008C2208" w:rsidRPr="00C51977" w:rsidRDefault="008C2208" w:rsidP="008C2208">
      <w:pPr>
        <w:pStyle w:val="Textoembloco"/>
        <w:spacing w:before="0" w:after="0" w:line="240" w:lineRule="auto"/>
        <w:ind w:left="567" w:right="0" w:hanging="567"/>
        <w:jc w:val="both"/>
        <w:rPr>
          <w:b/>
          <w:sz w:val="22"/>
          <w:szCs w:val="22"/>
          <w:lang w:val="pt-BR"/>
        </w:rPr>
      </w:pPr>
    </w:p>
    <w:p w14:paraId="36D2E149" w14:textId="77777777" w:rsidR="008C2208" w:rsidRPr="00C51977" w:rsidRDefault="008C2208" w:rsidP="008C2208">
      <w:pPr>
        <w:pStyle w:val="Textoembloco"/>
        <w:spacing w:before="0" w:after="0" w:line="240" w:lineRule="auto"/>
        <w:ind w:left="567" w:right="0" w:hanging="567"/>
        <w:jc w:val="both"/>
        <w:rPr>
          <w:b/>
          <w:sz w:val="22"/>
          <w:szCs w:val="22"/>
          <w:lang w:val="pt-BR"/>
        </w:rPr>
      </w:pPr>
      <w:r w:rsidRPr="00C51977">
        <w:rPr>
          <w:b/>
          <w:sz w:val="22"/>
          <w:szCs w:val="22"/>
          <w:lang w:val="pt-BR"/>
        </w:rPr>
        <w:t>Aplicações de regra de reconhecimento e de mensuração</w:t>
      </w:r>
    </w:p>
    <w:p w14:paraId="53197467" w14:textId="77777777" w:rsidR="008C2208" w:rsidRPr="00C51977" w:rsidRDefault="008C2208" w:rsidP="008C2208">
      <w:pPr>
        <w:pStyle w:val="Textoembloco"/>
        <w:spacing w:before="0" w:after="0" w:line="240" w:lineRule="auto"/>
        <w:ind w:left="567" w:right="0" w:hanging="567"/>
        <w:jc w:val="both"/>
        <w:rPr>
          <w:b/>
          <w:sz w:val="22"/>
          <w:szCs w:val="22"/>
          <w:lang w:val="pt-BR"/>
        </w:rPr>
      </w:pPr>
    </w:p>
    <w:p w14:paraId="129366D1" w14:textId="77777777" w:rsidR="008C2208" w:rsidRPr="00C51977" w:rsidRDefault="008C2208" w:rsidP="008C2208">
      <w:pPr>
        <w:pStyle w:val="Textoembloco"/>
        <w:spacing w:before="0" w:after="0" w:line="240" w:lineRule="auto"/>
        <w:ind w:left="567" w:right="0" w:hanging="567"/>
        <w:jc w:val="both"/>
        <w:rPr>
          <w:b/>
          <w:sz w:val="22"/>
          <w:szCs w:val="22"/>
          <w:lang w:val="pt-BR"/>
        </w:rPr>
      </w:pPr>
      <w:r w:rsidRPr="00C51977">
        <w:rPr>
          <w:b/>
          <w:sz w:val="22"/>
          <w:szCs w:val="22"/>
          <w:lang w:val="pt-BR"/>
        </w:rPr>
        <w:t>Perda operacional futura</w:t>
      </w:r>
    </w:p>
    <w:p w14:paraId="3BDC19C5"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05D57D1A"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63. </w:t>
      </w:r>
      <w:r w:rsidRPr="00C51977">
        <w:rPr>
          <w:color w:val="000000"/>
          <w:sz w:val="22"/>
          <w:szCs w:val="22"/>
          <w:lang w:val="pt-BR"/>
        </w:rPr>
        <w:tab/>
        <w:t>Provisões para perdas operacionais futuras não devem ser reconhecidas.</w:t>
      </w:r>
    </w:p>
    <w:p w14:paraId="6A2CFC73"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5ADDB5D8"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64. </w:t>
      </w:r>
      <w:r w:rsidRPr="00C51977">
        <w:rPr>
          <w:color w:val="000000"/>
          <w:sz w:val="22"/>
          <w:szCs w:val="22"/>
          <w:lang w:val="pt-BR"/>
        </w:rPr>
        <w:tab/>
        <w:t>As perdas operacionais futuras não satisfazem à definição de passivo do item 10, nem os critérios gerais de reconhecimento estabelecidos no item 14.</w:t>
      </w:r>
    </w:p>
    <w:p w14:paraId="06961928"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474FC668"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65. </w:t>
      </w:r>
      <w:r w:rsidRPr="00C51977">
        <w:rPr>
          <w:color w:val="000000"/>
          <w:sz w:val="22"/>
          <w:szCs w:val="22"/>
          <w:lang w:val="pt-BR"/>
        </w:rPr>
        <w:tab/>
        <w:t>A expectativa de perdas operacionais futuras é uma indicação de que certos ativos da unidade operacional podem não ser recuperáveis. A entidade deve testar esses ativos quanto à recuperabilidade segundo o Pronunciamento Técnico CPC 01 – Redução ao Valor Recuperável de Ativos.</w:t>
      </w:r>
    </w:p>
    <w:p w14:paraId="5A7B6A6F" w14:textId="77777777" w:rsidR="008C2208" w:rsidRPr="00C51977" w:rsidRDefault="008C2208" w:rsidP="008C2208">
      <w:pPr>
        <w:pStyle w:val="Textoembloco"/>
        <w:spacing w:before="0" w:after="0" w:line="240" w:lineRule="auto"/>
        <w:ind w:left="567" w:right="0" w:hanging="567"/>
        <w:jc w:val="both"/>
        <w:rPr>
          <w:b/>
          <w:sz w:val="22"/>
          <w:szCs w:val="22"/>
          <w:lang w:val="pt-BR"/>
        </w:rPr>
      </w:pPr>
    </w:p>
    <w:p w14:paraId="4BAEF852" w14:textId="77777777" w:rsidR="008C2208" w:rsidRPr="00C51977" w:rsidRDefault="008C2208" w:rsidP="008C2208">
      <w:pPr>
        <w:pStyle w:val="Textoembloco"/>
        <w:spacing w:before="0" w:after="0" w:line="240" w:lineRule="auto"/>
        <w:ind w:left="567" w:right="0" w:hanging="567"/>
        <w:jc w:val="both"/>
        <w:rPr>
          <w:b/>
          <w:sz w:val="22"/>
          <w:szCs w:val="22"/>
          <w:lang w:val="pt-BR"/>
        </w:rPr>
      </w:pPr>
      <w:r w:rsidRPr="00C51977">
        <w:rPr>
          <w:b/>
          <w:sz w:val="22"/>
          <w:szCs w:val="22"/>
          <w:lang w:val="pt-BR"/>
        </w:rPr>
        <w:t>Contrato oneroso</w:t>
      </w:r>
    </w:p>
    <w:p w14:paraId="12792D05"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4DC0DA61"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66. </w:t>
      </w:r>
      <w:r w:rsidRPr="00C51977">
        <w:rPr>
          <w:color w:val="000000"/>
          <w:sz w:val="22"/>
          <w:szCs w:val="22"/>
          <w:lang w:val="pt-BR"/>
        </w:rPr>
        <w:tab/>
        <w:t>Se a entidade tiver um contrato oneroso, a obrigação presente de acordo com o contrato deve ser reconhecida e mensurada como provisão.</w:t>
      </w:r>
    </w:p>
    <w:p w14:paraId="7A86929A"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17B31635"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67. </w:t>
      </w:r>
      <w:r w:rsidRPr="00C51977">
        <w:rPr>
          <w:color w:val="000000"/>
          <w:sz w:val="22"/>
          <w:szCs w:val="22"/>
          <w:lang w:val="pt-BR"/>
        </w:rPr>
        <w:tab/>
        <w:t xml:space="preserve">Muitos contratos (por exemplo, algumas ordens de compra de rotina) podem ser cancelados sem pagar compensação à outra parte e, portanto, não há obrigação. Outros contratos estabelecem direitos e obrigações para cada uma das partes do contrato. Quando os eventos tornam esse contrato oneroso, o contrato deve ser tratado dentro do alcance deste Pronunciamento Técnico, e </w:t>
      </w:r>
      <w:r w:rsidRPr="00C51977">
        <w:rPr>
          <w:color w:val="000000"/>
          <w:sz w:val="22"/>
          <w:szCs w:val="22"/>
          <w:lang w:val="pt-BR"/>
        </w:rPr>
        <w:lastRenderedPageBreak/>
        <w:t>existirá um passivo que deve ser reconhecido. Os contratos de execução que não sejam onerosos não são abrangidos por este Pronunciamento Técnico.</w:t>
      </w:r>
    </w:p>
    <w:p w14:paraId="4C67B742"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41EE4E2C" w14:textId="2920C4C5" w:rsidR="008C2208"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68. </w:t>
      </w:r>
      <w:r w:rsidRPr="00C51977">
        <w:rPr>
          <w:color w:val="000000"/>
          <w:sz w:val="22"/>
          <w:szCs w:val="22"/>
          <w:lang w:val="pt-BR"/>
        </w:rPr>
        <w:tab/>
        <w:t>Este Pronunciamento Técnico define um contrato oneroso como um contrato em que os custos inevitáveis de satisfazer as obrigações do contrato excedem os benefícios econômicos que se espera sejam recebidos ao longo do mesmo contrato. Os custos inevitáveis do contrato refletem o menor custo líquido de sair do contrato, e este é determinado com base a) no custo de cumprir o contrato ou b) no custo de qualquer compensação ou de penalidades provenientes do não cumprimento do contrato, dos dois o menor.</w:t>
      </w:r>
    </w:p>
    <w:p w14:paraId="69298CBC" w14:textId="6C72A438" w:rsidR="004657FB" w:rsidRDefault="004657FB" w:rsidP="008C2208">
      <w:pPr>
        <w:pStyle w:val="Textoembloco"/>
        <w:spacing w:before="0" w:after="0" w:line="240" w:lineRule="auto"/>
        <w:ind w:left="567" w:right="0" w:hanging="567"/>
        <w:jc w:val="both"/>
        <w:rPr>
          <w:color w:val="000000"/>
          <w:sz w:val="22"/>
          <w:szCs w:val="22"/>
          <w:lang w:val="pt-BR"/>
        </w:rPr>
      </w:pPr>
    </w:p>
    <w:p w14:paraId="2FF227E8" w14:textId="08BA7A32" w:rsidR="004657FB" w:rsidRPr="005119AC" w:rsidRDefault="004657FB" w:rsidP="004657FB">
      <w:pPr>
        <w:pStyle w:val="Textoembloco"/>
        <w:spacing w:before="0" w:after="0"/>
        <w:ind w:left="567" w:hanging="567"/>
        <w:jc w:val="both"/>
        <w:rPr>
          <w:color w:val="000000"/>
          <w:sz w:val="22"/>
          <w:szCs w:val="22"/>
          <w:lang w:val="pt-BR"/>
        </w:rPr>
      </w:pPr>
      <w:r w:rsidRPr="005119AC">
        <w:rPr>
          <w:color w:val="000000"/>
          <w:sz w:val="22"/>
          <w:szCs w:val="22"/>
          <w:lang w:val="pt-BR"/>
        </w:rPr>
        <w:t>68A.</w:t>
      </w:r>
      <w:r w:rsidRPr="005119AC">
        <w:rPr>
          <w:color w:val="000000"/>
          <w:sz w:val="22"/>
          <w:szCs w:val="22"/>
          <w:lang w:val="pt-BR"/>
        </w:rPr>
        <w:tab/>
        <w:t>O custo de cumprimento de contrato compreende os custos que se relacionam diretamente com o contrato. Os custos que se relacionam diretamente com o contrato consistem em:</w:t>
      </w:r>
      <w:r>
        <w:rPr>
          <w:color w:val="000000"/>
          <w:sz w:val="22"/>
          <w:szCs w:val="22"/>
          <w:lang w:val="pt-BR"/>
        </w:rPr>
        <w:t xml:space="preserve"> </w:t>
      </w:r>
    </w:p>
    <w:p w14:paraId="77F1C78B" w14:textId="56B32A69" w:rsidR="004657FB" w:rsidRPr="005119AC" w:rsidRDefault="004657FB" w:rsidP="004657FB">
      <w:pPr>
        <w:pStyle w:val="Textoembloco"/>
        <w:spacing w:before="0" w:after="0"/>
        <w:ind w:left="993" w:hanging="426"/>
        <w:jc w:val="both"/>
        <w:rPr>
          <w:color w:val="000000"/>
          <w:sz w:val="22"/>
          <w:szCs w:val="22"/>
          <w:lang w:val="pt-BR"/>
        </w:rPr>
      </w:pPr>
      <w:r w:rsidRPr="005119AC">
        <w:rPr>
          <w:color w:val="000000"/>
          <w:sz w:val="22"/>
          <w:szCs w:val="22"/>
          <w:lang w:val="pt-BR"/>
        </w:rPr>
        <w:t>(a)</w:t>
      </w:r>
      <w:r w:rsidRPr="005119AC">
        <w:rPr>
          <w:color w:val="000000"/>
          <w:sz w:val="22"/>
          <w:szCs w:val="22"/>
          <w:lang w:val="pt-BR"/>
        </w:rPr>
        <w:tab/>
        <w:t>os custos incrementais de cumprimento desse contrato, por exemplo, mão de obra direta e materiais; e</w:t>
      </w:r>
      <w:r>
        <w:rPr>
          <w:color w:val="000000"/>
          <w:sz w:val="22"/>
          <w:szCs w:val="22"/>
          <w:lang w:val="pt-BR"/>
        </w:rPr>
        <w:t xml:space="preserve"> </w:t>
      </w:r>
    </w:p>
    <w:p w14:paraId="11811EA7" w14:textId="522A1083" w:rsidR="004657FB" w:rsidRPr="005119AC" w:rsidRDefault="004657FB" w:rsidP="004657FB">
      <w:pPr>
        <w:pStyle w:val="Textoembloco"/>
        <w:spacing w:before="0" w:after="0"/>
        <w:ind w:left="993" w:hanging="426"/>
        <w:jc w:val="both"/>
        <w:rPr>
          <w:color w:val="000000"/>
          <w:sz w:val="22"/>
          <w:szCs w:val="22"/>
          <w:lang w:val="pt-BR"/>
        </w:rPr>
      </w:pPr>
      <w:r w:rsidRPr="005119AC">
        <w:rPr>
          <w:color w:val="000000"/>
          <w:sz w:val="22"/>
          <w:szCs w:val="22"/>
          <w:lang w:val="pt-BR"/>
        </w:rPr>
        <w:t>(b)</w:t>
      </w:r>
      <w:r w:rsidRPr="005119AC">
        <w:rPr>
          <w:color w:val="000000"/>
          <w:sz w:val="22"/>
          <w:szCs w:val="22"/>
          <w:lang w:val="pt-BR"/>
        </w:rPr>
        <w:tab/>
        <w:t>a alocação de outros custos que se relacionam diretamente com o cumprimento de contratos, por exemplo, a alocação do encargo de depreciação para item do imobilizado utilizado no cumprimento desse contrato, entre outros.</w:t>
      </w:r>
      <w:r w:rsidRPr="005119AC">
        <w:rPr>
          <w:rFonts w:cs="Arial"/>
          <w:color w:val="0070C0"/>
          <w:sz w:val="18"/>
          <w:szCs w:val="18"/>
        </w:rPr>
        <w:t xml:space="preserve"> </w:t>
      </w:r>
    </w:p>
    <w:p w14:paraId="2181A996" w14:textId="77777777" w:rsidR="004657FB" w:rsidRPr="00C51977" w:rsidRDefault="004657FB" w:rsidP="004657FB">
      <w:pPr>
        <w:pStyle w:val="Textoembloco"/>
        <w:spacing w:before="0" w:after="0" w:line="240" w:lineRule="auto"/>
        <w:ind w:left="567" w:right="0" w:hanging="567"/>
        <w:jc w:val="both"/>
        <w:rPr>
          <w:color w:val="000000"/>
          <w:sz w:val="22"/>
          <w:szCs w:val="22"/>
          <w:lang w:val="pt-BR"/>
        </w:rPr>
      </w:pPr>
    </w:p>
    <w:p w14:paraId="0512FC12" w14:textId="6DADF6B8" w:rsidR="004657FB" w:rsidRPr="00C51977" w:rsidRDefault="004657FB" w:rsidP="008C2208">
      <w:pPr>
        <w:pStyle w:val="Textoembloco"/>
        <w:spacing w:before="0" w:after="0" w:line="240" w:lineRule="auto"/>
        <w:ind w:left="567" w:right="0" w:hanging="567"/>
        <w:jc w:val="both"/>
        <w:rPr>
          <w:color w:val="000000"/>
          <w:sz w:val="22"/>
          <w:szCs w:val="22"/>
          <w:lang w:val="pt-BR"/>
        </w:rPr>
      </w:pPr>
      <w:r w:rsidRPr="005119AC">
        <w:rPr>
          <w:color w:val="000000"/>
          <w:sz w:val="22"/>
          <w:szCs w:val="22"/>
          <w:lang w:val="pt-BR"/>
        </w:rPr>
        <w:t>69.</w:t>
      </w:r>
      <w:r w:rsidRPr="005119AC">
        <w:rPr>
          <w:color w:val="000000"/>
          <w:sz w:val="22"/>
          <w:szCs w:val="22"/>
          <w:lang w:val="pt-BR"/>
        </w:rPr>
        <w:tab/>
        <w:t>Antes de ser estabelecida uma provisão separada para contrato oneroso, a entidade deve reconhecer qualquer perda decorrente de desvalorização que tenha ocorrido nos ativos utilizados no cumprimento do contrato (ver o Pronunciamento Técnico CPC 01 – Redução ao Valor Recuperável de Ativos).</w:t>
      </w:r>
      <w:r>
        <w:rPr>
          <w:color w:val="000000"/>
          <w:sz w:val="22"/>
          <w:szCs w:val="22"/>
          <w:lang w:val="pt-BR"/>
        </w:rPr>
        <w:t xml:space="preserve"> </w:t>
      </w:r>
    </w:p>
    <w:p w14:paraId="6E39B6BD"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48624C3B" w14:textId="77777777" w:rsidR="008C2208" w:rsidRPr="00C51977" w:rsidRDefault="008C2208" w:rsidP="008C2208">
      <w:pPr>
        <w:pStyle w:val="Textoembloco"/>
        <w:spacing w:before="0" w:after="0" w:line="240" w:lineRule="auto"/>
        <w:ind w:left="567" w:right="0" w:hanging="567"/>
        <w:jc w:val="both"/>
        <w:rPr>
          <w:b/>
          <w:sz w:val="22"/>
          <w:szCs w:val="22"/>
          <w:lang w:val="pt-BR"/>
        </w:rPr>
      </w:pPr>
      <w:r w:rsidRPr="00C51977">
        <w:rPr>
          <w:b/>
          <w:sz w:val="22"/>
          <w:szCs w:val="22"/>
          <w:lang w:val="pt-BR"/>
        </w:rPr>
        <w:t>Reestruturação</w:t>
      </w:r>
    </w:p>
    <w:p w14:paraId="7E135A9B"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4787F115"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70. </w:t>
      </w:r>
      <w:r w:rsidRPr="00C51977">
        <w:rPr>
          <w:color w:val="000000"/>
          <w:sz w:val="22"/>
          <w:szCs w:val="22"/>
          <w:lang w:val="pt-BR"/>
        </w:rPr>
        <w:tab/>
        <w:t>Exemplos de eventos que podem se enquadrar na definição de reestruturação são:</w:t>
      </w:r>
    </w:p>
    <w:p w14:paraId="4538875F" w14:textId="77777777" w:rsidR="008C2208" w:rsidRPr="00C51977" w:rsidRDefault="008C2208" w:rsidP="008C2208">
      <w:pPr>
        <w:widowControl w:val="0"/>
        <w:numPr>
          <w:ilvl w:val="0"/>
          <w:numId w:val="4"/>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venda ou extinção de linha de negócios;</w:t>
      </w:r>
    </w:p>
    <w:p w14:paraId="24AE3210" w14:textId="77777777" w:rsidR="008C2208" w:rsidRPr="00C51977" w:rsidRDefault="008C2208" w:rsidP="008C2208">
      <w:pPr>
        <w:widowControl w:val="0"/>
        <w:numPr>
          <w:ilvl w:val="0"/>
          <w:numId w:val="4"/>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fechamento de locais de negócios de um país ou região ou a realocação das atividades de negócios de um país ou região para outro;</w:t>
      </w:r>
    </w:p>
    <w:p w14:paraId="49C34E87" w14:textId="77777777" w:rsidR="008C2208" w:rsidRPr="00C51977" w:rsidRDefault="008C2208" w:rsidP="008C2208">
      <w:pPr>
        <w:widowControl w:val="0"/>
        <w:numPr>
          <w:ilvl w:val="0"/>
          <w:numId w:val="4"/>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mudanças na estrutura da administração, por exemplo, eliminação de um nível de gerência; e</w:t>
      </w:r>
    </w:p>
    <w:p w14:paraId="64A86C27" w14:textId="77777777" w:rsidR="008C2208" w:rsidRPr="00C51977" w:rsidRDefault="008C2208" w:rsidP="008C2208">
      <w:pPr>
        <w:widowControl w:val="0"/>
        <w:numPr>
          <w:ilvl w:val="0"/>
          <w:numId w:val="4"/>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reorganizações fundamentais que tenham efeito material na natureza e no foco das operações da entidade.</w:t>
      </w:r>
    </w:p>
    <w:p w14:paraId="2C4A0F94"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30445A76"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71. </w:t>
      </w:r>
      <w:r w:rsidRPr="00C51977">
        <w:rPr>
          <w:color w:val="000000"/>
          <w:sz w:val="22"/>
          <w:szCs w:val="22"/>
          <w:lang w:val="pt-BR"/>
        </w:rPr>
        <w:tab/>
        <w:t>Uma provisão para custos de reestruturação deve ser reconhecida somente quando são cumpridos os critérios gerais de reconhecimento de provisões estabelecidos no item 14. Os itens 72 a 83 demonstram como os critérios gerais de reconhecimento se aplicam às reestruturações.</w:t>
      </w:r>
    </w:p>
    <w:p w14:paraId="494F3576"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7EC2CC7A"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72. </w:t>
      </w:r>
      <w:r w:rsidRPr="00C51977">
        <w:rPr>
          <w:color w:val="000000"/>
          <w:sz w:val="22"/>
          <w:szCs w:val="22"/>
          <w:lang w:val="pt-BR"/>
        </w:rPr>
        <w:tab/>
        <w:t>Uma obrigação não formalizada para reestruturação surge somente quando a entidade:</w:t>
      </w:r>
    </w:p>
    <w:p w14:paraId="122B51A5" w14:textId="77777777" w:rsidR="008C2208" w:rsidRPr="00C51977" w:rsidRDefault="008C2208" w:rsidP="008C2208">
      <w:pPr>
        <w:widowControl w:val="0"/>
        <w:numPr>
          <w:ilvl w:val="0"/>
          <w:numId w:val="16"/>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tiver um plano formal detalhado para a reestruturação, identificando pelo menos:</w:t>
      </w:r>
    </w:p>
    <w:p w14:paraId="22E7DB05" w14:textId="77777777" w:rsidR="008C2208" w:rsidRPr="00C51977" w:rsidRDefault="008C2208" w:rsidP="008C2208">
      <w:pPr>
        <w:widowControl w:val="0"/>
        <w:numPr>
          <w:ilvl w:val="0"/>
          <w:numId w:val="17"/>
        </w:numPr>
        <w:tabs>
          <w:tab w:val="clear" w:pos="1920"/>
          <w:tab w:val="num" w:pos="1418"/>
        </w:tabs>
        <w:spacing w:before="0" w:after="0"/>
        <w:ind w:left="1418" w:hanging="284"/>
        <w:rPr>
          <w:rFonts w:cs="Arial"/>
          <w:bCs/>
          <w:iCs/>
          <w:color w:val="000000"/>
          <w:sz w:val="22"/>
          <w:szCs w:val="22"/>
          <w:lang w:val="pt-BR"/>
        </w:rPr>
      </w:pPr>
      <w:r w:rsidRPr="00C51977">
        <w:rPr>
          <w:rFonts w:cs="Arial"/>
          <w:bCs/>
          <w:iCs/>
          <w:color w:val="000000"/>
          <w:sz w:val="22"/>
          <w:szCs w:val="22"/>
          <w:lang w:val="pt-BR"/>
        </w:rPr>
        <w:t>o negócio ou parte do negócio em questão,</w:t>
      </w:r>
    </w:p>
    <w:p w14:paraId="33CA0B82" w14:textId="77777777" w:rsidR="008C2208" w:rsidRPr="00C51977" w:rsidRDefault="008C2208" w:rsidP="008C2208">
      <w:pPr>
        <w:widowControl w:val="0"/>
        <w:numPr>
          <w:ilvl w:val="0"/>
          <w:numId w:val="17"/>
        </w:numPr>
        <w:tabs>
          <w:tab w:val="clear" w:pos="1920"/>
          <w:tab w:val="num" w:pos="1418"/>
        </w:tabs>
        <w:spacing w:before="0" w:after="0"/>
        <w:ind w:left="1418" w:hanging="284"/>
        <w:rPr>
          <w:rFonts w:cs="Arial"/>
          <w:bCs/>
          <w:iCs/>
          <w:color w:val="000000"/>
          <w:sz w:val="22"/>
          <w:szCs w:val="22"/>
          <w:lang w:val="pt-BR"/>
        </w:rPr>
      </w:pPr>
      <w:r w:rsidRPr="00C51977">
        <w:rPr>
          <w:rFonts w:cs="Arial"/>
          <w:bCs/>
          <w:iCs/>
          <w:color w:val="000000"/>
          <w:sz w:val="22"/>
          <w:szCs w:val="22"/>
          <w:lang w:val="pt-BR"/>
        </w:rPr>
        <w:t>os principais locais afetados,</w:t>
      </w:r>
    </w:p>
    <w:p w14:paraId="69285902" w14:textId="77777777" w:rsidR="008C2208" w:rsidRPr="00C51977" w:rsidRDefault="008C2208" w:rsidP="008C2208">
      <w:pPr>
        <w:widowControl w:val="0"/>
        <w:numPr>
          <w:ilvl w:val="0"/>
          <w:numId w:val="17"/>
        </w:numPr>
        <w:tabs>
          <w:tab w:val="clear" w:pos="1920"/>
          <w:tab w:val="num" w:pos="1418"/>
        </w:tabs>
        <w:spacing w:before="0" w:after="0"/>
        <w:ind w:left="1418" w:hanging="284"/>
        <w:rPr>
          <w:rFonts w:cs="Arial"/>
          <w:bCs/>
          <w:iCs/>
          <w:color w:val="000000"/>
          <w:sz w:val="22"/>
          <w:szCs w:val="22"/>
          <w:lang w:val="pt-BR"/>
        </w:rPr>
      </w:pPr>
      <w:r w:rsidRPr="00C51977">
        <w:rPr>
          <w:rFonts w:cs="Arial"/>
          <w:bCs/>
          <w:iCs/>
          <w:color w:val="000000"/>
          <w:sz w:val="22"/>
          <w:szCs w:val="22"/>
          <w:lang w:val="pt-BR"/>
        </w:rPr>
        <w:t>o local, as funções e o número aproximado de empregados que serão incentivados financeiramente a se demitir,</w:t>
      </w:r>
    </w:p>
    <w:p w14:paraId="4BEB9950" w14:textId="77777777" w:rsidR="008C2208" w:rsidRPr="00C51977" w:rsidRDefault="008C2208" w:rsidP="008C2208">
      <w:pPr>
        <w:widowControl w:val="0"/>
        <w:numPr>
          <w:ilvl w:val="0"/>
          <w:numId w:val="17"/>
        </w:numPr>
        <w:tabs>
          <w:tab w:val="clear" w:pos="1920"/>
          <w:tab w:val="num" w:pos="1418"/>
        </w:tabs>
        <w:spacing w:before="0" w:after="0"/>
        <w:ind w:left="1418" w:hanging="284"/>
        <w:rPr>
          <w:rFonts w:cs="Arial"/>
          <w:bCs/>
          <w:iCs/>
          <w:color w:val="000000"/>
          <w:sz w:val="22"/>
          <w:szCs w:val="22"/>
          <w:lang w:val="pt-BR"/>
        </w:rPr>
      </w:pPr>
      <w:r w:rsidRPr="00C51977">
        <w:rPr>
          <w:rFonts w:cs="Arial"/>
          <w:bCs/>
          <w:iCs/>
          <w:color w:val="000000"/>
          <w:sz w:val="22"/>
          <w:szCs w:val="22"/>
          <w:lang w:val="pt-BR"/>
        </w:rPr>
        <w:t>os desembolsos que serão efetuados; e</w:t>
      </w:r>
    </w:p>
    <w:p w14:paraId="28656802" w14:textId="77777777" w:rsidR="008C2208" w:rsidRPr="00C51977" w:rsidRDefault="008C2208" w:rsidP="008C2208">
      <w:pPr>
        <w:widowControl w:val="0"/>
        <w:numPr>
          <w:ilvl w:val="0"/>
          <w:numId w:val="17"/>
        </w:numPr>
        <w:tabs>
          <w:tab w:val="clear" w:pos="1920"/>
          <w:tab w:val="num" w:pos="1418"/>
        </w:tabs>
        <w:spacing w:before="0" w:after="0"/>
        <w:ind w:left="1418" w:hanging="284"/>
        <w:rPr>
          <w:rFonts w:cs="Arial"/>
          <w:bCs/>
          <w:iCs/>
          <w:color w:val="000000"/>
          <w:sz w:val="22"/>
          <w:szCs w:val="22"/>
          <w:lang w:val="pt-BR"/>
        </w:rPr>
      </w:pPr>
      <w:r w:rsidRPr="00C51977">
        <w:rPr>
          <w:rFonts w:cs="Arial"/>
          <w:bCs/>
          <w:iCs/>
          <w:color w:val="000000"/>
          <w:sz w:val="22"/>
          <w:szCs w:val="22"/>
          <w:lang w:val="pt-BR"/>
        </w:rPr>
        <w:t>quando o plano será implantado; e</w:t>
      </w:r>
    </w:p>
    <w:p w14:paraId="5553D550" w14:textId="77777777" w:rsidR="008C2208" w:rsidRPr="00C51977" w:rsidRDefault="008C2208" w:rsidP="008C2208">
      <w:pPr>
        <w:widowControl w:val="0"/>
        <w:numPr>
          <w:ilvl w:val="0"/>
          <w:numId w:val="16"/>
        </w:numPr>
        <w:tabs>
          <w:tab w:val="clear" w:pos="1070"/>
        </w:tabs>
        <w:spacing w:before="0" w:after="0"/>
        <w:ind w:left="992" w:hanging="425"/>
        <w:rPr>
          <w:rFonts w:cs="Arial"/>
          <w:bCs/>
          <w:iCs/>
          <w:color w:val="000000"/>
          <w:sz w:val="22"/>
          <w:szCs w:val="22"/>
          <w:lang w:val="pt-BR"/>
        </w:rPr>
      </w:pPr>
      <w:r w:rsidRPr="00C51977">
        <w:rPr>
          <w:rFonts w:cs="Arial"/>
          <w:bCs/>
          <w:iCs/>
          <w:color w:val="000000"/>
          <w:sz w:val="22"/>
          <w:szCs w:val="22"/>
          <w:lang w:val="pt-BR"/>
        </w:rPr>
        <w:t xml:space="preserve">tiver criado expectativa válida naqueles que serão afetados pela reestruturação, seja ao começar a implantação desse plano ou ao anunciar as suas principais características para </w:t>
      </w:r>
      <w:r w:rsidRPr="00C51977">
        <w:rPr>
          <w:rFonts w:cs="Arial"/>
          <w:bCs/>
          <w:iCs/>
          <w:color w:val="000000"/>
          <w:sz w:val="22"/>
          <w:szCs w:val="22"/>
          <w:lang w:val="pt-BR"/>
        </w:rPr>
        <w:lastRenderedPageBreak/>
        <w:t>aqueles afetados pela reestruturação.</w:t>
      </w:r>
    </w:p>
    <w:p w14:paraId="0C2B4DEF"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74598491"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73. </w:t>
      </w:r>
      <w:r w:rsidRPr="00C51977">
        <w:rPr>
          <w:color w:val="000000"/>
          <w:sz w:val="22"/>
          <w:szCs w:val="22"/>
          <w:lang w:val="pt-BR"/>
        </w:rPr>
        <w:tab/>
        <w:t>A evidência de que a entidade começou a implantar o plano de reestruturação seria fornecida, por exemplo, pela desmontagem da fábrica, pela venda de ativos ou pela divulgação das principais características do plano. A divulgação do plano detalhado para reestruturação constitui obrigação não formalizada para reestruturação somente se for feita de tal maneira e em detalhes suficientes (ou seja, apresentando as principais características do plano) que origine expectativas válidas de outras partes, tais como clientes, fornecedores e empregados (ou os seus representantes) de que a entidade realizará a reestruturação.</w:t>
      </w:r>
    </w:p>
    <w:p w14:paraId="293F981A"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07BAE6CE"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74. </w:t>
      </w:r>
      <w:r w:rsidRPr="00C51977">
        <w:rPr>
          <w:color w:val="000000"/>
          <w:sz w:val="22"/>
          <w:szCs w:val="22"/>
          <w:lang w:val="pt-BR"/>
        </w:rPr>
        <w:tab/>
        <w:t>Para que o plano seja suficiente para dar origem a uma obrigação não formalizada, quando comunicado àqueles por ele afetados, é necessário que sua implementação comece o mais rápido possível e seja concluída dentro de um prazo que torne improvável a ocorrência de mudanças significativas no plano. Entretanto, caso se espere que haja grande atraso antes de a reestruturação começar ou que esta demore tempo demais, deixa de ser provável que o plano crie expectativa válida da parte de outros de que a entidade está, atualmente, comprometida com a reestruturação, porque o período de execução dá oportunidade para a entidade mudar seus planos.</w:t>
      </w:r>
    </w:p>
    <w:p w14:paraId="283519A5"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18259A3F"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75. </w:t>
      </w:r>
      <w:r w:rsidRPr="00C51977">
        <w:rPr>
          <w:color w:val="000000"/>
          <w:sz w:val="22"/>
          <w:szCs w:val="22"/>
          <w:lang w:val="pt-BR"/>
        </w:rPr>
        <w:tab/>
        <w:t>Uma decisão de reestruturação da administração ou da diretoria tomada antes da data do balanço não dá origem a uma obrigação não formalizada na data do balanço, a menos que a entidade tenha, antes da data do balanço:</w:t>
      </w:r>
    </w:p>
    <w:p w14:paraId="759B2B6A" w14:textId="77777777" w:rsidR="008C2208" w:rsidRPr="00C51977" w:rsidRDefault="008C2208" w:rsidP="008C2208">
      <w:pPr>
        <w:widowControl w:val="0"/>
        <w:numPr>
          <w:ilvl w:val="0"/>
          <w:numId w:val="18"/>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começado a implementação do plano de reestruturação; ou</w:t>
      </w:r>
    </w:p>
    <w:p w14:paraId="5CDD7B1D" w14:textId="77777777" w:rsidR="008C2208" w:rsidRPr="00C51977" w:rsidRDefault="008C2208" w:rsidP="008C2208">
      <w:pPr>
        <w:widowControl w:val="0"/>
        <w:numPr>
          <w:ilvl w:val="0"/>
          <w:numId w:val="18"/>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anunciado as principais características do plano de reestruturação àqueles afetados por ele, de forma suficientemente específica, criando neles expectativa válida de que a entidade fará a reestruturação.</w:t>
      </w:r>
    </w:p>
    <w:p w14:paraId="37C9003F"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ab/>
        <w:t>A entidade pode começar a implementar um plano de reestruturação, ou anunciar as suas principais características àqueles afetados pelo plano, somente depois da data do balanço. Exige-se divulgação conforme o Pronunciamento Técnico CPC 24 – Evento Subsequente, se a reestruturação for material e se a não divulgação puder influenciar as decisões econômicas dos usuários tomadas com base nas demonstrações contábeis.</w:t>
      </w:r>
    </w:p>
    <w:p w14:paraId="351B3C44"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70E3CC33"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76. </w:t>
      </w:r>
      <w:r w:rsidRPr="00C51977">
        <w:rPr>
          <w:color w:val="000000"/>
          <w:sz w:val="22"/>
          <w:szCs w:val="22"/>
          <w:lang w:val="pt-BR"/>
        </w:rPr>
        <w:tab/>
        <w:t>Embora uma obrigação não formalizada não seja criada apenas por decisão da administração, ela pode resultar de outros eventos anteriores combinados com essa decisão. Por exemplo, as negociações com representantes de empregados para pagamento de demissões, ou com compradores, para a venda de operação, podem ter sido concluídas, sujeitas apenas à aprovação da diretoria. Uma vez obtida a aprovação e comunicada às outras partes, a entidade tem uma obrigação não formalizada de reestruturar, se as condições do item 72 forem atendidas.</w:t>
      </w:r>
    </w:p>
    <w:p w14:paraId="6E1DB603"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04DC8A1A"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77. </w:t>
      </w:r>
      <w:r w:rsidRPr="00C51977">
        <w:rPr>
          <w:color w:val="000000"/>
          <w:sz w:val="22"/>
          <w:szCs w:val="22"/>
          <w:lang w:val="pt-BR"/>
        </w:rPr>
        <w:tab/>
        <w:t>Em alguns casos, a alta administração está inserida no conselho cujos membros incluem representantes de interesses diferentes dos de uma administração (por exemplo, empregados) ou a notificação para esses representantes pode ser necessária antes de ser tomada a decisão pela alta administração. Quando uma decisão desse conselho envolve a comunicação a esses representantes, isso pode resultar em obrigação não formalizada de reestruturar.</w:t>
      </w:r>
    </w:p>
    <w:p w14:paraId="1BAAC869"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01D72A22"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78. </w:t>
      </w:r>
      <w:r w:rsidRPr="00C51977">
        <w:rPr>
          <w:color w:val="000000"/>
          <w:sz w:val="22"/>
          <w:szCs w:val="22"/>
          <w:lang w:val="pt-BR"/>
        </w:rPr>
        <w:tab/>
        <w:t>Nenhuma obrigação surge pela venda de unidade operacional até que a entidade esteja comprometida com essa operação, ou seja, quando há um contrato firme de venda.</w:t>
      </w:r>
    </w:p>
    <w:p w14:paraId="3678007E"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34B7A6B6" w14:textId="14F66F38"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79. </w:t>
      </w:r>
      <w:r w:rsidRPr="00C51977">
        <w:rPr>
          <w:color w:val="000000"/>
          <w:sz w:val="22"/>
          <w:szCs w:val="22"/>
          <w:lang w:val="pt-BR"/>
        </w:rPr>
        <w:tab/>
        <w:t xml:space="preserve">Mesmo quando a entidade tiver tomado a decisão de vender uma unidade operacional e anunciado publicamente essa decisão, ela pode não estar comprometida com a venda até que o comprador tenha sido identificado e houver contrato firme de venda. Até haver contrato firme de venda, a entidade pode mudar de </w:t>
      </w:r>
      <w:r w:rsidR="007C0848" w:rsidRPr="00C51977">
        <w:rPr>
          <w:color w:val="000000"/>
          <w:sz w:val="22"/>
          <w:szCs w:val="22"/>
          <w:lang w:val="pt-BR"/>
        </w:rPr>
        <w:t>ideia</w:t>
      </w:r>
      <w:r w:rsidRPr="00C51977">
        <w:rPr>
          <w:color w:val="000000"/>
          <w:sz w:val="22"/>
          <w:szCs w:val="22"/>
          <w:lang w:val="pt-BR"/>
        </w:rPr>
        <w:t xml:space="preserve"> e, de fato, terá de tomar outras medidas se não puder ser encontrado comprador em termos aceitáveis. Quando a venda de uma unidade operacional for vista como parte da reestruturação, os ativos da unidade operacional são avaliados quanto à sua recuperabilidade, conforme o Pronunciamento Técnico CPC 01 – Redução ao Valor Recuperável de Ativos. Quando a venda for somente uma parte da reestruturação, uma obrigação não formalizada poderá surgir para as outras partes da reestruturação antes de existir um contrato de venda firme.</w:t>
      </w:r>
    </w:p>
    <w:p w14:paraId="048362CC"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3F71D4F2"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80. </w:t>
      </w:r>
      <w:r w:rsidRPr="00C51977">
        <w:rPr>
          <w:color w:val="000000"/>
          <w:sz w:val="22"/>
          <w:szCs w:val="22"/>
          <w:lang w:val="pt-BR"/>
        </w:rPr>
        <w:tab/>
        <w:t>A provisão para reestruturação deve incluir somente os desembolsos diretos decorrentes da reestruturação, que simultaneamente sejam:</w:t>
      </w:r>
    </w:p>
    <w:p w14:paraId="0D032188" w14:textId="77777777" w:rsidR="008C2208" w:rsidRPr="00C51977" w:rsidRDefault="008C2208" w:rsidP="008C2208">
      <w:pPr>
        <w:widowControl w:val="0"/>
        <w:numPr>
          <w:ilvl w:val="0"/>
          <w:numId w:val="19"/>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necessariamente ocasionados pela reestruturação; e</w:t>
      </w:r>
    </w:p>
    <w:p w14:paraId="4C2A1B2C" w14:textId="77777777" w:rsidR="008C2208" w:rsidRPr="00C51977" w:rsidRDefault="008C2208" w:rsidP="008C2208">
      <w:pPr>
        <w:widowControl w:val="0"/>
        <w:numPr>
          <w:ilvl w:val="0"/>
          <w:numId w:val="19"/>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não associados às atividades em andamento da entidade.</w:t>
      </w:r>
    </w:p>
    <w:p w14:paraId="06614CBE" w14:textId="77777777" w:rsidR="008C2208" w:rsidRPr="00C51977" w:rsidRDefault="008C2208" w:rsidP="008C2208">
      <w:pPr>
        <w:spacing w:before="0" w:after="0"/>
        <w:rPr>
          <w:rFonts w:cs="Arial"/>
          <w:bCs/>
          <w:sz w:val="22"/>
          <w:szCs w:val="22"/>
        </w:rPr>
      </w:pPr>
    </w:p>
    <w:p w14:paraId="5DC9BBC3"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81. </w:t>
      </w:r>
      <w:r w:rsidRPr="00C51977">
        <w:rPr>
          <w:color w:val="000000"/>
          <w:sz w:val="22"/>
          <w:szCs w:val="22"/>
          <w:lang w:val="pt-BR"/>
        </w:rPr>
        <w:tab/>
        <w:t>A provisão para reestruturação não inclui custos como:</w:t>
      </w:r>
    </w:p>
    <w:p w14:paraId="1F34FE29" w14:textId="77777777" w:rsidR="008C2208" w:rsidRPr="00C51977" w:rsidRDefault="008C2208" w:rsidP="008C2208">
      <w:pPr>
        <w:widowControl w:val="0"/>
        <w:numPr>
          <w:ilvl w:val="0"/>
          <w:numId w:val="20"/>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novo treinamento ou remanejamento da equipe permanente;</w:t>
      </w:r>
    </w:p>
    <w:p w14:paraId="4F0727F6" w14:textId="77777777" w:rsidR="008C2208" w:rsidRPr="00C51977" w:rsidRDefault="008C2208" w:rsidP="008C2208">
      <w:pPr>
        <w:widowControl w:val="0"/>
        <w:numPr>
          <w:ilvl w:val="0"/>
          <w:numId w:val="20"/>
        </w:numPr>
        <w:tabs>
          <w:tab w:val="clear" w:pos="1070"/>
        </w:tabs>
        <w:spacing w:before="0" w:after="0"/>
        <w:ind w:left="993" w:hanging="426"/>
        <w:rPr>
          <w:rFonts w:cs="Arial"/>
          <w:bCs/>
          <w:iCs/>
          <w:color w:val="000000"/>
          <w:sz w:val="22"/>
          <w:szCs w:val="22"/>
          <w:lang w:val="pt-BR"/>
        </w:rPr>
      </w:pPr>
      <w:r w:rsidRPr="00C51977">
        <w:rPr>
          <w:rFonts w:cs="Arial"/>
          <w:bCs/>
          <w:i/>
          <w:iCs/>
          <w:color w:val="000000"/>
          <w:sz w:val="22"/>
          <w:szCs w:val="22"/>
          <w:lang w:val="pt-BR"/>
        </w:rPr>
        <w:t>marketing</w:t>
      </w:r>
      <w:r w:rsidRPr="00C51977">
        <w:rPr>
          <w:rFonts w:cs="Arial"/>
          <w:bCs/>
          <w:iCs/>
          <w:color w:val="000000"/>
          <w:sz w:val="22"/>
          <w:szCs w:val="22"/>
          <w:lang w:val="pt-BR"/>
        </w:rPr>
        <w:t>; ou</w:t>
      </w:r>
    </w:p>
    <w:p w14:paraId="6094E3A1" w14:textId="77777777" w:rsidR="008C2208" w:rsidRPr="00C51977" w:rsidRDefault="008C2208" w:rsidP="008C2208">
      <w:pPr>
        <w:widowControl w:val="0"/>
        <w:numPr>
          <w:ilvl w:val="0"/>
          <w:numId w:val="20"/>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investimento em novos sistemas e redes de distribuição.</w:t>
      </w:r>
    </w:p>
    <w:p w14:paraId="4AED7A78"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ab/>
        <w:t>Esses desembolsos relacionam-se com a conduta futura da empresa e não são passivos de reestruturação na data do balanço. Tais desembolsos devem ser reconhecidos da mesma forma que o seriam se surgissem independentemente da reestruturação.</w:t>
      </w:r>
    </w:p>
    <w:p w14:paraId="1380256A"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3628027D"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82. </w:t>
      </w:r>
      <w:r w:rsidRPr="00C51977">
        <w:rPr>
          <w:color w:val="000000"/>
          <w:sz w:val="22"/>
          <w:szCs w:val="22"/>
          <w:lang w:val="pt-BR"/>
        </w:rPr>
        <w:tab/>
        <w:t>Perdas operacionais futuras, identificáveis até a data da reestruturação não devem ser incluídas em uma provisão, a menos que se relacionem a contrato oneroso, conforme definido no item 10.</w:t>
      </w:r>
    </w:p>
    <w:p w14:paraId="37F44AFB"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31ED434B"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83. </w:t>
      </w:r>
      <w:r w:rsidRPr="00C51977">
        <w:rPr>
          <w:color w:val="000000"/>
          <w:sz w:val="22"/>
          <w:szCs w:val="22"/>
          <w:lang w:val="pt-BR"/>
        </w:rPr>
        <w:tab/>
        <w:t>Conforme exigido pelo item 51, os ganhos na alienação esperada de ativos não devem ser levados em consideração ao mensurar uma provisão para reestruturação, mesmo que a venda de ativos seja vista como parte da reestruturação.</w:t>
      </w:r>
    </w:p>
    <w:p w14:paraId="763B725A" w14:textId="77777777" w:rsidR="008C2208" w:rsidRPr="00C51977" w:rsidRDefault="008C2208" w:rsidP="008C2208">
      <w:pPr>
        <w:pStyle w:val="Textoembloco"/>
        <w:spacing w:before="0" w:after="0" w:line="240" w:lineRule="auto"/>
        <w:ind w:left="567" w:right="0" w:hanging="567"/>
        <w:jc w:val="both"/>
        <w:rPr>
          <w:b/>
          <w:sz w:val="22"/>
          <w:szCs w:val="22"/>
          <w:lang w:val="pt-BR"/>
        </w:rPr>
      </w:pPr>
    </w:p>
    <w:p w14:paraId="619EEC4A" w14:textId="77777777" w:rsidR="008C2208" w:rsidRPr="00C51977" w:rsidRDefault="008C2208" w:rsidP="008C2208">
      <w:pPr>
        <w:pStyle w:val="Textoembloco"/>
        <w:spacing w:before="0" w:after="0" w:line="240" w:lineRule="auto"/>
        <w:ind w:left="567" w:right="0" w:hanging="567"/>
        <w:jc w:val="both"/>
        <w:rPr>
          <w:b/>
          <w:sz w:val="22"/>
          <w:szCs w:val="22"/>
          <w:lang w:val="pt-BR"/>
        </w:rPr>
      </w:pPr>
      <w:r w:rsidRPr="00C51977">
        <w:rPr>
          <w:b/>
          <w:sz w:val="22"/>
          <w:szCs w:val="22"/>
          <w:lang w:val="pt-BR"/>
        </w:rPr>
        <w:t>Divulgação</w:t>
      </w:r>
    </w:p>
    <w:p w14:paraId="28DBCDFE"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137A4D76"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84. </w:t>
      </w:r>
      <w:r w:rsidRPr="00C51977">
        <w:rPr>
          <w:color w:val="000000"/>
          <w:sz w:val="22"/>
          <w:szCs w:val="22"/>
          <w:lang w:val="pt-BR"/>
        </w:rPr>
        <w:tab/>
        <w:t>Para cada classe de provisão, a entidade deve divulgar:</w:t>
      </w:r>
    </w:p>
    <w:p w14:paraId="55FA6695" w14:textId="77777777" w:rsidR="008C2208" w:rsidRPr="00C51977" w:rsidRDefault="008C2208" w:rsidP="008C2208">
      <w:pPr>
        <w:widowControl w:val="0"/>
        <w:numPr>
          <w:ilvl w:val="0"/>
          <w:numId w:val="21"/>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o valor contábil no início e no fim do período;</w:t>
      </w:r>
    </w:p>
    <w:p w14:paraId="023E3D3F" w14:textId="77777777" w:rsidR="008C2208" w:rsidRPr="00C51977" w:rsidRDefault="008C2208" w:rsidP="008C2208">
      <w:pPr>
        <w:widowControl w:val="0"/>
        <w:numPr>
          <w:ilvl w:val="0"/>
          <w:numId w:val="21"/>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provisões adicionais feitas no período, incluindo aumentos nas provisões existentes;</w:t>
      </w:r>
    </w:p>
    <w:p w14:paraId="28C04892" w14:textId="77777777" w:rsidR="008C2208" w:rsidRPr="00C51977" w:rsidRDefault="008C2208" w:rsidP="008C2208">
      <w:pPr>
        <w:widowControl w:val="0"/>
        <w:numPr>
          <w:ilvl w:val="0"/>
          <w:numId w:val="21"/>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valores utilizados (ou seja, incorridos e baixados contra a provisão) durante o período;</w:t>
      </w:r>
    </w:p>
    <w:p w14:paraId="73ACC2BC" w14:textId="77777777" w:rsidR="008C2208" w:rsidRPr="00C51977" w:rsidRDefault="008C2208" w:rsidP="008C2208">
      <w:pPr>
        <w:widowControl w:val="0"/>
        <w:numPr>
          <w:ilvl w:val="0"/>
          <w:numId w:val="21"/>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valores não utilizados revertidos durante o período; e</w:t>
      </w:r>
    </w:p>
    <w:p w14:paraId="45B791E5" w14:textId="77777777" w:rsidR="008C2208" w:rsidRPr="00C51977" w:rsidRDefault="008C2208" w:rsidP="008C2208">
      <w:pPr>
        <w:widowControl w:val="0"/>
        <w:numPr>
          <w:ilvl w:val="0"/>
          <w:numId w:val="21"/>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o aumento durante o período no valor descontado a valor presente proveniente da passagem do tempo e o efeito de qualquer mudança na taxa de desconto.</w:t>
      </w:r>
    </w:p>
    <w:p w14:paraId="2E64D1BD"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ab/>
        <w:t>Não é exigida informação comparativa.</w:t>
      </w:r>
    </w:p>
    <w:p w14:paraId="6CCF0770"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5D5D5457"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85. </w:t>
      </w:r>
      <w:r w:rsidRPr="00C51977">
        <w:rPr>
          <w:color w:val="000000"/>
          <w:sz w:val="22"/>
          <w:szCs w:val="22"/>
          <w:lang w:val="pt-BR"/>
        </w:rPr>
        <w:tab/>
        <w:t>A entidade deve divulgar, para cada classe de provisão:</w:t>
      </w:r>
    </w:p>
    <w:p w14:paraId="607962CC" w14:textId="77777777" w:rsidR="008C2208" w:rsidRPr="00C51977" w:rsidRDefault="008C2208" w:rsidP="008C2208">
      <w:pPr>
        <w:widowControl w:val="0"/>
        <w:numPr>
          <w:ilvl w:val="0"/>
          <w:numId w:val="22"/>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uma breve descrição da natureza da obrigação e o cronograma esperado de quaisquer saídas de benefícios econômicos resultantes;</w:t>
      </w:r>
    </w:p>
    <w:p w14:paraId="2BD01A1B" w14:textId="77777777" w:rsidR="008C2208" w:rsidRPr="00C51977" w:rsidRDefault="008C2208" w:rsidP="008C2208">
      <w:pPr>
        <w:widowControl w:val="0"/>
        <w:numPr>
          <w:ilvl w:val="0"/>
          <w:numId w:val="22"/>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 xml:space="preserve">uma indicação das incertezas sobre o valor ou o cronograma dessas saídas. Sempre que </w:t>
      </w:r>
      <w:r w:rsidRPr="00C51977">
        <w:rPr>
          <w:rFonts w:cs="Arial"/>
          <w:bCs/>
          <w:iCs/>
          <w:color w:val="000000"/>
          <w:sz w:val="22"/>
          <w:szCs w:val="22"/>
          <w:lang w:val="pt-BR"/>
        </w:rPr>
        <w:lastRenderedPageBreak/>
        <w:t>necessário para fornecer informações adequadas, a entidade deve divulgar as principais premissas adotadas em relação a eventos futuros, conforme tratado no item 48; e</w:t>
      </w:r>
    </w:p>
    <w:p w14:paraId="69864A29" w14:textId="77777777" w:rsidR="008C2208" w:rsidRPr="00C51977" w:rsidRDefault="008C2208" w:rsidP="008C2208">
      <w:pPr>
        <w:widowControl w:val="0"/>
        <w:numPr>
          <w:ilvl w:val="0"/>
          <w:numId w:val="22"/>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o valor de qualquer reembolso esperado, declarando o valor de qualquer ativo que tenha sido reconhecido por conta desse reembolso esperado.</w:t>
      </w:r>
    </w:p>
    <w:p w14:paraId="5FD7E441"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785C77E3"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86. </w:t>
      </w:r>
      <w:r w:rsidRPr="00C51977">
        <w:rPr>
          <w:color w:val="000000"/>
          <w:sz w:val="22"/>
          <w:szCs w:val="22"/>
          <w:lang w:val="pt-BR"/>
        </w:rPr>
        <w:tab/>
        <w:t>A menos que seja remota a possibilidade de ocorrer qualquer desembolso na liquidação, a entidade deve divulgar, para cada classe de passivo contingente na data do balanço, uma breve descrição da natureza do passivo contingente e, quando praticável:</w:t>
      </w:r>
    </w:p>
    <w:p w14:paraId="0E703D59" w14:textId="77777777" w:rsidR="008C2208" w:rsidRPr="00C51977" w:rsidRDefault="008C2208" w:rsidP="008C2208">
      <w:pPr>
        <w:widowControl w:val="0"/>
        <w:numPr>
          <w:ilvl w:val="0"/>
          <w:numId w:val="23"/>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a estimativa do seu efeito financeiro, mensurada conforme os itens 36 a 52;</w:t>
      </w:r>
    </w:p>
    <w:p w14:paraId="02EE38CE" w14:textId="77777777" w:rsidR="008C2208" w:rsidRPr="00C51977" w:rsidRDefault="008C2208" w:rsidP="008C2208">
      <w:pPr>
        <w:widowControl w:val="0"/>
        <w:numPr>
          <w:ilvl w:val="0"/>
          <w:numId w:val="23"/>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a indicação das incertezas relacionadas ao valor ou momento de ocorrência de qualquer saída; e</w:t>
      </w:r>
    </w:p>
    <w:p w14:paraId="0805F687" w14:textId="77777777" w:rsidR="008C2208" w:rsidRPr="00C51977" w:rsidRDefault="008C2208" w:rsidP="008C2208">
      <w:pPr>
        <w:widowControl w:val="0"/>
        <w:numPr>
          <w:ilvl w:val="0"/>
          <w:numId w:val="23"/>
        </w:numPr>
        <w:tabs>
          <w:tab w:val="clear" w:pos="1070"/>
        </w:tabs>
        <w:spacing w:before="0" w:after="0"/>
        <w:ind w:left="993" w:hanging="426"/>
        <w:rPr>
          <w:rFonts w:cs="Arial"/>
          <w:bCs/>
          <w:iCs/>
          <w:color w:val="000000"/>
          <w:sz w:val="22"/>
          <w:szCs w:val="22"/>
          <w:lang w:val="pt-BR"/>
        </w:rPr>
      </w:pPr>
      <w:r w:rsidRPr="00C51977">
        <w:rPr>
          <w:rFonts w:cs="Arial"/>
          <w:bCs/>
          <w:iCs/>
          <w:color w:val="000000"/>
          <w:sz w:val="22"/>
          <w:szCs w:val="22"/>
          <w:lang w:val="pt-BR"/>
        </w:rPr>
        <w:t>a possibilidade de qualquer reembolso.</w:t>
      </w:r>
    </w:p>
    <w:p w14:paraId="67CF5BA8"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18FC18DC"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87. </w:t>
      </w:r>
      <w:r w:rsidRPr="00C51977">
        <w:rPr>
          <w:color w:val="000000"/>
          <w:sz w:val="22"/>
          <w:szCs w:val="22"/>
          <w:lang w:val="pt-BR"/>
        </w:rPr>
        <w:tab/>
        <w:t>Na determinação de quais provisões ou passivos contingentes podem ser agregados para formar uma única classe, é necessário considerar se a natureza dos itens é suficientemente similar para divulgação única que cumpra as exigências dos itens 85(a) e (b) e 86(a) e (b). Assim, pode ser apropriado tratar como uma classe única de provisão os valores relacionados a garantias de produtos diferentes, mas não seria apropriado tratar como uma classe única os valores relacionados a garantias normais e valores relativos a processos judiciais.</w:t>
      </w:r>
    </w:p>
    <w:p w14:paraId="1A527C80"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697F0666"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88. </w:t>
      </w:r>
      <w:r w:rsidRPr="00C51977">
        <w:rPr>
          <w:color w:val="000000"/>
          <w:sz w:val="22"/>
          <w:szCs w:val="22"/>
          <w:lang w:val="pt-BR"/>
        </w:rPr>
        <w:tab/>
        <w:t>Quando a provisão e o passivo contingente surgirem do mesmo conjunto de circunstâncias, a entidade deve fazer as divulgações requeridas pelos itens 84 a 86 de maneira que evidencie a ligação entre a provisão e o passivo contingente.</w:t>
      </w:r>
    </w:p>
    <w:p w14:paraId="3D5FD085"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89. </w:t>
      </w:r>
      <w:r w:rsidRPr="00C51977">
        <w:rPr>
          <w:color w:val="000000"/>
          <w:sz w:val="22"/>
          <w:szCs w:val="22"/>
          <w:lang w:val="pt-BR"/>
        </w:rPr>
        <w:tab/>
        <w:t>Quando for provável a entrada de benefícios econômicos, a entidade deve divulgar breve descrição da natureza dos ativos contingentes na data do balanço e, quando praticável, uma estimativa dos seus efeitos financeiros, mensurada usando os princípios estabelecidos para as provisões nos itens 36 a 52.</w:t>
      </w:r>
    </w:p>
    <w:p w14:paraId="1FCF5396"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6FC67017"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90. </w:t>
      </w:r>
      <w:r w:rsidRPr="00C51977">
        <w:rPr>
          <w:color w:val="000000"/>
          <w:sz w:val="22"/>
          <w:szCs w:val="22"/>
          <w:lang w:val="pt-BR"/>
        </w:rPr>
        <w:tab/>
        <w:t>É importante que as divulgações de ativos contingentes evitem dar indicações indevidas da probabilidade de surgirem ganhos.</w:t>
      </w:r>
    </w:p>
    <w:p w14:paraId="2AC710F4"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31E21804"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91. </w:t>
      </w:r>
      <w:r w:rsidRPr="00C51977">
        <w:rPr>
          <w:color w:val="000000"/>
          <w:sz w:val="22"/>
          <w:szCs w:val="22"/>
          <w:lang w:val="pt-BR"/>
        </w:rPr>
        <w:tab/>
        <w:t>Quando algumas das informações exigidas pelos itens 86 e 89 não forem divulgadas por não ser praticável fazê-lo, a entidade deve divulgar esse fato.</w:t>
      </w:r>
    </w:p>
    <w:p w14:paraId="49C00DD8"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67E000BE"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 xml:space="preserve">92. </w:t>
      </w:r>
      <w:r w:rsidRPr="00C51977">
        <w:rPr>
          <w:color w:val="000000"/>
          <w:sz w:val="22"/>
          <w:szCs w:val="22"/>
          <w:lang w:val="pt-BR"/>
        </w:rPr>
        <w:tab/>
        <w:t xml:space="preserve">Em casos extremamente raros, pode-se esperar que a divulgação de alguma ou de todas as informações exigidas pelos itens 84 a 89 prejudique seriamente a posição da entidade em uma disputa com outras partes sobre os assuntos da provisão, passivo contingente ou ativo contingente. Em tais casos, a entidade não precisa divulgar as informações, mas deve divulgar a natureza geral da disputa, juntamente com o fato de que as informações não foram divulgadas, com a devida justificativa. </w:t>
      </w:r>
    </w:p>
    <w:p w14:paraId="17895ABC" w14:textId="553EE6D1" w:rsidR="008C2208" w:rsidRDefault="008C2208" w:rsidP="008C2208">
      <w:pPr>
        <w:spacing w:before="0" w:after="0"/>
        <w:rPr>
          <w:rFonts w:cs="Arial"/>
          <w:bCs/>
          <w:sz w:val="22"/>
          <w:szCs w:val="22"/>
        </w:rPr>
      </w:pPr>
    </w:p>
    <w:p w14:paraId="436CB6ED" w14:textId="46DC1995" w:rsidR="008558B5" w:rsidRDefault="008558B5" w:rsidP="008558B5">
      <w:pPr>
        <w:pStyle w:val="Textoembloco"/>
        <w:spacing w:before="0" w:after="0"/>
        <w:ind w:left="567" w:hanging="567"/>
        <w:jc w:val="both"/>
        <w:rPr>
          <w:color w:val="000000"/>
          <w:sz w:val="22"/>
          <w:szCs w:val="22"/>
          <w:lang w:val="pt-BR"/>
        </w:rPr>
      </w:pPr>
      <w:r w:rsidRPr="005119AC">
        <w:rPr>
          <w:color w:val="000000"/>
          <w:sz w:val="22"/>
          <w:szCs w:val="22"/>
          <w:lang w:val="pt-BR"/>
        </w:rPr>
        <w:t>94A.</w:t>
      </w:r>
      <w:r w:rsidRPr="005119AC">
        <w:rPr>
          <w:color w:val="000000"/>
          <w:sz w:val="22"/>
          <w:szCs w:val="22"/>
          <w:lang w:val="pt-BR"/>
        </w:rPr>
        <w:tab/>
        <w:t xml:space="preserve">A Revisão CPC 19, aprovada pelo CPC em 1º de outubro de 2021, acrescentou o item 68A e alterou o item 69. Uma entidade deve aplicar essas alterações aos contratos para os quais ainda não cumpriu todas as suas obrigações no início do primeiro período em que aplicar as alterações (data da aplicação inicial). A entidade não deve reapresentar informações comparativas. Em vez disso, a entidade deve reconhecer o efeito cumulativo da aplicação inicial das alterações como ajuste ao saldo inicial dos lucros acumulados ou outro componente do patrimônio líquido, </w:t>
      </w:r>
      <w:r w:rsidRPr="005119AC">
        <w:rPr>
          <w:color w:val="000000"/>
          <w:sz w:val="22"/>
          <w:szCs w:val="22"/>
          <w:lang w:val="pt-BR"/>
        </w:rPr>
        <w:lastRenderedPageBreak/>
        <w:t>conforme apropriado, na data da aplicação inicial.</w:t>
      </w:r>
      <w:r>
        <w:rPr>
          <w:color w:val="000000"/>
          <w:sz w:val="22"/>
          <w:szCs w:val="22"/>
          <w:lang w:val="pt-BR"/>
        </w:rPr>
        <w:t xml:space="preserve"> </w:t>
      </w:r>
      <w:r w:rsidRPr="005119AC">
        <w:rPr>
          <w:color w:val="000000"/>
          <w:sz w:val="22"/>
          <w:szCs w:val="22"/>
          <w:lang w:val="pt-BR"/>
        </w:rPr>
        <w:t xml:space="preserve"> </w:t>
      </w:r>
    </w:p>
    <w:p w14:paraId="3CB267C8" w14:textId="77777777" w:rsidR="008558B5" w:rsidRPr="005119AC" w:rsidRDefault="008558B5" w:rsidP="008558B5">
      <w:pPr>
        <w:pStyle w:val="Textoembloco"/>
        <w:spacing w:before="0" w:after="0"/>
        <w:ind w:left="567" w:hanging="567"/>
        <w:jc w:val="both"/>
        <w:rPr>
          <w:color w:val="000000"/>
          <w:sz w:val="22"/>
          <w:szCs w:val="22"/>
          <w:lang w:val="pt-BR"/>
        </w:rPr>
      </w:pPr>
    </w:p>
    <w:p w14:paraId="23443AA6" w14:textId="73D5B1E1" w:rsidR="008558B5" w:rsidRPr="00C51977" w:rsidRDefault="008558B5" w:rsidP="008558B5">
      <w:pPr>
        <w:pStyle w:val="Textoembloco"/>
        <w:spacing w:before="0" w:after="0" w:line="240" w:lineRule="auto"/>
        <w:ind w:left="567" w:right="0" w:hanging="567"/>
        <w:jc w:val="both"/>
        <w:rPr>
          <w:color w:val="000000"/>
          <w:sz w:val="22"/>
          <w:szCs w:val="22"/>
          <w:lang w:val="pt-BR"/>
        </w:rPr>
      </w:pPr>
      <w:r w:rsidRPr="005119AC">
        <w:rPr>
          <w:color w:val="000000"/>
          <w:sz w:val="22"/>
          <w:szCs w:val="22"/>
          <w:lang w:val="pt-BR"/>
        </w:rPr>
        <w:t>105.</w:t>
      </w:r>
      <w:r w:rsidRPr="005119AC">
        <w:rPr>
          <w:color w:val="000000"/>
          <w:sz w:val="22"/>
          <w:szCs w:val="22"/>
          <w:lang w:val="pt-BR"/>
        </w:rPr>
        <w:tab/>
        <w:t>A Revisão CPC 19, aprovada pelo CPC em 1º de outubro de 2021, adicionou os itens 68A e 94A e alterou o item 69. A vigência desta Revisão deve ser estabelecida pelos órgãos reguladores que a aprovarem, sendo que, para o pleno atendimento às normas internacionais de contabilidade, a entidade deve aplicar estas alterações para períodos anuais com início em, ou após, 1º de janeiro de 2022.</w:t>
      </w:r>
      <w:r w:rsidRPr="005119AC">
        <w:rPr>
          <w:rFonts w:cs="Arial"/>
          <w:color w:val="0070C0"/>
          <w:sz w:val="18"/>
          <w:szCs w:val="18"/>
        </w:rPr>
        <w:t xml:space="preserve"> </w:t>
      </w:r>
    </w:p>
    <w:p w14:paraId="6929CAEC" w14:textId="77777777" w:rsidR="008558B5" w:rsidRPr="00C51977" w:rsidRDefault="008558B5" w:rsidP="008C2208">
      <w:pPr>
        <w:spacing w:before="0" w:after="0"/>
        <w:rPr>
          <w:rFonts w:cs="Arial"/>
          <w:bCs/>
          <w:sz w:val="22"/>
          <w:szCs w:val="22"/>
        </w:rPr>
      </w:pPr>
    </w:p>
    <w:p w14:paraId="0B6A8C62" w14:textId="77777777" w:rsidR="008C2208" w:rsidRDefault="008C2208" w:rsidP="008C2208">
      <w:pPr>
        <w:pStyle w:val="Textoembloco"/>
        <w:spacing w:before="0" w:after="0" w:line="240" w:lineRule="auto"/>
        <w:ind w:left="567" w:right="0" w:hanging="567"/>
        <w:jc w:val="both"/>
        <w:rPr>
          <w:color w:val="000000"/>
          <w:sz w:val="22"/>
          <w:szCs w:val="22"/>
          <w:lang w:val="pt-BR"/>
        </w:rPr>
      </w:pPr>
    </w:p>
    <w:p w14:paraId="119833EB"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170C6736" w14:textId="77777777" w:rsidR="008C2208" w:rsidRPr="00C51977" w:rsidRDefault="008C2208" w:rsidP="008C2208">
      <w:pPr>
        <w:pStyle w:val="Textoembloco"/>
        <w:spacing w:before="0" w:after="0" w:line="240" w:lineRule="auto"/>
        <w:ind w:left="567" w:right="0" w:hanging="567"/>
        <w:jc w:val="both"/>
        <w:rPr>
          <w:b/>
          <w:color w:val="000000"/>
          <w:sz w:val="22"/>
          <w:szCs w:val="22"/>
          <w:lang w:val="pt-BR"/>
        </w:rPr>
      </w:pPr>
      <w:r>
        <w:rPr>
          <w:b/>
          <w:color w:val="000000"/>
          <w:sz w:val="22"/>
          <w:szCs w:val="22"/>
          <w:lang w:val="pt-BR"/>
        </w:rPr>
        <w:br w:type="page"/>
      </w:r>
      <w:r w:rsidRPr="00C51977">
        <w:rPr>
          <w:b/>
          <w:color w:val="000000"/>
          <w:sz w:val="22"/>
          <w:szCs w:val="22"/>
          <w:lang w:val="pt-BR"/>
        </w:rPr>
        <w:lastRenderedPageBreak/>
        <w:t>Apêndice A</w:t>
      </w:r>
    </w:p>
    <w:p w14:paraId="51E035DE" w14:textId="77777777" w:rsidR="008C2208" w:rsidRPr="00C51977" w:rsidRDefault="008C2208" w:rsidP="008C2208">
      <w:pPr>
        <w:pStyle w:val="Textoembloco"/>
        <w:spacing w:before="0" w:after="0" w:line="240" w:lineRule="auto"/>
        <w:ind w:left="567" w:right="0" w:hanging="567"/>
        <w:jc w:val="both"/>
        <w:rPr>
          <w:b/>
          <w:color w:val="000000"/>
          <w:sz w:val="22"/>
          <w:szCs w:val="22"/>
          <w:lang w:val="pt-BR"/>
        </w:rPr>
      </w:pPr>
    </w:p>
    <w:p w14:paraId="217F68C8" w14:textId="77777777" w:rsidR="008C2208" w:rsidRPr="00C51977" w:rsidRDefault="008C2208" w:rsidP="008C2208">
      <w:pPr>
        <w:pStyle w:val="Textoembloco"/>
        <w:spacing w:before="0" w:after="0" w:line="240" w:lineRule="auto"/>
        <w:ind w:left="567" w:right="0" w:hanging="567"/>
        <w:jc w:val="both"/>
        <w:rPr>
          <w:b/>
          <w:sz w:val="22"/>
          <w:szCs w:val="22"/>
          <w:lang w:val="pt-BR"/>
        </w:rPr>
      </w:pPr>
      <w:r w:rsidRPr="00C51977">
        <w:rPr>
          <w:b/>
          <w:color w:val="000000"/>
          <w:sz w:val="22"/>
          <w:szCs w:val="22"/>
          <w:lang w:val="pt-BR"/>
        </w:rPr>
        <w:t xml:space="preserve">Tabelas – Provisões, passivos contingentes e ativos contingentes e reembolso </w:t>
      </w:r>
    </w:p>
    <w:p w14:paraId="2FE3800C" w14:textId="77777777" w:rsidR="008C2208" w:rsidRPr="00C51977" w:rsidRDefault="008C2208" w:rsidP="008C2208">
      <w:pPr>
        <w:pStyle w:val="Textoembloco"/>
        <w:spacing w:before="0" w:after="0" w:line="240" w:lineRule="auto"/>
        <w:ind w:left="0" w:right="0" w:firstLine="0"/>
        <w:jc w:val="both"/>
        <w:rPr>
          <w:i/>
          <w:color w:val="000000"/>
          <w:sz w:val="22"/>
          <w:szCs w:val="22"/>
          <w:lang w:val="pt-BR"/>
        </w:rPr>
      </w:pPr>
    </w:p>
    <w:p w14:paraId="45B41976" w14:textId="77777777" w:rsidR="008C2208" w:rsidRPr="00C51977" w:rsidRDefault="008C2208" w:rsidP="008C2208">
      <w:pPr>
        <w:pStyle w:val="Textoembloco"/>
        <w:spacing w:before="0" w:after="0" w:line="240" w:lineRule="auto"/>
        <w:ind w:left="0" w:right="0" w:firstLine="0"/>
        <w:jc w:val="both"/>
        <w:rPr>
          <w:i/>
          <w:color w:val="000000"/>
          <w:sz w:val="22"/>
          <w:szCs w:val="22"/>
          <w:lang w:val="pt-BR"/>
        </w:rPr>
      </w:pPr>
      <w:r w:rsidRPr="00C51977">
        <w:rPr>
          <w:i/>
          <w:color w:val="000000"/>
          <w:sz w:val="22"/>
          <w:szCs w:val="22"/>
          <w:lang w:val="pt-BR"/>
        </w:rPr>
        <w:t>Este apêndice é apenas ilustrativo e não faz parte do Pronunciamento Técnico. Seu propósito é resumir os principais requerimentos do Pronunciamento.</w:t>
      </w:r>
    </w:p>
    <w:p w14:paraId="29419A30" w14:textId="77777777" w:rsidR="008C2208" w:rsidRPr="00C51977" w:rsidRDefault="008C2208" w:rsidP="008C2208">
      <w:pPr>
        <w:pStyle w:val="Textoembloco"/>
        <w:spacing w:before="0" w:after="0" w:line="240" w:lineRule="auto"/>
        <w:ind w:right="0"/>
        <w:jc w:val="both"/>
        <w:rPr>
          <w:color w:val="000000"/>
          <w:sz w:val="22"/>
          <w:szCs w:val="22"/>
        </w:rPr>
      </w:pPr>
    </w:p>
    <w:p w14:paraId="54C4E081"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r w:rsidRPr="00C51977">
        <w:rPr>
          <w:b/>
          <w:color w:val="000000"/>
          <w:sz w:val="22"/>
          <w:szCs w:val="22"/>
          <w:lang w:val="pt-BR"/>
        </w:rPr>
        <w:t>Provisão e passivo contingente</w:t>
      </w:r>
    </w:p>
    <w:p w14:paraId="1FE59021" w14:textId="77777777" w:rsidR="008C2208" w:rsidRPr="00C51977" w:rsidRDefault="008C2208" w:rsidP="008C2208">
      <w:pPr>
        <w:pStyle w:val="Textoembloco"/>
        <w:spacing w:before="0" w:after="0" w:line="240" w:lineRule="auto"/>
        <w:ind w:right="0"/>
        <w:jc w:val="both"/>
        <w:rPr>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6"/>
        <w:gridCol w:w="2407"/>
      </w:tblGrid>
      <w:tr w:rsidR="008C2208" w:rsidRPr="00C51977" w14:paraId="06F25821" w14:textId="77777777" w:rsidTr="003363DD">
        <w:trPr>
          <w:jc w:val="center"/>
        </w:trPr>
        <w:tc>
          <w:tcPr>
            <w:tcW w:w="7219" w:type="dxa"/>
            <w:gridSpan w:val="3"/>
          </w:tcPr>
          <w:p w14:paraId="44D6FE9B" w14:textId="77777777" w:rsidR="008C2208" w:rsidRPr="00C51977" w:rsidRDefault="008C2208" w:rsidP="003363DD">
            <w:pPr>
              <w:spacing w:before="0" w:after="0"/>
              <w:rPr>
                <w:rFonts w:cs="Arial"/>
                <w:b/>
                <w:sz w:val="22"/>
                <w:szCs w:val="22"/>
              </w:rPr>
            </w:pPr>
            <w:r w:rsidRPr="00C51977">
              <w:rPr>
                <w:rFonts w:cs="Arial"/>
                <w:b/>
                <w:sz w:val="22"/>
                <w:szCs w:val="22"/>
              </w:rPr>
              <w:t>São caracterizados em situações nas quais, como resultado de eventos passados, pode haver uma saída de recursos envolvendo benefícios econômicos futuros na liquidação de: (a) obrigação presente; ou (b) obrigação possível cuja existência será confirmada apenas pela ocorrência ou não de um ou mais eventos futuros incertos não totalmente sob controle da entidade.</w:t>
            </w:r>
          </w:p>
        </w:tc>
      </w:tr>
      <w:tr w:rsidR="008C2208" w:rsidRPr="00C51977" w14:paraId="033E7AC3" w14:textId="77777777" w:rsidTr="003363DD">
        <w:trPr>
          <w:jc w:val="center"/>
        </w:trPr>
        <w:tc>
          <w:tcPr>
            <w:tcW w:w="2406" w:type="dxa"/>
            <w:vAlign w:val="center"/>
          </w:tcPr>
          <w:p w14:paraId="1A2B98F9" w14:textId="77777777" w:rsidR="008C2208" w:rsidRPr="00C51977" w:rsidRDefault="008C2208" w:rsidP="003363DD">
            <w:pPr>
              <w:spacing w:before="0" w:after="0"/>
              <w:rPr>
                <w:rFonts w:cs="Arial"/>
                <w:b/>
                <w:sz w:val="22"/>
                <w:szCs w:val="22"/>
              </w:rPr>
            </w:pPr>
            <w:r w:rsidRPr="00C51977">
              <w:rPr>
                <w:rFonts w:cs="Arial"/>
                <w:b/>
                <w:sz w:val="22"/>
                <w:szCs w:val="22"/>
              </w:rPr>
              <w:t>Há obrigação presente que provavelmente requer uma saída de recursos.</w:t>
            </w:r>
          </w:p>
        </w:tc>
        <w:tc>
          <w:tcPr>
            <w:tcW w:w="2406" w:type="dxa"/>
            <w:vAlign w:val="center"/>
          </w:tcPr>
          <w:p w14:paraId="159837AA" w14:textId="77777777" w:rsidR="008C2208" w:rsidRPr="00C51977" w:rsidRDefault="008C2208" w:rsidP="003363DD">
            <w:pPr>
              <w:spacing w:before="0" w:after="0"/>
              <w:rPr>
                <w:rFonts w:cs="Arial"/>
                <w:b/>
                <w:sz w:val="22"/>
                <w:szCs w:val="22"/>
              </w:rPr>
            </w:pPr>
            <w:r w:rsidRPr="00C51977">
              <w:rPr>
                <w:rFonts w:cs="Arial"/>
                <w:b/>
                <w:sz w:val="22"/>
                <w:szCs w:val="22"/>
              </w:rPr>
              <w:t>Há obrigação possível ou obrigação presente que pode requerer, mas provavelmente não irá requerer, uma saída de recursos.</w:t>
            </w:r>
          </w:p>
        </w:tc>
        <w:tc>
          <w:tcPr>
            <w:tcW w:w="2407" w:type="dxa"/>
            <w:vAlign w:val="center"/>
          </w:tcPr>
          <w:p w14:paraId="0B9C38DF" w14:textId="77777777" w:rsidR="008C2208" w:rsidRPr="00C51977" w:rsidRDefault="008C2208" w:rsidP="003363DD">
            <w:pPr>
              <w:spacing w:before="0" w:after="0"/>
              <w:rPr>
                <w:rFonts w:cs="Arial"/>
                <w:b/>
                <w:sz w:val="22"/>
                <w:szCs w:val="22"/>
              </w:rPr>
            </w:pPr>
            <w:r w:rsidRPr="00C51977">
              <w:rPr>
                <w:rFonts w:cs="Arial"/>
                <w:b/>
                <w:sz w:val="22"/>
                <w:szCs w:val="22"/>
              </w:rPr>
              <w:t>Há obrigação possível ou obrigação presente cuja probabilidade de uma saída de recursos é remota.</w:t>
            </w:r>
          </w:p>
        </w:tc>
      </w:tr>
      <w:tr w:rsidR="008C2208" w:rsidRPr="00C51977" w14:paraId="2B61C214" w14:textId="77777777" w:rsidTr="003363DD">
        <w:trPr>
          <w:jc w:val="center"/>
        </w:trPr>
        <w:tc>
          <w:tcPr>
            <w:tcW w:w="2406" w:type="dxa"/>
          </w:tcPr>
          <w:p w14:paraId="0EF843B7" w14:textId="77777777" w:rsidR="008C2208" w:rsidRPr="00C51977" w:rsidRDefault="008C2208" w:rsidP="003363DD">
            <w:pPr>
              <w:spacing w:before="0" w:after="0"/>
              <w:rPr>
                <w:rFonts w:cs="Arial"/>
                <w:sz w:val="22"/>
                <w:szCs w:val="22"/>
              </w:rPr>
            </w:pPr>
            <w:r w:rsidRPr="00C51977">
              <w:rPr>
                <w:rFonts w:cs="Arial"/>
                <w:sz w:val="22"/>
                <w:szCs w:val="22"/>
              </w:rPr>
              <w:t>A provisão é reconhecida (item 14).</w:t>
            </w:r>
          </w:p>
        </w:tc>
        <w:tc>
          <w:tcPr>
            <w:tcW w:w="2406" w:type="dxa"/>
          </w:tcPr>
          <w:p w14:paraId="654A71C9" w14:textId="77777777" w:rsidR="008C2208" w:rsidRPr="00C51977" w:rsidRDefault="008C2208" w:rsidP="003363DD">
            <w:pPr>
              <w:spacing w:before="0" w:after="0"/>
              <w:rPr>
                <w:rFonts w:cs="Arial"/>
                <w:sz w:val="22"/>
                <w:szCs w:val="22"/>
              </w:rPr>
            </w:pPr>
            <w:r w:rsidRPr="00C51977">
              <w:rPr>
                <w:rFonts w:cs="Arial"/>
                <w:sz w:val="22"/>
                <w:szCs w:val="22"/>
              </w:rPr>
              <w:t>Nenhuma provisão é reconhecida (item 27).</w:t>
            </w:r>
          </w:p>
        </w:tc>
        <w:tc>
          <w:tcPr>
            <w:tcW w:w="2407" w:type="dxa"/>
          </w:tcPr>
          <w:p w14:paraId="73FC2699" w14:textId="77777777" w:rsidR="008C2208" w:rsidRPr="00C51977" w:rsidRDefault="008C2208" w:rsidP="003363DD">
            <w:pPr>
              <w:spacing w:before="0" w:after="0"/>
              <w:rPr>
                <w:rFonts w:cs="Arial"/>
                <w:sz w:val="22"/>
                <w:szCs w:val="22"/>
              </w:rPr>
            </w:pPr>
            <w:r w:rsidRPr="00C51977">
              <w:rPr>
                <w:rFonts w:cs="Arial"/>
                <w:sz w:val="22"/>
                <w:szCs w:val="22"/>
              </w:rPr>
              <w:t>Nenhuma provisão é reconhecida (item 27).</w:t>
            </w:r>
          </w:p>
        </w:tc>
      </w:tr>
      <w:tr w:rsidR="008C2208" w:rsidRPr="00C51977" w14:paraId="435F77FE" w14:textId="77777777" w:rsidTr="003363DD">
        <w:trPr>
          <w:jc w:val="center"/>
        </w:trPr>
        <w:tc>
          <w:tcPr>
            <w:tcW w:w="2406" w:type="dxa"/>
          </w:tcPr>
          <w:p w14:paraId="605F54E7" w14:textId="77777777" w:rsidR="008C2208" w:rsidRPr="00C51977" w:rsidRDefault="008C2208" w:rsidP="003363DD">
            <w:pPr>
              <w:spacing w:before="0" w:after="0"/>
              <w:rPr>
                <w:rFonts w:cs="Arial"/>
                <w:sz w:val="22"/>
                <w:szCs w:val="22"/>
              </w:rPr>
            </w:pPr>
            <w:r w:rsidRPr="00C51977">
              <w:rPr>
                <w:rFonts w:cs="Arial"/>
                <w:sz w:val="22"/>
                <w:szCs w:val="22"/>
              </w:rPr>
              <w:t>Divulgação é exigida para a provisão (itens 84 e 85).</w:t>
            </w:r>
          </w:p>
        </w:tc>
        <w:tc>
          <w:tcPr>
            <w:tcW w:w="2406" w:type="dxa"/>
          </w:tcPr>
          <w:p w14:paraId="44490160" w14:textId="77777777" w:rsidR="008C2208" w:rsidRPr="00C51977" w:rsidRDefault="008C2208" w:rsidP="003363DD">
            <w:pPr>
              <w:spacing w:before="0" w:after="0"/>
              <w:rPr>
                <w:rFonts w:cs="Arial"/>
                <w:sz w:val="22"/>
                <w:szCs w:val="22"/>
              </w:rPr>
            </w:pPr>
            <w:r w:rsidRPr="00C51977">
              <w:rPr>
                <w:rFonts w:cs="Arial"/>
                <w:sz w:val="22"/>
                <w:szCs w:val="22"/>
              </w:rPr>
              <w:t>Divulgação é exigida para o passivo contingente (item 86).</w:t>
            </w:r>
          </w:p>
        </w:tc>
        <w:tc>
          <w:tcPr>
            <w:tcW w:w="2407" w:type="dxa"/>
          </w:tcPr>
          <w:p w14:paraId="3FC6A973" w14:textId="77777777" w:rsidR="008C2208" w:rsidRPr="00C51977" w:rsidRDefault="008C2208" w:rsidP="003363DD">
            <w:pPr>
              <w:spacing w:before="0" w:after="0"/>
              <w:rPr>
                <w:rFonts w:cs="Arial"/>
                <w:sz w:val="22"/>
                <w:szCs w:val="22"/>
              </w:rPr>
            </w:pPr>
            <w:r w:rsidRPr="00C51977">
              <w:rPr>
                <w:rFonts w:cs="Arial"/>
                <w:sz w:val="22"/>
                <w:szCs w:val="22"/>
              </w:rPr>
              <w:t>Nenhuma divulgação é exigida (item 86).</w:t>
            </w:r>
          </w:p>
        </w:tc>
      </w:tr>
    </w:tbl>
    <w:p w14:paraId="408B3599"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3793FEC2"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ab/>
      </w:r>
    </w:p>
    <w:p w14:paraId="43A11997"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ab/>
        <w:t>Uma contingência passiva também é originada em casos extremamente raros nos quais há um passivo que não pode ser reconhecido porque não pode ser mensurado confiavelmente. Divulgação é requerida para o passivo contingente.</w:t>
      </w:r>
    </w:p>
    <w:p w14:paraId="165F89C7"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p>
    <w:p w14:paraId="6A355B8D"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r w:rsidRPr="00C51977">
        <w:rPr>
          <w:b/>
          <w:color w:val="000000"/>
          <w:sz w:val="22"/>
          <w:szCs w:val="22"/>
          <w:lang w:val="pt-BR"/>
        </w:rPr>
        <w:t>Ativo contingente</w:t>
      </w:r>
    </w:p>
    <w:p w14:paraId="1C061C46"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6"/>
        <w:gridCol w:w="2407"/>
      </w:tblGrid>
      <w:tr w:rsidR="008C2208" w:rsidRPr="00C51977" w14:paraId="4AC6C6DE" w14:textId="77777777" w:rsidTr="003363DD">
        <w:trPr>
          <w:jc w:val="center"/>
        </w:trPr>
        <w:tc>
          <w:tcPr>
            <w:tcW w:w="7219" w:type="dxa"/>
            <w:gridSpan w:val="3"/>
          </w:tcPr>
          <w:p w14:paraId="31775A0F" w14:textId="77777777" w:rsidR="008C2208" w:rsidRPr="00C51977" w:rsidRDefault="008C2208" w:rsidP="003363DD">
            <w:pPr>
              <w:spacing w:before="0" w:after="0"/>
              <w:rPr>
                <w:rFonts w:cs="Arial"/>
                <w:b/>
                <w:sz w:val="22"/>
                <w:szCs w:val="22"/>
              </w:rPr>
            </w:pPr>
            <w:r w:rsidRPr="00C51977">
              <w:rPr>
                <w:rFonts w:cs="Arial"/>
                <w:b/>
                <w:sz w:val="22"/>
                <w:szCs w:val="22"/>
              </w:rPr>
              <w:t>São caracterizados em situações nas quais, como resultado de eventos passados, há um ativo possível cuja existência será confirmada apenas pela ocorrência ou não de um ou mais eventos futuros incertos não totalmente sob controle da entidade.</w:t>
            </w:r>
          </w:p>
        </w:tc>
      </w:tr>
      <w:tr w:rsidR="008C2208" w:rsidRPr="00C51977" w14:paraId="1F996958" w14:textId="77777777" w:rsidTr="003363DD">
        <w:trPr>
          <w:jc w:val="center"/>
        </w:trPr>
        <w:tc>
          <w:tcPr>
            <w:tcW w:w="2406" w:type="dxa"/>
            <w:vAlign w:val="center"/>
          </w:tcPr>
          <w:p w14:paraId="46C80F2F" w14:textId="77777777" w:rsidR="008C2208" w:rsidRPr="00C51977" w:rsidRDefault="008C2208" w:rsidP="003363DD">
            <w:pPr>
              <w:spacing w:before="0" w:after="0"/>
              <w:rPr>
                <w:rFonts w:cs="Arial"/>
                <w:b/>
                <w:sz w:val="22"/>
                <w:szCs w:val="22"/>
              </w:rPr>
            </w:pPr>
            <w:r w:rsidRPr="00C51977">
              <w:rPr>
                <w:rFonts w:cs="Arial"/>
                <w:b/>
                <w:sz w:val="22"/>
                <w:szCs w:val="22"/>
              </w:rPr>
              <w:t>A entrada de benefícios econômicos é praticamente certa.</w:t>
            </w:r>
          </w:p>
        </w:tc>
        <w:tc>
          <w:tcPr>
            <w:tcW w:w="2406" w:type="dxa"/>
            <w:vAlign w:val="center"/>
          </w:tcPr>
          <w:p w14:paraId="03FB646E" w14:textId="77777777" w:rsidR="008C2208" w:rsidRPr="00C51977" w:rsidRDefault="008C2208" w:rsidP="003363DD">
            <w:pPr>
              <w:spacing w:before="0" w:after="0"/>
              <w:rPr>
                <w:rFonts w:cs="Arial"/>
                <w:b/>
                <w:sz w:val="22"/>
                <w:szCs w:val="22"/>
              </w:rPr>
            </w:pPr>
            <w:r w:rsidRPr="00C51977">
              <w:rPr>
                <w:rFonts w:cs="Arial"/>
                <w:b/>
                <w:sz w:val="22"/>
                <w:szCs w:val="22"/>
              </w:rPr>
              <w:t>A entrada de benefícios econômicos é provável, mas não praticamente certa.</w:t>
            </w:r>
          </w:p>
        </w:tc>
        <w:tc>
          <w:tcPr>
            <w:tcW w:w="2407" w:type="dxa"/>
            <w:vAlign w:val="center"/>
          </w:tcPr>
          <w:p w14:paraId="5E488815" w14:textId="77777777" w:rsidR="008C2208" w:rsidRPr="00C51977" w:rsidRDefault="008C2208" w:rsidP="003363DD">
            <w:pPr>
              <w:spacing w:before="0" w:after="0"/>
              <w:rPr>
                <w:rFonts w:cs="Arial"/>
                <w:b/>
                <w:sz w:val="22"/>
                <w:szCs w:val="22"/>
              </w:rPr>
            </w:pPr>
            <w:r w:rsidRPr="00C51977">
              <w:rPr>
                <w:rFonts w:cs="Arial"/>
                <w:b/>
                <w:sz w:val="22"/>
                <w:szCs w:val="22"/>
              </w:rPr>
              <w:t>A entrada não é provável.</w:t>
            </w:r>
          </w:p>
        </w:tc>
      </w:tr>
      <w:tr w:rsidR="008C2208" w:rsidRPr="00C51977" w14:paraId="35E817E4" w14:textId="77777777" w:rsidTr="003363DD">
        <w:trPr>
          <w:jc w:val="center"/>
        </w:trPr>
        <w:tc>
          <w:tcPr>
            <w:tcW w:w="2406" w:type="dxa"/>
          </w:tcPr>
          <w:p w14:paraId="5B6B1508" w14:textId="77777777" w:rsidR="008C2208" w:rsidRPr="00C51977" w:rsidRDefault="008C2208" w:rsidP="003363DD">
            <w:pPr>
              <w:spacing w:before="0" w:after="0"/>
              <w:rPr>
                <w:rFonts w:cs="Arial"/>
                <w:sz w:val="22"/>
                <w:szCs w:val="22"/>
              </w:rPr>
            </w:pPr>
            <w:r w:rsidRPr="00C51977">
              <w:rPr>
                <w:rFonts w:cs="Arial"/>
                <w:sz w:val="22"/>
                <w:szCs w:val="22"/>
              </w:rPr>
              <w:t>O ativo não é contingente (item 33).</w:t>
            </w:r>
          </w:p>
        </w:tc>
        <w:tc>
          <w:tcPr>
            <w:tcW w:w="2406" w:type="dxa"/>
          </w:tcPr>
          <w:p w14:paraId="3612B95C" w14:textId="77777777" w:rsidR="008C2208" w:rsidRPr="00C51977" w:rsidRDefault="008C2208" w:rsidP="003363DD">
            <w:pPr>
              <w:spacing w:before="0" w:after="0"/>
              <w:rPr>
                <w:rFonts w:cs="Arial"/>
                <w:sz w:val="22"/>
                <w:szCs w:val="22"/>
              </w:rPr>
            </w:pPr>
            <w:r w:rsidRPr="00C51977">
              <w:rPr>
                <w:rFonts w:cs="Arial"/>
                <w:sz w:val="22"/>
                <w:szCs w:val="22"/>
              </w:rPr>
              <w:t>Nenhum ativo é reconhecido (item 31).</w:t>
            </w:r>
          </w:p>
        </w:tc>
        <w:tc>
          <w:tcPr>
            <w:tcW w:w="2407" w:type="dxa"/>
          </w:tcPr>
          <w:p w14:paraId="075DD604" w14:textId="77777777" w:rsidR="008C2208" w:rsidRPr="00C51977" w:rsidRDefault="008C2208" w:rsidP="003363DD">
            <w:pPr>
              <w:spacing w:before="0" w:after="0"/>
              <w:rPr>
                <w:rFonts w:cs="Arial"/>
                <w:sz w:val="22"/>
                <w:szCs w:val="22"/>
              </w:rPr>
            </w:pPr>
            <w:r w:rsidRPr="00C51977">
              <w:rPr>
                <w:rFonts w:cs="Arial"/>
                <w:sz w:val="22"/>
                <w:szCs w:val="22"/>
              </w:rPr>
              <w:t>Nenhum ativo é reconhecido (item 31).</w:t>
            </w:r>
          </w:p>
        </w:tc>
      </w:tr>
      <w:tr w:rsidR="008C2208" w:rsidRPr="00C51977" w14:paraId="1E9C87D7" w14:textId="77777777" w:rsidTr="003363DD">
        <w:trPr>
          <w:jc w:val="center"/>
        </w:trPr>
        <w:tc>
          <w:tcPr>
            <w:tcW w:w="2406" w:type="dxa"/>
          </w:tcPr>
          <w:p w14:paraId="23E967C3" w14:textId="77777777" w:rsidR="008C2208" w:rsidRPr="00C51977" w:rsidRDefault="008C2208" w:rsidP="003363DD">
            <w:pPr>
              <w:spacing w:before="0" w:after="0"/>
              <w:rPr>
                <w:rFonts w:cs="Arial"/>
                <w:sz w:val="22"/>
                <w:szCs w:val="22"/>
              </w:rPr>
            </w:pPr>
          </w:p>
        </w:tc>
        <w:tc>
          <w:tcPr>
            <w:tcW w:w="2406" w:type="dxa"/>
          </w:tcPr>
          <w:p w14:paraId="4C3E66D3" w14:textId="77777777" w:rsidR="008C2208" w:rsidRPr="00C51977" w:rsidRDefault="008C2208" w:rsidP="003363DD">
            <w:pPr>
              <w:spacing w:before="0" w:after="0"/>
              <w:rPr>
                <w:rFonts w:cs="Arial"/>
                <w:sz w:val="22"/>
                <w:szCs w:val="22"/>
              </w:rPr>
            </w:pPr>
            <w:r w:rsidRPr="00C51977">
              <w:rPr>
                <w:rFonts w:cs="Arial"/>
                <w:sz w:val="22"/>
                <w:szCs w:val="22"/>
              </w:rPr>
              <w:t>Divulgação é exigida (item 89).</w:t>
            </w:r>
          </w:p>
        </w:tc>
        <w:tc>
          <w:tcPr>
            <w:tcW w:w="2407" w:type="dxa"/>
          </w:tcPr>
          <w:p w14:paraId="10FB9555" w14:textId="77777777" w:rsidR="008C2208" w:rsidRPr="00C51977" w:rsidRDefault="008C2208" w:rsidP="003363DD">
            <w:pPr>
              <w:spacing w:before="0" w:after="0"/>
              <w:rPr>
                <w:rFonts w:cs="Arial"/>
                <w:sz w:val="22"/>
                <w:szCs w:val="22"/>
              </w:rPr>
            </w:pPr>
            <w:r w:rsidRPr="00C51977">
              <w:rPr>
                <w:rFonts w:cs="Arial"/>
                <w:sz w:val="22"/>
                <w:szCs w:val="22"/>
              </w:rPr>
              <w:t>Nenhuma divulgação é exigida (item 89).</w:t>
            </w:r>
          </w:p>
        </w:tc>
      </w:tr>
    </w:tbl>
    <w:p w14:paraId="76141227"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p>
    <w:p w14:paraId="7B095435"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r w:rsidRPr="00C51977">
        <w:rPr>
          <w:b/>
          <w:color w:val="000000"/>
          <w:sz w:val="22"/>
          <w:szCs w:val="22"/>
          <w:lang w:val="pt-BR"/>
        </w:rPr>
        <w:t>Reembolso</w:t>
      </w:r>
    </w:p>
    <w:p w14:paraId="2FF060C7" w14:textId="77777777" w:rsidR="008C2208" w:rsidRPr="00C51977" w:rsidRDefault="008C2208" w:rsidP="008C2208">
      <w:pPr>
        <w:pStyle w:val="Textoembloco"/>
        <w:spacing w:before="0" w:after="0" w:line="240" w:lineRule="auto"/>
        <w:ind w:right="0"/>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6"/>
        <w:gridCol w:w="2407"/>
      </w:tblGrid>
      <w:tr w:rsidR="008C2208" w:rsidRPr="00C51977" w14:paraId="07BBDCCA" w14:textId="77777777" w:rsidTr="003363DD">
        <w:trPr>
          <w:jc w:val="center"/>
        </w:trPr>
        <w:tc>
          <w:tcPr>
            <w:tcW w:w="7219" w:type="dxa"/>
            <w:gridSpan w:val="3"/>
          </w:tcPr>
          <w:p w14:paraId="33BD7EF2" w14:textId="77777777" w:rsidR="008C2208" w:rsidRPr="00C51977" w:rsidRDefault="008C2208" w:rsidP="003363DD">
            <w:pPr>
              <w:spacing w:before="0" w:after="0"/>
              <w:rPr>
                <w:rFonts w:cs="Arial"/>
                <w:b/>
                <w:sz w:val="22"/>
                <w:szCs w:val="22"/>
              </w:rPr>
            </w:pPr>
            <w:r w:rsidRPr="00C51977">
              <w:rPr>
                <w:rFonts w:cs="Arial"/>
                <w:b/>
                <w:sz w:val="22"/>
                <w:szCs w:val="22"/>
              </w:rPr>
              <w:t>São caracterizados em situações nas quais se espera que parte ou todo o desembolso necessário para liquidar a provisão seja reembolsado por outra parte.</w:t>
            </w:r>
          </w:p>
        </w:tc>
      </w:tr>
      <w:tr w:rsidR="008C2208" w:rsidRPr="00C51977" w14:paraId="118DA8F3" w14:textId="77777777" w:rsidTr="003363DD">
        <w:trPr>
          <w:jc w:val="center"/>
        </w:trPr>
        <w:tc>
          <w:tcPr>
            <w:tcW w:w="2406" w:type="dxa"/>
            <w:vAlign w:val="center"/>
          </w:tcPr>
          <w:p w14:paraId="4D11E0D0" w14:textId="77777777" w:rsidR="008C2208" w:rsidRPr="00C51977" w:rsidRDefault="008C2208" w:rsidP="003363DD">
            <w:pPr>
              <w:spacing w:before="0" w:after="0"/>
              <w:rPr>
                <w:rFonts w:cs="Arial"/>
                <w:b/>
                <w:sz w:val="22"/>
                <w:szCs w:val="22"/>
              </w:rPr>
            </w:pPr>
            <w:r w:rsidRPr="00C51977">
              <w:rPr>
                <w:rFonts w:cs="Arial"/>
                <w:b/>
                <w:sz w:val="22"/>
                <w:szCs w:val="22"/>
              </w:rPr>
              <w:t>A entidade não tem obrigação em relação à parcela do desembolso a ser reembolsado pela outra parte.</w:t>
            </w:r>
          </w:p>
        </w:tc>
        <w:tc>
          <w:tcPr>
            <w:tcW w:w="2406" w:type="dxa"/>
            <w:vAlign w:val="center"/>
          </w:tcPr>
          <w:p w14:paraId="41EA6494" w14:textId="77777777" w:rsidR="008C2208" w:rsidRPr="00C51977" w:rsidRDefault="008C2208" w:rsidP="003363DD">
            <w:pPr>
              <w:spacing w:before="0" w:after="0"/>
              <w:rPr>
                <w:rFonts w:cs="Arial"/>
                <w:b/>
                <w:sz w:val="22"/>
                <w:szCs w:val="22"/>
              </w:rPr>
            </w:pPr>
            <w:r w:rsidRPr="00C51977">
              <w:rPr>
                <w:rFonts w:cs="Arial"/>
                <w:b/>
                <w:sz w:val="22"/>
                <w:szCs w:val="22"/>
              </w:rPr>
              <w:t>O passivo relativo ao valor que se espera ser reembolsado permanece com a entidade e é praticamente certo que o reembolso será recebido se a entidade liquidar a provisão.</w:t>
            </w:r>
          </w:p>
        </w:tc>
        <w:tc>
          <w:tcPr>
            <w:tcW w:w="2407" w:type="dxa"/>
            <w:vAlign w:val="center"/>
          </w:tcPr>
          <w:p w14:paraId="58215383" w14:textId="77777777" w:rsidR="008C2208" w:rsidRPr="00C51977" w:rsidRDefault="008C2208" w:rsidP="003363DD">
            <w:pPr>
              <w:spacing w:before="0" w:after="0"/>
              <w:rPr>
                <w:rFonts w:cs="Arial"/>
                <w:b/>
                <w:sz w:val="22"/>
                <w:szCs w:val="22"/>
              </w:rPr>
            </w:pPr>
            <w:r w:rsidRPr="00C51977">
              <w:rPr>
                <w:rFonts w:cs="Arial"/>
                <w:b/>
                <w:sz w:val="22"/>
                <w:szCs w:val="22"/>
              </w:rPr>
              <w:t>O passivo relativo ao valor que se espera ser reembolsado permanece com a entidade e não é praticamente certo que o reembolso será recebido se a entidade liquidar a provisão.</w:t>
            </w:r>
          </w:p>
        </w:tc>
      </w:tr>
      <w:tr w:rsidR="008C2208" w:rsidRPr="00C51977" w14:paraId="13BB5213" w14:textId="77777777" w:rsidTr="003363DD">
        <w:trPr>
          <w:jc w:val="center"/>
        </w:trPr>
        <w:tc>
          <w:tcPr>
            <w:tcW w:w="2406" w:type="dxa"/>
            <w:vAlign w:val="center"/>
          </w:tcPr>
          <w:p w14:paraId="02973C63" w14:textId="77777777" w:rsidR="008C2208" w:rsidRPr="00C51977" w:rsidRDefault="008C2208" w:rsidP="003363DD">
            <w:pPr>
              <w:spacing w:before="0" w:after="0"/>
              <w:rPr>
                <w:rFonts w:cs="Arial"/>
                <w:sz w:val="22"/>
                <w:szCs w:val="22"/>
              </w:rPr>
            </w:pPr>
            <w:r w:rsidRPr="00C51977">
              <w:rPr>
                <w:rFonts w:cs="Arial"/>
                <w:sz w:val="22"/>
                <w:szCs w:val="22"/>
              </w:rPr>
              <w:t>A entidade não tem passivo em relação ao valor a ser reembolsado (item 57).</w:t>
            </w:r>
          </w:p>
        </w:tc>
        <w:tc>
          <w:tcPr>
            <w:tcW w:w="2406" w:type="dxa"/>
            <w:vAlign w:val="center"/>
          </w:tcPr>
          <w:p w14:paraId="7EF447BA" w14:textId="77777777" w:rsidR="008C2208" w:rsidRPr="00C51977" w:rsidRDefault="008C2208" w:rsidP="003363DD">
            <w:pPr>
              <w:spacing w:before="0" w:after="0"/>
              <w:rPr>
                <w:rFonts w:cs="Arial"/>
                <w:sz w:val="22"/>
                <w:szCs w:val="22"/>
              </w:rPr>
            </w:pPr>
            <w:r w:rsidRPr="00C51977">
              <w:rPr>
                <w:rFonts w:cs="Arial"/>
                <w:sz w:val="22"/>
                <w:szCs w:val="22"/>
              </w:rPr>
              <w:t>O reembolso é reconhecido como ativo separado no balanço patrimonial e pode ser compensado contra a despesa na demonstração de resultados. O valor reconhecido para o reembolso esperado não ultrapassa o passivo (itens 53 e 54).</w:t>
            </w:r>
          </w:p>
        </w:tc>
        <w:tc>
          <w:tcPr>
            <w:tcW w:w="2407" w:type="dxa"/>
            <w:vAlign w:val="center"/>
          </w:tcPr>
          <w:p w14:paraId="7C709963" w14:textId="77777777" w:rsidR="008C2208" w:rsidRPr="00C51977" w:rsidRDefault="008C2208" w:rsidP="003363DD">
            <w:pPr>
              <w:spacing w:before="0" w:after="0"/>
              <w:rPr>
                <w:rFonts w:cs="Arial"/>
                <w:sz w:val="22"/>
                <w:szCs w:val="22"/>
              </w:rPr>
            </w:pPr>
            <w:r w:rsidRPr="00C51977">
              <w:rPr>
                <w:rFonts w:cs="Arial"/>
                <w:sz w:val="22"/>
                <w:szCs w:val="22"/>
              </w:rPr>
              <w:t>O reembolso esperado não é reconhecido como ativo (item 53).</w:t>
            </w:r>
          </w:p>
          <w:p w14:paraId="06B9749D" w14:textId="77777777" w:rsidR="008C2208" w:rsidRPr="00C51977" w:rsidRDefault="008C2208" w:rsidP="003363DD">
            <w:pPr>
              <w:spacing w:before="0" w:after="0"/>
              <w:rPr>
                <w:rFonts w:cs="Arial"/>
                <w:sz w:val="22"/>
                <w:szCs w:val="22"/>
              </w:rPr>
            </w:pPr>
          </w:p>
        </w:tc>
      </w:tr>
      <w:tr w:rsidR="008C2208" w:rsidRPr="00C51977" w14:paraId="2CE78565" w14:textId="77777777" w:rsidTr="003363DD">
        <w:trPr>
          <w:jc w:val="center"/>
        </w:trPr>
        <w:tc>
          <w:tcPr>
            <w:tcW w:w="2406" w:type="dxa"/>
            <w:vAlign w:val="center"/>
          </w:tcPr>
          <w:p w14:paraId="14486EBC" w14:textId="77777777" w:rsidR="008C2208" w:rsidRPr="00C51977" w:rsidRDefault="008C2208" w:rsidP="003363DD">
            <w:pPr>
              <w:spacing w:before="0" w:after="0"/>
              <w:rPr>
                <w:rFonts w:cs="Arial"/>
                <w:sz w:val="22"/>
                <w:szCs w:val="22"/>
              </w:rPr>
            </w:pPr>
            <w:r w:rsidRPr="00C51977">
              <w:rPr>
                <w:rFonts w:cs="Arial"/>
                <w:sz w:val="22"/>
                <w:szCs w:val="22"/>
              </w:rPr>
              <w:t>Nenhuma divulgação é exigida.</w:t>
            </w:r>
          </w:p>
        </w:tc>
        <w:tc>
          <w:tcPr>
            <w:tcW w:w="2406" w:type="dxa"/>
          </w:tcPr>
          <w:p w14:paraId="39CCCEE1" w14:textId="77777777" w:rsidR="008C2208" w:rsidRPr="00C51977" w:rsidRDefault="008C2208" w:rsidP="003363DD">
            <w:pPr>
              <w:spacing w:before="0" w:after="0"/>
              <w:rPr>
                <w:rFonts w:cs="Arial"/>
                <w:sz w:val="22"/>
                <w:szCs w:val="22"/>
              </w:rPr>
            </w:pPr>
            <w:r w:rsidRPr="00C51977">
              <w:rPr>
                <w:rFonts w:cs="Arial"/>
                <w:sz w:val="22"/>
                <w:szCs w:val="22"/>
              </w:rPr>
              <w:t>O reembolso é divulgado juntamente com o valor reconhecido para o desembolso (item 85(c)).</w:t>
            </w:r>
          </w:p>
        </w:tc>
        <w:tc>
          <w:tcPr>
            <w:tcW w:w="2407" w:type="dxa"/>
          </w:tcPr>
          <w:p w14:paraId="01296A81" w14:textId="77777777" w:rsidR="008C2208" w:rsidRPr="00C51977" w:rsidRDefault="008C2208" w:rsidP="003363DD">
            <w:pPr>
              <w:spacing w:before="0" w:after="0"/>
              <w:rPr>
                <w:rFonts w:cs="Arial"/>
                <w:sz w:val="22"/>
                <w:szCs w:val="22"/>
              </w:rPr>
            </w:pPr>
            <w:r w:rsidRPr="00C51977">
              <w:rPr>
                <w:rFonts w:cs="Arial"/>
                <w:sz w:val="22"/>
                <w:szCs w:val="22"/>
              </w:rPr>
              <w:t>O reembolso esperado é divulgado (item 85(c)).</w:t>
            </w:r>
          </w:p>
        </w:tc>
      </w:tr>
    </w:tbl>
    <w:p w14:paraId="48F545D0" w14:textId="77777777" w:rsidR="008C2208" w:rsidRPr="00C51977" w:rsidRDefault="008C2208" w:rsidP="008C2208">
      <w:pPr>
        <w:pStyle w:val="Textoembloco"/>
        <w:spacing w:before="0" w:after="0" w:line="240" w:lineRule="auto"/>
        <w:ind w:right="0"/>
        <w:jc w:val="both"/>
        <w:rPr>
          <w:color w:val="000000"/>
          <w:sz w:val="22"/>
          <w:szCs w:val="22"/>
        </w:rPr>
      </w:pPr>
    </w:p>
    <w:p w14:paraId="048424E7" w14:textId="77777777" w:rsidR="008C2208" w:rsidRPr="00C51977" w:rsidRDefault="008C2208" w:rsidP="008C2208">
      <w:pPr>
        <w:pStyle w:val="Textoembloco"/>
        <w:spacing w:before="0" w:after="0" w:line="240" w:lineRule="auto"/>
        <w:ind w:right="0"/>
        <w:jc w:val="both"/>
        <w:rPr>
          <w:color w:val="000000"/>
          <w:sz w:val="22"/>
          <w:szCs w:val="22"/>
        </w:rPr>
      </w:pPr>
    </w:p>
    <w:p w14:paraId="5C88761A" w14:textId="77777777" w:rsidR="008C2208" w:rsidRPr="00C51977" w:rsidRDefault="008C2208" w:rsidP="008C2208">
      <w:pPr>
        <w:pStyle w:val="Textoembloco"/>
        <w:spacing w:before="0" w:after="0" w:line="240" w:lineRule="auto"/>
        <w:ind w:left="567" w:right="0" w:hanging="567"/>
        <w:jc w:val="both"/>
        <w:rPr>
          <w:b/>
          <w:color w:val="000000"/>
          <w:sz w:val="22"/>
          <w:szCs w:val="22"/>
          <w:lang w:val="pt-BR"/>
        </w:rPr>
      </w:pPr>
      <w:r>
        <w:rPr>
          <w:b/>
          <w:color w:val="000000"/>
          <w:sz w:val="22"/>
          <w:szCs w:val="22"/>
          <w:lang w:val="pt-BR"/>
        </w:rPr>
        <w:br w:type="page"/>
      </w:r>
      <w:r w:rsidRPr="00C51977">
        <w:rPr>
          <w:b/>
          <w:color w:val="000000"/>
          <w:sz w:val="22"/>
          <w:szCs w:val="22"/>
          <w:lang w:val="pt-BR"/>
        </w:rPr>
        <w:lastRenderedPageBreak/>
        <w:t xml:space="preserve">Apêndice B </w:t>
      </w:r>
    </w:p>
    <w:p w14:paraId="7A27A885" w14:textId="77777777" w:rsidR="008C2208" w:rsidRPr="00C51977" w:rsidRDefault="008C2208" w:rsidP="008C2208">
      <w:pPr>
        <w:pStyle w:val="Textoembloco"/>
        <w:spacing w:before="0" w:after="0" w:line="240" w:lineRule="auto"/>
        <w:ind w:left="567" w:right="0" w:hanging="567"/>
        <w:jc w:val="both"/>
        <w:rPr>
          <w:b/>
          <w:color w:val="000000"/>
          <w:sz w:val="22"/>
          <w:szCs w:val="22"/>
          <w:lang w:val="pt-BR"/>
        </w:rPr>
      </w:pPr>
    </w:p>
    <w:p w14:paraId="5E78F7CA" w14:textId="77777777" w:rsidR="008C2208" w:rsidRPr="00C51977" w:rsidRDefault="008C2208" w:rsidP="008C2208">
      <w:pPr>
        <w:pStyle w:val="Textoembloco"/>
        <w:spacing w:before="0" w:after="0" w:line="240" w:lineRule="auto"/>
        <w:ind w:left="567" w:right="0" w:hanging="567"/>
        <w:jc w:val="both"/>
        <w:rPr>
          <w:b/>
          <w:color w:val="000000"/>
          <w:sz w:val="22"/>
          <w:szCs w:val="22"/>
          <w:lang w:val="pt-BR"/>
        </w:rPr>
      </w:pPr>
      <w:r w:rsidRPr="00C51977">
        <w:rPr>
          <w:b/>
          <w:color w:val="000000"/>
          <w:sz w:val="22"/>
          <w:szCs w:val="22"/>
          <w:lang w:val="pt-BR"/>
        </w:rPr>
        <w:t xml:space="preserve">Árvore de decisão </w:t>
      </w:r>
    </w:p>
    <w:p w14:paraId="61C6FBCA" w14:textId="77777777" w:rsidR="008C2208" w:rsidRPr="00C51977" w:rsidRDefault="008C2208" w:rsidP="008C2208">
      <w:pPr>
        <w:pStyle w:val="Textoembloco"/>
        <w:spacing w:before="0" w:after="0" w:line="240" w:lineRule="auto"/>
        <w:ind w:left="0" w:right="0" w:firstLine="0"/>
        <w:jc w:val="both"/>
        <w:rPr>
          <w:i/>
          <w:color w:val="000000"/>
          <w:sz w:val="22"/>
          <w:szCs w:val="22"/>
          <w:lang w:val="pt-BR"/>
        </w:rPr>
      </w:pPr>
    </w:p>
    <w:p w14:paraId="29B65471" w14:textId="77777777" w:rsidR="008C2208" w:rsidRPr="00C51977" w:rsidRDefault="008C2208" w:rsidP="008C2208">
      <w:pPr>
        <w:pStyle w:val="Textoembloco"/>
        <w:spacing w:before="0" w:after="0" w:line="240" w:lineRule="auto"/>
        <w:ind w:left="0" w:right="0" w:firstLine="0"/>
        <w:jc w:val="both"/>
        <w:rPr>
          <w:i/>
          <w:color w:val="000000"/>
          <w:sz w:val="22"/>
          <w:szCs w:val="22"/>
          <w:lang w:val="pt-BR"/>
        </w:rPr>
      </w:pPr>
      <w:r w:rsidRPr="00C51977">
        <w:rPr>
          <w:i/>
          <w:color w:val="000000"/>
          <w:sz w:val="22"/>
          <w:szCs w:val="22"/>
          <w:lang w:val="pt-BR"/>
        </w:rPr>
        <w:t>Este apêndice é apenas ilustrativo e não faz parte do Pronunciamento Técnico. Seu propósito é resumir os principais requerimentos de reconhecimento do Pronunciamento para provisões e passivos contingentes.</w:t>
      </w:r>
    </w:p>
    <w:p w14:paraId="52D247A5" w14:textId="4B8F2538" w:rsidR="008C2208" w:rsidRPr="00C51977" w:rsidRDefault="008C2208" w:rsidP="008C2208">
      <w:pPr>
        <w:spacing w:before="0" w:after="0"/>
        <w:rPr>
          <w:rFonts w:cs="Arial"/>
          <w:sz w:val="22"/>
          <w:szCs w:val="22"/>
          <w:lang w:val="en-US"/>
        </w:rPr>
      </w:pPr>
      <w:r w:rsidRPr="00C51977">
        <w:rPr>
          <w:rFonts w:cs="Arial"/>
          <w:noProof/>
          <w:sz w:val="22"/>
          <w:szCs w:val="22"/>
          <w:lang w:val="en-US" w:eastAsia="en-US"/>
        </w:rPr>
        <mc:AlternateContent>
          <mc:Choice Requires="wpc">
            <w:drawing>
              <wp:inline distT="0" distB="0" distL="0" distR="0" wp14:anchorId="17699EA3" wp14:editId="6A37BEA8">
                <wp:extent cx="4914900" cy="5198013"/>
                <wp:effectExtent l="19050" t="0" r="19050" b="0"/>
                <wp:docPr id="34" name="Tela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685800" y="0"/>
                            <a:ext cx="685800" cy="457200"/>
                          </a:xfrm>
                          <a:prstGeom prst="flowChartAlternateProcess">
                            <a:avLst/>
                          </a:prstGeom>
                          <a:solidFill>
                            <a:srgbClr val="FFFFFF"/>
                          </a:solidFill>
                          <a:ln w="9525">
                            <a:solidFill>
                              <a:srgbClr val="000000"/>
                            </a:solidFill>
                            <a:miter lim="800000"/>
                            <a:headEnd/>
                            <a:tailEnd/>
                          </a:ln>
                        </wps:spPr>
                        <wps:txbx>
                          <w:txbxContent>
                            <w:p w14:paraId="3858C194" w14:textId="77777777" w:rsidR="008C2208" w:rsidRPr="004B67EC" w:rsidRDefault="008C2208" w:rsidP="008C2208">
                              <w:pPr>
                                <w:spacing w:before="0" w:after="0"/>
                                <w:jc w:val="center"/>
                                <w:rPr>
                                  <w:rFonts w:ascii="Arial Narrow" w:hAnsi="Arial Narrow" w:cs="Arial"/>
                                  <w:sz w:val="16"/>
                                  <w:szCs w:val="16"/>
                                </w:rPr>
                              </w:pPr>
                            </w:p>
                            <w:p w14:paraId="40070B21" w14:textId="77777777" w:rsidR="008C2208" w:rsidRPr="004B67EC" w:rsidRDefault="008C2208" w:rsidP="008C2208">
                              <w:pPr>
                                <w:spacing w:before="0" w:after="0"/>
                                <w:jc w:val="center"/>
                                <w:rPr>
                                  <w:rFonts w:ascii="Arial Narrow" w:hAnsi="Arial Narrow" w:cs="Arial"/>
                                  <w:sz w:val="18"/>
                                  <w:szCs w:val="18"/>
                                </w:rPr>
                              </w:pPr>
                              <w:r w:rsidRPr="004B67EC">
                                <w:rPr>
                                  <w:rFonts w:ascii="Arial Narrow" w:hAnsi="Arial Narrow" w:cs="Arial"/>
                                  <w:sz w:val="18"/>
                                  <w:szCs w:val="18"/>
                                </w:rPr>
                                <w:t>Início</w:t>
                              </w:r>
                            </w:p>
                          </w:txbxContent>
                        </wps:txbx>
                        <wps:bodyPr rot="0" vert="horz" wrap="square" lIns="91440" tIns="45720" rIns="91440" bIns="45720" anchor="t" anchorCtr="0" upright="1">
                          <a:noAutofit/>
                        </wps:bodyPr>
                      </wps:wsp>
                      <wps:wsp>
                        <wps:cNvPr id="2" name="Line 5"/>
                        <wps:cNvCnPr>
                          <a:cxnSpLocks noChangeShapeType="1"/>
                        </wps:cNvCnPr>
                        <wps:spPr bwMode="auto">
                          <a:xfrm>
                            <a:off x="1028065" y="458470"/>
                            <a:ext cx="1270" cy="392626"/>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 name="AutoShape 6"/>
                        <wps:cNvSpPr>
                          <a:spLocks noChangeArrowheads="1"/>
                        </wps:cNvSpPr>
                        <wps:spPr bwMode="auto">
                          <a:xfrm>
                            <a:off x="0" y="865163"/>
                            <a:ext cx="2057400" cy="752719"/>
                          </a:xfrm>
                          <a:prstGeom prst="hexagon">
                            <a:avLst>
                              <a:gd name="adj" fmla="val 75985"/>
                              <a:gd name="vf" fmla="val 115470"/>
                            </a:avLst>
                          </a:prstGeom>
                          <a:solidFill>
                            <a:srgbClr val="FFFFFF"/>
                          </a:solidFill>
                          <a:ln w="9525">
                            <a:solidFill>
                              <a:srgbClr val="000000"/>
                            </a:solidFill>
                            <a:miter lim="800000"/>
                            <a:headEnd/>
                            <a:tailEnd/>
                          </a:ln>
                        </wps:spPr>
                        <wps:txbx>
                          <w:txbxContent>
                            <w:p w14:paraId="429716BF" w14:textId="77777777" w:rsidR="008C2208" w:rsidRPr="004B67EC" w:rsidRDefault="008C2208" w:rsidP="008C2208">
                              <w:pPr>
                                <w:spacing w:before="0" w:after="0"/>
                                <w:jc w:val="center"/>
                                <w:rPr>
                                  <w:rFonts w:ascii="Arial Narrow" w:hAnsi="Arial Narrow" w:cs="Arial"/>
                                  <w:sz w:val="18"/>
                                  <w:szCs w:val="18"/>
                                </w:rPr>
                              </w:pPr>
                              <w:r w:rsidRPr="00201DC0">
                                <w:rPr>
                                  <w:rFonts w:ascii="Arial Narrow" w:hAnsi="Arial Narrow" w:cs="Arial"/>
                                  <w:sz w:val="18"/>
                                  <w:szCs w:val="18"/>
                                </w:rPr>
                                <w:t>Obrigação presente como resultado de evento que gera obrigação</w:t>
                              </w:r>
                            </w:p>
                          </w:txbxContent>
                        </wps:txbx>
                        <wps:bodyPr rot="0" vert="horz" wrap="square" lIns="91440" tIns="45720" rIns="91440" bIns="45720" anchor="t" anchorCtr="0" upright="1">
                          <a:noAutofit/>
                        </wps:bodyPr>
                      </wps:wsp>
                      <wps:wsp>
                        <wps:cNvPr id="4" name="AutoShape 7"/>
                        <wps:cNvSpPr>
                          <a:spLocks noChangeArrowheads="1"/>
                        </wps:cNvSpPr>
                        <wps:spPr bwMode="auto">
                          <a:xfrm>
                            <a:off x="2514600" y="923290"/>
                            <a:ext cx="1143000" cy="676910"/>
                          </a:xfrm>
                          <a:prstGeom prst="hexagon">
                            <a:avLst>
                              <a:gd name="adj" fmla="val 42214"/>
                              <a:gd name="vf" fmla="val 115470"/>
                            </a:avLst>
                          </a:prstGeom>
                          <a:solidFill>
                            <a:srgbClr val="FFFFFF"/>
                          </a:solidFill>
                          <a:ln w="9525">
                            <a:solidFill>
                              <a:srgbClr val="000000"/>
                            </a:solidFill>
                            <a:miter lim="800000"/>
                            <a:headEnd/>
                            <a:tailEnd/>
                          </a:ln>
                        </wps:spPr>
                        <wps:txbx>
                          <w:txbxContent>
                            <w:p w14:paraId="612584C8" w14:textId="77777777" w:rsidR="008C2208" w:rsidRPr="004B67EC" w:rsidRDefault="008C2208" w:rsidP="008C2208">
                              <w:pPr>
                                <w:spacing w:before="0" w:after="0"/>
                                <w:jc w:val="center"/>
                                <w:rPr>
                                  <w:rFonts w:ascii="Arial Narrow" w:hAnsi="Arial Narrow" w:cs="Arial"/>
                                  <w:sz w:val="18"/>
                                  <w:szCs w:val="18"/>
                                </w:rPr>
                              </w:pPr>
                              <w:r w:rsidRPr="004B67EC">
                                <w:rPr>
                                  <w:rFonts w:ascii="Arial Narrow" w:hAnsi="Arial Narrow" w:cs="Arial"/>
                                  <w:sz w:val="18"/>
                                  <w:szCs w:val="18"/>
                                </w:rPr>
                                <w:t xml:space="preserve">Obrigação </w:t>
                              </w:r>
                            </w:p>
                            <w:p w14:paraId="7763D04F" w14:textId="77777777" w:rsidR="008C2208" w:rsidRPr="004B67EC" w:rsidRDefault="008C2208" w:rsidP="008C2208">
                              <w:pPr>
                                <w:spacing w:before="0" w:after="0"/>
                                <w:jc w:val="center"/>
                                <w:rPr>
                                  <w:rFonts w:ascii="Arial Narrow" w:hAnsi="Arial Narrow" w:cs="Arial"/>
                                  <w:sz w:val="18"/>
                                  <w:szCs w:val="18"/>
                                </w:rPr>
                              </w:pPr>
                              <w:r w:rsidRPr="004B67EC">
                                <w:rPr>
                                  <w:rFonts w:ascii="Arial Narrow" w:hAnsi="Arial Narrow" w:cs="Arial"/>
                                  <w:sz w:val="18"/>
                                  <w:szCs w:val="18"/>
                                </w:rPr>
                                <w:t>possível?</w:t>
                              </w:r>
                            </w:p>
                          </w:txbxContent>
                        </wps:txbx>
                        <wps:bodyPr rot="0" vert="horz" wrap="square" lIns="91440" tIns="45720" rIns="91440" bIns="45720" anchor="t" anchorCtr="0" upright="1">
                          <a:noAutofit/>
                        </wps:bodyPr>
                      </wps:wsp>
                      <wps:wsp>
                        <wps:cNvPr id="5" name="AutoShape 8"/>
                        <wps:cNvSpPr>
                          <a:spLocks noChangeArrowheads="1"/>
                        </wps:cNvSpPr>
                        <wps:spPr bwMode="auto">
                          <a:xfrm>
                            <a:off x="2514600" y="2057400"/>
                            <a:ext cx="1143000" cy="676910"/>
                          </a:xfrm>
                          <a:prstGeom prst="hexagon">
                            <a:avLst>
                              <a:gd name="adj" fmla="val 42214"/>
                              <a:gd name="vf" fmla="val 115470"/>
                            </a:avLst>
                          </a:prstGeom>
                          <a:solidFill>
                            <a:srgbClr val="FFFFFF"/>
                          </a:solidFill>
                          <a:ln w="9525">
                            <a:solidFill>
                              <a:srgbClr val="000000"/>
                            </a:solidFill>
                            <a:miter lim="800000"/>
                            <a:headEnd/>
                            <a:tailEnd/>
                          </a:ln>
                        </wps:spPr>
                        <wps:txbx>
                          <w:txbxContent>
                            <w:p w14:paraId="3E805957" w14:textId="77777777" w:rsidR="008C2208" w:rsidRDefault="008C2208" w:rsidP="008C2208">
                              <w:pPr>
                                <w:spacing w:before="0" w:after="0"/>
                                <w:jc w:val="center"/>
                                <w:rPr>
                                  <w:rFonts w:ascii="Arial Narrow" w:hAnsi="Arial Narrow" w:cs="Arial"/>
                                  <w:sz w:val="18"/>
                                  <w:szCs w:val="18"/>
                                </w:rPr>
                              </w:pPr>
                            </w:p>
                            <w:p w14:paraId="5CF03E83" w14:textId="77777777" w:rsidR="008C2208" w:rsidRPr="004B67EC" w:rsidRDefault="008C2208" w:rsidP="008C2208">
                              <w:pPr>
                                <w:spacing w:before="0" w:after="0"/>
                                <w:jc w:val="center"/>
                                <w:rPr>
                                  <w:rFonts w:ascii="Arial Narrow" w:hAnsi="Arial Narrow" w:cs="Arial"/>
                                  <w:sz w:val="18"/>
                                  <w:szCs w:val="18"/>
                                </w:rPr>
                              </w:pPr>
                              <w:r w:rsidRPr="004B67EC">
                                <w:rPr>
                                  <w:rFonts w:ascii="Arial Narrow" w:hAnsi="Arial Narrow" w:cs="Arial"/>
                                  <w:sz w:val="18"/>
                                  <w:szCs w:val="18"/>
                                </w:rPr>
                                <w:t>Remota?</w:t>
                              </w:r>
                            </w:p>
                          </w:txbxContent>
                        </wps:txbx>
                        <wps:bodyPr rot="0" vert="horz" wrap="square" lIns="91440" tIns="45720" rIns="91440" bIns="45720" anchor="t" anchorCtr="0" upright="1">
                          <a:noAutofit/>
                        </wps:bodyPr>
                      </wps:wsp>
                      <wps:wsp>
                        <wps:cNvPr id="6" name="AutoShape 9"/>
                        <wps:cNvSpPr>
                          <a:spLocks noChangeArrowheads="1"/>
                        </wps:cNvSpPr>
                        <wps:spPr bwMode="auto">
                          <a:xfrm>
                            <a:off x="457200" y="2057400"/>
                            <a:ext cx="1143000" cy="676910"/>
                          </a:xfrm>
                          <a:prstGeom prst="hexagon">
                            <a:avLst>
                              <a:gd name="adj" fmla="val 42214"/>
                              <a:gd name="vf" fmla="val 115470"/>
                            </a:avLst>
                          </a:prstGeom>
                          <a:solidFill>
                            <a:srgbClr val="FFFFFF"/>
                          </a:solidFill>
                          <a:ln w="9525">
                            <a:solidFill>
                              <a:srgbClr val="000000"/>
                            </a:solidFill>
                            <a:miter lim="800000"/>
                            <a:headEnd/>
                            <a:tailEnd/>
                          </a:ln>
                        </wps:spPr>
                        <wps:txbx>
                          <w:txbxContent>
                            <w:p w14:paraId="63728986" w14:textId="77777777" w:rsidR="008C2208" w:rsidRPr="004B67EC" w:rsidRDefault="008C2208" w:rsidP="008C2208">
                              <w:pPr>
                                <w:spacing w:before="0" w:after="0"/>
                                <w:jc w:val="center"/>
                                <w:rPr>
                                  <w:rFonts w:ascii="Arial Narrow" w:hAnsi="Arial Narrow" w:cs="Arial"/>
                                  <w:sz w:val="18"/>
                                  <w:szCs w:val="18"/>
                                </w:rPr>
                              </w:pPr>
                              <w:r w:rsidRPr="004B67EC">
                                <w:rPr>
                                  <w:rFonts w:ascii="Arial Narrow" w:hAnsi="Arial Narrow" w:cs="Arial"/>
                                  <w:sz w:val="18"/>
                                  <w:szCs w:val="18"/>
                                </w:rPr>
                                <w:t>Saída</w:t>
                              </w:r>
                            </w:p>
                            <w:p w14:paraId="3C12C640" w14:textId="77777777" w:rsidR="008C2208" w:rsidRPr="004B67EC" w:rsidRDefault="008C2208" w:rsidP="008C2208">
                              <w:pPr>
                                <w:spacing w:before="0" w:after="0"/>
                                <w:jc w:val="center"/>
                                <w:rPr>
                                  <w:rFonts w:ascii="Arial Narrow" w:hAnsi="Arial Narrow" w:cs="Arial"/>
                                  <w:sz w:val="18"/>
                                  <w:szCs w:val="18"/>
                                </w:rPr>
                              </w:pPr>
                              <w:r w:rsidRPr="004B67EC">
                                <w:rPr>
                                  <w:rFonts w:ascii="Arial Narrow" w:hAnsi="Arial Narrow" w:cs="Arial"/>
                                  <w:sz w:val="18"/>
                                  <w:szCs w:val="18"/>
                                </w:rPr>
                                <w:t>provável?</w:t>
                              </w:r>
                            </w:p>
                          </w:txbxContent>
                        </wps:txbx>
                        <wps:bodyPr rot="0" vert="horz" wrap="square" lIns="91440" tIns="45720" rIns="91440" bIns="45720" anchor="t" anchorCtr="0" upright="1">
                          <a:noAutofit/>
                        </wps:bodyPr>
                      </wps:wsp>
                      <wps:wsp>
                        <wps:cNvPr id="7" name="AutoShape 10"/>
                        <wps:cNvSpPr>
                          <a:spLocks noChangeArrowheads="1"/>
                        </wps:cNvSpPr>
                        <wps:spPr bwMode="auto">
                          <a:xfrm>
                            <a:off x="457200" y="3200400"/>
                            <a:ext cx="1143000" cy="676910"/>
                          </a:xfrm>
                          <a:prstGeom prst="hexagon">
                            <a:avLst>
                              <a:gd name="adj" fmla="val 42214"/>
                              <a:gd name="vf" fmla="val 115470"/>
                            </a:avLst>
                          </a:prstGeom>
                          <a:solidFill>
                            <a:srgbClr val="FFFFFF"/>
                          </a:solidFill>
                          <a:ln w="9525">
                            <a:solidFill>
                              <a:srgbClr val="000000"/>
                            </a:solidFill>
                            <a:miter lim="800000"/>
                            <a:headEnd/>
                            <a:tailEnd/>
                          </a:ln>
                        </wps:spPr>
                        <wps:txbx>
                          <w:txbxContent>
                            <w:p w14:paraId="090B19F8" w14:textId="77777777" w:rsidR="008C2208" w:rsidRPr="004B67EC" w:rsidRDefault="008C2208" w:rsidP="008C2208">
                              <w:pPr>
                                <w:spacing w:before="0" w:after="0"/>
                                <w:jc w:val="center"/>
                                <w:rPr>
                                  <w:rFonts w:ascii="Arial Narrow" w:hAnsi="Arial Narrow" w:cs="Arial"/>
                                  <w:sz w:val="18"/>
                                  <w:szCs w:val="18"/>
                                </w:rPr>
                              </w:pPr>
                              <w:r w:rsidRPr="004B67EC">
                                <w:rPr>
                                  <w:rFonts w:ascii="Arial Narrow" w:hAnsi="Arial Narrow" w:cs="Arial"/>
                                  <w:sz w:val="18"/>
                                  <w:szCs w:val="18"/>
                                </w:rPr>
                                <w:t>Estimativa</w:t>
                              </w:r>
                            </w:p>
                            <w:p w14:paraId="09EFF7E5" w14:textId="77777777" w:rsidR="008C2208" w:rsidRPr="004B67EC" w:rsidRDefault="008C2208" w:rsidP="008C2208">
                              <w:pPr>
                                <w:spacing w:before="0" w:after="0"/>
                                <w:jc w:val="center"/>
                                <w:rPr>
                                  <w:rFonts w:ascii="Arial Narrow" w:hAnsi="Arial Narrow" w:cs="Arial"/>
                                  <w:sz w:val="18"/>
                                  <w:szCs w:val="18"/>
                                </w:rPr>
                              </w:pPr>
                              <w:r w:rsidRPr="004B67EC">
                                <w:rPr>
                                  <w:rFonts w:ascii="Arial Narrow" w:hAnsi="Arial Narrow" w:cs="Arial"/>
                                  <w:sz w:val="18"/>
                                  <w:szCs w:val="18"/>
                                </w:rPr>
                                <w:t>Confiável?</w:t>
                              </w:r>
                            </w:p>
                          </w:txbxContent>
                        </wps:txbx>
                        <wps:bodyPr rot="0" vert="horz" wrap="square" lIns="91440" tIns="45720" rIns="91440" bIns="45720" anchor="t" anchorCtr="0" upright="1">
                          <a:noAutofit/>
                        </wps:bodyPr>
                      </wps:wsp>
                      <wps:wsp>
                        <wps:cNvPr id="8" name="Line 11"/>
                        <wps:cNvCnPr>
                          <a:cxnSpLocks noChangeShapeType="1"/>
                        </wps:cNvCnPr>
                        <wps:spPr bwMode="auto">
                          <a:xfrm>
                            <a:off x="1028700" y="1600200"/>
                            <a:ext cx="635" cy="45593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 name="Line 12"/>
                        <wps:cNvCnPr>
                          <a:cxnSpLocks noChangeShapeType="1"/>
                        </wps:cNvCnPr>
                        <wps:spPr bwMode="auto">
                          <a:xfrm>
                            <a:off x="1028065" y="2744470"/>
                            <a:ext cx="635" cy="45593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 name="Line 13"/>
                        <wps:cNvCnPr>
                          <a:cxnSpLocks noChangeShapeType="1"/>
                        </wps:cNvCnPr>
                        <wps:spPr bwMode="auto">
                          <a:xfrm>
                            <a:off x="1028700" y="3886200"/>
                            <a:ext cx="635" cy="45593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1" name="Line 14"/>
                        <wps:cNvCnPr>
                          <a:cxnSpLocks noChangeShapeType="1"/>
                        </wps:cNvCnPr>
                        <wps:spPr bwMode="auto">
                          <a:xfrm>
                            <a:off x="3086100" y="1601470"/>
                            <a:ext cx="635" cy="45593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Line 15"/>
                        <wps:cNvCnPr>
                          <a:cxnSpLocks noChangeShapeType="1"/>
                        </wps:cNvCnPr>
                        <wps:spPr bwMode="auto">
                          <a:xfrm>
                            <a:off x="2057400" y="1257300"/>
                            <a:ext cx="457200" cy="635"/>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Line 16"/>
                        <wps:cNvCnPr>
                          <a:cxnSpLocks noChangeShapeType="1"/>
                        </wps:cNvCnPr>
                        <wps:spPr bwMode="auto">
                          <a:xfrm>
                            <a:off x="1600200" y="2400300"/>
                            <a:ext cx="914400" cy="635"/>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Line 17"/>
                        <wps:cNvCnPr>
                          <a:cxnSpLocks noChangeShapeType="1"/>
                        </wps:cNvCnPr>
                        <wps:spPr bwMode="auto">
                          <a:xfrm>
                            <a:off x="3657600" y="2400300"/>
                            <a:ext cx="685800" cy="635"/>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 name="Line 18"/>
                        <wps:cNvCnPr>
                          <a:cxnSpLocks noChangeShapeType="1"/>
                        </wps:cNvCnPr>
                        <wps:spPr bwMode="auto">
                          <a:xfrm>
                            <a:off x="3086100" y="2743200"/>
                            <a:ext cx="0" cy="16002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 name="Line 19"/>
                        <wps:cNvCnPr>
                          <a:cxnSpLocks noChangeShapeType="1"/>
                        </wps:cNvCnPr>
                        <wps:spPr bwMode="auto">
                          <a:xfrm>
                            <a:off x="4342765" y="1257300"/>
                            <a:ext cx="635" cy="30861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 name="Line 20"/>
                        <wps:cNvCnPr>
                          <a:cxnSpLocks noChangeShapeType="1"/>
                        </wps:cNvCnPr>
                        <wps:spPr bwMode="auto">
                          <a:xfrm>
                            <a:off x="2399665" y="3543300"/>
                            <a:ext cx="635" cy="8001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 name="Line 21"/>
                        <wps:cNvCnPr>
                          <a:cxnSpLocks noChangeShapeType="1"/>
                        </wps:cNvCnPr>
                        <wps:spPr bwMode="auto">
                          <a:xfrm>
                            <a:off x="1600200" y="3543300"/>
                            <a:ext cx="800100" cy="63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 name="Line 22"/>
                        <wps:cNvCnPr>
                          <a:cxnSpLocks noChangeShapeType="1"/>
                        </wps:cNvCnPr>
                        <wps:spPr bwMode="auto">
                          <a:xfrm>
                            <a:off x="3657600" y="1257300"/>
                            <a:ext cx="685800" cy="63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 name="Rectangle 23"/>
                        <wps:cNvSpPr>
                          <a:spLocks noChangeArrowheads="1"/>
                        </wps:cNvSpPr>
                        <wps:spPr bwMode="auto">
                          <a:xfrm>
                            <a:off x="1028700" y="1674056"/>
                            <a:ext cx="457200" cy="218049"/>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C529BF" w14:textId="77777777" w:rsidR="008C2208" w:rsidRPr="004B67EC" w:rsidRDefault="008C2208" w:rsidP="008C2208">
                              <w:pPr>
                                <w:spacing w:before="0" w:after="0"/>
                                <w:rPr>
                                  <w:rFonts w:ascii="Arial Narrow" w:hAnsi="Arial Narrow" w:cs="Arial"/>
                                  <w:sz w:val="18"/>
                                  <w:szCs w:val="18"/>
                                </w:rPr>
                              </w:pPr>
                              <w:r w:rsidRPr="004B67EC">
                                <w:rPr>
                                  <w:rFonts w:ascii="Arial Narrow" w:hAnsi="Arial Narrow" w:cs="Arial"/>
                                  <w:sz w:val="18"/>
                                  <w:szCs w:val="18"/>
                                </w:rPr>
                                <w:t>Sim</w:t>
                              </w:r>
                            </w:p>
                          </w:txbxContent>
                        </wps:txbx>
                        <wps:bodyPr rot="0" vert="horz" wrap="square" lIns="91440" tIns="45720" rIns="91440" bIns="45720" anchor="t" anchorCtr="0" upright="1">
                          <a:noAutofit/>
                        </wps:bodyPr>
                      </wps:wsp>
                      <wps:wsp>
                        <wps:cNvPr id="22" name="Rectangle 24"/>
                        <wps:cNvSpPr>
                          <a:spLocks noChangeArrowheads="1"/>
                        </wps:cNvSpPr>
                        <wps:spPr bwMode="auto">
                          <a:xfrm>
                            <a:off x="2057399" y="1301262"/>
                            <a:ext cx="469804" cy="298938"/>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ADD117" w14:textId="77777777" w:rsidR="008C2208" w:rsidRPr="004B67EC" w:rsidRDefault="008C2208" w:rsidP="008C2208">
                              <w:pPr>
                                <w:spacing w:before="0" w:after="0"/>
                                <w:rPr>
                                  <w:rFonts w:ascii="Arial Narrow" w:hAnsi="Arial Narrow" w:cs="Arial"/>
                                  <w:sz w:val="18"/>
                                  <w:szCs w:val="18"/>
                                </w:rPr>
                              </w:pPr>
                              <w:r w:rsidRPr="004B67EC">
                                <w:rPr>
                                  <w:rFonts w:ascii="Arial Narrow" w:hAnsi="Arial Narrow" w:cs="Arial"/>
                                  <w:sz w:val="18"/>
                                  <w:szCs w:val="18"/>
                                </w:rPr>
                                <w:t>Não</w:t>
                              </w:r>
                            </w:p>
                            <w:p w14:paraId="4C3B4C87" w14:textId="77777777" w:rsidR="008C2208" w:rsidRDefault="008C2208" w:rsidP="008C2208">
                              <w:pPr>
                                <w:rPr>
                                  <w:rFonts w:cs="Arial"/>
                                  <w:sz w:val="18"/>
                                  <w:szCs w:val="18"/>
                                </w:rPr>
                              </w:pPr>
                            </w:p>
                          </w:txbxContent>
                        </wps:txbx>
                        <wps:bodyPr rot="0" vert="horz" wrap="square" lIns="91440" tIns="45720" rIns="91440" bIns="45720" anchor="t" anchorCtr="0" upright="1">
                          <a:noAutofit/>
                        </wps:bodyPr>
                      </wps:wsp>
                      <wps:wsp>
                        <wps:cNvPr id="23" name="Rectangle 25"/>
                        <wps:cNvSpPr>
                          <a:spLocks noChangeArrowheads="1"/>
                        </wps:cNvSpPr>
                        <wps:spPr bwMode="auto">
                          <a:xfrm>
                            <a:off x="1028700" y="2743200"/>
                            <a:ext cx="457200" cy="22860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D316ED" w14:textId="77777777" w:rsidR="008C2208" w:rsidRPr="00203607" w:rsidRDefault="008C2208" w:rsidP="008C2208">
                              <w:pPr>
                                <w:spacing w:before="0" w:after="0"/>
                                <w:rPr>
                                  <w:rFonts w:ascii="Arial Narrow" w:hAnsi="Arial Narrow" w:cs="Arial"/>
                                  <w:sz w:val="18"/>
                                  <w:szCs w:val="18"/>
                                </w:rPr>
                              </w:pPr>
                              <w:r w:rsidRPr="00203607">
                                <w:rPr>
                                  <w:rFonts w:ascii="Arial Narrow" w:hAnsi="Arial Narrow" w:cs="Arial"/>
                                  <w:sz w:val="18"/>
                                  <w:szCs w:val="18"/>
                                </w:rPr>
                                <w:t>Sim</w:t>
                              </w:r>
                            </w:p>
                          </w:txbxContent>
                        </wps:txbx>
                        <wps:bodyPr rot="0" vert="horz" wrap="square" lIns="91440" tIns="45720" rIns="91440" bIns="45720" anchor="t" anchorCtr="0" upright="1">
                          <a:noAutofit/>
                        </wps:bodyPr>
                      </wps:wsp>
                      <wps:wsp>
                        <wps:cNvPr id="24" name="Rectangle 26"/>
                        <wps:cNvSpPr>
                          <a:spLocks noChangeArrowheads="1"/>
                        </wps:cNvSpPr>
                        <wps:spPr bwMode="auto">
                          <a:xfrm>
                            <a:off x="1028700" y="3886200"/>
                            <a:ext cx="457200" cy="22860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0A2BB8" w14:textId="77777777" w:rsidR="008C2208" w:rsidRPr="00203607" w:rsidRDefault="008C2208" w:rsidP="008C2208">
                              <w:pPr>
                                <w:spacing w:before="0" w:after="0"/>
                                <w:rPr>
                                  <w:rFonts w:ascii="Arial Narrow" w:hAnsi="Arial Narrow" w:cs="Arial"/>
                                  <w:sz w:val="18"/>
                                  <w:szCs w:val="18"/>
                                </w:rPr>
                              </w:pPr>
                              <w:r w:rsidRPr="00203607">
                                <w:rPr>
                                  <w:rFonts w:ascii="Arial Narrow" w:hAnsi="Arial Narrow" w:cs="Arial"/>
                                  <w:sz w:val="18"/>
                                  <w:szCs w:val="18"/>
                                </w:rPr>
                                <w:t>Sim</w:t>
                              </w:r>
                            </w:p>
                          </w:txbxContent>
                        </wps:txbx>
                        <wps:bodyPr rot="0" vert="horz" wrap="square" lIns="91440" tIns="45720" rIns="91440" bIns="45720" anchor="t" anchorCtr="0" upright="1">
                          <a:noAutofit/>
                        </wps:bodyPr>
                      </wps:wsp>
                      <wps:wsp>
                        <wps:cNvPr id="25" name="Rectangle 27"/>
                        <wps:cNvSpPr>
                          <a:spLocks noChangeArrowheads="1"/>
                        </wps:cNvSpPr>
                        <wps:spPr bwMode="auto">
                          <a:xfrm>
                            <a:off x="3086100" y="1600200"/>
                            <a:ext cx="457200" cy="22860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F7E5FA" w14:textId="77777777" w:rsidR="008C2208" w:rsidRPr="004B67EC" w:rsidRDefault="008C2208" w:rsidP="008C2208">
                              <w:pPr>
                                <w:spacing w:before="0" w:after="0"/>
                                <w:rPr>
                                  <w:rFonts w:ascii="Arial Narrow" w:hAnsi="Arial Narrow" w:cs="Arial"/>
                                  <w:sz w:val="18"/>
                                  <w:szCs w:val="18"/>
                                </w:rPr>
                              </w:pPr>
                              <w:r w:rsidRPr="004B67EC">
                                <w:rPr>
                                  <w:rFonts w:ascii="Arial Narrow" w:hAnsi="Arial Narrow" w:cs="Arial"/>
                                  <w:sz w:val="18"/>
                                  <w:szCs w:val="18"/>
                                </w:rPr>
                                <w:t>Sim</w:t>
                              </w:r>
                            </w:p>
                          </w:txbxContent>
                        </wps:txbx>
                        <wps:bodyPr rot="0" vert="horz" wrap="square" lIns="91440" tIns="45720" rIns="91440" bIns="45720" anchor="t" anchorCtr="0" upright="1">
                          <a:noAutofit/>
                        </wps:bodyPr>
                      </wps:wsp>
                      <wps:wsp>
                        <wps:cNvPr id="26" name="Rectangle 28"/>
                        <wps:cNvSpPr>
                          <a:spLocks noChangeArrowheads="1"/>
                        </wps:cNvSpPr>
                        <wps:spPr bwMode="auto">
                          <a:xfrm>
                            <a:off x="3543300" y="2400300"/>
                            <a:ext cx="457200" cy="22860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906494" w14:textId="77777777" w:rsidR="008C2208" w:rsidRPr="004B67EC" w:rsidRDefault="008C2208" w:rsidP="008C2208">
                              <w:pPr>
                                <w:spacing w:before="0" w:after="0"/>
                                <w:rPr>
                                  <w:rFonts w:ascii="Arial Narrow" w:hAnsi="Arial Narrow" w:cs="Arial"/>
                                  <w:sz w:val="18"/>
                                  <w:szCs w:val="18"/>
                                </w:rPr>
                              </w:pPr>
                              <w:r w:rsidRPr="004B67EC">
                                <w:rPr>
                                  <w:rFonts w:ascii="Arial Narrow" w:hAnsi="Arial Narrow" w:cs="Arial"/>
                                  <w:sz w:val="18"/>
                                  <w:szCs w:val="18"/>
                                </w:rPr>
                                <w:t>Sim</w:t>
                              </w:r>
                            </w:p>
                          </w:txbxContent>
                        </wps:txbx>
                        <wps:bodyPr rot="0" vert="horz" wrap="square" lIns="91440" tIns="45720" rIns="91440" bIns="45720" anchor="t" anchorCtr="0" upright="1">
                          <a:noAutofit/>
                        </wps:bodyPr>
                      </wps:wsp>
                      <wps:wsp>
                        <wps:cNvPr id="27" name="Rectangle 29"/>
                        <wps:cNvSpPr>
                          <a:spLocks noChangeArrowheads="1"/>
                        </wps:cNvSpPr>
                        <wps:spPr bwMode="auto">
                          <a:xfrm>
                            <a:off x="3543300" y="1257300"/>
                            <a:ext cx="457200" cy="22860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F43A23" w14:textId="77777777" w:rsidR="008C2208" w:rsidRPr="004B67EC" w:rsidRDefault="008C2208" w:rsidP="008C2208">
                              <w:pPr>
                                <w:spacing w:before="0" w:after="0"/>
                                <w:rPr>
                                  <w:rFonts w:ascii="Arial Narrow" w:hAnsi="Arial Narrow" w:cs="Arial"/>
                                  <w:sz w:val="18"/>
                                  <w:szCs w:val="18"/>
                                </w:rPr>
                              </w:pPr>
                              <w:r w:rsidRPr="004B67EC">
                                <w:rPr>
                                  <w:rFonts w:ascii="Arial Narrow" w:hAnsi="Arial Narrow" w:cs="Arial"/>
                                  <w:sz w:val="18"/>
                                  <w:szCs w:val="18"/>
                                </w:rPr>
                                <w:t>Não</w:t>
                              </w:r>
                            </w:p>
                            <w:p w14:paraId="0466F8CE" w14:textId="77777777" w:rsidR="008C2208" w:rsidRDefault="008C2208" w:rsidP="008C2208">
                              <w:pPr>
                                <w:rPr>
                                  <w:rFonts w:cs="Arial"/>
                                  <w:sz w:val="18"/>
                                  <w:szCs w:val="18"/>
                                </w:rPr>
                              </w:pPr>
                            </w:p>
                          </w:txbxContent>
                        </wps:txbx>
                        <wps:bodyPr rot="0" vert="horz" wrap="square" lIns="91440" tIns="45720" rIns="91440" bIns="45720" anchor="t" anchorCtr="0" upright="1">
                          <a:noAutofit/>
                        </wps:bodyPr>
                      </wps:wsp>
                      <wps:wsp>
                        <wps:cNvPr id="28" name="Rectangle 30"/>
                        <wps:cNvSpPr>
                          <a:spLocks noChangeArrowheads="1"/>
                        </wps:cNvSpPr>
                        <wps:spPr bwMode="auto">
                          <a:xfrm>
                            <a:off x="1485900" y="2400300"/>
                            <a:ext cx="457200" cy="22860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8F24F6" w14:textId="77777777" w:rsidR="008C2208" w:rsidRPr="00203607" w:rsidRDefault="008C2208" w:rsidP="008C2208">
                              <w:pPr>
                                <w:spacing w:before="0" w:after="0"/>
                                <w:rPr>
                                  <w:rFonts w:ascii="Arial Narrow" w:hAnsi="Arial Narrow" w:cs="Arial"/>
                                  <w:sz w:val="18"/>
                                  <w:szCs w:val="18"/>
                                </w:rPr>
                              </w:pPr>
                              <w:r w:rsidRPr="00203607">
                                <w:rPr>
                                  <w:rFonts w:ascii="Arial Narrow" w:hAnsi="Arial Narrow" w:cs="Arial"/>
                                  <w:sz w:val="18"/>
                                  <w:szCs w:val="18"/>
                                </w:rPr>
                                <w:t>Não</w:t>
                              </w:r>
                            </w:p>
                            <w:p w14:paraId="3289F9D0" w14:textId="77777777" w:rsidR="008C2208" w:rsidRDefault="008C2208" w:rsidP="008C2208">
                              <w:pPr>
                                <w:rPr>
                                  <w:rFonts w:cs="Arial"/>
                                  <w:sz w:val="18"/>
                                  <w:szCs w:val="18"/>
                                </w:rPr>
                              </w:pPr>
                            </w:p>
                          </w:txbxContent>
                        </wps:txbx>
                        <wps:bodyPr rot="0" vert="horz" wrap="square" lIns="91440" tIns="45720" rIns="91440" bIns="45720" anchor="t" anchorCtr="0" upright="1">
                          <a:noAutofit/>
                        </wps:bodyPr>
                      </wps:wsp>
                      <wps:wsp>
                        <wps:cNvPr id="29" name="Rectangle 31"/>
                        <wps:cNvSpPr>
                          <a:spLocks noChangeArrowheads="1"/>
                        </wps:cNvSpPr>
                        <wps:spPr bwMode="auto">
                          <a:xfrm>
                            <a:off x="3086100" y="2743200"/>
                            <a:ext cx="457200" cy="22860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AE6259" w14:textId="77777777" w:rsidR="008C2208" w:rsidRPr="004B67EC" w:rsidRDefault="008C2208" w:rsidP="008C2208">
                              <w:pPr>
                                <w:spacing w:before="0" w:after="0"/>
                                <w:rPr>
                                  <w:rFonts w:ascii="Arial Narrow" w:hAnsi="Arial Narrow" w:cs="Arial"/>
                                  <w:sz w:val="18"/>
                                  <w:szCs w:val="18"/>
                                </w:rPr>
                              </w:pPr>
                              <w:r w:rsidRPr="004B67EC">
                                <w:rPr>
                                  <w:rFonts w:ascii="Arial Narrow" w:hAnsi="Arial Narrow" w:cs="Arial"/>
                                  <w:sz w:val="18"/>
                                  <w:szCs w:val="18"/>
                                </w:rPr>
                                <w:t>Não</w:t>
                              </w:r>
                            </w:p>
                            <w:p w14:paraId="63FFE3A5" w14:textId="77777777" w:rsidR="008C2208" w:rsidRDefault="008C2208" w:rsidP="008C2208">
                              <w:pPr>
                                <w:rPr>
                                  <w:rFonts w:cs="Arial"/>
                                  <w:sz w:val="18"/>
                                  <w:szCs w:val="18"/>
                                </w:rPr>
                              </w:pPr>
                            </w:p>
                          </w:txbxContent>
                        </wps:txbx>
                        <wps:bodyPr rot="0" vert="horz" wrap="square" lIns="91440" tIns="45720" rIns="91440" bIns="45720" anchor="t" anchorCtr="0" upright="1">
                          <a:noAutofit/>
                        </wps:bodyPr>
                      </wps:wsp>
                      <wps:wsp>
                        <wps:cNvPr id="30" name="Rectangle 32"/>
                        <wps:cNvSpPr>
                          <a:spLocks noChangeArrowheads="1"/>
                        </wps:cNvSpPr>
                        <wps:spPr bwMode="auto">
                          <a:xfrm>
                            <a:off x="1485900" y="3543300"/>
                            <a:ext cx="762000" cy="22860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45683F" w14:textId="77777777" w:rsidR="008C2208" w:rsidRPr="00203607" w:rsidRDefault="008C2208" w:rsidP="008C2208">
                              <w:pPr>
                                <w:spacing w:before="0" w:after="0"/>
                                <w:rPr>
                                  <w:rFonts w:ascii="Arial Narrow" w:hAnsi="Arial Narrow" w:cs="Arial"/>
                                  <w:sz w:val="18"/>
                                  <w:szCs w:val="18"/>
                                </w:rPr>
                              </w:pPr>
                              <w:r w:rsidRPr="00203607">
                                <w:rPr>
                                  <w:rFonts w:ascii="Arial Narrow" w:hAnsi="Arial Narrow" w:cs="Arial"/>
                                  <w:sz w:val="18"/>
                                  <w:szCs w:val="18"/>
                                </w:rPr>
                                <w:t>Não (raro)</w:t>
                              </w:r>
                            </w:p>
                            <w:p w14:paraId="33BD137A" w14:textId="77777777" w:rsidR="008C2208" w:rsidRDefault="008C2208" w:rsidP="008C2208">
                              <w:pPr>
                                <w:rPr>
                                  <w:rFonts w:cs="Arial"/>
                                  <w:sz w:val="18"/>
                                  <w:szCs w:val="18"/>
                                </w:rPr>
                              </w:pPr>
                            </w:p>
                          </w:txbxContent>
                        </wps:txbx>
                        <wps:bodyPr rot="0" vert="horz" wrap="square" lIns="91440" tIns="45720" rIns="91440" bIns="45720" anchor="t" anchorCtr="0" upright="1">
                          <a:noAutofit/>
                        </wps:bodyPr>
                      </wps:wsp>
                      <wps:wsp>
                        <wps:cNvPr id="31" name="Rectangle 33"/>
                        <wps:cNvSpPr>
                          <a:spLocks noChangeArrowheads="1"/>
                        </wps:cNvSpPr>
                        <wps:spPr bwMode="auto">
                          <a:xfrm>
                            <a:off x="570230" y="4343400"/>
                            <a:ext cx="914400" cy="464820"/>
                          </a:xfrm>
                          <a:prstGeom prst="rect">
                            <a:avLst/>
                          </a:prstGeom>
                          <a:solidFill>
                            <a:srgbClr val="FFFFFF"/>
                          </a:solidFill>
                          <a:ln w="9525">
                            <a:solidFill>
                              <a:srgbClr val="000000"/>
                            </a:solidFill>
                            <a:miter lim="800000"/>
                            <a:headEnd/>
                            <a:tailEnd/>
                          </a:ln>
                        </wps:spPr>
                        <wps:txbx>
                          <w:txbxContent>
                            <w:p w14:paraId="75A1B5D1" w14:textId="77777777" w:rsidR="008C2208" w:rsidRDefault="008C2208" w:rsidP="008C2208">
                              <w:pPr>
                                <w:spacing w:before="0" w:after="0"/>
                                <w:jc w:val="center"/>
                                <w:rPr>
                                  <w:rFonts w:ascii="Arial Narrow" w:hAnsi="Arial Narrow" w:cs="Arial"/>
                                  <w:sz w:val="18"/>
                                  <w:szCs w:val="18"/>
                                </w:rPr>
                              </w:pPr>
                            </w:p>
                            <w:p w14:paraId="57C90B56" w14:textId="77777777" w:rsidR="008C2208" w:rsidRPr="00203607" w:rsidRDefault="008C2208" w:rsidP="008C2208">
                              <w:pPr>
                                <w:spacing w:before="0" w:after="0"/>
                                <w:jc w:val="center"/>
                                <w:rPr>
                                  <w:rFonts w:ascii="Arial Narrow" w:hAnsi="Arial Narrow" w:cs="Arial"/>
                                  <w:sz w:val="18"/>
                                  <w:szCs w:val="18"/>
                                </w:rPr>
                              </w:pPr>
                              <w:r w:rsidRPr="00203607">
                                <w:rPr>
                                  <w:rFonts w:ascii="Arial Narrow" w:hAnsi="Arial Narrow" w:cs="Arial"/>
                                  <w:sz w:val="18"/>
                                  <w:szCs w:val="18"/>
                                </w:rPr>
                                <w:t>Reconhecer</w:t>
                              </w:r>
                            </w:p>
                          </w:txbxContent>
                        </wps:txbx>
                        <wps:bodyPr rot="0" vert="horz" wrap="square" lIns="91440" tIns="45720" rIns="91440" bIns="45720" anchor="t" anchorCtr="0" upright="1">
                          <a:noAutofit/>
                        </wps:bodyPr>
                      </wps:wsp>
                      <wps:wsp>
                        <wps:cNvPr id="32" name="Rectangle 34"/>
                        <wps:cNvSpPr>
                          <a:spLocks noChangeArrowheads="1"/>
                        </wps:cNvSpPr>
                        <wps:spPr bwMode="auto">
                          <a:xfrm>
                            <a:off x="1941830" y="4343400"/>
                            <a:ext cx="1371600" cy="464820"/>
                          </a:xfrm>
                          <a:prstGeom prst="rect">
                            <a:avLst/>
                          </a:prstGeom>
                          <a:solidFill>
                            <a:srgbClr val="FFFFFF"/>
                          </a:solidFill>
                          <a:ln w="9525">
                            <a:solidFill>
                              <a:srgbClr val="000000"/>
                            </a:solidFill>
                            <a:miter lim="800000"/>
                            <a:headEnd/>
                            <a:tailEnd/>
                          </a:ln>
                        </wps:spPr>
                        <wps:txbx>
                          <w:txbxContent>
                            <w:p w14:paraId="53DACA06" w14:textId="77777777" w:rsidR="008C2208" w:rsidRPr="00203607" w:rsidRDefault="008C2208" w:rsidP="008C2208">
                              <w:pPr>
                                <w:spacing w:before="0" w:after="0"/>
                                <w:jc w:val="center"/>
                                <w:rPr>
                                  <w:rFonts w:ascii="Arial Narrow" w:hAnsi="Arial Narrow" w:cs="Arial"/>
                                  <w:sz w:val="18"/>
                                  <w:szCs w:val="18"/>
                                </w:rPr>
                              </w:pPr>
                              <w:r w:rsidRPr="00203607">
                                <w:rPr>
                                  <w:rFonts w:ascii="Arial Narrow" w:hAnsi="Arial Narrow" w:cs="Arial"/>
                                  <w:sz w:val="18"/>
                                  <w:szCs w:val="18"/>
                                </w:rPr>
                                <w:t>Divulgar o</w:t>
                              </w:r>
                            </w:p>
                            <w:p w14:paraId="0B85380D" w14:textId="77777777" w:rsidR="008C2208" w:rsidRPr="00203607" w:rsidRDefault="008C2208" w:rsidP="008C2208">
                              <w:pPr>
                                <w:spacing w:before="0" w:after="0"/>
                                <w:jc w:val="center"/>
                                <w:rPr>
                                  <w:rFonts w:ascii="Arial Narrow" w:hAnsi="Arial Narrow" w:cs="Arial"/>
                                  <w:sz w:val="18"/>
                                  <w:szCs w:val="18"/>
                                </w:rPr>
                              </w:pPr>
                              <w:r w:rsidRPr="00203607">
                                <w:rPr>
                                  <w:rFonts w:ascii="Arial Narrow" w:hAnsi="Arial Narrow" w:cs="Arial"/>
                                  <w:sz w:val="18"/>
                                  <w:szCs w:val="18"/>
                                </w:rPr>
                                <w:t>passivo contingente</w:t>
                              </w:r>
                            </w:p>
                          </w:txbxContent>
                        </wps:txbx>
                        <wps:bodyPr rot="0" vert="horz" wrap="square" lIns="91440" tIns="45720" rIns="91440" bIns="45720" anchor="t" anchorCtr="0" upright="1">
                          <a:noAutofit/>
                        </wps:bodyPr>
                      </wps:wsp>
                      <wps:wsp>
                        <wps:cNvPr id="33" name="Rectangle 35"/>
                        <wps:cNvSpPr>
                          <a:spLocks noChangeArrowheads="1"/>
                        </wps:cNvSpPr>
                        <wps:spPr bwMode="auto">
                          <a:xfrm>
                            <a:off x="3883660" y="4343400"/>
                            <a:ext cx="1028700" cy="464820"/>
                          </a:xfrm>
                          <a:prstGeom prst="rect">
                            <a:avLst/>
                          </a:prstGeom>
                          <a:solidFill>
                            <a:srgbClr val="FFFFFF"/>
                          </a:solidFill>
                          <a:ln w="9525">
                            <a:solidFill>
                              <a:srgbClr val="000000"/>
                            </a:solidFill>
                            <a:miter lim="800000"/>
                            <a:headEnd/>
                            <a:tailEnd/>
                          </a:ln>
                        </wps:spPr>
                        <wps:txbx>
                          <w:txbxContent>
                            <w:p w14:paraId="4B128FA7" w14:textId="77777777" w:rsidR="008C2208" w:rsidRDefault="008C2208" w:rsidP="008C2208">
                              <w:pPr>
                                <w:spacing w:before="0" w:after="0"/>
                                <w:rPr>
                                  <w:rFonts w:ascii="Arial Narrow" w:hAnsi="Arial Narrow" w:cs="Arial"/>
                                  <w:sz w:val="18"/>
                                  <w:szCs w:val="18"/>
                                </w:rPr>
                              </w:pPr>
                            </w:p>
                            <w:p w14:paraId="221DE950" w14:textId="77777777" w:rsidR="008C2208" w:rsidRPr="00203607" w:rsidRDefault="008C2208" w:rsidP="008C2208">
                              <w:pPr>
                                <w:spacing w:before="0" w:after="0"/>
                                <w:jc w:val="center"/>
                                <w:rPr>
                                  <w:rFonts w:ascii="Arial Narrow" w:hAnsi="Arial Narrow" w:cs="Arial"/>
                                  <w:sz w:val="18"/>
                                  <w:szCs w:val="18"/>
                                </w:rPr>
                              </w:pPr>
                              <w:r w:rsidRPr="00203607">
                                <w:rPr>
                                  <w:rFonts w:ascii="Arial Narrow" w:hAnsi="Arial Narrow" w:cs="Arial"/>
                                  <w:sz w:val="18"/>
                                  <w:szCs w:val="18"/>
                                </w:rPr>
                                <w:t>Não fazer nada</w:t>
                              </w:r>
                            </w:p>
                          </w:txbxContent>
                        </wps:txbx>
                        <wps:bodyPr rot="0" vert="horz" wrap="square" lIns="91440" tIns="45720" rIns="91440" bIns="45720" anchor="t" anchorCtr="0" upright="1">
                          <a:noAutofit/>
                        </wps:bodyPr>
                      </wps:wsp>
                    </wpc:wpc>
                  </a:graphicData>
                </a:graphic>
              </wp:inline>
            </w:drawing>
          </mc:Choice>
          <mc:Fallback>
            <w:pict>
              <v:group w14:anchorId="17699EA3" id="Tela 34" o:spid="_x0000_s1026" editas="canvas" style="width:387pt;height:409.3pt;mso-position-horizontal-relative:char;mso-position-vertical-relative:line" coordsize="49149,519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51974;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6858;width:6858;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">
                  <v:textbox>
                    <w:txbxContent>
                      <w:p w14:paraId="3858C194" w14:textId="77777777" w:rsidR="008C2208" w:rsidRPr="004B67EC" w:rsidRDefault="008C2208" w:rsidP="008C2208">
                        <w:pPr>
                          <w:spacing w:before="0" w:after="0"/>
                          <w:jc w:val="center"/>
                          <w:rPr>
                            <w:rFonts w:ascii="Arial Narrow" w:hAnsi="Arial Narrow" w:cs="Arial"/>
                            <w:sz w:val="16"/>
                            <w:szCs w:val="16"/>
                          </w:rPr>
                        </w:pPr>
                      </w:p>
                      <w:p w14:paraId="40070B21" w14:textId="77777777" w:rsidR="008C2208" w:rsidRPr="004B67EC" w:rsidRDefault="008C2208" w:rsidP="008C2208">
                        <w:pPr>
                          <w:spacing w:before="0" w:after="0"/>
                          <w:jc w:val="center"/>
                          <w:rPr>
                            <w:rFonts w:ascii="Arial Narrow" w:hAnsi="Arial Narrow" w:cs="Arial"/>
                            <w:sz w:val="18"/>
                            <w:szCs w:val="18"/>
                          </w:rPr>
                        </w:pPr>
                        <w:r w:rsidRPr="004B67EC">
                          <w:rPr>
                            <w:rFonts w:ascii="Arial Narrow" w:hAnsi="Arial Narrow" w:cs="Arial"/>
                            <w:sz w:val="18"/>
                            <w:szCs w:val="18"/>
                          </w:rPr>
                          <w:t>Início</w:t>
                        </w:r>
                      </w:p>
                    </w:txbxContent>
                  </v:textbox>
                </v:shape>
                <v:line id="Line 5" o:spid="_x0000_s1029" style="position:absolute;visibility:visible;mso-wrap-style:square" from="10280,4584" to="10293,85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">
                  <v:stroke endarrow="block"/>
                </v:lin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6" o:spid="_x0000_s1030" type="#_x0000_t9" style="position:absolute;top:8651;width:20574;height:7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" adj="6005">
                  <v:textbox>
                    <w:txbxContent>
                      <w:p w14:paraId="429716BF" w14:textId="77777777" w:rsidR="008C2208" w:rsidRPr="004B67EC" w:rsidRDefault="008C2208" w:rsidP="008C2208">
                        <w:pPr>
                          <w:spacing w:before="0" w:after="0"/>
                          <w:jc w:val="center"/>
                          <w:rPr>
                            <w:rFonts w:ascii="Arial Narrow" w:hAnsi="Arial Narrow" w:cs="Arial"/>
                            <w:sz w:val="18"/>
                            <w:szCs w:val="18"/>
                          </w:rPr>
                        </w:pPr>
                        <w:r w:rsidRPr="00201DC0">
                          <w:rPr>
                            <w:rFonts w:ascii="Arial Narrow" w:hAnsi="Arial Narrow" w:cs="Arial"/>
                            <w:sz w:val="18"/>
                            <w:szCs w:val="18"/>
                          </w:rPr>
                          <w:t>Obrigação presente como resultado de evento que gera obrigação</w:t>
                        </w:r>
                      </w:p>
                    </w:txbxContent>
                  </v:textbox>
                </v:shape>
                <v:shape id="AutoShape 7" o:spid="_x0000_s1031" type="#_x0000_t9" style="position:absolute;left:25146;top:9232;width:11430;height:6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">
                  <v:textbox>
                    <w:txbxContent>
                      <w:p w14:paraId="612584C8" w14:textId="77777777" w:rsidR="008C2208" w:rsidRPr="004B67EC" w:rsidRDefault="008C2208" w:rsidP="008C2208">
                        <w:pPr>
                          <w:spacing w:before="0" w:after="0"/>
                          <w:jc w:val="center"/>
                          <w:rPr>
                            <w:rFonts w:ascii="Arial Narrow" w:hAnsi="Arial Narrow" w:cs="Arial"/>
                            <w:sz w:val="18"/>
                            <w:szCs w:val="18"/>
                          </w:rPr>
                        </w:pPr>
                        <w:r w:rsidRPr="004B67EC">
                          <w:rPr>
                            <w:rFonts w:ascii="Arial Narrow" w:hAnsi="Arial Narrow" w:cs="Arial"/>
                            <w:sz w:val="18"/>
                            <w:szCs w:val="18"/>
                          </w:rPr>
                          <w:t xml:space="preserve">Obrigação </w:t>
                        </w:r>
                      </w:p>
                      <w:p w14:paraId="7763D04F" w14:textId="77777777" w:rsidR="008C2208" w:rsidRPr="004B67EC" w:rsidRDefault="008C2208" w:rsidP="008C2208">
                        <w:pPr>
                          <w:spacing w:before="0" w:after="0"/>
                          <w:jc w:val="center"/>
                          <w:rPr>
                            <w:rFonts w:ascii="Arial Narrow" w:hAnsi="Arial Narrow" w:cs="Arial"/>
                            <w:sz w:val="18"/>
                            <w:szCs w:val="18"/>
                          </w:rPr>
                        </w:pPr>
                        <w:r w:rsidRPr="004B67EC">
                          <w:rPr>
                            <w:rFonts w:ascii="Arial Narrow" w:hAnsi="Arial Narrow" w:cs="Arial"/>
                            <w:sz w:val="18"/>
                            <w:szCs w:val="18"/>
                          </w:rPr>
                          <w:t>possível?</w:t>
                        </w:r>
                      </w:p>
                    </w:txbxContent>
                  </v:textbox>
                </v:shape>
                <v:shape id="AutoShape 8" o:spid="_x0000_s1032" type="#_x0000_t9" style="position:absolute;left:25146;top:20574;width:11430;height:67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">
                  <v:textbox>
                    <w:txbxContent>
                      <w:p w14:paraId="3E805957" w14:textId="77777777" w:rsidR="008C2208" w:rsidRDefault="008C2208" w:rsidP="008C2208">
                        <w:pPr>
                          <w:spacing w:before="0" w:after="0"/>
                          <w:jc w:val="center"/>
                          <w:rPr>
                            <w:rFonts w:ascii="Arial Narrow" w:hAnsi="Arial Narrow" w:cs="Arial"/>
                            <w:sz w:val="18"/>
                            <w:szCs w:val="18"/>
                          </w:rPr>
                        </w:pPr>
                      </w:p>
                      <w:p w14:paraId="5CF03E83" w14:textId="77777777" w:rsidR="008C2208" w:rsidRPr="004B67EC" w:rsidRDefault="008C2208" w:rsidP="008C2208">
                        <w:pPr>
                          <w:spacing w:before="0" w:after="0"/>
                          <w:jc w:val="center"/>
                          <w:rPr>
                            <w:rFonts w:ascii="Arial Narrow" w:hAnsi="Arial Narrow" w:cs="Arial"/>
                            <w:sz w:val="18"/>
                            <w:szCs w:val="18"/>
                          </w:rPr>
                        </w:pPr>
                        <w:r w:rsidRPr="004B67EC">
                          <w:rPr>
                            <w:rFonts w:ascii="Arial Narrow" w:hAnsi="Arial Narrow" w:cs="Arial"/>
                            <w:sz w:val="18"/>
                            <w:szCs w:val="18"/>
                          </w:rPr>
                          <w:t>Remota?</w:t>
                        </w:r>
                      </w:p>
                    </w:txbxContent>
                  </v:textbox>
                </v:shape>
                <v:shape id="AutoShape 9" o:spid="_x0000_s1033" type="#_x0000_t9" style="position:absolute;left:4572;top:20574;width:11430;height:67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">
                  <v:textbox>
                    <w:txbxContent>
                      <w:p w14:paraId="63728986" w14:textId="77777777" w:rsidR="008C2208" w:rsidRPr="004B67EC" w:rsidRDefault="008C2208" w:rsidP="008C2208">
                        <w:pPr>
                          <w:spacing w:before="0" w:after="0"/>
                          <w:jc w:val="center"/>
                          <w:rPr>
                            <w:rFonts w:ascii="Arial Narrow" w:hAnsi="Arial Narrow" w:cs="Arial"/>
                            <w:sz w:val="18"/>
                            <w:szCs w:val="18"/>
                          </w:rPr>
                        </w:pPr>
                        <w:r w:rsidRPr="004B67EC">
                          <w:rPr>
                            <w:rFonts w:ascii="Arial Narrow" w:hAnsi="Arial Narrow" w:cs="Arial"/>
                            <w:sz w:val="18"/>
                            <w:szCs w:val="18"/>
                          </w:rPr>
                          <w:t>Saída</w:t>
                        </w:r>
                      </w:p>
                      <w:p w14:paraId="3C12C640" w14:textId="77777777" w:rsidR="008C2208" w:rsidRPr="004B67EC" w:rsidRDefault="008C2208" w:rsidP="008C2208">
                        <w:pPr>
                          <w:spacing w:before="0" w:after="0"/>
                          <w:jc w:val="center"/>
                          <w:rPr>
                            <w:rFonts w:ascii="Arial Narrow" w:hAnsi="Arial Narrow" w:cs="Arial"/>
                            <w:sz w:val="18"/>
                            <w:szCs w:val="18"/>
                          </w:rPr>
                        </w:pPr>
                        <w:r w:rsidRPr="004B67EC">
                          <w:rPr>
                            <w:rFonts w:ascii="Arial Narrow" w:hAnsi="Arial Narrow" w:cs="Arial"/>
                            <w:sz w:val="18"/>
                            <w:szCs w:val="18"/>
                          </w:rPr>
                          <w:t>provável?</w:t>
                        </w:r>
                      </w:p>
                    </w:txbxContent>
                  </v:textbox>
                </v:shape>
                <v:shape id="AutoShape 10" o:spid="_x0000_s1034" type="#_x0000_t9" style="position:absolute;left:4572;top:32004;width:11430;height:67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">
                  <v:textbox>
                    <w:txbxContent>
                      <w:p w14:paraId="090B19F8" w14:textId="77777777" w:rsidR="008C2208" w:rsidRPr="004B67EC" w:rsidRDefault="008C2208" w:rsidP="008C2208">
                        <w:pPr>
                          <w:spacing w:before="0" w:after="0"/>
                          <w:jc w:val="center"/>
                          <w:rPr>
                            <w:rFonts w:ascii="Arial Narrow" w:hAnsi="Arial Narrow" w:cs="Arial"/>
                            <w:sz w:val="18"/>
                            <w:szCs w:val="18"/>
                          </w:rPr>
                        </w:pPr>
                        <w:r w:rsidRPr="004B67EC">
                          <w:rPr>
                            <w:rFonts w:ascii="Arial Narrow" w:hAnsi="Arial Narrow" w:cs="Arial"/>
                            <w:sz w:val="18"/>
                            <w:szCs w:val="18"/>
                          </w:rPr>
                          <w:t>Estimativa</w:t>
                        </w:r>
                      </w:p>
                      <w:p w14:paraId="09EFF7E5" w14:textId="77777777" w:rsidR="008C2208" w:rsidRPr="004B67EC" w:rsidRDefault="008C2208" w:rsidP="008C2208">
                        <w:pPr>
                          <w:spacing w:before="0" w:after="0"/>
                          <w:jc w:val="center"/>
                          <w:rPr>
                            <w:rFonts w:ascii="Arial Narrow" w:hAnsi="Arial Narrow" w:cs="Arial"/>
                            <w:sz w:val="18"/>
                            <w:szCs w:val="18"/>
                          </w:rPr>
                        </w:pPr>
                        <w:r w:rsidRPr="004B67EC">
                          <w:rPr>
                            <w:rFonts w:ascii="Arial Narrow" w:hAnsi="Arial Narrow" w:cs="Arial"/>
                            <w:sz w:val="18"/>
                            <w:szCs w:val="18"/>
                          </w:rPr>
                          <w:t>Confiável?</w:t>
                        </w:r>
                      </w:p>
                    </w:txbxContent>
                  </v:textbox>
                </v:shape>
                <v:line id="Line 11" o:spid="_x0000_s1035" style="position:absolute;visibility:visible;mso-wrap-style:square" from="10287,16002" to="10293,205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">
                  <v:stroke endarrow="block"/>
                </v:line>
                <v:line id="Line 12" o:spid="_x0000_s1036" style="position:absolute;visibility:visible;mso-wrap-style:square" from="10280,27444" to="10287,320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">
                  <v:stroke endarrow="block"/>
                </v:line>
                <v:line id="Line 13" o:spid="_x0000_s1037" style="position:absolute;visibility:visible;mso-wrap-style:square" from="10287,38862" to="10293,434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">
                  <v:stroke endarrow="block"/>
                </v:line>
                <v:line id="Line 14" o:spid="_x0000_s1038" style="position:absolute;visibility:visible;mso-wrap-style:square" from="30861,16014" to="30867,205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">
                  <v:stroke endarrow="block"/>
                </v:line>
                <v:line id="Line 15" o:spid="_x0000_s1039" style="position:absolute;visibility:visible;mso-wrap-style:square" from="20574,12573" to="25146,125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">
                  <v:stroke endarrow="block"/>
                </v:line>
                <v:line id="Line 16" o:spid="_x0000_s1040" style="position:absolute;visibility:visible;mso-wrap-style:square" from="16002,24003" to="25146,240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">
                  <v:stroke endarrow="block"/>
                </v:line>
                <v:line id="Line 17" o:spid="_x0000_s1041" style="position:absolute;visibility:visible;mso-wrap-style:square" from="36576,24003" to="43434,240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">
                  <v:stroke endarrow="block"/>
                </v:line>
                <v:line id="Line 18" o:spid="_x0000_s1042" style="position:absolute;visibility:visible;mso-wrap-style:square" from="30861,27432" to="30861,434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">
                  <v:stroke endarrow="block"/>
                </v:line>
                <v:line id="Line 19" o:spid="_x0000_s1043" style="position:absolute;visibility:visible;mso-wrap-style:square" from="43427,12573" to="43434,434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">
                  <v:stroke endarrow="block"/>
                </v:line>
                <v:line id="Line 20" o:spid="_x0000_s1044" style="position:absolute;visibility:visible;mso-wrap-style:square" from="23996,35433" to="24003,434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">
                  <v:stroke endarrow="block"/>
                </v:line>
                <v:line id="Line 21" o:spid="_x0000_s1045" style="position:absolute;visibility:visible;mso-wrap-style:square" from="16002,35433" to="24003,354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"/>
                <v:line id="Line 22" o:spid="_x0000_s1046" style="position:absolute;visibility:visible;mso-wrap-style:square" from="36576,12573" to="43434,125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"/>
                <v:rect id="Rectangle 23" o:spid="_x0000_s1047" style="position:absolute;left:10287;top:16740;width:4572;height:2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" stroked="f">
                  <v:fill opacity="0"/>
                  <v:textbox>
                    <w:txbxContent>
                      <w:p w14:paraId="33C529BF" w14:textId="77777777" w:rsidR="008C2208" w:rsidRPr="004B67EC" w:rsidRDefault="008C2208" w:rsidP="008C2208">
                        <w:pPr>
                          <w:spacing w:before="0" w:after="0"/>
                          <w:rPr>
                            <w:rFonts w:ascii="Arial Narrow" w:hAnsi="Arial Narrow" w:cs="Arial"/>
                            <w:sz w:val="18"/>
                            <w:szCs w:val="18"/>
                          </w:rPr>
                        </w:pPr>
                        <w:r w:rsidRPr="004B67EC">
                          <w:rPr>
                            <w:rFonts w:ascii="Arial Narrow" w:hAnsi="Arial Narrow" w:cs="Arial"/>
                            <w:sz w:val="18"/>
                            <w:szCs w:val="18"/>
                          </w:rPr>
                          <w:t>Sim</w:t>
                        </w:r>
                      </w:p>
                    </w:txbxContent>
                  </v:textbox>
                </v:rect>
                <v:rect id="Rectangle 24" o:spid="_x0000_s1048" style="position:absolute;left:20573;top:13012;width:4699;height:29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" stroked="f">
                  <v:fill opacity="0"/>
                  <v:textbox>
                    <w:txbxContent>
                      <w:p w14:paraId="69ADD117" w14:textId="77777777" w:rsidR="008C2208" w:rsidRPr="004B67EC" w:rsidRDefault="008C2208" w:rsidP="008C2208">
                        <w:pPr>
                          <w:spacing w:before="0" w:after="0"/>
                          <w:rPr>
                            <w:rFonts w:ascii="Arial Narrow" w:hAnsi="Arial Narrow" w:cs="Arial"/>
                            <w:sz w:val="18"/>
                            <w:szCs w:val="18"/>
                          </w:rPr>
                        </w:pPr>
                        <w:r w:rsidRPr="004B67EC">
                          <w:rPr>
                            <w:rFonts w:ascii="Arial Narrow" w:hAnsi="Arial Narrow" w:cs="Arial"/>
                            <w:sz w:val="18"/>
                            <w:szCs w:val="18"/>
                          </w:rPr>
                          <w:t>Não</w:t>
                        </w:r>
                      </w:p>
                      <w:p w14:paraId="4C3B4C87" w14:textId="77777777" w:rsidR="008C2208" w:rsidRDefault="008C2208" w:rsidP="008C2208">
                        <w:pPr>
                          <w:rPr>
                            <w:rFonts w:cs="Arial"/>
                            <w:sz w:val="18"/>
                            <w:szCs w:val="18"/>
                          </w:rPr>
                        </w:pPr>
                      </w:p>
                    </w:txbxContent>
                  </v:textbox>
                </v:rect>
                <v:rect id="Rectangle 25" o:spid="_x0000_s1049" style="position:absolute;left:10287;top:27432;width:4572;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" stroked="f">
                  <v:fill opacity="0"/>
                  <v:textbox>
                    <w:txbxContent>
                      <w:p w14:paraId="32D316ED" w14:textId="77777777" w:rsidR="008C2208" w:rsidRPr="00203607" w:rsidRDefault="008C2208" w:rsidP="008C2208">
                        <w:pPr>
                          <w:spacing w:before="0" w:after="0"/>
                          <w:rPr>
                            <w:rFonts w:ascii="Arial Narrow" w:hAnsi="Arial Narrow" w:cs="Arial"/>
                            <w:sz w:val="18"/>
                            <w:szCs w:val="18"/>
                          </w:rPr>
                        </w:pPr>
                        <w:r w:rsidRPr="00203607">
                          <w:rPr>
                            <w:rFonts w:ascii="Arial Narrow" w:hAnsi="Arial Narrow" w:cs="Arial"/>
                            <w:sz w:val="18"/>
                            <w:szCs w:val="18"/>
                          </w:rPr>
                          <w:t>Sim</w:t>
                        </w:r>
                      </w:p>
                    </w:txbxContent>
                  </v:textbox>
                </v:rect>
                <v:rect id="Rectangle 26" o:spid="_x0000_s1050" style="position:absolute;left:10287;top:38862;width:4572;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" stroked="f">
                  <v:fill opacity="0"/>
                  <v:textbox>
                    <w:txbxContent>
                      <w:p w14:paraId="4E0A2BB8" w14:textId="77777777" w:rsidR="008C2208" w:rsidRPr="00203607" w:rsidRDefault="008C2208" w:rsidP="008C2208">
                        <w:pPr>
                          <w:spacing w:before="0" w:after="0"/>
                          <w:rPr>
                            <w:rFonts w:ascii="Arial Narrow" w:hAnsi="Arial Narrow" w:cs="Arial"/>
                            <w:sz w:val="18"/>
                            <w:szCs w:val="18"/>
                          </w:rPr>
                        </w:pPr>
                        <w:r w:rsidRPr="00203607">
                          <w:rPr>
                            <w:rFonts w:ascii="Arial Narrow" w:hAnsi="Arial Narrow" w:cs="Arial"/>
                            <w:sz w:val="18"/>
                            <w:szCs w:val="18"/>
                          </w:rPr>
                          <w:t>Sim</w:t>
                        </w:r>
                      </w:p>
                    </w:txbxContent>
                  </v:textbox>
                </v:rect>
                <v:rect id="Rectangle 27" o:spid="_x0000_s1051" style="position:absolute;left:30861;top:16002;width:4572;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" stroked="f">
                  <v:fill opacity="0"/>
                  <v:textbox>
                    <w:txbxContent>
                      <w:p w14:paraId="55F7E5FA" w14:textId="77777777" w:rsidR="008C2208" w:rsidRPr="004B67EC" w:rsidRDefault="008C2208" w:rsidP="008C2208">
                        <w:pPr>
                          <w:spacing w:before="0" w:after="0"/>
                          <w:rPr>
                            <w:rFonts w:ascii="Arial Narrow" w:hAnsi="Arial Narrow" w:cs="Arial"/>
                            <w:sz w:val="18"/>
                            <w:szCs w:val="18"/>
                          </w:rPr>
                        </w:pPr>
                        <w:r w:rsidRPr="004B67EC">
                          <w:rPr>
                            <w:rFonts w:ascii="Arial Narrow" w:hAnsi="Arial Narrow" w:cs="Arial"/>
                            <w:sz w:val="18"/>
                            <w:szCs w:val="18"/>
                          </w:rPr>
                          <w:t>Sim</w:t>
                        </w:r>
                      </w:p>
                    </w:txbxContent>
                  </v:textbox>
                </v:rect>
                <v:rect id="Rectangle 28" o:spid="_x0000_s1052" style="position:absolute;left:35433;top:24003;width:4572;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" stroked="f">
                  <v:fill opacity="0"/>
                  <v:textbox>
                    <w:txbxContent>
                      <w:p w14:paraId="55906494" w14:textId="77777777" w:rsidR="008C2208" w:rsidRPr="004B67EC" w:rsidRDefault="008C2208" w:rsidP="008C2208">
                        <w:pPr>
                          <w:spacing w:before="0" w:after="0"/>
                          <w:rPr>
                            <w:rFonts w:ascii="Arial Narrow" w:hAnsi="Arial Narrow" w:cs="Arial"/>
                            <w:sz w:val="18"/>
                            <w:szCs w:val="18"/>
                          </w:rPr>
                        </w:pPr>
                        <w:r w:rsidRPr="004B67EC">
                          <w:rPr>
                            <w:rFonts w:ascii="Arial Narrow" w:hAnsi="Arial Narrow" w:cs="Arial"/>
                            <w:sz w:val="18"/>
                            <w:szCs w:val="18"/>
                          </w:rPr>
                          <w:t>Sim</w:t>
                        </w:r>
                      </w:p>
                    </w:txbxContent>
                  </v:textbox>
                </v:rect>
                <v:rect id="Rectangle 29" o:spid="_x0000_s1053" style="position:absolute;left:35433;top:12573;width:4572;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" stroked="f">
                  <v:fill opacity="0"/>
                  <v:textbox>
                    <w:txbxContent>
                      <w:p w14:paraId="10F43A23" w14:textId="77777777" w:rsidR="008C2208" w:rsidRPr="004B67EC" w:rsidRDefault="008C2208" w:rsidP="008C2208">
                        <w:pPr>
                          <w:spacing w:before="0" w:after="0"/>
                          <w:rPr>
                            <w:rFonts w:ascii="Arial Narrow" w:hAnsi="Arial Narrow" w:cs="Arial"/>
                            <w:sz w:val="18"/>
                            <w:szCs w:val="18"/>
                          </w:rPr>
                        </w:pPr>
                        <w:r w:rsidRPr="004B67EC">
                          <w:rPr>
                            <w:rFonts w:ascii="Arial Narrow" w:hAnsi="Arial Narrow" w:cs="Arial"/>
                            <w:sz w:val="18"/>
                            <w:szCs w:val="18"/>
                          </w:rPr>
                          <w:t>Não</w:t>
                        </w:r>
                      </w:p>
                      <w:p w14:paraId="0466F8CE" w14:textId="77777777" w:rsidR="008C2208" w:rsidRDefault="008C2208" w:rsidP="008C2208">
                        <w:pPr>
                          <w:rPr>
                            <w:rFonts w:cs="Arial"/>
                            <w:sz w:val="18"/>
                            <w:szCs w:val="18"/>
                          </w:rPr>
                        </w:pPr>
                      </w:p>
                    </w:txbxContent>
                  </v:textbox>
                </v:rect>
                <v:rect id="Rectangle 30" o:spid="_x0000_s1054" style="position:absolute;left:14859;top:24003;width:4572;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" stroked="f">
                  <v:fill opacity="0"/>
                  <v:textbox>
                    <w:txbxContent>
                      <w:p w14:paraId="748F24F6" w14:textId="77777777" w:rsidR="008C2208" w:rsidRPr="00203607" w:rsidRDefault="008C2208" w:rsidP="008C2208">
                        <w:pPr>
                          <w:spacing w:before="0" w:after="0"/>
                          <w:rPr>
                            <w:rFonts w:ascii="Arial Narrow" w:hAnsi="Arial Narrow" w:cs="Arial"/>
                            <w:sz w:val="18"/>
                            <w:szCs w:val="18"/>
                          </w:rPr>
                        </w:pPr>
                        <w:r w:rsidRPr="00203607">
                          <w:rPr>
                            <w:rFonts w:ascii="Arial Narrow" w:hAnsi="Arial Narrow" w:cs="Arial"/>
                            <w:sz w:val="18"/>
                            <w:szCs w:val="18"/>
                          </w:rPr>
                          <w:t>Não</w:t>
                        </w:r>
                      </w:p>
                      <w:p w14:paraId="3289F9D0" w14:textId="77777777" w:rsidR="008C2208" w:rsidRDefault="008C2208" w:rsidP="008C2208">
                        <w:pPr>
                          <w:rPr>
                            <w:rFonts w:cs="Arial"/>
                            <w:sz w:val="18"/>
                            <w:szCs w:val="18"/>
                          </w:rPr>
                        </w:pPr>
                      </w:p>
                    </w:txbxContent>
                  </v:textbox>
                </v:rect>
                <v:rect id="Rectangle 31" o:spid="_x0000_s1055" style="position:absolute;left:30861;top:27432;width:4572;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" stroked="f">
                  <v:fill opacity="0"/>
                  <v:textbox>
                    <w:txbxContent>
                      <w:p w14:paraId="53AE6259" w14:textId="77777777" w:rsidR="008C2208" w:rsidRPr="004B67EC" w:rsidRDefault="008C2208" w:rsidP="008C2208">
                        <w:pPr>
                          <w:spacing w:before="0" w:after="0"/>
                          <w:rPr>
                            <w:rFonts w:ascii="Arial Narrow" w:hAnsi="Arial Narrow" w:cs="Arial"/>
                            <w:sz w:val="18"/>
                            <w:szCs w:val="18"/>
                          </w:rPr>
                        </w:pPr>
                        <w:r w:rsidRPr="004B67EC">
                          <w:rPr>
                            <w:rFonts w:ascii="Arial Narrow" w:hAnsi="Arial Narrow" w:cs="Arial"/>
                            <w:sz w:val="18"/>
                            <w:szCs w:val="18"/>
                          </w:rPr>
                          <w:t>Não</w:t>
                        </w:r>
                      </w:p>
                      <w:p w14:paraId="63FFE3A5" w14:textId="77777777" w:rsidR="008C2208" w:rsidRDefault="008C2208" w:rsidP="008C2208">
                        <w:pPr>
                          <w:rPr>
                            <w:rFonts w:cs="Arial"/>
                            <w:sz w:val="18"/>
                            <w:szCs w:val="18"/>
                          </w:rPr>
                        </w:pPr>
                      </w:p>
                    </w:txbxContent>
                  </v:textbox>
                </v:rect>
                <v:rect id="Rectangle 32" o:spid="_x0000_s1056" style="position:absolute;left:14859;top:35433;width:7620;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" stroked="f">
                  <v:fill opacity="0"/>
                  <v:textbox>
                    <w:txbxContent>
                      <w:p w14:paraId="5A45683F" w14:textId="77777777" w:rsidR="008C2208" w:rsidRPr="00203607" w:rsidRDefault="008C2208" w:rsidP="008C2208">
                        <w:pPr>
                          <w:spacing w:before="0" w:after="0"/>
                          <w:rPr>
                            <w:rFonts w:ascii="Arial Narrow" w:hAnsi="Arial Narrow" w:cs="Arial"/>
                            <w:sz w:val="18"/>
                            <w:szCs w:val="18"/>
                          </w:rPr>
                        </w:pPr>
                        <w:r w:rsidRPr="00203607">
                          <w:rPr>
                            <w:rFonts w:ascii="Arial Narrow" w:hAnsi="Arial Narrow" w:cs="Arial"/>
                            <w:sz w:val="18"/>
                            <w:szCs w:val="18"/>
                          </w:rPr>
                          <w:t>Não (raro)</w:t>
                        </w:r>
                      </w:p>
                      <w:p w14:paraId="33BD137A" w14:textId="77777777" w:rsidR="008C2208" w:rsidRDefault="008C2208" w:rsidP="008C2208">
                        <w:pPr>
                          <w:rPr>
                            <w:rFonts w:cs="Arial"/>
                            <w:sz w:val="18"/>
                            <w:szCs w:val="18"/>
                          </w:rPr>
                        </w:pPr>
                      </w:p>
                    </w:txbxContent>
                  </v:textbox>
                </v:rect>
                <v:rect id="Rectangle 33" o:spid="_x0000_s1057" style="position:absolute;left:5702;top:43434;width:9144;height:46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">
                  <v:textbox>
                    <w:txbxContent>
                      <w:p w14:paraId="75A1B5D1" w14:textId="77777777" w:rsidR="008C2208" w:rsidRDefault="008C2208" w:rsidP="008C2208">
                        <w:pPr>
                          <w:spacing w:before="0" w:after="0"/>
                          <w:jc w:val="center"/>
                          <w:rPr>
                            <w:rFonts w:ascii="Arial Narrow" w:hAnsi="Arial Narrow" w:cs="Arial"/>
                            <w:sz w:val="18"/>
                            <w:szCs w:val="18"/>
                          </w:rPr>
                        </w:pPr>
                      </w:p>
                      <w:p w14:paraId="57C90B56" w14:textId="77777777" w:rsidR="008C2208" w:rsidRPr="00203607" w:rsidRDefault="008C2208" w:rsidP="008C2208">
                        <w:pPr>
                          <w:spacing w:before="0" w:after="0"/>
                          <w:jc w:val="center"/>
                          <w:rPr>
                            <w:rFonts w:ascii="Arial Narrow" w:hAnsi="Arial Narrow" w:cs="Arial"/>
                            <w:sz w:val="18"/>
                            <w:szCs w:val="18"/>
                          </w:rPr>
                        </w:pPr>
                        <w:r w:rsidRPr="00203607">
                          <w:rPr>
                            <w:rFonts w:ascii="Arial Narrow" w:hAnsi="Arial Narrow" w:cs="Arial"/>
                            <w:sz w:val="18"/>
                            <w:szCs w:val="18"/>
                          </w:rPr>
                          <w:t>Reconhecer</w:t>
                        </w:r>
                      </w:p>
                    </w:txbxContent>
                  </v:textbox>
                </v:rect>
                <v:rect id="Rectangle 34" o:spid="_x0000_s1058" style="position:absolute;left:19418;top:43434;width:13716;height:46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">
                  <v:textbox>
                    <w:txbxContent>
                      <w:p w14:paraId="53DACA06" w14:textId="77777777" w:rsidR="008C2208" w:rsidRPr="00203607" w:rsidRDefault="008C2208" w:rsidP="008C2208">
                        <w:pPr>
                          <w:spacing w:before="0" w:after="0"/>
                          <w:jc w:val="center"/>
                          <w:rPr>
                            <w:rFonts w:ascii="Arial Narrow" w:hAnsi="Arial Narrow" w:cs="Arial"/>
                            <w:sz w:val="18"/>
                            <w:szCs w:val="18"/>
                          </w:rPr>
                        </w:pPr>
                        <w:r w:rsidRPr="00203607">
                          <w:rPr>
                            <w:rFonts w:ascii="Arial Narrow" w:hAnsi="Arial Narrow" w:cs="Arial"/>
                            <w:sz w:val="18"/>
                            <w:szCs w:val="18"/>
                          </w:rPr>
                          <w:t>Divulgar o</w:t>
                        </w:r>
                      </w:p>
                      <w:p w14:paraId="0B85380D" w14:textId="77777777" w:rsidR="008C2208" w:rsidRPr="00203607" w:rsidRDefault="008C2208" w:rsidP="008C2208">
                        <w:pPr>
                          <w:spacing w:before="0" w:after="0"/>
                          <w:jc w:val="center"/>
                          <w:rPr>
                            <w:rFonts w:ascii="Arial Narrow" w:hAnsi="Arial Narrow" w:cs="Arial"/>
                            <w:sz w:val="18"/>
                            <w:szCs w:val="18"/>
                          </w:rPr>
                        </w:pPr>
                        <w:r w:rsidRPr="00203607">
                          <w:rPr>
                            <w:rFonts w:ascii="Arial Narrow" w:hAnsi="Arial Narrow" w:cs="Arial"/>
                            <w:sz w:val="18"/>
                            <w:szCs w:val="18"/>
                          </w:rPr>
                          <w:t>passivo contingente</w:t>
                        </w:r>
                      </w:p>
                    </w:txbxContent>
                  </v:textbox>
                </v:rect>
                <v:rect id="Rectangle 35" o:spid="_x0000_s1059" style="position:absolute;left:38836;top:43434;width:10287;height:46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">
                  <v:textbox>
                    <w:txbxContent>
                      <w:p w14:paraId="4B128FA7" w14:textId="77777777" w:rsidR="008C2208" w:rsidRDefault="008C2208" w:rsidP="008C2208">
                        <w:pPr>
                          <w:spacing w:before="0" w:after="0"/>
                          <w:rPr>
                            <w:rFonts w:ascii="Arial Narrow" w:hAnsi="Arial Narrow" w:cs="Arial"/>
                            <w:sz w:val="18"/>
                            <w:szCs w:val="18"/>
                          </w:rPr>
                        </w:pPr>
                      </w:p>
                      <w:p w14:paraId="221DE950" w14:textId="77777777" w:rsidR="008C2208" w:rsidRPr="00203607" w:rsidRDefault="008C2208" w:rsidP="008C2208">
                        <w:pPr>
                          <w:spacing w:before="0" w:after="0"/>
                          <w:jc w:val="center"/>
                          <w:rPr>
                            <w:rFonts w:ascii="Arial Narrow" w:hAnsi="Arial Narrow" w:cs="Arial"/>
                            <w:sz w:val="18"/>
                            <w:szCs w:val="18"/>
                          </w:rPr>
                        </w:pPr>
                        <w:r w:rsidRPr="00203607">
                          <w:rPr>
                            <w:rFonts w:ascii="Arial Narrow" w:hAnsi="Arial Narrow" w:cs="Arial"/>
                            <w:sz w:val="18"/>
                            <w:szCs w:val="18"/>
                          </w:rPr>
                          <w:t>Não fazer nada</w:t>
                        </w:r>
                      </w:p>
                    </w:txbxContent>
                  </v:textbox>
                </v:rect>
                <w10:anchorlock/>
              </v:group>
            </w:pict>
          </mc:Fallback>
        </mc:AlternateContent>
      </w:r>
    </w:p>
    <w:p w14:paraId="6813618D"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r w:rsidRPr="00C51977">
        <w:rPr>
          <w:color w:val="000000"/>
          <w:sz w:val="22"/>
          <w:szCs w:val="22"/>
          <w:lang w:val="pt-BR"/>
        </w:rPr>
        <w:t>Nota: em casos raros, não é claro se há uma obrigação presente. Nesses casos, presume-se que um evento passado dá origem a uma obrigação presente se, levando em consideração toda a evidência disponível, é mais provável que sim do que não que existe obrigação presente na data do balanço (item 15 desse Pronunciamento Técnico).</w:t>
      </w:r>
    </w:p>
    <w:p w14:paraId="4A924B8B" w14:textId="77777777" w:rsidR="008C2208" w:rsidRPr="00C51977" w:rsidRDefault="008C2208" w:rsidP="008C2208">
      <w:pPr>
        <w:pStyle w:val="Textoembloco"/>
        <w:spacing w:before="0" w:after="0" w:line="240" w:lineRule="auto"/>
        <w:ind w:left="567" w:right="0" w:hanging="567"/>
        <w:jc w:val="both"/>
        <w:rPr>
          <w:b/>
          <w:color w:val="000000"/>
          <w:sz w:val="22"/>
          <w:szCs w:val="22"/>
          <w:lang w:val="pt-BR"/>
        </w:rPr>
      </w:pPr>
    </w:p>
    <w:p w14:paraId="6968EDDB" w14:textId="77777777" w:rsidR="008C2208" w:rsidRPr="00C51977" w:rsidRDefault="008C2208" w:rsidP="008C2208">
      <w:pPr>
        <w:pStyle w:val="Textoembloco"/>
        <w:spacing w:before="0" w:after="0" w:line="240" w:lineRule="auto"/>
        <w:ind w:left="567" w:right="0" w:hanging="567"/>
        <w:jc w:val="both"/>
        <w:rPr>
          <w:b/>
          <w:color w:val="000000"/>
          <w:sz w:val="22"/>
          <w:szCs w:val="22"/>
          <w:lang w:val="pt-BR"/>
        </w:rPr>
      </w:pPr>
    </w:p>
    <w:p w14:paraId="199DA0CF" w14:textId="77777777" w:rsidR="007C0848" w:rsidRDefault="007C0848" w:rsidP="008C2208">
      <w:pPr>
        <w:pStyle w:val="Textoembloco"/>
        <w:spacing w:before="0" w:after="0" w:line="240" w:lineRule="auto"/>
        <w:ind w:left="567" w:right="0" w:hanging="567"/>
        <w:jc w:val="both"/>
        <w:rPr>
          <w:b/>
          <w:color w:val="000000"/>
          <w:sz w:val="22"/>
          <w:szCs w:val="22"/>
          <w:lang w:val="pt-BR"/>
        </w:rPr>
      </w:pPr>
      <w:r>
        <w:rPr>
          <w:b/>
          <w:color w:val="000000"/>
          <w:sz w:val="22"/>
          <w:szCs w:val="22"/>
          <w:lang w:val="pt-BR"/>
        </w:rPr>
        <w:br w:type="page"/>
      </w:r>
    </w:p>
    <w:p w14:paraId="7979ED01" w14:textId="49FD6878" w:rsidR="008C2208" w:rsidRPr="00C51977" w:rsidRDefault="008C2208" w:rsidP="008C2208">
      <w:pPr>
        <w:pStyle w:val="Textoembloco"/>
        <w:spacing w:before="0" w:after="0" w:line="240" w:lineRule="auto"/>
        <w:ind w:left="567" w:right="0" w:hanging="567"/>
        <w:jc w:val="both"/>
        <w:rPr>
          <w:b/>
          <w:color w:val="000000"/>
          <w:sz w:val="22"/>
          <w:szCs w:val="22"/>
          <w:lang w:val="pt-BR"/>
        </w:rPr>
      </w:pPr>
      <w:r w:rsidRPr="00C51977">
        <w:rPr>
          <w:b/>
          <w:color w:val="000000"/>
          <w:sz w:val="22"/>
          <w:szCs w:val="22"/>
          <w:lang w:val="pt-BR"/>
        </w:rPr>
        <w:lastRenderedPageBreak/>
        <w:t>Apêndice C</w:t>
      </w:r>
    </w:p>
    <w:p w14:paraId="558648A2" w14:textId="77777777" w:rsidR="008C2208" w:rsidRPr="00C51977" w:rsidRDefault="008C2208" w:rsidP="008C2208">
      <w:pPr>
        <w:pStyle w:val="Textoembloco"/>
        <w:spacing w:before="0" w:after="0" w:line="240" w:lineRule="auto"/>
        <w:ind w:left="567" w:right="0" w:hanging="567"/>
        <w:jc w:val="both"/>
        <w:rPr>
          <w:b/>
          <w:color w:val="000000"/>
          <w:sz w:val="22"/>
          <w:szCs w:val="22"/>
          <w:lang w:val="pt-BR"/>
        </w:rPr>
      </w:pPr>
    </w:p>
    <w:p w14:paraId="1B9D3FB4" w14:textId="77777777" w:rsidR="008C2208" w:rsidRPr="00C51977" w:rsidRDefault="008C2208" w:rsidP="008C2208">
      <w:pPr>
        <w:pStyle w:val="Textoembloco"/>
        <w:spacing w:before="0" w:after="0" w:line="240" w:lineRule="auto"/>
        <w:ind w:left="567" w:right="0" w:hanging="567"/>
        <w:jc w:val="both"/>
        <w:rPr>
          <w:b/>
          <w:color w:val="000000"/>
          <w:sz w:val="22"/>
          <w:szCs w:val="22"/>
          <w:lang w:val="pt-BR"/>
        </w:rPr>
      </w:pPr>
      <w:r w:rsidRPr="00C51977">
        <w:rPr>
          <w:b/>
          <w:color w:val="000000"/>
          <w:sz w:val="22"/>
          <w:szCs w:val="22"/>
          <w:lang w:val="pt-BR"/>
        </w:rPr>
        <w:t>Exemplos: reconhecimento</w:t>
      </w:r>
    </w:p>
    <w:p w14:paraId="7AA18F7D" w14:textId="77777777" w:rsidR="008C2208" w:rsidRPr="00C51977" w:rsidRDefault="008C2208" w:rsidP="008C2208">
      <w:pPr>
        <w:pStyle w:val="Textoembloco"/>
        <w:spacing w:before="0" w:after="0" w:line="240" w:lineRule="auto"/>
        <w:ind w:left="0" w:right="0" w:firstLine="0"/>
        <w:jc w:val="both"/>
        <w:rPr>
          <w:i/>
          <w:color w:val="000000"/>
          <w:sz w:val="22"/>
          <w:szCs w:val="22"/>
          <w:lang w:val="pt-BR"/>
        </w:rPr>
      </w:pPr>
    </w:p>
    <w:p w14:paraId="230AA9F8" w14:textId="77777777" w:rsidR="008C2208" w:rsidRPr="00C51977" w:rsidRDefault="008C2208" w:rsidP="008C2208">
      <w:pPr>
        <w:pStyle w:val="Textoembloco"/>
        <w:spacing w:before="0" w:after="0" w:line="240" w:lineRule="auto"/>
        <w:ind w:left="0" w:right="0" w:firstLine="0"/>
        <w:jc w:val="both"/>
        <w:rPr>
          <w:i/>
          <w:color w:val="000000"/>
          <w:sz w:val="22"/>
          <w:szCs w:val="22"/>
          <w:lang w:val="pt-BR"/>
        </w:rPr>
      </w:pPr>
      <w:r w:rsidRPr="00C51977">
        <w:rPr>
          <w:i/>
          <w:color w:val="000000"/>
          <w:sz w:val="22"/>
          <w:szCs w:val="22"/>
          <w:lang w:val="pt-BR"/>
        </w:rPr>
        <w:t>Este apêndice é apenas ilustrativo e não faz parte do Pronunciamento Técnico.</w:t>
      </w:r>
    </w:p>
    <w:p w14:paraId="6B2756CC"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5F39C9CB"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Todas as entidades dos exemplos encerram suas demonstrações contábeis em 31 de dezembro. Em todos os casos, assume-se que uma estimativa confiável pode ser feita para quaisquer saídas esperadas. Em alguns exemplos, as circunstâncias descritas podem ter resultado em reduções ao valor recuperável de ativos – esse aspecto não é tratado nos exemplos.</w:t>
      </w:r>
    </w:p>
    <w:p w14:paraId="46FF49FC"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4AC62F33"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As referências cruzadas fornecidas nos exemplos indicam itens do Pronunciamento Técnico que são particularmente relevantes.</w:t>
      </w:r>
    </w:p>
    <w:p w14:paraId="300D8B86"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12AE5EE9"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As referências sobre a “melhor estimativa” se referem ao montante do valor presente, em que o efeito do valor do dinheiro no tempo é material.</w:t>
      </w:r>
    </w:p>
    <w:p w14:paraId="467BD235" w14:textId="77777777" w:rsidR="008C2208" w:rsidRPr="00C51977" w:rsidRDefault="008C2208" w:rsidP="008C2208">
      <w:pPr>
        <w:pStyle w:val="Textoembloco"/>
        <w:spacing w:before="0" w:after="0" w:line="240" w:lineRule="auto"/>
        <w:ind w:left="567" w:right="0" w:hanging="567"/>
        <w:jc w:val="both"/>
        <w:rPr>
          <w:b/>
          <w:color w:val="000000"/>
          <w:sz w:val="22"/>
          <w:szCs w:val="22"/>
          <w:lang w:val="pt-BR"/>
        </w:rPr>
      </w:pPr>
    </w:p>
    <w:p w14:paraId="173C12A0" w14:textId="77777777" w:rsidR="008C2208" w:rsidRPr="00C51977" w:rsidRDefault="008C2208" w:rsidP="008C2208">
      <w:pPr>
        <w:pStyle w:val="Textoembloco"/>
        <w:spacing w:before="0" w:after="0" w:line="240" w:lineRule="auto"/>
        <w:ind w:left="567" w:right="0" w:hanging="567"/>
        <w:jc w:val="both"/>
        <w:rPr>
          <w:b/>
          <w:color w:val="000000"/>
          <w:sz w:val="22"/>
          <w:szCs w:val="22"/>
          <w:lang w:val="pt-BR"/>
        </w:rPr>
      </w:pPr>
      <w:r w:rsidRPr="00C51977">
        <w:rPr>
          <w:b/>
          <w:color w:val="000000"/>
          <w:sz w:val="22"/>
          <w:szCs w:val="22"/>
          <w:lang w:val="pt-BR"/>
        </w:rPr>
        <w:t>Exemplo 1 – Garantia</w:t>
      </w:r>
    </w:p>
    <w:p w14:paraId="76A32FA8" w14:textId="77777777" w:rsidR="008C2208" w:rsidRPr="00C51977" w:rsidRDefault="008C2208" w:rsidP="008C2208">
      <w:pPr>
        <w:spacing w:before="0" w:after="0"/>
        <w:rPr>
          <w:rFonts w:cs="Arial"/>
          <w:sz w:val="22"/>
          <w:szCs w:val="22"/>
        </w:rPr>
      </w:pPr>
    </w:p>
    <w:p w14:paraId="6D682E53"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Um fabricante dá garantias no momento da venda para os compradores do seu produto. De acordo com os termos do contrato de venda, o fabricante compromete a consertar, por reparo ou substituição, defeitos de produtos que se tornarem aparentes dentro de três anos desde a data da venda. De acordo com a experiência passada, é provável (ou seja, mais provável que sim do que não) que haverá algumas reclamações dentro das garantias.</w:t>
      </w:r>
    </w:p>
    <w:p w14:paraId="50C60E60" w14:textId="77777777" w:rsidR="008C2208" w:rsidRPr="00C51977" w:rsidRDefault="008C2208" w:rsidP="008C2208">
      <w:pPr>
        <w:pStyle w:val="Textoembloco"/>
        <w:spacing w:before="0" w:after="0" w:line="240" w:lineRule="auto"/>
        <w:ind w:left="567" w:right="0" w:hanging="567"/>
        <w:jc w:val="both"/>
        <w:rPr>
          <w:color w:val="000000"/>
          <w:sz w:val="22"/>
          <w:szCs w:val="22"/>
          <w:lang w:val="pt-BR"/>
        </w:rPr>
      </w:pPr>
    </w:p>
    <w:p w14:paraId="59226C30"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Obrigação presente como resultado de evento passado que gera obrigação – O evento que gera a obrigação é a venda do produto com a garantia, o que dá origem a uma obrigação legal.</w:t>
      </w:r>
    </w:p>
    <w:p w14:paraId="189D5C2F"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67E63C61"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Saída de recursos envolvendo benefícios futuros na liquidação – Provável para as garantias como um todo (ver item 24).</w:t>
      </w:r>
    </w:p>
    <w:p w14:paraId="06A7561E"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5C9F808F"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Conclusão – A provisão é reconhecida pela melhor estimativa dos custos para consertos de produtos com garantia vendidos antes da data do balanço (ver itens 14 e 24).</w:t>
      </w:r>
    </w:p>
    <w:p w14:paraId="6E13C89C" w14:textId="77777777" w:rsidR="008C2208" w:rsidRPr="00C51977" w:rsidRDefault="008C2208" w:rsidP="008C2208">
      <w:pPr>
        <w:pStyle w:val="Textoembloco"/>
        <w:spacing w:before="0" w:after="0" w:line="240" w:lineRule="auto"/>
        <w:ind w:left="567" w:right="0" w:hanging="567"/>
        <w:jc w:val="both"/>
        <w:rPr>
          <w:b/>
          <w:color w:val="000000"/>
          <w:sz w:val="22"/>
          <w:szCs w:val="22"/>
          <w:lang w:val="pt-BR"/>
        </w:rPr>
      </w:pPr>
    </w:p>
    <w:p w14:paraId="080400A3"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r w:rsidRPr="00C51977">
        <w:rPr>
          <w:b/>
          <w:color w:val="000000"/>
          <w:sz w:val="22"/>
          <w:szCs w:val="22"/>
          <w:lang w:val="pt-BR"/>
        </w:rPr>
        <w:t>Exemplo 2A – Terreno contaminado – é praticamente certo que a legislação será aprovada</w:t>
      </w:r>
    </w:p>
    <w:p w14:paraId="1C99195A" w14:textId="77777777" w:rsidR="008C2208" w:rsidRPr="00C51977" w:rsidRDefault="008C2208" w:rsidP="008C2208">
      <w:pPr>
        <w:spacing w:before="0" w:after="0"/>
        <w:rPr>
          <w:rFonts w:cs="Arial"/>
          <w:b/>
          <w:sz w:val="22"/>
          <w:szCs w:val="22"/>
        </w:rPr>
      </w:pPr>
    </w:p>
    <w:p w14:paraId="386E44A6"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Uma entidade do setor de petróleo causa contaminação, mas efetua a limpeza apenas quando é requerida a fazê-la nos termos da legislação de um país em particular no qual ela opera. O país no qual ela opera não possui legislação requerendo a limpeza, e a entidade vem contaminando o terreno nesse país há diversos anos. Em 31 de dezembro de 20X0 é praticamente certo que um projeto de lei requerendo a limpeza do terreno já contaminado será aprovado rapidamente após o final do ano.</w:t>
      </w:r>
    </w:p>
    <w:p w14:paraId="794C5B8F"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01617331"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Obrigação presente como resultado de evento passado que gera obrigação – O evento que gera a obrigação é a contaminação do terreno, pois é praticamente certo que a legislação requeira a limpeza.</w:t>
      </w:r>
    </w:p>
    <w:p w14:paraId="128CC431"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3D4F57C8"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Saída de recursos envolvendo benefícios futuros na liquidação – Provável.</w:t>
      </w:r>
    </w:p>
    <w:p w14:paraId="27E759AE"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7168250D"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lastRenderedPageBreak/>
        <w:t>Conclusão – Uma provisão é reconhecida pela melhor estimativa dos custos de limpeza (ver itens 14 e 22).</w:t>
      </w:r>
    </w:p>
    <w:p w14:paraId="43625072"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p>
    <w:p w14:paraId="2DB4EE78"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r w:rsidRPr="00C51977">
        <w:rPr>
          <w:b/>
          <w:color w:val="000000"/>
          <w:sz w:val="22"/>
          <w:szCs w:val="22"/>
          <w:lang w:val="pt-BR"/>
        </w:rPr>
        <w:t>Exemplo 2B – Terreno contaminado e obrigação não formalizada</w:t>
      </w:r>
    </w:p>
    <w:p w14:paraId="112D4F42"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12464C67"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Uma entidade do setor de petróleo causa contaminação e opera em um país onde não há legislação ambiental. Entretanto, a entidade possui uma política ambiental amplamente divulgada, na qual ela assume a limpeza de toda a contaminação que causa. A entidade tem um histórico de honrar essa política publicada.</w:t>
      </w:r>
    </w:p>
    <w:p w14:paraId="2DEDD274"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17AF671D"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 xml:space="preserve">Obrigação presente como resultado de evento passado que gera obrigação – O evento que gera a obrigação é a contaminação do terreno, que dá origem a uma obrigação não formalizada, pois a conduta da entidade criou uma expectativa válida na parte afetada pela contaminação de que a entidade irá limpar a contaminação. </w:t>
      </w:r>
    </w:p>
    <w:p w14:paraId="3F137523"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6881A2FE"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Saída de recursos envolvendo benefícios futuros na liquidação – Provável.</w:t>
      </w:r>
    </w:p>
    <w:p w14:paraId="5056DDF6"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2F8E1197"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Conclusão – Uma provisão é reconhecida pela melhor estimativa dos custos de limpeza (ver itens 10 – a definição de obrigação não formalizada –, 14 e 17).</w:t>
      </w:r>
    </w:p>
    <w:p w14:paraId="7845A4EB"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22D4CE20"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r w:rsidRPr="00C51977">
        <w:rPr>
          <w:b/>
          <w:color w:val="000000"/>
          <w:sz w:val="22"/>
          <w:szCs w:val="22"/>
          <w:lang w:val="pt-BR"/>
        </w:rPr>
        <w:t>Exemplo 3 – Atividade de extração de petróleo</w:t>
      </w:r>
    </w:p>
    <w:p w14:paraId="58F453C0"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303DDA72"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 xml:space="preserve">Uma entidade opera em uma atividade de extração de petróleo na qual seu contrato de licença prevê a remoção da perfuratriz petrolífera ao final da produção e a restauração do solo oceânico. Noventa por cento dos custos eventuais são relativos à remoção da perfuratriz petrolífera e a restauração dos danos causados pela sua construção, e dez por cento advêm da extração do petróleo. Na data do balanço, a perfuratriz foi construída, mas o petróleo não está sendo extraído.  </w:t>
      </w:r>
    </w:p>
    <w:p w14:paraId="4FF21E41"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167F9176"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Obrigação presente como resultado de evento passado que gera obrigação – A construção da perfuratriz petrolífera cria uma obrigação legal nos termos da licença para remoção da perfuratriz e restauração do solo oceânico e, portanto, esse é o evento que gera a obrigação. Na data do balanço, entretanto, não há obrigação de corrigir o dano que será causado pela extração do petróleo.</w:t>
      </w:r>
    </w:p>
    <w:p w14:paraId="36FC1A49"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008921C3"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Saída de recursos envolvendo benefícios futuros na liquidação – Provável.</w:t>
      </w:r>
    </w:p>
    <w:p w14:paraId="27E0F502"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7C2405EC"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Conclusão: Uma provisão é reconhecida pela melhor estimativa de noventa por cento dos custos eventuais que se relacionam com a perfuratriz petrolífera e a restauração dos danos causados pela sua construção (ver item 14). Esses custos são incluídos como parte dos custos da perfuratriz petrolífera. Os dez por cento de custos que são originados a partir da extração do petróleo são reconhecidos como passivo quando o petróleo é extraído.</w:t>
      </w:r>
    </w:p>
    <w:p w14:paraId="0D041CEB"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p>
    <w:p w14:paraId="71D62E12"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r w:rsidRPr="00C51977">
        <w:rPr>
          <w:b/>
          <w:color w:val="000000"/>
          <w:sz w:val="22"/>
          <w:szCs w:val="22"/>
          <w:lang w:val="pt-BR"/>
        </w:rPr>
        <w:t>Exemplo 4 – Política de reembolso</w:t>
      </w:r>
    </w:p>
    <w:p w14:paraId="40B26C6A"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17F5EC5C"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Uma loja de varejo tem a política de reembolsar compras de clientes insatisfeitos, mesmo que não haja obrigação legal para isso. Sua política de efetuar reembolso é amplamente conhecida.</w:t>
      </w:r>
    </w:p>
    <w:p w14:paraId="507954B2"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59B3113F"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 xml:space="preserve">Obrigação presente como resultado de evento passado que gera obrigação – O evento que gera a </w:t>
      </w:r>
      <w:r w:rsidRPr="00C51977">
        <w:rPr>
          <w:color w:val="000000"/>
          <w:sz w:val="22"/>
          <w:szCs w:val="22"/>
          <w:lang w:val="pt-BR"/>
        </w:rPr>
        <w:lastRenderedPageBreak/>
        <w:t>obrigação é a venda do produto, que dá origem à obrigação não formalizada porque a conduta da loja criou uma expectativa válida nos seus clientes de que a loja irá reembolsar as compras.</w:t>
      </w:r>
    </w:p>
    <w:p w14:paraId="45A97CE5"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12294352"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Saída de recursos envolvendo benefícios futuros na liquidação – Provável, haja vista que bens, em certa proporção, são devolvidos para reembolso (ver item 24).</w:t>
      </w:r>
      <w:r w:rsidRPr="00C51977" w:rsidDel="00F81186">
        <w:rPr>
          <w:color w:val="000000"/>
          <w:sz w:val="22"/>
          <w:szCs w:val="22"/>
          <w:lang w:val="pt-BR"/>
        </w:rPr>
        <w:t xml:space="preserve"> </w:t>
      </w:r>
    </w:p>
    <w:p w14:paraId="54086A5E"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61E58039"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Conclusão – Uma provisão é reconhecida pela melhor estimativa dos custos de reembolso (ver itens 10 – a definição de obrigação não formalizada –, 14, 17 e 24).</w:t>
      </w:r>
    </w:p>
    <w:p w14:paraId="3C74F003"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p>
    <w:p w14:paraId="6D286CBE"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r w:rsidRPr="00C51977">
        <w:rPr>
          <w:b/>
          <w:color w:val="000000"/>
          <w:sz w:val="22"/>
          <w:szCs w:val="22"/>
          <w:lang w:val="pt-BR"/>
        </w:rPr>
        <w:t>Exemplo 5A – Fechamento de divisão – nenhuma implementação antes do fechamento do balanço</w:t>
      </w:r>
    </w:p>
    <w:p w14:paraId="42E0A411"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3F030182"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Em 12 de dezembro de 20X0, o conselho da entidade decidiu encerrar as atividades de uma divisão. Antes do fechamento do balanço (31 de dezembro de 20X0), a decisão não havia sido comunicada a qualquer um dos afetados por ela, e nenhuma outra providência havia sido tomada para implementar a decisão.</w:t>
      </w:r>
    </w:p>
    <w:p w14:paraId="715DB031"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323D2B15"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Saída de recursos envolvendo benefícios futuros na liquidação – Não há evento que gera obrigação e, portanto, não há obrigação.</w:t>
      </w:r>
    </w:p>
    <w:p w14:paraId="6FAA9207"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7DB108BB"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Conclusão – Nenhuma provisão é reconhecida (ver itens 14 e 72).</w:t>
      </w:r>
    </w:p>
    <w:p w14:paraId="0BA8E73F"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p>
    <w:p w14:paraId="69BC125B"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r w:rsidRPr="00C51977">
        <w:rPr>
          <w:b/>
          <w:color w:val="000000"/>
          <w:sz w:val="22"/>
          <w:szCs w:val="22"/>
          <w:lang w:val="pt-BR"/>
        </w:rPr>
        <w:t>Exemplo 5B – Fechamento de divisão – comunicação/ implementação antes do fechamento do balanço</w:t>
      </w:r>
    </w:p>
    <w:p w14:paraId="6F192F48"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3437D185"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Em 12 de dezembro de 20X0, o conselho da entidade decidiu encerrar as atividades de uma divisão que produz um produto específico. Em 20 de dezembro de 20X0, um plano detalhado para o fechamento da divisão foi aprovado pelo conselho; cartas foram enviadas aos clientes alertando-os para procurar uma fonte alternativa de fornecimento, e comunicações diversas sobre demissões foram enviadas para o pessoal da divisão.</w:t>
      </w:r>
    </w:p>
    <w:p w14:paraId="5C6DB89A"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784FCB40"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Obrigação presente como resultado de evento passado que gera obrigação – O evento que gera a obrigação é a comunicação da decisão aos clientes e empregados, o que dá origem a uma obrigação não formalizada a partir dessa data, porque cria uma expectativa válida de que a divisão será fechada.</w:t>
      </w:r>
    </w:p>
    <w:p w14:paraId="28355841"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21876EC9"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Saída de recursos envolvendo benefícios futuros na liquidação – Provável.</w:t>
      </w:r>
    </w:p>
    <w:p w14:paraId="63B1DF32"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39CC7AA0"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Conclusão – Uma provisão é reconhecida em 31 de dezembro de 20X0 pela melhor estimativa dos custos de fechamento da divisão (ver itens 14 e 72).</w:t>
      </w:r>
    </w:p>
    <w:p w14:paraId="74891075"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p>
    <w:p w14:paraId="49494B85"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r w:rsidRPr="00C51977">
        <w:rPr>
          <w:b/>
          <w:color w:val="000000"/>
          <w:sz w:val="22"/>
          <w:szCs w:val="22"/>
          <w:lang w:val="pt-BR"/>
        </w:rPr>
        <w:t>Exemplo 6 – Requerimento legal para a instalação de filtro de fumaça</w:t>
      </w:r>
    </w:p>
    <w:p w14:paraId="1BE30044"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6E8DE719"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De acordo com a nova legislação, a entidade é requerida a instalar filtros de fumaça nas suas fábricas até 30 de junho de 20X1. A entidade não fez a instalação dos filtros de fumaça.</w:t>
      </w:r>
    </w:p>
    <w:p w14:paraId="54E7A557"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55BECCCD"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(a) Em 31 de dezembro de 20X0, na data do balanço.</w:t>
      </w:r>
    </w:p>
    <w:p w14:paraId="13C3B848"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56815388"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lastRenderedPageBreak/>
        <w:t>Obrigação presente como resultado de evento passado que gera obrigação – Não há obrigação porque não há o evento que gera a obrigação mesmo para os custos de instalação dos filtros de fumaça ou para as multas de acordo com a nova legislação.</w:t>
      </w:r>
    </w:p>
    <w:p w14:paraId="3A6E7D25"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3BC3CE22"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Conclusão – Nenhuma provisão é reconhecida para os custos de instalação dos filtros de fumaça (ver itens 14 e 17 a 19).</w:t>
      </w:r>
    </w:p>
    <w:p w14:paraId="61C7B216"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4507D7A0"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(b) Em 31 de dezembro de 20X1, na data do balanço.</w:t>
      </w:r>
    </w:p>
    <w:p w14:paraId="58E7E29A"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52ED00BE"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Obrigação presente como resultado de um evento passado que gera obrigação – Novamente não há obrigação para os custos de instalação dos filtros de fumaça porque nenhum evento que gera a obrigação ocorreu (a instalação dos filtros). Entretanto, uma obrigação pode surgir do pagamento de multas ou penalidades de acordo com a nova legislação, pois o evento que gera a obrigação ocorreu (a operação da fábrica em não- conformidade com a legislação).</w:t>
      </w:r>
    </w:p>
    <w:p w14:paraId="694247D9"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2ECB2CF8"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Uma saída de recursos envolvendo benefícios futuros na liquidação – A avaliação da probabilidade de incorrência de multas e penalidades pela não-conformidade da operação depende dos detalhes da legislação e da severidade do regime de execução da lei.</w:t>
      </w:r>
    </w:p>
    <w:p w14:paraId="4388F777"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788A741B"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Conclusão – Nenhuma provisão é reconhecida para os custos de instalação dos filtros de fumaça. Entretanto, uma provisão é reconhecida pela melhor estimativa de quaisquer multas ou penalidades que sejam mais prováveis de serem impostas (ver itens 14 e 17 a 19).</w:t>
      </w:r>
    </w:p>
    <w:p w14:paraId="729534E1"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p>
    <w:p w14:paraId="611A8C5B"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r w:rsidRPr="00C51977">
        <w:rPr>
          <w:b/>
          <w:color w:val="000000"/>
          <w:sz w:val="22"/>
          <w:szCs w:val="22"/>
          <w:lang w:val="pt-BR"/>
        </w:rPr>
        <w:t>Exemplo 7 – Treinamento para atualização de pessoal como resultado de mudança na tributação do imposto de renda</w:t>
      </w:r>
    </w:p>
    <w:p w14:paraId="52875932"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2D75C0B6"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O governo introduz certo número de mudanças na tributação do imposto de renda. Como resultado dessas mudanças, a entidade do setor financeiro irá necessitar de treinamento para atualização de grande número de seus empregados da área administrativa e de vendas para garantir a conformidade contínua com a regulação bancária. Na data do balanço, nenhum treinamento do pessoal havia sido feito.</w:t>
      </w:r>
    </w:p>
    <w:p w14:paraId="196ECF06"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4B08E8E7"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Obrigação presente como resultado de evento passado que gera obrigação – Não há obrigação porque o evento que gera a obrigação (treinamento para atualização) não foi realizado.</w:t>
      </w:r>
    </w:p>
    <w:p w14:paraId="2FDBC9F3"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1DDF3590"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Conclusão – Nenhuma provisão é reconhecida (ver itens 14 e 17 a 19).</w:t>
      </w:r>
    </w:p>
    <w:p w14:paraId="17169754"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p>
    <w:p w14:paraId="58B825F7"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r w:rsidRPr="00C51977">
        <w:rPr>
          <w:b/>
          <w:color w:val="000000"/>
          <w:sz w:val="22"/>
          <w:szCs w:val="22"/>
          <w:lang w:val="pt-BR"/>
        </w:rPr>
        <w:t>Exemplo 8 – Contrato oneroso</w:t>
      </w:r>
    </w:p>
    <w:p w14:paraId="2B955444"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1ACE7EE2"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Uma entidade opera de maneira lucrativa em uma fábrica arrendada conforme arrendamento operacional. Durante dezembro de 20X0, a entidade transfere suas operações para nova fábrica. O arrendamento da antiga fábrica ainda terá que ser pago por mais quatro anos, não pode ser cancelado e a fábrica não pode ser subarrendada para outro usuário.</w:t>
      </w:r>
    </w:p>
    <w:p w14:paraId="7EE67732"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6A77A3DC" w14:textId="20509AF4"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Obrigação presente como resultado de evento passado que gera obrigação – O evento que gera a obrigação é a assinatura do contrato de arrendamento, que dá origem a uma obrigação legal.</w:t>
      </w:r>
    </w:p>
    <w:p w14:paraId="0AD621F1"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53E0C70F"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lastRenderedPageBreak/>
        <w:t xml:space="preserve">Uma saída de recursos envolvendo benefícios futuros na liquidação – quando o arrendamento se torna oneroso, uma saída de recursos envolvendo benefícios econômicos é provável (até que o arrendamento se torne oneroso, a entidade contabiliza o arrendamento de acordo com o </w:t>
      </w:r>
      <w:r>
        <w:rPr>
          <w:color w:val="000000"/>
          <w:sz w:val="22"/>
          <w:szCs w:val="22"/>
          <w:lang w:val="pt-BR"/>
        </w:rPr>
        <w:t>CPC 06.</w:t>
      </w:r>
    </w:p>
    <w:p w14:paraId="7141603D"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74160389"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Conclusão – Uma provisão é reconhecida pela melhor estimativa dos pagamentos inevitáveis do arrendamento (ver itens 5(c), 14 e 66).</w:t>
      </w:r>
    </w:p>
    <w:p w14:paraId="0B9296E2"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p>
    <w:p w14:paraId="11B3162D"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r w:rsidRPr="00C51977">
        <w:rPr>
          <w:b/>
          <w:color w:val="000000"/>
          <w:sz w:val="22"/>
          <w:szCs w:val="22"/>
          <w:lang w:val="pt-BR"/>
        </w:rPr>
        <w:t>Exemplo 9 – Garantia individual</w:t>
      </w:r>
    </w:p>
    <w:p w14:paraId="1E66670F"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598C7274" w14:textId="1DDC3502"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Em 31 de dezembro de 20X0, a Entidade A dá garantia a certos empréstimos da Entidade B, cuja condição financeira naquele momento é sólida. Durante 20X1, a condição financeira da Entidade B se deteriora, e em 30 de junho de 20X1 a Entidade B entra em processo de recuperação judicial.</w:t>
      </w:r>
    </w:p>
    <w:p w14:paraId="7C0FBB55"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02929B00"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Esse contrato atende à definição de contrato de seguro de acordo com o Pronunciamento Técnico CPC 11 – Contratos de Seguro, mas está dentro do alcance do Pronunciamento Técnico CPC 38 – Instrumentos Financeiros: Reconhecimento e Mensuração, porque também atende à definição de contrato de garantia financeira do Pronunciamento Técnico CPC 38. Se o emissor previamente declarou explicitamente que trata tais contratos como contratos de seguro e tem utilizado a contabilidade aplicável a contratos de seguro, o emissor pode eleger aplicar tanto o CPC 38 quanto o CPC 11 em tais contratos de garantia. O Pronunciamento Técnico CPC 11 permite ao emissor continuar com as suas políticas contábeis existentes para contratos de seguro se determinados requisitos mínimos são atendidos. O Pronunciamento Técnico CPC 11 também permite mudanças em políticas contábeis que atendam a critérios específicos. O exemplo a seguir ilustra uma política contábil que o Pronunciamento Técnico CPC 11 permite e também está em conformidade com os requisitos do Pronunciamento Técnico CPC 38 com relação aos contratos de garantia financeira dentro do alcance do CPC 38.</w:t>
      </w:r>
    </w:p>
    <w:p w14:paraId="4D5110DD"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3A00BB2A"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(a) Em 31 de dezembro de 20X0</w:t>
      </w:r>
    </w:p>
    <w:p w14:paraId="491912AC"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61EE3736"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Obrigação presente como resultado de evento passado que gera obrigação – O evento que gera a obrigação é a concessão da garantia, que dá origem a uma obrigação legal.</w:t>
      </w:r>
    </w:p>
    <w:p w14:paraId="0AC8ED95"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594F343C"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Saída de recursos envolvendo benefícios futuros na liquidação – Nenhuma saída de benefícios é provável em 31 de dezembro de 20X0.</w:t>
      </w:r>
    </w:p>
    <w:p w14:paraId="4E93CA19"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16BCF4EE"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Conclusão – A garantia é reconhecida pelo valor justo.</w:t>
      </w:r>
    </w:p>
    <w:p w14:paraId="6A0D0BC0"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1188B4EC"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(b) Em 31 de dezembro de 20X1</w:t>
      </w:r>
    </w:p>
    <w:p w14:paraId="449171FD"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1ACECFDA"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Obrigação presente como resultado de evento passado que gera obrigação – O evento que gera a obrigação é a concessão da garantia, que dá origem a uma obrigação legal.</w:t>
      </w:r>
    </w:p>
    <w:p w14:paraId="0B08A8FA"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66473CEF"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Uma saída de recursos envolvendo benefícios futuros na liquidação – Em 31 de dezembro de 20X1, é provável que uma saída de recursos envolvendo benefícios econômicos futuros será requerida para liquidar a obrigação.</w:t>
      </w:r>
    </w:p>
    <w:p w14:paraId="55F98CEA"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619FE305"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 xml:space="preserve">Conclusão – A garantia é posteriormente mensurada pelo maior dos seguintes valores: (a) a melhor estimativa da obrigação (ver itens 14 e 23), e (b) o valor inicialmente reconhecido menos, quando </w:t>
      </w:r>
      <w:r w:rsidRPr="00C51977">
        <w:rPr>
          <w:color w:val="000000"/>
          <w:sz w:val="22"/>
          <w:szCs w:val="22"/>
          <w:lang w:val="pt-BR"/>
        </w:rPr>
        <w:lastRenderedPageBreak/>
        <w:t>apropriado, a amortização acumulada de acordo com o Pronunciamento Técnico CPC 30 – Receitas.</w:t>
      </w:r>
    </w:p>
    <w:p w14:paraId="4DD513E0"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p>
    <w:p w14:paraId="02686925"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r w:rsidRPr="00C51977">
        <w:rPr>
          <w:b/>
          <w:color w:val="000000"/>
          <w:sz w:val="22"/>
          <w:szCs w:val="22"/>
          <w:lang w:val="pt-BR"/>
        </w:rPr>
        <w:t>Exemplo 10A – Caso judicial</w:t>
      </w:r>
    </w:p>
    <w:p w14:paraId="7A967213"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78A34799"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Após um casamento em 20X0, dez pessoas morreram, possivelmente por resultado de alimentos envenenados oriundos de produtos vendidos pela entidade. Procedimentos legais são instaurados para solicitar indenização da entidade, mas esta disputa o caso judicialmente. Até a data da autorização para a publicação das demonstrações contábeis do exercício findo em 31 de dezembro de 20X0, os advogados da entidade aconselham que é provável que a entidade não será responsabilizada. Entretanto, quando a entidade elabora as suas demonstrações contábeis para o exercício findo em 31 de dezembro de 20X1, os seus advogados aconselham que, dado o desenvolvimento do caso, é provável que a entidade será responsabilizada.</w:t>
      </w:r>
    </w:p>
    <w:p w14:paraId="2AFEC3BA"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0AA775E3"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(a) Em 31 de dezembro de 20X0</w:t>
      </w:r>
    </w:p>
    <w:p w14:paraId="55624B99"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36FB0705"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Obrigação presente como resultado de evento passado que gera obrigação – Baseado nas evidências disponíveis até o momento em que as demonstrações contábeis foram aprovadas, não há obrigação como resultado de eventos passados.</w:t>
      </w:r>
    </w:p>
    <w:p w14:paraId="57492DDF"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2D71A2CC"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Conclusão – Nenhuma provisão é reconhecida (ver itens 15 e 16). A questão é divulgada como passivo contingente, a menos que a probabilidade de qualquer saída seja considerada remota (item 86).</w:t>
      </w:r>
    </w:p>
    <w:p w14:paraId="7B7F3D54"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5B60BBD2"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(b) Em 31 de dezembro de 20X1</w:t>
      </w:r>
    </w:p>
    <w:p w14:paraId="29124E51"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3E5349E6"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Obrigação presente como resultado de evento passado que gera obrigação – Baseado na evidência disponível, há uma obrigação presente.</w:t>
      </w:r>
    </w:p>
    <w:p w14:paraId="1C46D98B"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65146CEE"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Saída de recursos envolvendo benefícios futuros na liquidação – Provável.</w:t>
      </w:r>
    </w:p>
    <w:p w14:paraId="5BA3D295"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36D27C17"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Conclusão – Uma provisão é reconhecida pela melhor estimativa do valor necessário para liquidar a obrigação (itens 14 a 16).</w:t>
      </w:r>
    </w:p>
    <w:p w14:paraId="43EF4FA7"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p>
    <w:p w14:paraId="4ECF9694"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r w:rsidRPr="00C51977">
        <w:rPr>
          <w:b/>
          <w:color w:val="000000"/>
          <w:sz w:val="22"/>
          <w:szCs w:val="22"/>
          <w:lang w:val="pt-BR"/>
        </w:rPr>
        <w:t>Exemplo 11 – Reparo e manutenção</w:t>
      </w:r>
    </w:p>
    <w:p w14:paraId="0CD08E99"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37FB4D76"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Alguns ativos necessitam, além de manutenção de rotina, de gastos substanciais a cada período de alguns anos, para reparos ou reformas principais e a substituição de componentes principais. O Pronunciamento Técnico CPC 27 – Ativo Imobilizado fornece orientação para a alocação de desembolsos com um ativo aos seus componentes quando esses componentes possuem vidas úteis diferentes ou fornecem benefícios em um padrão diferente.</w:t>
      </w:r>
    </w:p>
    <w:p w14:paraId="3ED78574"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p>
    <w:p w14:paraId="6D2787F5"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r w:rsidRPr="00C51977">
        <w:rPr>
          <w:b/>
          <w:color w:val="000000"/>
          <w:sz w:val="22"/>
          <w:szCs w:val="22"/>
          <w:lang w:val="pt-BR"/>
        </w:rPr>
        <w:t>Exemplo 11A – Custo de reforma – não há requisito legal</w:t>
      </w:r>
    </w:p>
    <w:p w14:paraId="2097B386"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76CED658"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Um forno possui um revestimento que precisa ser substituído a cada cinco anos por razões técnicas. Na data do balanço, o revestimento foi utilizado por três anos.</w:t>
      </w:r>
    </w:p>
    <w:p w14:paraId="7801F6C9"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7E6570EE"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Obrigação presente como resultado de evento passado que gera obrigação – Não há obrigação presente.</w:t>
      </w:r>
    </w:p>
    <w:p w14:paraId="14AA5AAB"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6664FD81"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Conclusão – Nenhuma provisão é reconhecida (ver itens 14 e 17 a 19).</w:t>
      </w:r>
    </w:p>
    <w:p w14:paraId="4B5E1E38"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74BA3ACF"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O custo de substituição do revestimento não é reconhecido porque, na data do balanço, não há obrigação de substituir o revestimento existente independentemente das ações futuras da companhia – mesmo que a intenção de incorrer no desembolso dependa da decisão da companhia de continuar operando o forno ou de substituir o revestimento. Ao invés de uma provisão ser reconhecida, a depreciação do revestimento leva em consideração o seu consumo, ou seja, é depreciado em cinco anos. Os custos do novo revestimento, quando incorridos, são capitalizados e o consumo de cada novo revestimento é capturado pela depreciação ao longo dos cinco anos subsequentes.</w:t>
      </w:r>
    </w:p>
    <w:p w14:paraId="276F09B1"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p>
    <w:p w14:paraId="69D393C1" w14:textId="77777777" w:rsidR="008C2208" w:rsidRPr="00C51977" w:rsidRDefault="008C2208" w:rsidP="008C2208">
      <w:pPr>
        <w:pStyle w:val="Textoembloco"/>
        <w:spacing w:before="0" w:after="0" w:line="240" w:lineRule="auto"/>
        <w:ind w:left="0" w:right="0" w:firstLine="0"/>
        <w:jc w:val="both"/>
        <w:rPr>
          <w:b/>
          <w:color w:val="000000"/>
          <w:sz w:val="22"/>
          <w:szCs w:val="22"/>
          <w:lang w:val="pt-BR"/>
        </w:rPr>
      </w:pPr>
      <w:r w:rsidRPr="00C51977">
        <w:rPr>
          <w:b/>
          <w:color w:val="000000"/>
          <w:sz w:val="22"/>
          <w:szCs w:val="22"/>
          <w:lang w:val="pt-BR"/>
        </w:rPr>
        <w:t>Exemplo 11B – Custo de reforma – há requisito legal</w:t>
      </w:r>
    </w:p>
    <w:p w14:paraId="74D845C0"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27F8D382"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Uma companhia aérea é requerida por lei a vistoriar as suas aeronaves a cada três anos.</w:t>
      </w:r>
    </w:p>
    <w:p w14:paraId="0FD6E657"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424F4F5A"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Obrigação presente como resultado de evento passado que gera obrigação – Não há obrigação presente.</w:t>
      </w:r>
    </w:p>
    <w:p w14:paraId="77A40EED"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6BDD9521"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Conclusão – Nenhuma provisão é reconhecida (ver itens 14 e 17 a 19).</w:t>
      </w:r>
    </w:p>
    <w:p w14:paraId="2EAEF6B8"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093BC1B2"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Os custos de vistoria da aeronave não são reconhecidos como provisão pelas mesmas razões de não-reconhecimento de provisão para os custos de substituição do revestimento do exemplo 11A. Mesmo o requisito legal para realizar a vistoria não torna os custos de vistoria um passivo, porque nenhuma obrigação existe para vistoriar a aeronave, independentemente das ações futuras da entidade – a entidade poderia evitar os desembolsos futuros pelas suas ações futuras, por exemplo, mediante a venda da aeronave. Ao invés da provisão ser reconhecida, a depreciação da aeronave leva em consideração a incidência futura de custos de manutenção, ou seja, um valor equivalente aos custos de manutenção esperados é depreciado em três anos.</w:t>
      </w:r>
    </w:p>
    <w:p w14:paraId="54827CC4"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2CF94066"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3AA35F53" w14:textId="77777777" w:rsidR="008400DF" w:rsidRDefault="008400DF" w:rsidP="008400DF">
      <w:pPr>
        <w:pStyle w:val="Textoembloco"/>
        <w:spacing w:before="0" w:after="0" w:line="240" w:lineRule="auto"/>
        <w:ind w:left="0" w:right="0" w:firstLine="0"/>
        <w:jc w:val="both"/>
        <w:rPr>
          <w:color w:val="000000"/>
          <w:sz w:val="22"/>
          <w:szCs w:val="22"/>
          <w:lang w:val="pt-BR"/>
        </w:rPr>
      </w:pPr>
      <w:r>
        <w:rPr>
          <w:color w:val="000000"/>
          <w:sz w:val="22"/>
          <w:szCs w:val="22"/>
          <w:lang w:val="pt-BR"/>
        </w:rPr>
        <w:br w:type="page"/>
      </w:r>
    </w:p>
    <w:p w14:paraId="32AC3C4A" w14:textId="6E11C444" w:rsidR="008C2208" w:rsidRPr="00C51977" w:rsidRDefault="008C2208" w:rsidP="008400DF">
      <w:pPr>
        <w:pStyle w:val="Textoembloco"/>
        <w:spacing w:before="0" w:after="0" w:line="240" w:lineRule="auto"/>
        <w:ind w:left="0" w:right="0" w:firstLine="0"/>
        <w:jc w:val="both"/>
        <w:rPr>
          <w:b/>
          <w:color w:val="000000"/>
          <w:sz w:val="22"/>
          <w:szCs w:val="22"/>
          <w:lang w:val="pt-BR"/>
        </w:rPr>
      </w:pPr>
      <w:r w:rsidRPr="00C51977">
        <w:rPr>
          <w:b/>
          <w:color w:val="000000"/>
          <w:sz w:val="22"/>
          <w:szCs w:val="22"/>
          <w:lang w:val="pt-BR"/>
        </w:rPr>
        <w:lastRenderedPageBreak/>
        <w:t>Apêndice D – Exemplos: divulgação</w:t>
      </w:r>
    </w:p>
    <w:p w14:paraId="1491C052" w14:textId="77777777" w:rsidR="008C2208" w:rsidRPr="00C51977" w:rsidRDefault="008C2208" w:rsidP="008C2208">
      <w:pPr>
        <w:pStyle w:val="Textoembloco"/>
        <w:spacing w:before="0" w:after="0" w:line="240" w:lineRule="auto"/>
        <w:ind w:left="0" w:right="0" w:firstLine="0"/>
        <w:jc w:val="both"/>
        <w:rPr>
          <w:i/>
          <w:color w:val="000000"/>
          <w:sz w:val="22"/>
          <w:szCs w:val="22"/>
          <w:lang w:val="pt-BR"/>
        </w:rPr>
      </w:pPr>
    </w:p>
    <w:p w14:paraId="368BD0AC" w14:textId="77777777" w:rsidR="008C2208" w:rsidRPr="00C51977" w:rsidRDefault="008C2208" w:rsidP="008C2208">
      <w:pPr>
        <w:pStyle w:val="Textoembloco"/>
        <w:spacing w:before="0" w:after="0" w:line="240" w:lineRule="auto"/>
        <w:ind w:left="0" w:right="0" w:firstLine="0"/>
        <w:jc w:val="both"/>
        <w:rPr>
          <w:i/>
          <w:color w:val="000000"/>
          <w:sz w:val="22"/>
          <w:szCs w:val="22"/>
          <w:lang w:val="pt-BR"/>
        </w:rPr>
      </w:pPr>
      <w:r w:rsidRPr="00C51977">
        <w:rPr>
          <w:i/>
          <w:color w:val="000000"/>
          <w:sz w:val="22"/>
          <w:szCs w:val="22"/>
          <w:lang w:val="pt-BR"/>
        </w:rPr>
        <w:t>Este apêndice é apenas ilustrativo e não faz parte do Pronunciamento Técnico.</w:t>
      </w:r>
    </w:p>
    <w:p w14:paraId="2CD129E2"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6F407CF2"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Dois exemplos de divulgações requeridas pelo item 85 são fornecidos abaixo.</w:t>
      </w:r>
    </w:p>
    <w:p w14:paraId="18063273" w14:textId="77777777" w:rsidR="008C2208" w:rsidRPr="00C51977" w:rsidRDefault="008C2208" w:rsidP="008C2208">
      <w:pPr>
        <w:pStyle w:val="Textoembloco"/>
        <w:spacing w:before="0" w:after="0" w:line="240" w:lineRule="auto"/>
        <w:ind w:left="567" w:right="0" w:hanging="567"/>
        <w:jc w:val="both"/>
        <w:rPr>
          <w:b/>
          <w:color w:val="000000"/>
          <w:sz w:val="22"/>
          <w:szCs w:val="22"/>
          <w:lang w:val="pt-BR"/>
        </w:rPr>
      </w:pPr>
    </w:p>
    <w:p w14:paraId="40CA13DC" w14:textId="77777777" w:rsidR="008C2208" w:rsidRPr="00C51977" w:rsidRDefault="008C2208" w:rsidP="008C2208">
      <w:pPr>
        <w:pStyle w:val="Textoembloco"/>
        <w:spacing w:before="0" w:after="0" w:line="240" w:lineRule="auto"/>
        <w:ind w:left="567" w:right="0" w:hanging="567"/>
        <w:jc w:val="both"/>
        <w:rPr>
          <w:b/>
          <w:color w:val="000000"/>
          <w:sz w:val="22"/>
          <w:szCs w:val="22"/>
          <w:lang w:val="pt-BR"/>
        </w:rPr>
      </w:pPr>
      <w:r w:rsidRPr="00C51977">
        <w:rPr>
          <w:b/>
          <w:color w:val="000000"/>
          <w:sz w:val="22"/>
          <w:szCs w:val="22"/>
          <w:lang w:val="pt-BR"/>
        </w:rPr>
        <w:t>Exemplo 1 - Garantia</w:t>
      </w:r>
    </w:p>
    <w:p w14:paraId="2368AD99"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01D895C9"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Um fabricante dá garantia no momento da venda aos clientes de suas três linhas de produtos. De acordo com os termos da garantia, o fabricante se responsabiliza pelo reparo ou substituição de itens que não funcionem adequadamente por dois anos a partir da data da venda. Na data do balanço, uma provisão de $ 60.000 foi reconhecida. A provisão não foi descontada, pois o efeito do desconto não é material. A seguinte informação é divulgada:</w:t>
      </w:r>
    </w:p>
    <w:p w14:paraId="6CF6F345"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58DF8133"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Uma provisão de $ 60.000 foi reconhecida para as reclamações esperadas relativas às garantias de produtos vendidos durante os últimos três anos. Espera-se que a maioria desse desembolso seja incorrida no próximo ano, e a totalidade será incorrida dentro de dois anos após a data do balanço.</w:t>
      </w:r>
    </w:p>
    <w:p w14:paraId="116C57EC" w14:textId="77777777" w:rsidR="008C2208" w:rsidRPr="00C51977" w:rsidRDefault="008C2208" w:rsidP="008C2208">
      <w:pPr>
        <w:pStyle w:val="Textoembloco"/>
        <w:spacing w:before="0" w:after="0" w:line="240" w:lineRule="auto"/>
        <w:ind w:left="567" w:right="0" w:hanging="567"/>
        <w:jc w:val="both"/>
        <w:rPr>
          <w:b/>
          <w:color w:val="000000"/>
          <w:sz w:val="22"/>
          <w:szCs w:val="22"/>
          <w:lang w:val="pt-BR"/>
        </w:rPr>
      </w:pPr>
    </w:p>
    <w:p w14:paraId="0475BCC6" w14:textId="77777777" w:rsidR="008C2208" w:rsidRPr="00C51977" w:rsidRDefault="008C2208" w:rsidP="008C2208">
      <w:pPr>
        <w:pStyle w:val="Textoembloco"/>
        <w:spacing w:before="0" w:after="0" w:line="240" w:lineRule="auto"/>
        <w:ind w:left="567" w:right="0" w:hanging="567"/>
        <w:jc w:val="both"/>
        <w:rPr>
          <w:b/>
          <w:color w:val="000000"/>
          <w:sz w:val="22"/>
          <w:szCs w:val="22"/>
          <w:lang w:val="pt-BR"/>
        </w:rPr>
      </w:pPr>
      <w:r w:rsidRPr="00C51977">
        <w:rPr>
          <w:b/>
          <w:color w:val="000000"/>
          <w:sz w:val="22"/>
          <w:szCs w:val="22"/>
          <w:lang w:val="pt-BR"/>
        </w:rPr>
        <w:t xml:space="preserve">Exemplo 2 – Custo de desmontagem </w:t>
      </w:r>
    </w:p>
    <w:p w14:paraId="33D7A8B6"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73700B1B"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Em 2000, uma entidade envolvida em atividades nucleares reconhece uma provisão para custos de desmontagem de $ 300 milhões. A provisão é estimada usando a premissa de que a desmontagem irá ocorrer daqui a um período de 60 a 70 anos. Entretanto, há a possibilidade de que a desmontagem não irá ocorrer daqui até o período de 100 a 110 anos, e nesse caso o valor presente dos custos será significativamente reduzido. A informação seguinte é divulgada:</w:t>
      </w:r>
    </w:p>
    <w:p w14:paraId="2C670578"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Uma provisão de $ 300 milhões foi reconhecida para custos de desmontagem. Espera-se incorrer nesses custos entre 2060 e 2070; entretanto, há a possibilidade de que a desmontagem não ocorrerá antes de 2100–2110. Se os custos fossem mensurados baseados na expectativa de que eles não incorreriam até antes de 2100–2110, a provisão seria reduzida para $ 136 milhões. A provisão foi estimada utilizando a tecnologia hoje existente, a preços correntes, e descontada utilizando a taxa de desconto real de 2% a.a.</w:t>
      </w:r>
    </w:p>
    <w:p w14:paraId="07498D69"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2BC2AD31"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Um exemplo é dado a seguir para as divulgações requeridas pelo item 92 em que algumas das informações requeridas não são dadas, pois pode prejudicar seriamente a posição da entidade.</w:t>
      </w:r>
    </w:p>
    <w:p w14:paraId="667B058B"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1890900C" w14:textId="77777777" w:rsidR="008C2208" w:rsidRPr="00C51977" w:rsidRDefault="008C2208" w:rsidP="008C2208">
      <w:pPr>
        <w:pStyle w:val="Textoembloco"/>
        <w:spacing w:before="0" w:after="0" w:line="240" w:lineRule="auto"/>
        <w:ind w:left="567" w:right="0" w:hanging="567"/>
        <w:jc w:val="both"/>
        <w:rPr>
          <w:b/>
          <w:color w:val="000000"/>
          <w:sz w:val="22"/>
          <w:szCs w:val="22"/>
          <w:lang w:val="pt-BR"/>
        </w:rPr>
      </w:pPr>
      <w:r w:rsidRPr="00C51977">
        <w:rPr>
          <w:b/>
          <w:color w:val="000000"/>
          <w:sz w:val="22"/>
          <w:szCs w:val="22"/>
          <w:lang w:val="pt-BR"/>
        </w:rPr>
        <w:t>Exemplo 3 – Dispensa de divulgação</w:t>
      </w:r>
    </w:p>
    <w:p w14:paraId="7CF2DB12"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p>
    <w:p w14:paraId="0BCB4305" w14:textId="77777777" w:rsidR="008C2208" w:rsidRPr="00C51977" w:rsidRDefault="008C2208" w:rsidP="008C2208">
      <w:pPr>
        <w:pStyle w:val="Textoembloco"/>
        <w:spacing w:before="0" w:after="0" w:line="240" w:lineRule="auto"/>
        <w:ind w:left="0" w:right="0" w:firstLine="0"/>
        <w:jc w:val="both"/>
        <w:rPr>
          <w:color w:val="000000"/>
          <w:sz w:val="22"/>
          <w:szCs w:val="22"/>
          <w:lang w:val="pt-BR"/>
        </w:rPr>
      </w:pPr>
      <w:r w:rsidRPr="00C51977">
        <w:rPr>
          <w:color w:val="000000"/>
          <w:sz w:val="22"/>
          <w:szCs w:val="22"/>
          <w:lang w:val="pt-BR"/>
        </w:rPr>
        <w:t>Uma entidade está envolvida em disputa com um concorrente, que está alegando que a entidade infringiu patentes e está reclamando indenização de $ 100 milhões. A entidade reconhece uma provisão pela sua melhor estimativa da obrigação, mas não divulga nenhuma informação requerida pelos itens 84 e 85 do Pronunciamento Técnico. A seguinte informação é divulgada:</w:t>
      </w:r>
    </w:p>
    <w:p w14:paraId="0FD6C580" w14:textId="77777777" w:rsidR="008C2208" w:rsidRPr="00C51977" w:rsidRDefault="008C2208" w:rsidP="008C2208">
      <w:pPr>
        <w:pStyle w:val="Textoembloco"/>
        <w:spacing w:before="0" w:after="0" w:line="240" w:lineRule="auto"/>
        <w:ind w:left="720" w:right="0" w:firstLine="0"/>
        <w:jc w:val="both"/>
        <w:rPr>
          <w:color w:val="000000"/>
          <w:sz w:val="22"/>
          <w:szCs w:val="22"/>
          <w:lang w:val="pt-BR"/>
        </w:rPr>
      </w:pPr>
    </w:p>
    <w:p w14:paraId="33A18103" w14:textId="3B3C8DFB" w:rsidR="00E84B78" w:rsidRPr="00E84B78" w:rsidRDefault="008C2208" w:rsidP="008400DF">
      <w:pPr>
        <w:pStyle w:val="Textoembloco"/>
        <w:spacing w:before="0" w:after="0" w:line="240" w:lineRule="auto"/>
        <w:ind w:left="720" w:right="0" w:firstLine="0"/>
        <w:jc w:val="both"/>
        <w:rPr>
          <w:rFonts w:ascii="Times New Roman" w:hAnsi="Times New Roman"/>
          <w:b/>
          <w:sz w:val="24"/>
          <w:lang w:val="pt-BR"/>
        </w:rPr>
      </w:pPr>
      <w:r w:rsidRPr="00C51977">
        <w:rPr>
          <w:color w:val="000000"/>
          <w:sz w:val="22"/>
          <w:szCs w:val="22"/>
          <w:lang w:val="pt-BR"/>
        </w:rPr>
        <w:t xml:space="preserve">Uma ação está em processo contra a companhia relativa a uma disputa com um concorrente que alega que a companhia infringiu patentes e está reclamando indenização de $ 100 milhões. A informação usualmente requerida pelo Pronunciamento Técnico CPC 25 – Provisões, Passivos Contingentes e Ativos Contingentes não é divulgada porque isso pode prejudicar seriamente o resultado da ação. Os administradores são da opinião de que o processo pode ser </w:t>
      </w:r>
      <w:r w:rsidRPr="00C51977">
        <w:rPr>
          <w:color w:val="000000"/>
          <w:sz w:val="22"/>
          <w:szCs w:val="22"/>
          <w:lang w:val="pt-BR"/>
        </w:rPr>
        <w:lastRenderedPageBreak/>
        <w:t>concluído de forma favorável à companhia.</w:t>
      </w:r>
    </w:p>
    <w:sectPr w:rsidR="00E84B78" w:rsidRPr="00E84B78"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E316D" w14:textId="77777777" w:rsidR="00D576C4" w:rsidRDefault="00D576C4" w:rsidP="0096648A">
      <w:pPr>
        <w:spacing w:before="0" w:after="0"/>
      </w:pPr>
      <w:r>
        <w:separator/>
      </w:r>
    </w:p>
  </w:endnote>
  <w:endnote w:type="continuationSeparator" w:id="0">
    <w:p w14:paraId="626534BB" w14:textId="77777777" w:rsidR="00D576C4" w:rsidRDefault="00D576C4"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Optimum">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526A3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Cs w:val="20"/>
      </w:rPr>
      <w:id w:val="233443539"/>
      <w:docPartObj>
        <w:docPartGallery w:val="Page Numbers (Bottom of Page)"/>
        <w:docPartUnique/>
      </w:docPartObj>
    </w:sdtPr>
    <w:sdtEndPr>
      <w:rPr>
        <w:sz w:val="24"/>
        <w:szCs w:val="24"/>
      </w:rPr>
    </w:sdtEndPr>
    <w:sdtContent>
      <w:p w14:paraId="4E8AE55F" w14:textId="078BCF0E" w:rsidR="00AB3649" w:rsidRPr="00AB3649" w:rsidRDefault="00AB3649">
        <w:pPr>
          <w:pStyle w:val="Rodap"/>
          <w:jc w:val="center"/>
          <w:rPr>
            <w:rFonts w:asciiTheme="minorHAnsi" w:hAnsiTheme="minorHAnsi" w:cstheme="minorHAnsi"/>
            <w:szCs w:val="20"/>
          </w:rPr>
        </w:pPr>
        <w:r w:rsidRPr="0070567F">
          <w:rPr>
            <w:rFonts w:asciiTheme="minorHAnsi" w:hAnsiTheme="minorHAnsi" w:cstheme="minorHAnsi"/>
            <w:sz w:val="24"/>
          </w:rPr>
          <w:fldChar w:fldCharType="begin"/>
        </w:r>
        <w:r w:rsidRPr="0070567F">
          <w:rPr>
            <w:rFonts w:asciiTheme="minorHAnsi" w:hAnsiTheme="minorHAnsi" w:cstheme="minorHAnsi"/>
            <w:sz w:val="24"/>
          </w:rPr>
          <w:instrText>PAGE   \* MERGEFORMAT</w:instrText>
        </w:r>
        <w:r w:rsidRPr="0070567F">
          <w:rPr>
            <w:rFonts w:asciiTheme="minorHAnsi" w:hAnsiTheme="minorHAnsi" w:cstheme="minorHAnsi"/>
            <w:sz w:val="24"/>
          </w:rPr>
          <w:fldChar w:fldCharType="separate"/>
        </w:r>
        <w:r w:rsidR="000471DC" w:rsidRPr="000471DC">
          <w:rPr>
            <w:rFonts w:asciiTheme="minorHAnsi" w:hAnsiTheme="minorHAnsi" w:cstheme="minorHAnsi"/>
            <w:noProof/>
            <w:sz w:val="24"/>
            <w:lang w:val="pt-BR"/>
          </w:rPr>
          <w:t>19</w:t>
        </w:r>
        <w:r w:rsidRPr="0070567F">
          <w:rPr>
            <w:rFonts w:asciiTheme="minorHAnsi" w:hAnsiTheme="minorHAnsi" w:cstheme="minorHAnsi"/>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A0558" w14:textId="77777777" w:rsidR="00D576C4" w:rsidRDefault="00D576C4" w:rsidP="0096648A">
      <w:pPr>
        <w:spacing w:before="0" w:after="0"/>
      </w:pPr>
      <w:r>
        <w:separator/>
      </w:r>
    </w:p>
  </w:footnote>
  <w:footnote w:type="continuationSeparator" w:id="0">
    <w:p w14:paraId="47108B58" w14:textId="77777777" w:rsidR="00D576C4" w:rsidRDefault="00D576C4" w:rsidP="0096648A">
      <w:pPr>
        <w:spacing w:before="0" w:after="0"/>
      </w:pPr>
      <w:r>
        <w:continuationSeparator/>
      </w:r>
    </w:p>
  </w:footnote>
  <w:footnote w:id="1">
    <w:p w14:paraId="6026BA16" w14:textId="7AA15483" w:rsidR="008C2208" w:rsidRPr="00DE1C56" w:rsidRDefault="008C2208" w:rsidP="008C2208">
      <w:pPr>
        <w:pStyle w:val="Textoembloco"/>
        <w:spacing w:before="0" w:after="0" w:line="240" w:lineRule="auto"/>
        <w:ind w:left="567" w:firstLine="0"/>
        <w:jc w:val="both"/>
        <w:rPr>
          <w:rFonts w:cs="Arial"/>
          <w:color w:val="000000"/>
          <w:sz w:val="18"/>
          <w:szCs w:val="18"/>
        </w:rPr>
      </w:pPr>
      <w:r w:rsidRPr="00DE1C56">
        <w:rPr>
          <w:rFonts w:cs="Arial"/>
          <w:color w:val="000000"/>
          <w:sz w:val="18"/>
          <w:szCs w:val="18"/>
          <w:vertAlign w:val="superscript"/>
          <w:lang w:val="pt-BR"/>
        </w:rPr>
        <w:t xml:space="preserve">1 </w:t>
      </w:r>
      <w:r w:rsidRPr="00DE1C56">
        <w:rPr>
          <w:rFonts w:cs="Arial"/>
          <w:color w:val="000000"/>
          <w:sz w:val="18"/>
          <w:szCs w:val="18"/>
          <w:lang w:val="pt-BR"/>
        </w:rPr>
        <w:t>A definição de passivo neste Pronunciamento não foi revisada após a revisão da definição de passivo no CPC 00 – Estrutura Conceitual para Relatório Financeiro</w:t>
      </w:r>
      <w:r w:rsidR="00BA3747">
        <w:rPr>
          <w:rFonts w:cs="Arial"/>
          <w:color w:val="000000"/>
          <w:sz w:val="18"/>
          <w:szCs w:val="18"/>
          <w:lang w:val="pt-BR"/>
        </w:rPr>
        <w:t>.</w:t>
      </w:r>
    </w:p>
    <w:p w14:paraId="48BDCB50" w14:textId="77777777" w:rsidR="008C2208" w:rsidRPr="00DE1C56" w:rsidRDefault="008C2208" w:rsidP="008C2208">
      <w:pPr>
        <w:pStyle w:val="Textodenotaderodap"/>
        <w:rPr>
          <w:lang w:val="pt-PT"/>
        </w:rPr>
      </w:pPr>
    </w:p>
  </w:footnote>
  <w:footnote w:id="2">
    <w:p w14:paraId="342D966D" w14:textId="77777777" w:rsidR="008C2208" w:rsidRPr="00C51977" w:rsidRDefault="008C2208" w:rsidP="008C2208">
      <w:pPr>
        <w:pStyle w:val="Textodenotaderodap"/>
        <w:rPr>
          <w:rFonts w:ascii="Arial" w:hAnsi="Arial" w:cs="Arial"/>
          <w:sz w:val="18"/>
          <w:szCs w:val="18"/>
        </w:rPr>
      </w:pPr>
      <w:r w:rsidRPr="00C51977">
        <w:rPr>
          <w:rStyle w:val="Refdenotaderodap"/>
          <w:rFonts w:cs="Arial"/>
          <w:sz w:val="18"/>
          <w:szCs w:val="18"/>
        </w:rPr>
        <w:footnoteRef/>
      </w:r>
      <w:r w:rsidRPr="00C51977">
        <w:rPr>
          <w:rFonts w:ascii="Arial" w:hAnsi="Arial" w:cs="Arial"/>
          <w:sz w:val="18"/>
          <w:szCs w:val="18"/>
        </w:rPr>
        <w:t xml:space="preserve">  A definição de provável neste Pronunciamento de “mais provável que sim do que não de ocorrer” não necessariamente se aplica a outros pronunciamentos.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A5FC" w14:textId="77777777" w:rsidR="00A21437" w:rsidRPr="007A1E4D" w:rsidRDefault="00A21437" w:rsidP="00A21437">
    <w:pPr>
      <w:tabs>
        <w:tab w:val="center" w:pos="4419"/>
        <w:tab w:val="right" w:pos="8838"/>
      </w:tabs>
      <w:spacing w:before="0" w:after="0"/>
      <w:jc w:val="center"/>
    </w:pPr>
    <w:r>
      <w:rPr>
        <w:noProof/>
        <w:lang w:val="en-US" w:eastAsia="en-US"/>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77777777" w:rsidR="00A21437" w:rsidRPr="00B62631" w:rsidRDefault="00526A3B" w:rsidP="00A21437">
    <w:pPr>
      <w:pStyle w:val="Cabealho"/>
      <w:spacing w:before="0" w:after="0"/>
      <w:jc w:val="center"/>
      <w:rPr>
        <w:rFonts w:asciiTheme="minorHAnsi" w:hAnsiTheme="minorHAnsi" w:cstheme="minorHAnsi"/>
        <w:noProof/>
        <w:color w:val="4472C4" w:themeColor="accent1"/>
        <w:sz w:val="18"/>
        <w:szCs w:val="18"/>
      </w:rPr>
    </w:pPr>
    <w:hyperlink r:id="rId2" w:history="1">
      <w:r w:rsidR="00A21437" w:rsidRPr="00B62631">
        <w:rPr>
          <w:rStyle w:val="Hyperlink"/>
          <w:rFonts w:asciiTheme="minorHAnsi" w:hAnsiTheme="minorHAnsi" w:cstheme="minorHAnsi"/>
          <w:color w:val="4472C4" w:themeColor="accent1"/>
          <w:sz w:val="18"/>
          <w:szCs w:val="18"/>
        </w:rPr>
        <w:t>www.cvm.gov.br</w:t>
      </w:r>
    </w:hyperlink>
  </w:p>
  <w:p w14:paraId="18930FD4" w14:textId="530598BA" w:rsidR="00D76E29" w:rsidRPr="00A21437" w:rsidRDefault="00A21437" w:rsidP="00A21437">
    <w:pPr>
      <w:pStyle w:val="Cabealho"/>
      <w:spacing w:before="240" w:after="240"/>
      <w:rPr>
        <w:rFonts w:asciiTheme="minorHAnsi" w:hAnsiTheme="minorHAnsi" w:cstheme="minorHAnsi"/>
      </w:rPr>
    </w:pPr>
    <w:r w:rsidRPr="00526A3B">
      <w:rPr>
        <w:rFonts w:asciiTheme="minorHAnsi" w:hAnsiTheme="minorHAnsi" w:cstheme="minorHAnsi"/>
        <w:szCs w:val="20"/>
      </w:rPr>
      <w:t xml:space="preserve">RESOLUÇÃO CVM Nº </w:t>
    </w:r>
    <w:r w:rsidR="00526A3B" w:rsidRPr="00526A3B">
      <w:rPr>
        <w:rFonts w:asciiTheme="minorHAnsi" w:hAnsiTheme="minorHAnsi" w:cstheme="minorHAnsi"/>
        <w:szCs w:val="20"/>
      </w:rPr>
      <w:t>72</w:t>
    </w:r>
    <w:r w:rsidRPr="00526A3B">
      <w:rPr>
        <w:rFonts w:asciiTheme="minorHAnsi" w:hAnsiTheme="minorHAnsi" w:cstheme="minorHAnsi"/>
        <w:szCs w:val="20"/>
      </w:rPr>
      <w:t xml:space="preserve">, DE </w:t>
    </w:r>
    <w:r w:rsidR="00526A3B" w:rsidRPr="00526A3B">
      <w:rPr>
        <w:rFonts w:asciiTheme="minorHAnsi" w:hAnsiTheme="minorHAnsi" w:cstheme="minorHAnsi"/>
        <w:szCs w:val="20"/>
      </w:rPr>
      <w:t>22</w:t>
    </w:r>
    <w:r w:rsidRPr="00526A3B">
      <w:rPr>
        <w:rFonts w:asciiTheme="minorHAnsi" w:hAnsiTheme="minorHAnsi" w:cstheme="minorHAnsi"/>
        <w:szCs w:val="20"/>
      </w:rPr>
      <w:t xml:space="preserve"> DE </w:t>
    </w:r>
    <w:r w:rsidR="00526A3B" w:rsidRPr="00526A3B">
      <w:rPr>
        <w:rFonts w:asciiTheme="minorHAnsi" w:hAnsiTheme="minorHAnsi" w:cstheme="minorHAnsi"/>
        <w:szCs w:val="20"/>
      </w:rPr>
      <w:t>MARÇO</w:t>
    </w:r>
    <w:r w:rsidRPr="00526A3B">
      <w:rPr>
        <w:rFonts w:asciiTheme="minorHAnsi" w:hAnsiTheme="minorHAnsi" w:cstheme="minorHAnsi"/>
        <w:szCs w:val="20"/>
      </w:rPr>
      <w:t xml:space="preserve"> DE 202</w:t>
    </w:r>
    <w:r w:rsidR="002A5CB2" w:rsidRPr="00526A3B">
      <w:rPr>
        <w:rFonts w:asciiTheme="minorHAnsi" w:hAnsiTheme="minorHAnsi" w:cstheme="minorHAnsi"/>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1AFD" w14:textId="77777777" w:rsidR="00DF62F3" w:rsidRPr="007A1E4D" w:rsidRDefault="00DF62F3" w:rsidP="00DF62F3">
    <w:pPr>
      <w:tabs>
        <w:tab w:val="center" w:pos="4419"/>
        <w:tab w:val="right" w:pos="8838"/>
      </w:tabs>
      <w:jc w:val="center"/>
    </w:pPr>
    <w:r>
      <w:rPr>
        <w:noProof/>
        <w:lang w:val="en-US" w:eastAsia="en-US"/>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6801A449" w14:textId="77777777" w:rsidR="007517C7" w:rsidRDefault="00526A3B" w:rsidP="007517C7">
    <w:pPr>
      <w:pStyle w:val="Cabealho"/>
      <w:spacing w:before="0" w:after="360"/>
      <w:jc w:val="center"/>
    </w:pPr>
    <w:hyperlink r:id="rId2" w:history="1">
      <w:r w:rsidR="007517C7" w:rsidRPr="00A51584">
        <w:rPr>
          <w:rStyle w:val="Hyperlink"/>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97C"/>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73167C"/>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9464791"/>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D2959FB"/>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5" w15:restartNumberingAfterBreak="0">
    <w:nsid w:val="1F8C7CCC"/>
    <w:multiLevelType w:val="hybridMultilevel"/>
    <w:tmpl w:val="F5848712"/>
    <w:lvl w:ilvl="0" w:tplc="B76676E0">
      <w:start w:val="1"/>
      <w:numFmt w:val="lowerRoman"/>
      <w:lvlText w:val="(%1) "/>
      <w:lvlJc w:val="center"/>
      <w:pPr>
        <w:tabs>
          <w:tab w:val="num" w:pos="1920"/>
        </w:tabs>
        <w:ind w:left="19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04305F"/>
    <w:multiLevelType w:val="hybridMultilevel"/>
    <w:tmpl w:val="BD2615B0"/>
    <w:lvl w:ilvl="0" w:tplc="3B4648AA">
      <w:start w:val="1"/>
      <w:numFmt w:val="lowerRoman"/>
      <w:lvlText w:val="(%1) "/>
      <w:lvlJc w:val="left"/>
      <w:pPr>
        <w:tabs>
          <w:tab w:val="num" w:pos="1920"/>
        </w:tabs>
        <w:ind w:left="19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F427F40"/>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40621EB0"/>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4D575142"/>
    <w:multiLevelType w:val="hybridMultilevel"/>
    <w:tmpl w:val="B582ACAA"/>
    <w:lvl w:ilvl="0" w:tplc="A8C65706">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52416003"/>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53E413B5"/>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549D494C"/>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9F72009"/>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5AA2346D"/>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61CE6E57"/>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665D5AB7"/>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66AF1450"/>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4506D3F"/>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4535E90"/>
    <w:multiLevelType w:val="hybridMultilevel"/>
    <w:tmpl w:val="907EAFC8"/>
    <w:lvl w:ilvl="0" w:tplc="862E2C22">
      <w:start w:val="6"/>
      <w:numFmt w:val="lowerLetter"/>
      <w:lvlText w:val="(%1)"/>
      <w:lvlJc w:val="left"/>
      <w:pPr>
        <w:ind w:left="928" w:hanging="360"/>
      </w:pPr>
    </w:lvl>
    <w:lvl w:ilvl="1" w:tplc="04160019">
      <w:start w:val="1"/>
      <w:numFmt w:val="decimal"/>
      <w:lvlText w:val="%2."/>
      <w:lvlJc w:val="left"/>
      <w:pPr>
        <w:tabs>
          <w:tab w:val="num" w:pos="1298"/>
        </w:tabs>
        <w:ind w:left="1298" w:hanging="360"/>
      </w:pPr>
    </w:lvl>
    <w:lvl w:ilvl="2" w:tplc="0416001B">
      <w:start w:val="1"/>
      <w:numFmt w:val="decimal"/>
      <w:lvlText w:val="%3."/>
      <w:lvlJc w:val="left"/>
      <w:pPr>
        <w:tabs>
          <w:tab w:val="num" w:pos="2018"/>
        </w:tabs>
        <w:ind w:left="2018" w:hanging="360"/>
      </w:pPr>
    </w:lvl>
    <w:lvl w:ilvl="3" w:tplc="0416000F">
      <w:start w:val="1"/>
      <w:numFmt w:val="decimal"/>
      <w:lvlText w:val="%4."/>
      <w:lvlJc w:val="left"/>
      <w:pPr>
        <w:tabs>
          <w:tab w:val="num" w:pos="2738"/>
        </w:tabs>
        <w:ind w:left="2738" w:hanging="360"/>
      </w:pPr>
    </w:lvl>
    <w:lvl w:ilvl="4" w:tplc="04160019">
      <w:start w:val="1"/>
      <w:numFmt w:val="decimal"/>
      <w:lvlText w:val="%5."/>
      <w:lvlJc w:val="left"/>
      <w:pPr>
        <w:tabs>
          <w:tab w:val="num" w:pos="3458"/>
        </w:tabs>
        <w:ind w:left="3458" w:hanging="360"/>
      </w:pPr>
    </w:lvl>
    <w:lvl w:ilvl="5" w:tplc="0416001B">
      <w:start w:val="1"/>
      <w:numFmt w:val="decimal"/>
      <w:lvlText w:val="%6."/>
      <w:lvlJc w:val="left"/>
      <w:pPr>
        <w:tabs>
          <w:tab w:val="num" w:pos="4178"/>
        </w:tabs>
        <w:ind w:left="4178" w:hanging="360"/>
      </w:pPr>
    </w:lvl>
    <w:lvl w:ilvl="6" w:tplc="0416000F">
      <w:start w:val="1"/>
      <w:numFmt w:val="decimal"/>
      <w:lvlText w:val="%7."/>
      <w:lvlJc w:val="left"/>
      <w:pPr>
        <w:tabs>
          <w:tab w:val="num" w:pos="4898"/>
        </w:tabs>
        <w:ind w:left="4898" w:hanging="360"/>
      </w:pPr>
    </w:lvl>
    <w:lvl w:ilvl="7" w:tplc="04160019">
      <w:start w:val="1"/>
      <w:numFmt w:val="decimal"/>
      <w:lvlText w:val="%8."/>
      <w:lvlJc w:val="left"/>
      <w:pPr>
        <w:tabs>
          <w:tab w:val="num" w:pos="5618"/>
        </w:tabs>
        <w:ind w:left="5618" w:hanging="360"/>
      </w:pPr>
    </w:lvl>
    <w:lvl w:ilvl="8" w:tplc="0416001B">
      <w:start w:val="1"/>
      <w:numFmt w:val="decimal"/>
      <w:lvlText w:val="%9."/>
      <w:lvlJc w:val="left"/>
      <w:pPr>
        <w:tabs>
          <w:tab w:val="num" w:pos="6338"/>
        </w:tabs>
        <w:ind w:left="6338" w:hanging="360"/>
      </w:pPr>
    </w:lvl>
  </w:abstractNum>
  <w:abstractNum w:abstractNumId="20" w15:restartNumberingAfterBreak="0">
    <w:nsid w:val="75F34A68"/>
    <w:multiLevelType w:val="hybridMultilevel"/>
    <w:tmpl w:val="E42E3C94"/>
    <w:lvl w:ilvl="0" w:tplc="862E2C22">
      <w:start w:val="1"/>
      <w:numFmt w:val="lowerLetter"/>
      <w:lvlText w:val="(%1)"/>
      <w:lvlJc w:val="left"/>
      <w:pPr>
        <w:tabs>
          <w:tab w:val="num" w:pos="1070"/>
        </w:tabs>
        <w:ind w:left="1070" w:hanging="360"/>
      </w:pPr>
      <w:rPr>
        <w:rFonts w:hint="default"/>
        <w:b w:val="0"/>
        <w:i w:val="0"/>
      </w:rPr>
    </w:lvl>
    <w:lvl w:ilvl="1" w:tplc="5ED0D45A">
      <w:start w:val="1"/>
      <w:numFmt w:val="lowerRoman"/>
      <w:lvlText w:val="(%2) "/>
      <w:lvlJc w:val="left"/>
      <w:pPr>
        <w:tabs>
          <w:tab w:val="num" w:pos="1920"/>
        </w:tabs>
        <w:ind w:left="1920" w:hanging="360"/>
      </w:pPr>
      <w:rPr>
        <w:rFonts w:hint="default"/>
        <w:strike w:val="0"/>
        <w:lang w:val="pt-P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6E17968"/>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77105F9C"/>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D5F7F86"/>
    <w:multiLevelType w:val="hybridMultilevel"/>
    <w:tmpl w:val="4A3C7378"/>
    <w:lvl w:ilvl="0" w:tplc="237494AC">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20"/>
  </w:num>
  <w:num w:numId="4">
    <w:abstractNumId w:val="23"/>
  </w:num>
  <w:num w:numId="5">
    <w:abstractNumId w:val="9"/>
  </w:num>
  <w:num w:numId="6">
    <w:abstractNumId w:val="17"/>
  </w:num>
  <w:num w:numId="7">
    <w:abstractNumId w:val="1"/>
  </w:num>
  <w:num w:numId="8">
    <w:abstractNumId w:val="2"/>
  </w:num>
  <w:num w:numId="9">
    <w:abstractNumId w:val="11"/>
  </w:num>
  <w:num w:numId="10">
    <w:abstractNumId w:val="14"/>
  </w:num>
  <w:num w:numId="11">
    <w:abstractNumId w:val="7"/>
  </w:num>
  <w:num w:numId="12">
    <w:abstractNumId w:val="6"/>
  </w:num>
  <w:num w:numId="13">
    <w:abstractNumId w:val="8"/>
  </w:num>
  <w:num w:numId="14">
    <w:abstractNumId w:val="22"/>
  </w:num>
  <w:num w:numId="15">
    <w:abstractNumId w:val="13"/>
  </w:num>
  <w:num w:numId="16">
    <w:abstractNumId w:val="12"/>
  </w:num>
  <w:num w:numId="17">
    <w:abstractNumId w:val="5"/>
  </w:num>
  <w:num w:numId="18">
    <w:abstractNumId w:val="15"/>
  </w:num>
  <w:num w:numId="19">
    <w:abstractNumId w:val="3"/>
  </w:num>
  <w:num w:numId="20">
    <w:abstractNumId w:val="0"/>
  </w:num>
  <w:num w:numId="21">
    <w:abstractNumId w:val="18"/>
  </w:num>
  <w:num w:numId="22">
    <w:abstractNumId w:val="16"/>
  </w:num>
  <w:num w:numId="23">
    <w:abstractNumId w:val="21"/>
  </w:num>
  <w:num w:numId="2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48A"/>
    <w:rsid w:val="000471DC"/>
    <w:rsid w:val="000C2504"/>
    <w:rsid w:val="001327C9"/>
    <w:rsid w:val="00273211"/>
    <w:rsid w:val="00281FC3"/>
    <w:rsid w:val="002A5CB2"/>
    <w:rsid w:val="00363679"/>
    <w:rsid w:val="00381A25"/>
    <w:rsid w:val="004155D2"/>
    <w:rsid w:val="00432FF0"/>
    <w:rsid w:val="00462FA2"/>
    <w:rsid w:val="004657FB"/>
    <w:rsid w:val="004A27F4"/>
    <w:rsid w:val="00526A3B"/>
    <w:rsid w:val="0070567F"/>
    <w:rsid w:val="00735721"/>
    <w:rsid w:val="00745043"/>
    <w:rsid w:val="007517C7"/>
    <w:rsid w:val="00755C15"/>
    <w:rsid w:val="007C0848"/>
    <w:rsid w:val="008400DF"/>
    <w:rsid w:val="0084434F"/>
    <w:rsid w:val="008558B5"/>
    <w:rsid w:val="008C0534"/>
    <w:rsid w:val="008C2208"/>
    <w:rsid w:val="0096648A"/>
    <w:rsid w:val="00980628"/>
    <w:rsid w:val="009A49B5"/>
    <w:rsid w:val="009D3457"/>
    <w:rsid w:val="009E19FE"/>
    <w:rsid w:val="00A21437"/>
    <w:rsid w:val="00A92033"/>
    <w:rsid w:val="00AB3649"/>
    <w:rsid w:val="00AE790B"/>
    <w:rsid w:val="00B62631"/>
    <w:rsid w:val="00B644F7"/>
    <w:rsid w:val="00BA3747"/>
    <w:rsid w:val="00BA411B"/>
    <w:rsid w:val="00C1561B"/>
    <w:rsid w:val="00C15BF5"/>
    <w:rsid w:val="00C578D8"/>
    <w:rsid w:val="00C72039"/>
    <w:rsid w:val="00C847A0"/>
    <w:rsid w:val="00CF08C5"/>
    <w:rsid w:val="00CF424B"/>
    <w:rsid w:val="00D02A74"/>
    <w:rsid w:val="00D31489"/>
    <w:rsid w:val="00D576C4"/>
    <w:rsid w:val="00D978F2"/>
    <w:rsid w:val="00DE043D"/>
    <w:rsid w:val="00DE6618"/>
    <w:rsid w:val="00DF62F3"/>
    <w:rsid w:val="00DF6ADE"/>
    <w:rsid w:val="00E84B78"/>
    <w:rsid w:val="00FA12E3"/>
    <w:rsid w:val="00FB12E6"/>
    <w:rsid w:val="00FF5A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0E1952"/>
  <w15:docId w15:val="{53494B29-76A4-B84E-B3D2-B9545628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semiHidden/>
    <w:rsid w:val="0096648A"/>
    <w:rPr>
      <w:sz w:val="16"/>
    </w:rPr>
  </w:style>
  <w:style w:type="paragraph" w:styleId="Textodecomentrio">
    <w:name w:val="annotation text"/>
    <w:basedOn w:val="Normal"/>
    <w:link w:val="TextodecomentrioChar"/>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uiPriority w:val="59"/>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paragraph" w:customStyle="1" w:styleId="Recuonormal2">
    <w:name w:val="Recuo normal2"/>
    <w:basedOn w:val="Normal"/>
    <w:rsid w:val="008C2208"/>
    <w:pPr>
      <w:spacing w:before="0" w:after="0"/>
      <w:ind w:left="720"/>
    </w:pPr>
    <w:rPr>
      <w:rFonts w:ascii="Times New Roman" w:hAnsi="Times New Roman"/>
      <w:sz w:val="22"/>
      <w:szCs w:val="20"/>
      <w:lang w:val="pt-BR" w:eastAsia="en-US"/>
    </w:rPr>
  </w:style>
  <w:style w:type="paragraph" w:customStyle="1" w:styleId="Normal2">
    <w:name w:val="Normal2"/>
    <w:basedOn w:val="Normal"/>
    <w:rsid w:val="008C2208"/>
    <w:pPr>
      <w:spacing w:before="100" w:beforeAutospacing="1" w:after="100" w:afterAutospacing="1"/>
      <w:jc w:val="left"/>
    </w:pPr>
    <w:rPr>
      <w:rFonts w:ascii="Times New Roman" w:eastAsia="SimSun" w:hAnsi="Times New Roman"/>
      <w:sz w:val="24"/>
      <w:lang w:val="en-US" w:eastAsia="ko-KR"/>
    </w:rPr>
  </w:style>
  <w:style w:type="paragraph" w:styleId="Reviso">
    <w:name w:val="Revision"/>
    <w:hidden/>
    <w:uiPriority w:val="99"/>
    <w:semiHidden/>
    <w:rsid w:val="008C2208"/>
    <w:pPr>
      <w:spacing w:after="0" w:line="240" w:lineRule="auto"/>
    </w:pPr>
    <w:rPr>
      <w:rFonts w:ascii="Arial" w:eastAsia="Times New Roman" w:hAnsi="Arial" w:cs="Times New Roman"/>
      <w:sz w:val="20"/>
      <w:szCs w:val="24"/>
      <w:lang w:val="pt-PT" w:eastAsia="pt-BR"/>
    </w:rPr>
  </w:style>
  <w:style w:type="character" w:customStyle="1" w:styleId="CharChar0">
    <w:name w:val="Char Char"/>
    <w:basedOn w:val="Fontepargpadro"/>
    <w:semiHidden/>
    <w:rsid w:val="008C2208"/>
    <w:rPr>
      <w:rFonts w:ascii="Cambria" w:eastAsia="Times New Roman" w:hAnsi="Cambria" w:cs="Times New Roman"/>
      <w:i/>
      <w:iCs/>
      <w:sz w:val="24"/>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9" ma:contentTypeDescription="Crie um novo documento." ma:contentTypeScope="" ma:versionID="5d8e4dac9dd3605a8a137b07f89769ba">
  <xsd:schema xmlns:xsd="http://www.w3.org/2001/XMLSchema" xmlns:xs="http://www.w3.org/2001/XMLSchema" xmlns:p="http://schemas.microsoft.com/office/2006/metadata/properties" xmlns:ns2="b69b09d8-fb11-4638-84fd-30340ac4eb29" targetNamespace="http://schemas.microsoft.com/office/2006/metadata/properties" ma:root="true" ma:fieldsID="db826ec054f4871f301129f6943cbf8f" ns2:_="">
    <xsd:import namespace="b69b09d8-fb11-4638-84fd-30340ac4eb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EF86C-5749-4F18-B5D9-AD459C4C3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39F9D-2FE4-4FF9-AA47-BD409D3CE8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4.xml><?xml version="1.0" encoding="utf-8"?>
<ds:datastoreItem xmlns:ds="http://schemas.openxmlformats.org/officeDocument/2006/customXml" ds:itemID="{D717B896-0805-3043-A55E-2200C400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30</Pages>
  <Words>10818</Words>
  <Characters>58425</Characters>
  <Application>Microsoft Office Word</Application>
  <DocSecurity>0</DocSecurity>
  <Lines>1328</Lines>
  <Paragraphs>420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69093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CVM</dc:creator>
  <cp:keywords/>
  <dc:description/>
  <cp:lastModifiedBy>Renata Leitão</cp:lastModifiedBy>
  <cp:revision>53</cp:revision>
  <dcterms:created xsi:type="dcterms:W3CDTF">2021-07-21T15:16:00Z</dcterms:created>
  <dcterms:modified xsi:type="dcterms:W3CDTF">2022-03-21T19:49:00Z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