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3918A" w14:textId="3D0C77B5" w:rsidR="002345C0" w:rsidRPr="000B5413" w:rsidRDefault="00471FAA" w:rsidP="002B7173">
      <w:pPr>
        <w:pStyle w:val="TtulodaResoluo"/>
        <w:rPr>
          <w:rFonts w:cstheme="minorBidi"/>
        </w:rPr>
      </w:pPr>
      <w:r w:rsidRPr="000B5413">
        <w:rPr>
          <w:rFonts w:cstheme="minorBidi"/>
        </w:rPr>
        <w:t>RESOLUÇÃO</w:t>
      </w:r>
      <w:r w:rsidR="005B0207" w:rsidRPr="000B5413">
        <w:rPr>
          <w:rFonts w:cstheme="minorBidi"/>
        </w:rPr>
        <w:t xml:space="preserve"> CVM Nº </w:t>
      </w:r>
      <w:r w:rsidR="009C0366">
        <w:rPr>
          <w:rFonts w:cstheme="minorBidi"/>
        </w:rPr>
        <w:t>1</w:t>
      </w:r>
      <w:r w:rsidR="002D65F8">
        <w:rPr>
          <w:rFonts w:cstheme="minorBidi"/>
        </w:rPr>
        <w:t>35</w:t>
      </w:r>
      <w:r w:rsidR="005B0207" w:rsidRPr="000B5413">
        <w:rPr>
          <w:rFonts w:cstheme="minorBidi"/>
        </w:rPr>
        <w:t xml:space="preserve">, DE </w:t>
      </w:r>
      <w:r w:rsidR="009C0366">
        <w:rPr>
          <w:rFonts w:cstheme="minorBidi"/>
        </w:rPr>
        <w:t>10</w:t>
      </w:r>
      <w:r w:rsidR="00FF3BF7" w:rsidRPr="000B5413">
        <w:rPr>
          <w:rFonts w:cstheme="minorBidi"/>
        </w:rPr>
        <w:t xml:space="preserve"> </w:t>
      </w:r>
      <w:r w:rsidR="005B0207" w:rsidRPr="000B5413">
        <w:rPr>
          <w:rFonts w:cstheme="minorBidi"/>
        </w:rPr>
        <w:t xml:space="preserve">DE </w:t>
      </w:r>
      <w:r w:rsidR="009C0366">
        <w:rPr>
          <w:rFonts w:cstheme="minorBidi"/>
        </w:rPr>
        <w:t>JUNHO</w:t>
      </w:r>
      <w:r w:rsidR="005B0207" w:rsidRPr="000B5413">
        <w:rPr>
          <w:rFonts w:cstheme="minorBidi"/>
        </w:rPr>
        <w:t xml:space="preserve"> DE </w:t>
      </w:r>
      <w:r w:rsidR="004F2910" w:rsidRPr="000B5413">
        <w:rPr>
          <w:rFonts w:cstheme="minorBidi"/>
        </w:rPr>
        <w:t>2022</w:t>
      </w:r>
    </w:p>
    <w:p w14:paraId="2878F45F" w14:textId="72ACF72A" w:rsidR="002345C0" w:rsidRPr="000B5413" w:rsidRDefault="00C80E99" w:rsidP="002B7173">
      <w:pPr>
        <w:pStyle w:val="Ementa"/>
      </w:pPr>
      <w:r w:rsidRPr="000B5413">
        <w:t xml:space="preserve">Dispõe sobre o funcionamento dos mercados regulamentados de valores mobiliários; a constituição, organização, funcionamento e extinção das entidades administradoras de mercado organizado; </w:t>
      </w:r>
      <w:r w:rsidRPr="000B5413">
        <w:rPr>
          <w:snapToGrid w:val="0"/>
        </w:rPr>
        <w:t xml:space="preserve">a prestação dos serviços referidos no </w:t>
      </w:r>
      <w:r w:rsidRPr="000B5413">
        <w:t xml:space="preserve">§ 4º do art. 2º da Lei nº 6.385, de </w:t>
      </w:r>
      <w:r w:rsidR="00870593">
        <w:t xml:space="preserve">7 de dezembro de </w:t>
      </w:r>
      <w:r w:rsidRPr="000B5413">
        <w:t xml:space="preserve">1976, e no art. 28 da Lei nº 12.810, de </w:t>
      </w:r>
      <w:r w:rsidR="00870593">
        <w:t xml:space="preserve">15 de maio de </w:t>
      </w:r>
      <w:r w:rsidRPr="000B5413">
        <w:t xml:space="preserve">2013; e revoga a Instrução CVM nº 168, 23 de dezembro de 1991, </w:t>
      </w:r>
      <w:r w:rsidR="005708CF" w:rsidRPr="000B5413">
        <w:t>a</w:t>
      </w:r>
      <w:r w:rsidR="0082262D" w:rsidRPr="000B5413">
        <w:t xml:space="preserve"> </w:t>
      </w:r>
      <w:r w:rsidR="00B50A37" w:rsidRPr="000B5413">
        <w:t>Instrução CVM nº 283, de 10 de julho de 1998</w:t>
      </w:r>
      <w:r w:rsidR="005708CF" w:rsidRPr="000B5413">
        <w:t>, a</w:t>
      </w:r>
      <w:r w:rsidR="0082262D" w:rsidRPr="000B5413">
        <w:t xml:space="preserve"> </w:t>
      </w:r>
      <w:r w:rsidR="00B63714" w:rsidRPr="000B5413">
        <w:t>Instrução CVM nº 312, de 13 de agosto de 1999</w:t>
      </w:r>
      <w:r w:rsidR="005708CF" w:rsidRPr="000B5413">
        <w:t>, a</w:t>
      </w:r>
      <w:r w:rsidR="00C52BA7" w:rsidRPr="000B5413">
        <w:t xml:space="preserve"> Instrução CVM nº 330, de 17 de março de 2000</w:t>
      </w:r>
      <w:r w:rsidR="005708CF" w:rsidRPr="000B5413">
        <w:t>,</w:t>
      </w:r>
      <w:r w:rsidR="00EB6492" w:rsidRPr="000B5413">
        <w:t xml:space="preserve"> </w:t>
      </w:r>
      <w:r w:rsidRPr="000B5413">
        <w:t>a Instrução CVM nº 461, de 23 de outubro de 2007,</w:t>
      </w:r>
      <w:r w:rsidR="005708CF" w:rsidRPr="000B5413">
        <w:t xml:space="preserve"> a </w:t>
      </w:r>
      <w:r w:rsidR="0053623A" w:rsidRPr="000B5413">
        <w:t>Instrução CVM nº 467, de 10 de abril de 2008</w:t>
      </w:r>
      <w:r w:rsidR="005708CF" w:rsidRPr="000B5413">
        <w:t xml:space="preserve">, </w:t>
      </w:r>
      <w:r w:rsidRPr="000B5413">
        <w:t>a Instrução CVM nº 468, de 18 de abril de 2008, a Instrução CVM nº 499, de 13 de julho de 2011, a Instrução CVM nº 508, de 19 de outubro de 2011</w:t>
      </w:r>
      <w:r w:rsidR="005708CF" w:rsidRPr="000B5413">
        <w:t>,</w:t>
      </w:r>
      <w:r w:rsidRPr="000B5413">
        <w:t xml:space="preserve"> a Instrução CVM nº 544, de 20 de dezembro de 2013</w:t>
      </w:r>
      <w:r w:rsidR="005708CF" w:rsidRPr="000B5413">
        <w:t xml:space="preserve">, </w:t>
      </w:r>
      <w:r w:rsidR="00C77AB1" w:rsidRPr="000B5413">
        <w:t>e a Nota Explicativa CVM nº 24, de 27 de novembro de 1981</w:t>
      </w:r>
      <w:r w:rsidRPr="000B5413">
        <w:t>.</w:t>
      </w:r>
    </w:p>
    <w:p w14:paraId="18DB5D7D" w14:textId="42586190" w:rsidR="000523C5" w:rsidRPr="000B5413" w:rsidRDefault="000523C5" w:rsidP="00E03403">
      <w:pPr>
        <w:tabs>
          <w:tab w:val="left" w:pos="567"/>
        </w:tabs>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t xml:space="preserve">O </w:t>
      </w:r>
      <w:r w:rsidRPr="000B5413">
        <w:rPr>
          <w:rFonts w:asciiTheme="minorHAnsi" w:hAnsiTheme="minorHAnsi" w:cstheme="minorHAnsi"/>
          <w:b/>
          <w:snapToGrid w:val="0"/>
        </w:rPr>
        <w:t>PRESIDENTE DA COMISSÃO DE VALORES MOBILIÁRIOS - CVM</w:t>
      </w:r>
      <w:r w:rsidRPr="000B5413">
        <w:rPr>
          <w:rFonts w:asciiTheme="minorHAnsi" w:hAnsiTheme="minorHAnsi" w:cstheme="minorHAnsi"/>
          <w:snapToGrid w:val="0"/>
        </w:rPr>
        <w:t xml:space="preserve"> </w:t>
      </w:r>
      <w:r w:rsidRPr="000B5413">
        <w:rPr>
          <w:rFonts w:asciiTheme="minorHAnsi" w:hAnsiTheme="minorHAnsi" w:cstheme="minorHAnsi"/>
          <w:bCs/>
        </w:rPr>
        <w:t xml:space="preserve">torna público que o Colegiado, em </w:t>
      </w:r>
      <w:r w:rsidRPr="000B5413">
        <w:rPr>
          <w:rFonts w:asciiTheme="minorHAnsi" w:hAnsiTheme="minorHAnsi" w:cstheme="minorHAnsi"/>
          <w:snapToGrid w:val="0"/>
        </w:rPr>
        <w:t>reunião</w:t>
      </w:r>
      <w:r w:rsidRPr="000B5413">
        <w:rPr>
          <w:rFonts w:asciiTheme="minorHAnsi" w:hAnsiTheme="minorHAnsi" w:cstheme="minorHAnsi"/>
          <w:bCs/>
        </w:rPr>
        <w:t xml:space="preserve"> </w:t>
      </w:r>
      <w:r w:rsidRPr="000B5413">
        <w:rPr>
          <w:rFonts w:asciiTheme="minorHAnsi" w:eastAsiaTheme="minorEastAsia" w:hAnsiTheme="minorHAnsi" w:cstheme="minorBidi"/>
          <w:lang w:eastAsia="en-US"/>
        </w:rPr>
        <w:t>realizada</w:t>
      </w:r>
      <w:r w:rsidRPr="000B5413">
        <w:rPr>
          <w:rFonts w:asciiTheme="minorHAnsi" w:hAnsiTheme="minorHAnsi" w:cstheme="minorHAnsi"/>
          <w:bCs/>
        </w:rPr>
        <w:t xml:space="preserve"> em </w:t>
      </w:r>
      <w:r w:rsidR="002F32B3">
        <w:rPr>
          <w:rFonts w:asciiTheme="minorHAnsi" w:hAnsiTheme="minorHAnsi" w:cstheme="minorHAnsi"/>
          <w:bCs/>
        </w:rPr>
        <w:t>25 de maio de 2022</w:t>
      </w:r>
      <w:r w:rsidRPr="000B5413">
        <w:rPr>
          <w:rFonts w:asciiTheme="minorHAnsi" w:hAnsiTheme="minorHAnsi" w:cstheme="minorHAnsi"/>
          <w:bCs/>
        </w:rPr>
        <w:t>,</w:t>
      </w:r>
      <w:r w:rsidRPr="000B5413">
        <w:rPr>
          <w:rFonts w:asciiTheme="minorHAnsi" w:hAnsiTheme="minorHAnsi" w:cstheme="minorHAnsi"/>
          <w:snapToGrid w:val="0"/>
        </w:rPr>
        <w:t xml:space="preserve"> tendo em vista o disposto nos arts. 8º, inciso I, e 18, inciso I, alínea "f " da Lei n</w:t>
      </w:r>
      <w:r w:rsidRPr="000B5413">
        <w:rPr>
          <w:rFonts w:asciiTheme="minorHAnsi" w:hAnsiTheme="minorHAnsi" w:cstheme="minorHAnsi"/>
          <w:snapToGrid w:val="0"/>
          <w:u w:val="single"/>
          <w:vertAlign w:val="superscript"/>
        </w:rPr>
        <w:t>o</w:t>
      </w:r>
      <w:r w:rsidRPr="000B5413">
        <w:rPr>
          <w:rFonts w:asciiTheme="minorHAnsi" w:hAnsiTheme="minorHAnsi" w:cstheme="minorHAnsi"/>
          <w:snapToGrid w:val="0"/>
        </w:rPr>
        <w:t xml:space="preserve"> 6.385, de 7 de dezembro de 1976, e no </w:t>
      </w:r>
      <w:r w:rsidRPr="000B5413">
        <w:rPr>
          <w:rFonts w:asciiTheme="minorHAnsi" w:hAnsiTheme="minorHAnsi" w:cstheme="minorHAnsi"/>
        </w:rPr>
        <w:t xml:space="preserve">art. 28 da Lei nº 12.810, de 15 de maio de 2013, </w:t>
      </w:r>
      <w:r w:rsidRPr="000B5413">
        <w:rPr>
          <w:rFonts w:asciiTheme="minorHAnsi" w:hAnsiTheme="minorHAnsi" w:cstheme="minorHAnsi"/>
          <w:b/>
          <w:snapToGrid w:val="0"/>
        </w:rPr>
        <w:t>APROVOU</w:t>
      </w:r>
      <w:r w:rsidRPr="000B5413">
        <w:rPr>
          <w:rFonts w:asciiTheme="minorHAnsi" w:hAnsiTheme="minorHAnsi" w:cstheme="minorHAnsi"/>
          <w:snapToGrid w:val="0"/>
        </w:rPr>
        <w:t xml:space="preserve"> a seguinte Resolução:</w:t>
      </w:r>
    </w:p>
    <w:p w14:paraId="3BFCBD21" w14:textId="77777777" w:rsidR="00C80E99" w:rsidRPr="000B5413" w:rsidRDefault="00C80E99" w:rsidP="00AC02FE">
      <w:pPr>
        <w:pStyle w:val="Captulo"/>
        <w:numPr>
          <w:ilvl w:val="0"/>
          <w:numId w:val="20"/>
        </w:numPr>
        <w:ind w:left="0" w:firstLine="567"/>
      </w:pPr>
      <w:r w:rsidRPr="000B5413">
        <w:t xml:space="preserve"> – ÂMBITO E FINALIDADE</w:t>
      </w:r>
    </w:p>
    <w:p w14:paraId="46B0B25B" w14:textId="7BE8D209" w:rsidR="00C80E99" w:rsidRPr="000B5413" w:rsidRDefault="00212DD6" w:rsidP="00047B12">
      <w:pPr>
        <w:tabs>
          <w:tab w:val="left" w:pos="567"/>
        </w:tabs>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t xml:space="preserve">Art. 1º  </w:t>
      </w:r>
      <w:r w:rsidR="00C80E99" w:rsidRPr="000B5413">
        <w:rPr>
          <w:rFonts w:asciiTheme="minorHAnsi" w:hAnsiTheme="minorHAnsi" w:cstheme="minorHAnsi"/>
          <w:snapToGrid w:val="0"/>
        </w:rPr>
        <w:t xml:space="preserve">A presente </w:t>
      </w:r>
      <w:r w:rsidR="00471FAA" w:rsidRPr="000B5413">
        <w:rPr>
          <w:rFonts w:asciiTheme="minorHAnsi" w:hAnsiTheme="minorHAnsi" w:cstheme="minorHAnsi"/>
          <w:snapToGrid w:val="0"/>
        </w:rPr>
        <w:t>Resolução</w:t>
      </w:r>
      <w:r w:rsidR="00C80E99" w:rsidRPr="000B5413">
        <w:rPr>
          <w:rFonts w:asciiTheme="minorHAnsi" w:hAnsiTheme="minorHAnsi" w:cstheme="minorHAnsi"/>
          <w:snapToGrid w:val="0"/>
        </w:rPr>
        <w:t xml:space="preserve"> dispõe sobre: </w:t>
      </w:r>
    </w:p>
    <w:p w14:paraId="2253CEA3" w14:textId="4C2E7600" w:rsidR="00C80E99" w:rsidRPr="000B5413" w:rsidRDefault="00C80E99" w:rsidP="00D1622A">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t>I – o funcionamento dos mercados regulamentados de valores mobiliários;</w:t>
      </w:r>
    </w:p>
    <w:p w14:paraId="01C1F965" w14:textId="453A8457" w:rsidR="00C80E99" w:rsidRPr="000B5413" w:rsidRDefault="00C80E99" w:rsidP="00D1622A">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t xml:space="preserve">II – a </w:t>
      </w:r>
      <w:r w:rsidRPr="00D1622A">
        <w:rPr>
          <w:rFonts w:asciiTheme="minorHAnsi" w:hAnsiTheme="minorHAnsi" w:cstheme="minorHAnsi"/>
          <w:snapToGrid w:val="0"/>
        </w:rPr>
        <w:t>constituição</w:t>
      </w:r>
      <w:r w:rsidRPr="000B5413">
        <w:rPr>
          <w:rFonts w:asciiTheme="minorHAnsi" w:hAnsiTheme="minorHAnsi" w:cstheme="minorHAnsi"/>
          <w:snapToGrid w:val="0"/>
        </w:rPr>
        <w:t>, organização, funcionamento e extinção das entidades administradoras de mercado organizado; e</w:t>
      </w:r>
    </w:p>
    <w:p w14:paraId="748291DE" w14:textId="6A3AC085" w:rsidR="002345C0" w:rsidRPr="000B5413" w:rsidRDefault="00C80E99" w:rsidP="00D1622A">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lastRenderedPageBreak/>
        <w:t xml:space="preserve">III – a prestação dos serviços referidos no </w:t>
      </w:r>
      <w:r w:rsidRPr="00D1622A">
        <w:rPr>
          <w:rFonts w:asciiTheme="minorHAnsi" w:hAnsiTheme="minorHAnsi" w:cstheme="minorHAnsi"/>
          <w:snapToGrid w:val="0"/>
        </w:rPr>
        <w:t xml:space="preserve">§ 4º do art. 2º da Lei nº 6.385, </w:t>
      </w:r>
      <w:r w:rsidR="005708CF" w:rsidRPr="000B5413">
        <w:rPr>
          <w:rFonts w:asciiTheme="minorHAnsi" w:hAnsiTheme="minorHAnsi" w:cstheme="minorHAnsi"/>
          <w:snapToGrid w:val="0"/>
        </w:rPr>
        <w:t>de 7 de dezembro de</w:t>
      </w:r>
      <w:r w:rsidRPr="00D1622A">
        <w:rPr>
          <w:rFonts w:asciiTheme="minorHAnsi" w:hAnsiTheme="minorHAnsi" w:cstheme="minorHAnsi"/>
          <w:snapToGrid w:val="0"/>
        </w:rPr>
        <w:t>1976, e no art. 28 da Lei nº 12.810, de</w:t>
      </w:r>
      <w:r w:rsidR="005708CF" w:rsidRPr="00D1622A">
        <w:rPr>
          <w:rFonts w:asciiTheme="minorHAnsi" w:hAnsiTheme="minorHAnsi" w:cstheme="minorHAnsi"/>
          <w:snapToGrid w:val="0"/>
        </w:rPr>
        <w:t xml:space="preserve"> 15 de maio de </w:t>
      </w:r>
      <w:r w:rsidRPr="00D1622A">
        <w:rPr>
          <w:rFonts w:asciiTheme="minorHAnsi" w:hAnsiTheme="minorHAnsi" w:cstheme="minorHAnsi"/>
          <w:snapToGrid w:val="0"/>
        </w:rPr>
        <w:t>2013, no que se refere ao registro de valores mobiliários.</w:t>
      </w:r>
    </w:p>
    <w:p w14:paraId="23FDCCC9" w14:textId="1EBA8D39" w:rsidR="00C80E99" w:rsidRPr="00D1622A" w:rsidRDefault="247F0313" w:rsidP="00D1622A">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Art. 2º</w:t>
      </w:r>
      <w:r w:rsidR="144FAEA0" w:rsidRPr="00D1622A">
        <w:rPr>
          <w:rFonts w:asciiTheme="minorHAnsi" w:hAnsiTheme="minorHAnsi" w:cstheme="minorHAnsi"/>
          <w:snapToGrid w:val="0"/>
        </w:rPr>
        <w:t xml:space="preserve">  Para fins desta </w:t>
      </w:r>
      <w:r w:rsidR="4BA86A77" w:rsidRPr="00D1622A">
        <w:rPr>
          <w:rFonts w:asciiTheme="minorHAnsi" w:hAnsiTheme="minorHAnsi" w:cstheme="minorHAnsi"/>
          <w:snapToGrid w:val="0"/>
        </w:rPr>
        <w:t>Resolução</w:t>
      </w:r>
      <w:r w:rsidR="144FAEA0" w:rsidRPr="00D1622A">
        <w:rPr>
          <w:rFonts w:asciiTheme="minorHAnsi" w:hAnsiTheme="minorHAnsi" w:cstheme="minorHAnsi"/>
          <w:snapToGrid w:val="0"/>
        </w:rPr>
        <w:t>, aplicam-se as seguintes definições:</w:t>
      </w:r>
    </w:p>
    <w:p w14:paraId="2B161FFE" w14:textId="44C27075" w:rsidR="00E0497F" w:rsidRPr="000B5413" w:rsidRDefault="00E0497F" w:rsidP="00D1622A">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 xml:space="preserve">I – </w:t>
      </w:r>
      <w:r w:rsidRPr="000B5413">
        <w:rPr>
          <w:rFonts w:asciiTheme="minorHAnsi" w:hAnsiTheme="minorHAnsi" w:cstheme="minorHAnsi"/>
          <w:snapToGrid w:val="0"/>
        </w:rPr>
        <w:t>admissão de participante: processo mediante o qual a entidade administradora de mercado organizado autoriza pessoa jurídica, fundo ou veículo de investimento a operar em mercado por ela administrado;</w:t>
      </w:r>
    </w:p>
    <w:p w14:paraId="339D9737" w14:textId="77777777" w:rsidR="00047B12" w:rsidRPr="00D1622A" w:rsidRDefault="00E0497F" w:rsidP="00D1622A">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t xml:space="preserve">II – </w:t>
      </w:r>
      <w:r w:rsidRPr="00D1622A">
        <w:rPr>
          <w:rFonts w:asciiTheme="minorHAnsi" w:hAnsiTheme="minorHAnsi" w:cstheme="minorHAnsi"/>
          <w:snapToGrid w:val="0"/>
        </w:rPr>
        <w:t xml:space="preserve">cliente: investidor que mantém relacionamento comercial direto com participante; </w:t>
      </w:r>
    </w:p>
    <w:p w14:paraId="0AD6295F" w14:textId="6BA59A14" w:rsidR="00E0497F" w:rsidRPr="00D1622A" w:rsidRDefault="00047B12" w:rsidP="00D1622A">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I</w:t>
      </w:r>
      <w:r w:rsidR="00E0497F" w:rsidRPr="00D1622A">
        <w:rPr>
          <w:rFonts w:asciiTheme="minorHAnsi" w:hAnsiTheme="minorHAnsi" w:cstheme="minorHAnsi"/>
          <w:snapToGrid w:val="0"/>
        </w:rPr>
        <w:t>II – comitente final: pessoa física, jurídica, fundo ou veículo de investimento ou qualquer entidade semelhante, no Brasil ou no exterior, em nome da qual são efetuadas operações com valores mobiliários em mercados regulamentados;</w:t>
      </w:r>
    </w:p>
    <w:p w14:paraId="54FDC9AC" w14:textId="0FC5E1EB" w:rsidR="00E0497F" w:rsidRPr="00D1622A" w:rsidRDefault="00E0497F" w:rsidP="00D1622A">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I</w:t>
      </w:r>
      <w:r w:rsidR="00BD1991" w:rsidRPr="00D1622A">
        <w:rPr>
          <w:rFonts w:asciiTheme="minorHAnsi" w:hAnsiTheme="minorHAnsi" w:cstheme="minorHAnsi"/>
          <w:snapToGrid w:val="0"/>
        </w:rPr>
        <w:t>V</w:t>
      </w:r>
      <w:r w:rsidRPr="00D1622A">
        <w:rPr>
          <w:rFonts w:asciiTheme="minorHAnsi" w:hAnsiTheme="minorHAnsi" w:cstheme="minorHAnsi"/>
          <w:snapToGrid w:val="0"/>
        </w:rPr>
        <w:t xml:space="preserve"> – dado ou informação sensível: dado ou informação assim classificada pela entidade administradora</w:t>
      </w:r>
      <w:r w:rsidR="006367B0" w:rsidRPr="00D1622A">
        <w:rPr>
          <w:rFonts w:asciiTheme="minorHAnsi" w:hAnsiTheme="minorHAnsi" w:cstheme="minorHAnsi"/>
          <w:snapToGrid w:val="0"/>
        </w:rPr>
        <w:t xml:space="preserve"> de mercado organizado</w:t>
      </w:r>
      <w:r w:rsidRPr="00D1622A">
        <w:rPr>
          <w:rFonts w:asciiTheme="minorHAnsi" w:hAnsiTheme="minorHAnsi" w:cstheme="minorHAnsi"/>
          <w:snapToGrid w:val="0"/>
        </w:rPr>
        <w:t>, observado o disposto no parágrafo único do art. 108;</w:t>
      </w:r>
    </w:p>
    <w:p w14:paraId="272EB31D" w14:textId="08675AC8" w:rsidR="00E0497F" w:rsidRPr="000B5413" w:rsidRDefault="00E0497F" w:rsidP="00D1622A">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 xml:space="preserve">V – </w:t>
      </w:r>
      <w:r w:rsidRPr="000B5413">
        <w:rPr>
          <w:rFonts w:asciiTheme="minorHAnsi" w:hAnsiTheme="minorHAnsi" w:cstheme="minorHAnsi"/>
          <w:snapToGrid w:val="0"/>
        </w:rPr>
        <w:t>entidade administradora de mercado organizado de valores mobiliários (ou, simplesmente, entidade administradora de mercado organizado): pessoa jurídica autorizada a administrar mercado organizado de valores mobiliários;</w:t>
      </w:r>
    </w:p>
    <w:p w14:paraId="459A1B07" w14:textId="7CDD7FE5" w:rsidR="00E0497F" w:rsidRPr="000B5413" w:rsidRDefault="00E0497F" w:rsidP="00D1622A">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t>V</w:t>
      </w:r>
      <w:r w:rsidR="002A3CAE">
        <w:rPr>
          <w:rFonts w:asciiTheme="minorHAnsi" w:hAnsiTheme="minorHAnsi" w:cstheme="minorHAnsi"/>
          <w:snapToGrid w:val="0"/>
        </w:rPr>
        <w:t>I</w:t>
      </w:r>
      <w:r w:rsidRPr="000B5413">
        <w:rPr>
          <w:rFonts w:asciiTheme="minorHAnsi" w:hAnsiTheme="minorHAnsi" w:cstheme="minorHAnsi"/>
          <w:snapToGrid w:val="0"/>
        </w:rPr>
        <w:t xml:space="preserve"> – entidade operadora de infraestrutura do mercado financeiro: entidade que realiza, cumulativa ou isoladamente, o processamento e a liquidação de operações, o registro e o depósito centralizado de valores mobiliários;</w:t>
      </w:r>
    </w:p>
    <w:p w14:paraId="440BBDED" w14:textId="661DE4BE" w:rsidR="00E0497F" w:rsidRPr="000B5413" w:rsidRDefault="00E0497F" w:rsidP="00D1622A">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t>VI</w:t>
      </w:r>
      <w:r w:rsidR="002A3CAE">
        <w:rPr>
          <w:rFonts w:asciiTheme="minorHAnsi" w:hAnsiTheme="minorHAnsi" w:cstheme="minorHAnsi"/>
          <w:snapToGrid w:val="0"/>
        </w:rPr>
        <w:t>I</w:t>
      </w:r>
      <w:r w:rsidRPr="000B5413">
        <w:rPr>
          <w:rFonts w:asciiTheme="minorHAnsi" w:hAnsiTheme="minorHAnsi" w:cstheme="minorHAnsi"/>
          <w:snapToGrid w:val="0"/>
        </w:rPr>
        <w:t xml:space="preserve"> – mercado organizado de valores mobiliários: ambiente físico ou sistema eletrônico destinado à negociação ou ao registro de operações com valores mobiliários por um conjunto determinado de participantes, que atuam por conta própria ou de terceiros;</w:t>
      </w:r>
    </w:p>
    <w:p w14:paraId="1181F389" w14:textId="2E414660" w:rsidR="00E0497F" w:rsidRPr="000B5413" w:rsidRDefault="00E0497F" w:rsidP="00D1622A">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t>VII</w:t>
      </w:r>
      <w:r w:rsidR="002A3CAE">
        <w:rPr>
          <w:rFonts w:asciiTheme="minorHAnsi" w:hAnsiTheme="minorHAnsi" w:cstheme="minorHAnsi"/>
          <w:snapToGrid w:val="0"/>
        </w:rPr>
        <w:t>I</w:t>
      </w:r>
      <w:r w:rsidRPr="000B5413">
        <w:rPr>
          <w:rFonts w:asciiTheme="minorHAnsi" w:hAnsiTheme="minorHAnsi" w:cstheme="minorHAnsi"/>
          <w:snapToGrid w:val="0"/>
        </w:rPr>
        <w:t xml:space="preserve"> </w:t>
      </w:r>
      <w:r w:rsidRPr="00D1622A">
        <w:rPr>
          <w:rFonts w:asciiTheme="minorHAnsi" w:hAnsiTheme="minorHAnsi" w:cstheme="minorHAnsi"/>
          <w:snapToGrid w:val="0"/>
        </w:rPr>
        <w:t>– mercados regulamentados de valores mobiliários:</w:t>
      </w:r>
      <w:r w:rsidRPr="000B5413">
        <w:rPr>
          <w:rFonts w:asciiTheme="minorHAnsi" w:hAnsiTheme="minorHAnsi" w:cstheme="minorHAnsi"/>
          <w:snapToGrid w:val="0"/>
        </w:rPr>
        <w:t xml:space="preserve"> </w:t>
      </w:r>
      <w:r w:rsidRPr="00D1622A">
        <w:rPr>
          <w:rFonts w:asciiTheme="minorHAnsi" w:hAnsiTheme="minorHAnsi" w:cstheme="minorHAnsi"/>
          <w:snapToGrid w:val="0"/>
        </w:rPr>
        <w:t>os mercados organizados de bolsa e balcão, e os mercados de balcão não organizados</w:t>
      </w:r>
      <w:r w:rsidRPr="000B5413">
        <w:rPr>
          <w:rFonts w:asciiTheme="minorHAnsi" w:hAnsiTheme="minorHAnsi" w:cstheme="minorHAnsi"/>
          <w:snapToGrid w:val="0"/>
        </w:rPr>
        <w:t>;</w:t>
      </w:r>
    </w:p>
    <w:p w14:paraId="4168785B" w14:textId="4A5C34A0" w:rsidR="00E0497F" w:rsidRPr="000B5413" w:rsidRDefault="002A3CAE" w:rsidP="00D1622A">
      <w:pPr>
        <w:spacing w:before="120" w:after="120" w:line="312" w:lineRule="auto"/>
        <w:ind w:firstLine="567"/>
        <w:jc w:val="both"/>
        <w:rPr>
          <w:rFonts w:asciiTheme="minorHAnsi" w:hAnsiTheme="minorHAnsi" w:cstheme="minorHAnsi"/>
          <w:snapToGrid w:val="0"/>
        </w:rPr>
      </w:pPr>
      <w:r>
        <w:rPr>
          <w:rFonts w:asciiTheme="minorHAnsi" w:hAnsiTheme="minorHAnsi" w:cstheme="minorHAnsi"/>
          <w:snapToGrid w:val="0"/>
        </w:rPr>
        <w:t>IX</w:t>
      </w:r>
      <w:r w:rsidR="00E0497F" w:rsidRPr="000B5413">
        <w:rPr>
          <w:rFonts w:asciiTheme="minorHAnsi" w:hAnsiTheme="minorHAnsi" w:cstheme="minorHAnsi"/>
          <w:snapToGrid w:val="0"/>
        </w:rPr>
        <w:t xml:space="preserve"> – participante: pessoa jurídica, fundo ou veículo de investimento a quem uma entidade administradora de mercado organizado tenha concedido autorização para operar nos ambientes ou sistemas de negociação ou de registro de operações dos mercados organizados de valores mobiliários por ela administrados;</w:t>
      </w:r>
    </w:p>
    <w:p w14:paraId="5FDE0DA1" w14:textId="7051B1BD" w:rsidR="00E0497F" w:rsidRPr="000B5413" w:rsidRDefault="00E0497F" w:rsidP="00D1622A">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lastRenderedPageBreak/>
        <w:t>X – planos de continuidade de negócios: planos escritos de ação que definem os procedimentos e sistemas necessários para dar continuidade ou restaurar a operação do mercado organizado em caso de interrupção de processos críticos de negócios;</w:t>
      </w:r>
    </w:p>
    <w:p w14:paraId="64BDB9C5" w14:textId="2A429C1D" w:rsidR="00E0497F" w:rsidRPr="000B5413" w:rsidRDefault="00E0497F" w:rsidP="00D1622A">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X</w:t>
      </w:r>
      <w:r w:rsidR="002A3CAE" w:rsidRPr="00D1622A">
        <w:rPr>
          <w:rFonts w:asciiTheme="minorHAnsi" w:hAnsiTheme="minorHAnsi" w:cstheme="minorHAnsi"/>
          <w:snapToGrid w:val="0"/>
        </w:rPr>
        <w:t>I</w:t>
      </w:r>
      <w:r w:rsidRPr="00D1622A">
        <w:rPr>
          <w:rFonts w:asciiTheme="minorHAnsi" w:hAnsiTheme="minorHAnsi" w:cstheme="minorHAnsi"/>
          <w:snapToGrid w:val="0"/>
        </w:rPr>
        <w:t xml:space="preserve"> – processos críticos de negócio: processos e atividades operacionais cuja interrupção ou indisponibilidade não programadas podem provocar impacto negativo significativo na operação normal dos mercados organizados;</w:t>
      </w:r>
    </w:p>
    <w:p w14:paraId="5D8CA410" w14:textId="64B7A9E7" w:rsidR="00E0497F" w:rsidRPr="000B5413" w:rsidRDefault="00E0497F" w:rsidP="00D1622A">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XI</w:t>
      </w:r>
      <w:r w:rsidR="006367B0" w:rsidRPr="00D1622A">
        <w:rPr>
          <w:rFonts w:asciiTheme="minorHAnsi" w:hAnsiTheme="minorHAnsi" w:cstheme="minorHAnsi"/>
          <w:snapToGrid w:val="0"/>
        </w:rPr>
        <w:t>I</w:t>
      </w:r>
      <w:r w:rsidRPr="00D1622A">
        <w:rPr>
          <w:rFonts w:asciiTheme="minorHAnsi" w:hAnsiTheme="minorHAnsi" w:cstheme="minorHAnsi"/>
          <w:snapToGrid w:val="0"/>
        </w:rPr>
        <w:t xml:space="preserve"> – serviços relevantes prestados por terceiros: serviços essenciais diretamente relacionados aos processos críticos de negócio;</w:t>
      </w:r>
    </w:p>
    <w:p w14:paraId="777EF06C" w14:textId="5EE4012B" w:rsidR="00E0497F" w:rsidRPr="00D1622A" w:rsidRDefault="00E0497F" w:rsidP="00D1622A">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XII</w:t>
      </w:r>
      <w:r w:rsidR="006367B0" w:rsidRPr="00D1622A">
        <w:rPr>
          <w:rFonts w:asciiTheme="minorHAnsi" w:hAnsiTheme="minorHAnsi" w:cstheme="minorHAnsi"/>
          <w:snapToGrid w:val="0"/>
        </w:rPr>
        <w:t>I</w:t>
      </w:r>
      <w:r w:rsidRPr="00D1622A">
        <w:rPr>
          <w:rFonts w:asciiTheme="minorHAnsi" w:hAnsiTheme="minorHAnsi" w:cstheme="minorHAnsi"/>
          <w:snapToGrid w:val="0"/>
        </w:rPr>
        <w:t xml:space="preserve"> – sistema centralizado e multilateral: aquele em que todas as ofertas relativas a um mesmo valor mobiliário são direcionadas a um mesmo canal de negociação, ficando expostas à aceitação e concorrência por todos os participantes autorizados a negociar no sistema;</w:t>
      </w:r>
    </w:p>
    <w:p w14:paraId="5BDA4DAD" w14:textId="5902E8A9" w:rsidR="00E0497F" w:rsidRPr="00D1622A" w:rsidRDefault="00E0497F" w:rsidP="00D1622A">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XI</w:t>
      </w:r>
      <w:r w:rsidR="006367B0" w:rsidRPr="00D1622A">
        <w:rPr>
          <w:rFonts w:asciiTheme="minorHAnsi" w:hAnsiTheme="minorHAnsi" w:cstheme="minorHAnsi"/>
          <w:snapToGrid w:val="0"/>
        </w:rPr>
        <w:t>V</w:t>
      </w:r>
      <w:r w:rsidRPr="00D1622A">
        <w:rPr>
          <w:rFonts w:asciiTheme="minorHAnsi" w:hAnsiTheme="minorHAnsi" w:cstheme="minorHAnsi"/>
          <w:snapToGrid w:val="0"/>
        </w:rPr>
        <w:t xml:space="preserve"> – sistemas críticos: todos computadores, redes e sistemas eletrônicos e tecnológicos que se vinculam aos processos críticos de negócios e que diretamente executam ou indiretamente fornecem suporte a funcionalidades cujo mau funcionamento, ou indisponibilidade, pode provocar impacto significativo na operação normal do mercado organizado; e</w:t>
      </w:r>
    </w:p>
    <w:p w14:paraId="60E2DC28" w14:textId="100B4105" w:rsidR="00E0497F" w:rsidRPr="00D1622A" w:rsidRDefault="00E0497F" w:rsidP="00E0497F">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XV – situação anormal de mercado: aquela em que a CVM entender que há:</w:t>
      </w:r>
    </w:p>
    <w:p w14:paraId="7A24E376" w14:textId="63F2F03B" w:rsidR="00E0497F" w:rsidRPr="00D1622A" w:rsidRDefault="00E0497F" w:rsidP="00E0497F">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 xml:space="preserve">a) indício fundado de condições artificiais de demanda, oferta ou preço de valores mobiliários, de manipulação de preço, de realização de operações fraudulentas ou de uso de práticas não equitativas, nos termos definidos na regulamentação </w:t>
      </w:r>
      <w:r w:rsidR="00BA7A5F" w:rsidRPr="00D1622A">
        <w:rPr>
          <w:rFonts w:asciiTheme="minorHAnsi" w:hAnsiTheme="minorHAnsi" w:cstheme="minorHAnsi"/>
          <w:snapToGrid w:val="0"/>
        </w:rPr>
        <w:t>específica</w:t>
      </w:r>
      <w:r w:rsidRPr="00D1622A">
        <w:rPr>
          <w:rFonts w:asciiTheme="minorHAnsi" w:hAnsiTheme="minorHAnsi" w:cstheme="minorHAnsi"/>
          <w:snapToGrid w:val="0"/>
        </w:rPr>
        <w:t>;</w:t>
      </w:r>
    </w:p>
    <w:p w14:paraId="74372C83" w14:textId="16F48676" w:rsidR="00E0497F" w:rsidRPr="00D1622A" w:rsidRDefault="00E0497F" w:rsidP="00E0497F">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b) dúvida sobre a existência de informações adequadas para o público investidor, em tempo hábil e pelos meios apropriados, para a decisão quanto a negociar ou reter valores mobiliários, ou exercer qualquer outro direito inerente à condição de titular desses valores mobiliários;</w:t>
      </w:r>
    </w:p>
    <w:p w14:paraId="03B3872B" w14:textId="1182BD6E" w:rsidR="00E0497F" w:rsidRPr="00D1622A" w:rsidRDefault="00E0497F" w:rsidP="00E0497F">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c) indício de prática das atividades do mercado de valores mobiliários previstas nas Leis nº 6.385</w:t>
      </w:r>
      <w:r w:rsidR="00DA350D" w:rsidRPr="00D1622A">
        <w:rPr>
          <w:rFonts w:asciiTheme="minorHAnsi" w:hAnsiTheme="minorHAnsi" w:cstheme="minorHAnsi"/>
          <w:snapToGrid w:val="0"/>
        </w:rPr>
        <w:t>, de 1976,</w:t>
      </w:r>
      <w:r w:rsidRPr="00D1622A">
        <w:rPr>
          <w:rFonts w:asciiTheme="minorHAnsi" w:hAnsiTheme="minorHAnsi" w:cstheme="minorHAnsi"/>
          <w:snapToGrid w:val="0"/>
        </w:rPr>
        <w:t xml:space="preserve"> e nº 6.404, de 1976, por pessoas físicas ou jurídicas não autorizadas;</w:t>
      </w:r>
    </w:p>
    <w:p w14:paraId="19552D8D" w14:textId="250648CE" w:rsidR="00E0497F" w:rsidRPr="00D1622A" w:rsidRDefault="00E0497F" w:rsidP="00E0497F">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d) indício da atuação de pessoas físicas ou jurídicas em desconformidade com os registros e autorizações concedidos pela CVM;</w:t>
      </w:r>
    </w:p>
    <w:p w14:paraId="73C14526" w14:textId="77777777" w:rsidR="00E0497F" w:rsidRPr="00D1622A" w:rsidRDefault="00E0497F" w:rsidP="00E0497F">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lastRenderedPageBreak/>
        <w:t>e) atuação de qualquer dos participantes do mercado que cause grave e iminente risco à confiabilidade e ao desenvolvimento regular do mercado de valores mobiliários; e</w:t>
      </w:r>
    </w:p>
    <w:p w14:paraId="1B4E5A35" w14:textId="318ADEFC" w:rsidR="00657506" w:rsidRPr="000B5413" w:rsidRDefault="00E0497F" w:rsidP="00D1622A">
      <w:pPr>
        <w:spacing w:before="120" w:after="120" w:line="312" w:lineRule="auto"/>
        <w:ind w:firstLine="567"/>
        <w:jc w:val="both"/>
        <w:rPr>
          <w:rFonts w:asciiTheme="minorHAnsi" w:hAnsiTheme="minorHAnsi" w:cstheme="minorHAnsi"/>
          <w:snapToGrid w:val="0"/>
        </w:rPr>
      </w:pPr>
      <w:r w:rsidRPr="00D1622A">
        <w:rPr>
          <w:rFonts w:asciiTheme="minorHAnsi" w:hAnsiTheme="minorHAnsi" w:cstheme="minorHAnsi"/>
          <w:snapToGrid w:val="0"/>
        </w:rPr>
        <w:t>f) grave emergência afetando o desenvolvimento regular das atividades do mercado de valores mobiliários.</w:t>
      </w:r>
    </w:p>
    <w:p w14:paraId="679E96DB" w14:textId="77777777" w:rsidR="002C542C" w:rsidRPr="000B5413" w:rsidRDefault="00750438" w:rsidP="00AC02FE">
      <w:pPr>
        <w:pStyle w:val="Captulo"/>
        <w:numPr>
          <w:ilvl w:val="0"/>
          <w:numId w:val="20"/>
        </w:numPr>
        <w:ind w:left="0" w:firstLine="567"/>
      </w:pPr>
      <w:bookmarkStart w:id="0" w:name="_Toc12019674"/>
      <w:r w:rsidRPr="000B5413">
        <w:t xml:space="preserve"> </w:t>
      </w:r>
      <w:r w:rsidR="002C542C" w:rsidRPr="000B5413">
        <w:t xml:space="preserve">– MERCADO </w:t>
      </w:r>
      <w:r w:rsidR="00E32AB2" w:rsidRPr="000B5413">
        <w:t>DE BALCÃO NÃO ORGANIZADO</w:t>
      </w:r>
    </w:p>
    <w:bookmarkEnd w:id="0"/>
    <w:p w14:paraId="1DD82E66" w14:textId="5B302873" w:rsidR="003A7187" w:rsidRPr="000B5413" w:rsidRDefault="00FC6E13" w:rsidP="009F46E4">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rPr>
        <w:t xml:space="preserve">Art. 3º </w:t>
      </w:r>
      <w:r w:rsidR="002A7444" w:rsidRPr="000B5413">
        <w:rPr>
          <w:rFonts w:asciiTheme="minorHAnsi" w:hAnsiTheme="minorHAnsi" w:cstheme="minorHAnsi"/>
          <w:snapToGrid w:val="0"/>
        </w:rPr>
        <w:t xml:space="preserve"> </w:t>
      </w:r>
      <w:r w:rsidR="002A7444" w:rsidRPr="000B5413">
        <w:rPr>
          <w:rFonts w:asciiTheme="minorHAnsi" w:hAnsiTheme="minorHAnsi" w:cstheme="minorHAnsi"/>
        </w:rPr>
        <w:t>Considera</w:t>
      </w:r>
      <w:r w:rsidR="002A7444" w:rsidRPr="000B5413">
        <w:rPr>
          <w:rFonts w:asciiTheme="minorHAnsi" w:hAnsiTheme="minorHAnsi" w:cstheme="minorHAnsi"/>
          <w:snapToGrid w:val="0"/>
        </w:rPr>
        <w:t>-se realizada em mercado de balcão não organizado a negociação de valores mobiliários</w:t>
      </w:r>
      <w:r w:rsidR="003A6620" w:rsidRPr="000B5413">
        <w:rPr>
          <w:rFonts w:asciiTheme="minorHAnsi" w:hAnsiTheme="minorHAnsi" w:cstheme="minorHAnsi"/>
          <w:snapToGrid w:val="0"/>
        </w:rPr>
        <w:t xml:space="preserve"> não realizada ou registrada em mercado organizado</w:t>
      </w:r>
      <w:r w:rsidR="002A7444" w:rsidRPr="000B5413">
        <w:rPr>
          <w:rFonts w:asciiTheme="minorHAnsi" w:hAnsiTheme="minorHAnsi" w:cstheme="minorHAnsi"/>
          <w:snapToGrid w:val="0"/>
        </w:rPr>
        <w:t xml:space="preserve"> em que </w:t>
      </w:r>
      <w:r w:rsidR="003A7187" w:rsidRPr="000B5413">
        <w:rPr>
          <w:rFonts w:asciiTheme="minorHAnsi" w:hAnsiTheme="minorHAnsi" w:cstheme="minorHAnsi"/>
          <w:snapToGrid w:val="0"/>
        </w:rPr>
        <w:t xml:space="preserve">integrante do sistema de distribuição </w:t>
      </w:r>
      <w:r w:rsidR="00FC1A9C" w:rsidRPr="000B5413">
        <w:rPr>
          <w:rFonts w:asciiTheme="minorHAnsi" w:hAnsiTheme="minorHAnsi" w:cstheme="minorHAnsi"/>
          <w:snapToGrid w:val="0"/>
        </w:rPr>
        <w:t>previsto n</w:t>
      </w:r>
      <w:r w:rsidR="006B00F0" w:rsidRPr="000B5413">
        <w:rPr>
          <w:rFonts w:asciiTheme="minorHAnsi" w:hAnsiTheme="minorHAnsi" w:cstheme="minorHAnsi"/>
          <w:snapToGrid w:val="0"/>
        </w:rPr>
        <w:t xml:space="preserve">os incisos I, II e III do art. 15 da Lei nº 6.385, de 1976, </w:t>
      </w:r>
      <w:r w:rsidR="002A7444" w:rsidRPr="000B5413">
        <w:rPr>
          <w:rFonts w:asciiTheme="minorHAnsi" w:hAnsiTheme="minorHAnsi" w:cstheme="minorHAnsi"/>
          <w:snapToGrid w:val="0"/>
        </w:rPr>
        <w:t>intervém</w:t>
      </w:r>
      <w:r w:rsidR="003A7187" w:rsidRPr="000B5413">
        <w:rPr>
          <w:rFonts w:asciiTheme="minorHAnsi" w:hAnsiTheme="minorHAnsi" w:cstheme="minorHAnsi"/>
          <w:snapToGrid w:val="0"/>
        </w:rPr>
        <w:t>:</w:t>
      </w:r>
    </w:p>
    <w:p w14:paraId="4BBFAD33" w14:textId="77777777" w:rsidR="008D4E6E" w:rsidRPr="000B5413" w:rsidRDefault="008D4E6E" w:rsidP="009F46E4">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t>I – como intermediário; ou</w:t>
      </w:r>
    </w:p>
    <w:p w14:paraId="41BA35F9" w14:textId="0D5399E6" w:rsidR="003A7187" w:rsidRPr="000B5413" w:rsidRDefault="47AD68AC" w:rsidP="009F46E4">
      <w:pPr>
        <w:spacing w:before="120" w:after="120" w:line="312" w:lineRule="auto"/>
        <w:ind w:firstLine="567"/>
        <w:jc w:val="both"/>
        <w:rPr>
          <w:rFonts w:asciiTheme="minorHAnsi" w:hAnsiTheme="minorHAnsi" w:cstheme="minorBidi"/>
          <w:snapToGrid w:val="0"/>
        </w:rPr>
      </w:pPr>
      <w:r w:rsidRPr="000B5413">
        <w:rPr>
          <w:rFonts w:asciiTheme="minorHAnsi" w:hAnsiTheme="minorHAnsi" w:cstheme="minorBidi"/>
          <w:snapToGrid w:val="0"/>
        </w:rPr>
        <w:t>II – como parte, quando tal negociação resultar do exercício da atividade de subscrição de valores mobiliários por conta própria para revenda em mercado ou de compra de valores mobiliários em circulação para revenda por conta própria.</w:t>
      </w:r>
    </w:p>
    <w:p w14:paraId="764376AE" w14:textId="1FA66EBA" w:rsidR="00C45DA5" w:rsidRPr="000B5413" w:rsidRDefault="00C80E99" w:rsidP="009F46E4">
      <w:pPr>
        <w:pStyle w:val="Captulo"/>
        <w:numPr>
          <w:ilvl w:val="0"/>
          <w:numId w:val="20"/>
        </w:numPr>
        <w:ind w:left="0" w:firstLine="567"/>
      </w:pPr>
      <w:r w:rsidRPr="000B5413">
        <w:t xml:space="preserve"> – MERCADOS ORGANIZADOS DE VALORES MOBILIÁRIOS</w:t>
      </w:r>
    </w:p>
    <w:p w14:paraId="7994F179" w14:textId="1138F016" w:rsidR="002345C0" w:rsidRPr="000B5413" w:rsidRDefault="00A10A22" w:rsidP="009F46E4">
      <w:pPr>
        <w:pStyle w:val="Seo"/>
        <w:numPr>
          <w:ilvl w:val="1"/>
          <w:numId w:val="21"/>
        </w:numPr>
        <w:ind w:firstLine="567"/>
      </w:pPr>
      <w:r w:rsidRPr="000B5413">
        <w:t xml:space="preserve"> </w:t>
      </w:r>
      <w:bookmarkStart w:id="1" w:name="_Toc12019677"/>
      <w:r w:rsidRPr="000B5413">
        <w:t>–</w:t>
      </w:r>
      <w:r w:rsidR="00E32AB2" w:rsidRPr="000B5413">
        <w:t xml:space="preserve"> </w:t>
      </w:r>
      <w:r w:rsidR="000D3422" w:rsidRPr="000B5413">
        <w:t xml:space="preserve">Categorias de </w:t>
      </w:r>
      <w:r w:rsidR="005A0B3A">
        <w:t>M</w:t>
      </w:r>
      <w:r w:rsidR="00FE3A94" w:rsidRPr="000B5413">
        <w:t>ercado</w:t>
      </w:r>
      <w:r w:rsidR="000D3422" w:rsidRPr="000B5413">
        <w:t>s</w:t>
      </w:r>
      <w:r w:rsidR="00FE3A94" w:rsidRPr="000B5413">
        <w:t xml:space="preserve"> </w:t>
      </w:r>
      <w:r w:rsidR="005A0B3A">
        <w:t>O</w:t>
      </w:r>
      <w:r w:rsidR="00FE3A94" w:rsidRPr="000B5413">
        <w:t>rganizado</w:t>
      </w:r>
      <w:r w:rsidR="000D3422" w:rsidRPr="000B5413">
        <w:t>s</w:t>
      </w:r>
      <w:r w:rsidR="00FE3A94" w:rsidRPr="000B5413">
        <w:t xml:space="preserve"> de </w:t>
      </w:r>
      <w:r w:rsidR="005A0B3A">
        <w:t>V</w:t>
      </w:r>
      <w:r w:rsidR="00FE3A94" w:rsidRPr="000B5413">
        <w:t xml:space="preserve">alores </w:t>
      </w:r>
      <w:r w:rsidR="005A0B3A">
        <w:t>M</w:t>
      </w:r>
      <w:r w:rsidR="00FE3A94" w:rsidRPr="000B5413">
        <w:t>obiliários</w:t>
      </w:r>
      <w:bookmarkEnd w:id="1"/>
    </w:p>
    <w:p w14:paraId="4FAB654C" w14:textId="63B1E1AA" w:rsidR="002345C0" w:rsidRPr="000B5413" w:rsidRDefault="00FC6E13" w:rsidP="009F46E4">
      <w:pPr>
        <w:pStyle w:val="PargrafodaLista"/>
        <w:spacing w:before="120" w:after="120" w:line="312" w:lineRule="auto"/>
        <w:ind w:left="0" w:firstLine="567"/>
        <w:contextualSpacing w:val="0"/>
        <w:jc w:val="both"/>
        <w:rPr>
          <w:rFonts w:asciiTheme="minorHAnsi" w:hAnsiTheme="minorHAnsi" w:cstheme="minorHAnsi"/>
          <w:snapToGrid w:val="0"/>
        </w:rPr>
      </w:pPr>
      <w:r w:rsidRPr="000B5413">
        <w:rPr>
          <w:rFonts w:asciiTheme="minorHAnsi" w:hAnsiTheme="minorHAnsi" w:cstheme="minorHAnsi"/>
        </w:rPr>
        <w:t>Art. 4º</w:t>
      </w:r>
      <w:r w:rsidRPr="000B5413">
        <w:rPr>
          <w:rFonts w:asciiTheme="minorHAnsi" w:hAnsiTheme="minorHAnsi" w:cstheme="minorHAnsi"/>
          <w:snapToGrid w:val="0"/>
        </w:rPr>
        <w:t xml:space="preserve">  </w:t>
      </w:r>
      <w:r w:rsidR="002562B0" w:rsidRPr="000B5413">
        <w:rPr>
          <w:rFonts w:asciiTheme="minorHAnsi" w:hAnsiTheme="minorHAnsi" w:cstheme="minorBidi"/>
          <w:snapToGrid w:val="0"/>
        </w:rPr>
        <w:t>São características que diferenciam os mercados organizados de bolsa e de balcão, dentre outras</w:t>
      </w:r>
      <w:r w:rsidR="002E76DB" w:rsidRPr="000B5413">
        <w:rPr>
          <w:rFonts w:asciiTheme="minorHAnsi" w:hAnsiTheme="minorHAnsi" w:cstheme="minorHAnsi"/>
          <w:snapToGrid w:val="0"/>
        </w:rPr>
        <w:t>:</w:t>
      </w:r>
    </w:p>
    <w:p w14:paraId="00AA0619" w14:textId="60261844" w:rsidR="002345C0" w:rsidRPr="000B5413" w:rsidRDefault="002E76DB"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I – </w:t>
      </w:r>
      <w:r w:rsidR="00E70D08" w:rsidRPr="000B5413">
        <w:rPr>
          <w:rFonts w:asciiTheme="minorHAnsi" w:hAnsiTheme="minorHAnsi" w:cstheme="minorHAnsi"/>
          <w:snapToGrid w:val="0"/>
        </w:rPr>
        <w:t xml:space="preserve">a </w:t>
      </w:r>
      <w:r w:rsidRPr="000B5413">
        <w:rPr>
          <w:rFonts w:asciiTheme="minorHAnsi" w:hAnsiTheme="minorHAnsi" w:cstheme="minorHAnsi"/>
          <w:snapToGrid w:val="0"/>
        </w:rPr>
        <w:t>existência de</w:t>
      </w:r>
      <w:r w:rsidR="000D3422" w:rsidRPr="000B5413">
        <w:rPr>
          <w:rFonts w:asciiTheme="minorHAnsi" w:hAnsiTheme="minorHAnsi" w:cstheme="minorHAnsi"/>
          <w:snapToGrid w:val="0"/>
        </w:rPr>
        <w:t xml:space="preserve"> ambiente ou sistema </w:t>
      </w:r>
      <w:r w:rsidRPr="000B5413">
        <w:rPr>
          <w:rFonts w:asciiTheme="minorHAnsi" w:hAnsiTheme="minorHAnsi" w:cstheme="minorHAnsi"/>
          <w:snapToGrid w:val="0"/>
        </w:rPr>
        <w:t>para o registro de operações previamente</w:t>
      </w:r>
      <w:r w:rsidR="00635D2B" w:rsidRPr="000B5413">
        <w:rPr>
          <w:rFonts w:asciiTheme="minorHAnsi" w:hAnsiTheme="minorHAnsi" w:cstheme="minorHAnsi"/>
          <w:snapToGrid w:val="0"/>
        </w:rPr>
        <w:t xml:space="preserve"> realizadas</w:t>
      </w:r>
      <w:r w:rsidRPr="000B5413">
        <w:rPr>
          <w:rFonts w:asciiTheme="minorHAnsi" w:hAnsiTheme="minorHAnsi" w:cstheme="minorHAnsi"/>
          <w:snapToGrid w:val="0"/>
        </w:rPr>
        <w:t>;</w:t>
      </w:r>
    </w:p>
    <w:p w14:paraId="64AFB9BF" w14:textId="6B274A8A" w:rsidR="002345C0" w:rsidRPr="000B5413" w:rsidRDefault="002E76DB"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II – </w:t>
      </w:r>
      <w:r w:rsidR="00E70D08" w:rsidRPr="000B5413">
        <w:rPr>
          <w:rFonts w:asciiTheme="minorHAnsi" w:hAnsiTheme="minorHAnsi" w:cstheme="minorHAnsi"/>
          <w:snapToGrid w:val="0"/>
        </w:rPr>
        <w:t xml:space="preserve">as </w:t>
      </w:r>
      <w:r w:rsidRPr="000B5413">
        <w:rPr>
          <w:rFonts w:asciiTheme="minorHAnsi" w:hAnsiTheme="minorHAnsi" w:cstheme="minorHAnsi"/>
          <w:snapToGrid w:val="0"/>
        </w:rPr>
        <w:t xml:space="preserve">regras adotadas em seus ambientes ou sistemas de negociação para a formação de preços, conforme descrito nos arts. </w:t>
      </w:r>
      <w:r w:rsidR="009E2970" w:rsidRPr="000B5413">
        <w:rPr>
          <w:rFonts w:asciiTheme="minorHAnsi" w:hAnsiTheme="minorHAnsi" w:cstheme="minorHAnsi"/>
          <w:snapToGrid w:val="0"/>
        </w:rPr>
        <w:t>11</w:t>
      </w:r>
      <w:r w:rsidR="00A6379F" w:rsidRPr="000B5413">
        <w:rPr>
          <w:rFonts w:asciiTheme="minorHAnsi" w:hAnsiTheme="minorHAnsi" w:cstheme="minorHAnsi"/>
          <w:snapToGrid w:val="0"/>
        </w:rPr>
        <w:t>6</w:t>
      </w:r>
      <w:r w:rsidR="009E2970" w:rsidRPr="000B5413">
        <w:rPr>
          <w:rFonts w:asciiTheme="minorHAnsi" w:hAnsiTheme="minorHAnsi" w:cstheme="minorHAnsi"/>
          <w:snapToGrid w:val="0"/>
        </w:rPr>
        <w:t xml:space="preserve"> </w:t>
      </w:r>
      <w:r w:rsidRPr="000B5413">
        <w:rPr>
          <w:rFonts w:asciiTheme="minorHAnsi" w:hAnsiTheme="minorHAnsi" w:cstheme="minorHAnsi"/>
          <w:snapToGrid w:val="0"/>
        </w:rPr>
        <w:t xml:space="preserve">e </w:t>
      </w:r>
      <w:r w:rsidR="00B059D6" w:rsidRPr="000B5413">
        <w:rPr>
          <w:rFonts w:asciiTheme="minorHAnsi" w:hAnsiTheme="minorHAnsi" w:cstheme="minorHAnsi"/>
          <w:snapToGrid w:val="0"/>
        </w:rPr>
        <w:t>11</w:t>
      </w:r>
      <w:r w:rsidR="00A6379F" w:rsidRPr="000B5413">
        <w:rPr>
          <w:rFonts w:asciiTheme="minorHAnsi" w:hAnsiTheme="minorHAnsi" w:cstheme="minorHAnsi"/>
          <w:snapToGrid w:val="0"/>
        </w:rPr>
        <w:t>9</w:t>
      </w:r>
      <w:r w:rsidRPr="000B5413">
        <w:rPr>
          <w:rFonts w:asciiTheme="minorHAnsi" w:hAnsiTheme="minorHAnsi" w:cstheme="minorHAnsi"/>
          <w:snapToGrid w:val="0"/>
        </w:rPr>
        <w:t xml:space="preserve">, no caso de bolsa, e arts. </w:t>
      </w:r>
      <w:r w:rsidR="00925F24" w:rsidRPr="000B5413">
        <w:rPr>
          <w:rFonts w:asciiTheme="minorHAnsi" w:hAnsiTheme="minorHAnsi" w:cstheme="minorHAnsi"/>
          <w:snapToGrid w:val="0"/>
        </w:rPr>
        <w:t>14</w:t>
      </w:r>
      <w:r w:rsidR="00A6379F" w:rsidRPr="000B5413">
        <w:rPr>
          <w:rFonts w:asciiTheme="minorHAnsi" w:hAnsiTheme="minorHAnsi" w:cstheme="minorHAnsi"/>
          <w:snapToGrid w:val="0"/>
        </w:rPr>
        <w:t>5</w:t>
      </w:r>
      <w:r w:rsidR="00BF326B" w:rsidRPr="000B5413">
        <w:rPr>
          <w:rFonts w:asciiTheme="minorHAnsi" w:hAnsiTheme="minorHAnsi" w:cstheme="minorHAnsi"/>
          <w:snapToGrid w:val="0"/>
        </w:rPr>
        <w:t xml:space="preserve"> </w:t>
      </w:r>
      <w:r w:rsidR="003A3D57" w:rsidRPr="000B5413">
        <w:rPr>
          <w:rFonts w:asciiTheme="minorHAnsi" w:hAnsiTheme="minorHAnsi" w:cstheme="minorHAnsi"/>
          <w:snapToGrid w:val="0"/>
        </w:rPr>
        <w:t xml:space="preserve">e </w:t>
      </w:r>
      <w:r w:rsidR="00BF326B" w:rsidRPr="000B5413">
        <w:rPr>
          <w:rFonts w:asciiTheme="minorHAnsi" w:hAnsiTheme="minorHAnsi" w:cstheme="minorHAnsi"/>
          <w:snapToGrid w:val="0"/>
        </w:rPr>
        <w:t>14</w:t>
      </w:r>
      <w:r w:rsidR="00A6379F" w:rsidRPr="000B5413">
        <w:rPr>
          <w:rFonts w:asciiTheme="minorHAnsi" w:hAnsiTheme="minorHAnsi" w:cstheme="minorHAnsi"/>
          <w:snapToGrid w:val="0"/>
        </w:rPr>
        <w:t>6</w:t>
      </w:r>
      <w:r w:rsidRPr="000B5413">
        <w:rPr>
          <w:rFonts w:asciiTheme="minorHAnsi" w:hAnsiTheme="minorHAnsi" w:cstheme="minorHAnsi"/>
          <w:snapToGrid w:val="0"/>
        </w:rPr>
        <w:t>, no caso de balcão organizado;</w:t>
      </w:r>
    </w:p>
    <w:p w14:paraId="7197099E" w14:textId="77777777" w:rsidR="002345C0" w:rsidRPr="000B5413" w:rsidRDefault="002E76DB"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III – </w:t>
      </w:r>
      <w:r w:rsidR="00E70D08" w:rsidRPr="000B5413">
        <w:rPr>
          <w:rFonts w:asciiTheme="minorHAnsi" w:hAnsiTheme="minorHAnsi" w:cstheme="minorHAnsi"/>
          <w:snapToGrid w:val="0"/>
        </w:rPr>
        <w:t xml:space="preserve">a </w:t>
      </w:r>
      <w:r w:rsidRPr="000B5413">
        <w:rPr>
          <w:rFonts w:asciiTheme="minorHAnsi" w:hAnsiTheme="minorHAnsi" w:cstheme="minorHAnsi"/>
          <w:snapToGrid w:val="0"/>
        </w:rPr>
        <w:t>possibilidade de atuação direta no mercado, sem a intervenção de intermediário;</w:t>
      </w:r>
    </w:p>
    <w:p w14:paraId="50181E6F" w14:textId="77777777" w:rsidR="002345C0" w:rsidRPr="000B5413" w:rsidRDefault="00F75E5F"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I</w:t>
      </w:r>
      <w:r w:rsidR="002E76DB" w:rsidRPr="000B5413">
        <w:rPr>
          <w:rFonts w:asciiTheme="minorHAnsi" w:hAnsiTheme="minorHAnsi" w:cstheme="minorHAnsi"/>
          <w:snapToGrid w:val="0"/>
        </w:rPr>
        <w:t xml:space="preserve">V – </w:t>
      </w:r>
      <w:r w:rsidR="00E70D08" w:rsidRPr="000B5413">
        <w:rPr>
          <w:rFonts w:asciiTheme="minorHAnsi" w:hAnsiTheme="minorHAnsi" w:cstheme="minorHAnsi"/>
          <w:snapToGrid w:val="0"/>
        </w:rPr>
        <w:t xml:space="preserve">o </w:t>
      </w:r>
      <w:r w:rsidR="002E76DB" w:rsidRPr="000B5413">
        <w:rPr>
          <w:rFonts w:asciiTheme="minorHAnsi" w:hAnsiTheme="minorHAnsi" w:cstheme="minorHAnsi"/>
          <w:snapToGrid w:val="0"/>
        </w:rPr>
        <w:t>volume operado em seus ambientes e sistemas; e</w:t>
      </w:r>
    </w:p>
    <w:p w14:paraId="6AAAFB62" w14:textId="77777777" w:rsidR="002345C0" w:rsidRPr="000B5413" w:rsidRDefault="00F75E5F"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V</w:t>
      </w:r>
      <w:r w:rsidR="002E76DB" w:rsidRPr="000B5413">
        <w:rPr>
          <w:rFonts w:asciiTheme="minorHAnsi" w:hAnsiTheme="minorHAnsi" w:cstheme="minorHAnsi"/>
          <w:snapToGrid w:val="0"/>
        </w:rPr>
        <w:t xml:space="preserve"> – </w:t>
      </w:r>
      <w:r w:rsidR="00E70D08" w:rsidRPr="000B5413">
        <w:rPr>
          <w:rFonts w:asciiTheme="minorHAnsi" w:hAnsiTheme="minorHAnsi" w:cstheme="minorHAnsi"/>
          <w:snapToGrid w:val="0"/>
        </w:rPr>
        <w:t xml:space="preserve">o </w:t>
      </w:r>
      <w:r w:rsidR="002E76DB" w:rsidRPr="000B5413">
        <w:rPr>
          <w:rFonts w:asciiTheme="minorHAnsi" w:hAnsiTheme="minorHAnsi" w:cstheme="minorHAnsi"/>
          <w:snapToGrid w:val="0"/>
        </w:rPr>
        <w:t>público investidor visado pelo mercado.</w:t>
      </w:r>
    </w:p>
    <w:p w14:paraId="4BA0B19C" w14:textId="3A2B1205" w:rsidR="00180AB6" w:rsidRPr="000B5413" w:rsidRDefault="002E76DB"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Parágrafo único.  As características </w:t>
      </w:r>
      <w:r w:rsidR="00FC1A9C" w:rsidRPr="000B5413">
        <w:rPr>
          <w:rFonts w:asciiTheme="minorHAnsi" w:hAnsiTheme="minorHAnsi" w:cstheme="minorHAnsi"/>
          <w:snapToGrid w:val="0"/>
        </w:rPr>
        <w:t>previstas n</w:t>
      </w:r>
      <w:r w:rsidRPr="000B5413">
        <w:rPr>
          <w:rFonts w:asciiTheme="minorHAnsi" w:hAnsiTheme="minorHAnsi" w:cstheme="minorHAnsi"/>
          <w:snapToGrid w:val="0"/>
        </w:rPr>
        <w:t xml:space="preserve">os </w:t>
      </w:r>
      <w:r w:rsidR="00F75E5F" w:rsidRPr="000B5413">
        <w:rPr>
          <w:rFonts w:asciiTheme="minorHAnsi" w:hAnsiTheme="minorHAnsi" w:cstheme="minorHAnsi"/>
          <w:snapToGrid w:val="0"/>
        </w:rPr>
        <w:t>incisos I e</w:t>
      </w:r>
      <w:r w:rsidRPr="000B5413">
        <w:rPr>
          <w:rFonts w:asciiTheme="minorHAnsi" w:hAnsiTheme="minorHAnsi" w:cstheme="minorHAnsi"/>
          <w:snapToGrid w:val="0"/>
        </w:rPr>
        <w:t xml:space="preserve"> III só são admitidas para os mercados de balcão organizado.</w:t>
      </w:r>
    </w:p>
    <w:p w14:paraId="6B3358F5" w14:textId="78B4807B" w:rsidR="009E3FA6" w:rsidRPr="000B5413" w:rsidRDefault="00FC6E13" w:rsidP="009F46E4">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rPr>
        <w:lastRenderedPageBreak/>
        <w:t>Art. 5º</w:t>
      </w:r>
      <w:r w:rsidR="00094471" w:rsidRPr="000B5413">
        <w:rPr>
          <w:rFonts w:asciiTheme="minorHAnsi" w:hAnsiTheme="minorHAnsi" w:cstheme="minorHAnsi"/>
          <w:snapToGrid w:val="0"/>
        </w:rPr>
        <w:t xml:space="preserve">  </w:t>
      </w:r>
      <w:r w:rsidR="00B503B4" w:rsidRPr="000B5413">
        <w:rPr>
          <w:rFonts w:asciiTheme="minorHAnsi" w:hAnsiTheme="minorHAnsi" w:cstheme="minorHAnsi"/>
          <w:snapToGrid w:val="0"/>
        </w:rPr>
        <w:t>A CVM, por meio de decisão do</w:t>
      </w:r>
      <w:r w:rsidR="00094471" w:rsidRPr="000B5413">
        <w:rPr>
          <w:rFonts w:asciiTheme="minorHAnsi" w:hAnsiTheme="minorHAnsi" w:cstheme="minorHAnsi"/>
          <w:snapToGrid w:val="0"/>
        </w:rPr>
        <w:t xml:space="preserve"> Colegiado</w:t>
      </w:r>
      <w:r w:rsidR="00B503B4" w:rsidRPr="000B5413">
        <w:rPr>
          <w:rFonts w:asciiTheme="minorHAnsi" w:hAnsiTheme="minorHAnsi" w:cstheme="minorHAnsi"/>
          <w:snapToGrid w:val="0"/>
        </w:rPr>
        <w:t>,</w:t>
      </w:r>
      <w:r w:rsidR="00094471" w:rsidRPr="000B5413">
        <w:rPr>
          <w:rFonts w:asciiTheme="minorHAnsi" w:hAnsiTheme="minorHAnsi" w:cstheme="minorHAnsi"/>
          <w:snapToGrid w:val="0"/>
        </w:rPr>
        <w:t xml:space="preserve"> pode determinar a transformação do mercado de balcão organizado em bolsa e modificar dispensas ou autorizações especiais que tenham sido conferidas nos termos desta </w:t>
      </w:r>
      <w:r w:rsidR="00471FAA" w:rsidRPr="000B5413">
        <w:rPr>
          <w:rFonts w:asciiTheme="minorHAnsi" w:hAnsiTheme="minorHAnsi" w:cstheme="minorHAnsi"/>
          <w:snapToGrid w:val="0"/>
        </w:rPr>
        <w:t>Resolução</w:t>
      </w:r>
      <w:r w:rsidR="00094471" w:rsidRPr="000B5413">
        <w:rPr>
          <w:rFonts w:asciiTheme="minorHAnsi" w:hAnsiTheme="minorHAnsi" w:cstheme="minorHAnsi"/>
          <w:snapToGrid w:val="0"/>
        </w:rPr>
        <w:t>, em razão das características concretas dos mercados de bolsa ou de balcão organizado.</w:t>
      </w:r>
    </w:p>
    <w:p w14:paraId="1634F16C" w14:textId="71B5DBEF" w:rsidR="006433FB" w:rsidRPr="000B5413" w:rsidRDefault="00094471"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Parágrafo único.  A determinação de que trata o </w:t>
      </w:r>
      <w:r w:rsidRPr="000B5413">
        <w:rPr>
          <w:rFonts w:asciiTheme="minorHAnsi" w:hAnsiTheme="minorHAnsi" w:cstheme="minorHAnsi"/>
          <w:b/>
          <w:snapToGrid w:val="0"/>
        </w:rPr>
        <w:t xml:space="preserve">caput </w:t>
      </w:r>
      <w:r w:rsidRPr="000B5413">
        <w:rPr>
          <w:rFonts w:asciiTheme="minorHAnsi" w:hAnsiTheme="minorHAnsi" w:cstheme="minorHAnsi"/>
          <w:snapToGrid w:val="0"/>
        </w:rPr>
        <w:t>deve observar</w:t>
      </w:r>
      <w:r w:rsidRPr="000B5413">
        <w:rPr>
          <w:rFonts w:asciiTheme="minorHAnsi" w:hAnsiTheme="minorHAnsi" w:cstheme="minorHAnsi"/>
          <w:b/>
          <w:snapToGrid w:val="0"/>
        </w:rPr>
        <w:t xml:space="preserve"> </w:t>
      </w:r>
      <w:r w:rsidRPr="000B5413">
        <w:rPr>
          <w:rFonts w:asciiTheme="minorHAnsi" w:hAnsiTheme="minorHAnsi" w:cstheme="minorHAnsi"/>
          <w:snapToGrid w:val="0"/>
        </w:rPr>
        <w:t xml:space="preserve">os prazos e procedimentos previstos </w:t>
      </w:r>
      <w:r w:rsidR="00971D14" w:rsidRPr="000B5413">
        <w:rPr>
          <w:rFonts w:asciiTheme="minorHAnsi" w:hAnsiTheme="minorHAnsi" w:cstheme="minorHAnsi"/>
          <w:snapToGrid w:val="0"/>
        </w:rPr>
        <w:t>no Capítulo XII</w:t>
      </w:r>
      <w:r w:rsidRPr="000B5413">
        <w:rPr>
          <w:rFonts w:asciiTheme="minorHAnsi" w:hAnsiTheme="minorHAnsi" w:cstheme="minorHAnsi"/>
          <w:snapToGrid w:val="0"/>
        </w:rPr>
        <w:t xml:space="preserve"> desta </w:t>
      </w:r>
      <w:r w:rsidR="00471FAA" w:rsidRPr="000B5413">
        <w:rPr>
          <w:rFonts w:asciiTheme="minorHAnsi" w:hAnsiTheme="minorHAnsi" w:cstheme="minorHAnsi"/>
          <w:snapToGrid w:val="0"/>
        </w:rPr>
        <w:t>Resolução</w:t>
      </w:r>
      <w:r w:rsidRPr="000B5413">
        <w:rPr>
          <w:rFonts w:asciiTheme="minorHAnsi" w:hAnsiTheme="minorHAnsi" w:cstheme="minorHAnsi"/>
          <w:snapToGrid w:val="0"/>
        </w:rPr>
        <w:t>.</w:t>
      </w:r>
    </w:p>
    <w:p w14:paraId="125D0E8B" w14:textId="239F12C5" w:rsidR="002345C0" w:rsidRPr="000B5413" w:rsidRDefault="00E70D08" w:rsidP="009F46E4">
      <w:pPr>
        <w:pStyle w:val="Seo"/>
        <w:numPr>
          <w:ilvl w:val="1"/>
          <w:numId w:val="21"/>
        </w:numPr>
        <w:ind w:firstLine="567"/>
      </w:pPr>
      <w:r w:rsidRPr="000B5413">
        <w:t xml:space="preserve"> </w:t>
      </w:r>
      <w:bookmarkStart w:id="2" w:name="_Toc12019678"/>
      <w:r w:rsidRPr="000B5413">
        <w:t xml:space="preserve">– </w:t>
      </w:r>
      <w:r w:rsidR="002E76DB" w:rsidRPr="000B5413">
        <w:t xml:space="preserve">Normas </w:t>
      </w:r>
      <w:r w:rsidR="00C3792D">
        <w:t>G</w:t>
      </w:r>
      <w:r w:rsidR="00FE3A94" w:rsidRPr="000B5413">
        <w:t>erais</w:t>
      </w:r>
      <w:bookmarkEnd w:id="2"/>
    </w:p>
    <w:p w14:paraId="2BB17436" w14:textId="54C3AF1B" w:rsidR="002345C0" w:rsidRPr="000B5413" w:rsidRDefault="00ED0535" w:rsidP="009F46E4">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rPr>
        <w:t xml:space="preserve">Art. </w:t>
      </w:r>
      <w:r w:rsidR="00291CE7" w:rsidRPr="000B5413">
        <w:rPr>
          <w:rFonts w:asciiTheme="minorHAnsi" w:hAnsiTheme="minorHAnsi" w:cstheme="minorHAnsi"/>
        </w:rPr>
        <w:t>6º</w:t>
      </w:r>
      <w:r w:rsidR="00291CE7" w:rsidRPr="000B5413">
        <w:rPr>
          <w:rFonts w:asciiTheme="minorHAnsi" w:hAnsiTheme="minorHAnsi" w:cstheme="minorHAnsi"/>
          <w:snapToGrid w:val="0"/>
        </w:rPr>
        <w:t xml:space="preserve">  </w:t>
      </w:r>
      <w:r w:rsidR="002E76DB" w:rsidRPr="000B5413">
        <w:rPr>
          <w:rFonts w:asciiTheme="minorHAnsi" w:hAnsiTheme="minorHAnsi" w:cstheme="minorHAnsi"/>
          <w:snapToGrid w:val="0"/>
        </w:rPr>
        <w:t xml:space="preserve">Os mercados organizados de valores mobiliários </w:t>
      </w:r>
      <w:r w:rsidR="00821BFD" w:rsidRPr="000B5413">
        <w:rPr>
          <w:rFonts w:asciiTheme="minorHAnsi" w:hAnsiTheme="minorHAnsi" w:cstheme="minorHAnsi"/>
          <w:snapToGrid w:val="0"/>
        </w:rPr>
        <w:t xml:space="preserve">podem </w:t>
      </w:r>
      <w:r w:rsidR="002E76DB" w:rsidRPr="000B5413">
        <w:rPr>
          <w:rFonts w:asciiTheme="minorHAnsi" w:hAnsiTheme="minorHAnsi" w:cstheme="minorHAnsi"/>
          <w:snapToGrid w:val="0"/>
        </w:rPr>
        <w:t xml:space="preserve">ser </w:t>
      </w:r>
      <w:r w:rsidR="00EF0944" w:rsidRPr="000B5413">
        <w:rPr>
          <w:rFonts w:asciiTheme="minorHAnsi" w:hAnsiTheme="minorHAnsi" w:cstheme="minorHAnsi"/>
          <w:snapToGrid w:val="0"/>
        </w:rPr>
        <w:t>sub</w:t>
      </w:r>
      <w:r w:rsidR="002E76DB" w:rsidRPr="000B5413">
        <w:rPr>
          <w:rFonts w:asciiTheme="minorHAnsi" w:hAnsiTheme="minorHAnsi" w:cstheme="minorHAnsi"/>
          <w:snapToGrid w:val="0"/>
        </w:rPr>
        <w:t xml:space="preserve">divididos em segmentos de </w:t>
      </w:r>
      <w:r w:rsidR="00B11788" w:rsidRPr="000B5413">
        <w:rPr>
          <w:rFonts w:asciiTheme="minorHAnsi" w:hAnsiTheme="minorHAnsi" w:cstheme="minorHAnsi"/>
          <w:snapToGrid w:val="0"/>
        </w:rPr>
        <w:t xml:space="preserve">listagem e de </w:t>
      </w:r>
      <w:r w:rsidR="002E76DB" w:rsidRPr="000B5413">
        <w:rPr>
          <w:rFonts w:asciiTheme="minorHAnsi" w:hAnsiTheme="minorHAnsi" w:cstheme="minorHAnsi"/>
          <w:snapToGrid w:val="0"/>
        </w:rPr>
        <w:t>negociação, levando em conta as características das operações cursadas, os valores mobiliários negociados, seus emissores</w:t>
      </w:r>
      <w:r w:rsidR="00B11788" w:rsidRPr="000B5413">
        <w:rPr>
          <w:rFonts w:asciiTheme="minorHAnsi" w:hAnsiTheme="minorHAnsi" w:cstheme="minorHAnsi"/>
          <w:snapToGrid w:val="0"/>
        </w:rPr>
        <w:t xml:space="preserve"> e investidores</w:t>
      </w:r>
      <w:r w:rsidR="002E76DB" w:rsidRPr="000B5413">
        <w:rPr>
          <w:rFonts w:asciiTheme="minorHAnsi" w:hAnsiTheme="minorHAnsi" w:cstheme="minorHAnsi"/>
          <w:snapToGrid w:val="0"/>
        </w:rPr>
        <w:t>, requisitos de listagem</w:t>
      </w:r>
      <w:r w:rsidR="00963243" w:rsidRPr="000B5413">
        <w:rPr>
          <w:rFonts w:asciiTheme="minorHAnsi" w:hAnsiTheme="minorHAnsi" w:cstheme="minorHAnsi"/>
          <w:snapToGrid w:val="0"/>
        </w:rPr>
        <w:t xml:space="preserve"> </w:t>
      </w:r>
      <w:r w:rsidR="00821BFD" w:rsidRPr="000B5413">
        <w:rPr>
          <w:rFonts w:asciiTheme="minorHAnsi" w:hAnsiTheme="minorHAnsi" w:cstheme="minorHAnsi"/>
          <w:snapToGrid w:val="0"/>
        </w:rPr>
        <w:t>e de admissão à negociação</w:t>
      </w:r>
      <w:r w:rsidR="002E76DB" w:rsidRPr="000B5413">
        <w:rPr>
          <w:rFonts w:asciiTheme="minorHAnsi" w:hAnsiTheme="minorHAnsi" w:cstheme="minorHAnsi"/>
          <w:snapToGrid w:val="0"/>
        </w:rPr>
        <w:t>, o sistema de negociação utilizado e as quantidades negociadas.</w:t>
      </w:r>
    </w:p>
    <w:p w14:paraId="6ADB26B6" w14:textId="6426AC5A" w:rsidR="002345C0" w:rsidRPr="000B5413" w:rsidRDefault="00291CE7"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Art. 7º</w:t>
      </w:r>
      <w:r w:rsidR="00263EF7" w:rsidRPr="000B5413">
        <w:rPr>
          <w:rFonts w:asciiTheme="minorHAnsi" w:hAnsiTheme="minorHAnsi" w:cstheme="minorHAnsi"/>
          <w:snapToGrid w:val="0"/>
        </w:rPr>
        <w:t xml:space="preserve">  </w:t>
      </w:r>
      <w:r w:rsidR="002E76DB" w:rsidRPr="000B5413">
        <w:rPr>
          <w:rFonts w:asciiTheme="minorHAnsi" w:hAnsiTheme="minorHAnsi" w:cstheme="minorHAnsi"/>
          <w:snapToGrid w:val="0"/>
        </w:rPr>
        <w:t xml:space="preserve">O funcionamento </w:t>
      </w:r>
      <w:r w:rsidR="00821BFD" w:rsidRPr="000B5413">
        <w:rPr>
          <w:rFonts w:asciiTheme="minorHAnsi" w:hAnsiTheme="minorHAnsi" w:cstheme="minorHAnsi"/>
          <w:snapToGrid w:val="0"/>
        </w:rPr>
        <w:t xml:space="preserve">ou </w:t>
      </w:r>
      <w:r w:rsidR="002E76DB" w:rsidRPr="000B5413">
        <w:rPr>
          <w:rFonts w:asciiTheme="minorHAnsi" w:hAnsiTheme="minorHAnsi" w:cstheme="minorHAnsi"/>
          <w:snapToGrid w:val="0"/>
        </w:rPr>
        <w:t xml:space="preserve">a extinção </w:t>
      </w:r>
      <w:r w:rsidRPr="000B5413">
        <w:rPr>
          <w:rFonts w:asciiTheme="minorHAnsi" w:hAnsiTheme="minorHAnsi" w:cstheme="minorHAnsi"/>
          <w:snapToGrid w:val="0"/>
        </w:rPr>
        <w:t xml:space="preserve">de mercado organizado de valores mobiliários, </w:t>
      </w:r>
      <w:r w:rsidR="002E76DB" w:rsidRPr="000B5413">
        <w:rPr>
          <w:rFonts w:asciiTheme="minorHAnsi" w:hAnsiTheme="minorHAnsi" w:cstheme="minorHAnsi"/>
          <w:snapToGrid w:val="0"/>
        </w:rPr>
        <w:t xml:space="preserve">de segmento de </w:t>
      </w:r>
      <w:r w:rsidR="00B11788" w:rsidRPr="000B5413">
        <w:rPr>
          <w:rFonts w:asciiTheme="minorHAnsi" w:hAnsiTheme="minorHAnsi" w:cstheme="minorHAnsi"/>
          <w:snapToGrid w:val="0"/>
        </w:rPr>
        <w:t xml:space="preserve">listagem e de </w:t>
      </w:r>
      <w:r w:rsidR="002E76DB" w:rsidRPr="000B5413">
        <w:rPr>
          <w:rFonts w:asciiTheme="minorHAnsi" w:hAnsiTheme="minorHAnsi" w:cstheme="minorHAnsi"/>
          <w:snapToGrid w:val="0"/>
        </w:rPr>
        <w:t xml:space="preserve">negociação depende de prévia autorização </w:t>
      </w:r>
      <w:r w:rsidR="00EF0944" w:rsidRPr="000B5413">
        <w:rPr>
          <w:rFonts w:asciiTheme="minorHAnsi" w:hAnsiTheme="minorHAnsi" w:cstheme="minorHAnsi"/>
          <w:snapToGrid w:val="0"/>
        </w:rPr>
        <w:t>da CVM</w:t>
      </w:r>
      <w:r w:rsidR="002E76DB" w:rsidRPr="000B5413">
        <w:rPr>
          <w:rFonts w:asciiTheme="minorHAnsi" w:hAnsiTheme="minorHAnsi" w:cstheme="minorHAnsi"/>
          <w:snapToGrid w:val="0"/>
        </w:rPr>
        <w:t>.</w:t>
      </w:r>
    </w:p>
    <w:p w14:paraId="7CFE4DD0" w14:textId="04924D82" w:rsidR="002345C0" w:rsidRPr="000B5413" w:rsidRDefault="00ED0535"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Art. 8º</w:t>
      </w:r>
      <w:r w:rsidR="002E76DB" w:rsidRPr="000B5413">
        <w:rPr>
          <w:rFonts w:asciiTheme="minorHAnsi" w:hAnsiTheme="minorHAnsi" w:cstheme="minorHAnsi"/>
        </w:rPr>
        <w:t xml:space="preserve">  </w:t>
      </w:r>
      <w:r w:rsidR="002E76DB" w:rsidRPr="000B5413">
        <w:rPr>
          <w:rFonts w:asciiTheme="minorHAnsi" w:hAnsiTheme="minorHAnsi" w:cstheme="minorHAnsi"/>
          <w:snapToGrid w:val="0"/>
        </w:rPr>
        <w:t>Todo</w:t>
      </w:r>
      <w:r w:rsidR="002E76DB" w:rsidRPr="000B5413">
        <w:rPr>
          <w:rFonts w:asciiTheme="minorHAnsi" w:hAnsiTheme="minorHAnsi" w:cstheme="minorHAnsi"/>
        </w:rPr>
        <w:t xml:space="preserve"> material informativo ou publicidade relativa a mercados organizados </w:t>
      </w:r>
      <w:r w:rsidR="002E76DB" w:rsidRPr="000B5413">
        <w:rPr>
          <w:rFonts w:asciiTheme="minorHAnsi" w:hAnsiTheme="minorHAnsi" w:cstheme="minorHAnsi"/>
          <w:snapToGrid w:val="0"/>
        </w:rPr>
        <w:t xml:space="preserve">de valores mobiliários </w:t>
      </w:r>
      <w:r w:rsidR="002E76DB" w:rsidRPr="000B5413">
        <w:rPr>
          <w:rFonts w:asciiTheme="minorHAnsi" w:hAnsiTheme="minorHAnsi" w:cstheme="minorHAnsi"/>
        </w:rPr>
        <w:t>deve indicar, destacadamente, sua natureza de bolsa ou de balcão organizado.</w:t>
      </w:r>
    </w:p>
    <w:p w14:paraId="5D9CCAA4" w14:textId="77777777" w:rsidR="002345C0" w:rsidRPr="000B5413" w:rsidRDefault="00263EF7"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1º  O material que se enquadre no conceito de publicidade não institucional, assim entendida aquela que constitua oferta de produtos ou serviços relacionados a mercados organizados de valores mobiliários, deve:</w:t>
      </w:r>
      <w:r w:rsidR="002E76DB" w:rsidRPr="000B5413">
        <w:rPr>
          <w:rFonts w:asciiTheme="minorHAnsi" w:hAnsiTheme="minorHAnsi" w:cstheme="minorHAnsi"/>
        </w:rPr>
        <w:t xml:space="preserve"> </w:t>
      </w:r>
    </w:p>
    <w:p w14:paraId="7C87B465" w14:textId="29ED37EC" w:rsidR="002345C0" w:rsidRPr="000B5413" w:rsidRDefault="003A0EB1"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 –</w:t>
      </w:r>
      <w:r w:rsidR="002E76DB" w:rsidRPr="000B5413">
        <w:rPr>
          <w:rFonts w:asciiTheme="minorHAnsi" w:hAnsiTheme="minorHAnsi" w:cstheme="minorHAnsi"/>
        </w:rPr>
        <w:t xml:space="preserve"> utilizar linguagem serena e moderada;</w:t>
      </w:r>
    </w:p>
    <w:p w14:paraId="620F45F1" w14:textId="051E2717" w:rsidR="002345C0" w:rsidRPr="000B5413" w:rsidRDefault="003A0EB1"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w:t>
      </w:r>
      <w:r w:rsidR="002E76DB" w:rsidRPr="000B5413">
        <w:rPr>
          <w:rFonts w:asciiTheme="minorHAnsi" w:hAnsiTheme="minorHAnsi" w:cstheme="minorHAnsi"/>
        </w:rPr>
        <w:t xml:space="preserve"> não subestimar o risco envolvido nas operações com o produto ou serviço;</w:t>
      </w:r>
    </w:p>
    <w:p w14:paraId="6E640A4F" w14:textId="77777777" w:rsidR="003A0EB1" w:rsidRPr="000B5413" w:rsidRDefault="003A0EB1" w:rsidP="009F46E4">
      <w:pPr>
        <w:pStyle w:val="Recuodecorpodetexto2"/>
        <w:spacing w:before="120" w:after="120" w:line="312" w:lineRule="auto"/>
        <w:rPr>
          <w:rFonts w:asciiTheme="minorHAnsi" w:hAnsiTheme="minorHAnsi" w:cstheme="minorHAnsi"/>
          <w:szCs w:val="24"/>
        </w:rPr>
      </w:pPr>
      <w:r w:rsidRPr="000B5413">
        <w:rPr>
          <w:rFonts w:asciiTheme="minorHAnsi" w:hAnsiTheme="minorHAnsi" w:cstheme="minorHAnsi"/>
          <w:szCs w:val="24"/>
        </w:rPr>
        <w:t xml:space="preserve">III </w:t>
      </w:r>
      <w:r w:rsidRPr="000B5413">
        <w:rPr>
          <w:rFonts w:asciiTheme="minorHAnsi" w:hAnsiTheme="minorHAnsi" w:cstheme="minorHAnsi"/>
        </w:rPr>
        <w:t>–</w:t>
      </w:r>
      <w:r w:rsidR="002E76DB" w:rsidRPr="000B5413">
        <w:rPr>
          <w:rFonts w:asciiTheme="minorHAnsi" w:hAnsiTheme="minorHAnsi" w:cstheme="minorHAnsi"/>
          <w:szCs w:val="24"/>
        </w:rPr>
        <w:t xml:space="preserve">  atender aos princípios de clareza, completude e veracidade da informação</w:t>
      </w:r>
      <w:r w:rsidRPr="000B5413">
        <w:rPr>
          <w:rFonts w:asciiTheme="minorHAnsi" w:hAnsiTheme="minorHAnsi" w:cstheme="minorHAnsi"/>
          <w:szCs w:val="24"/>
        </w:rPr>
        <w:t>; e</w:t>
      </w:r>
    </w:p>
    <w:p w14:paraId="025D94E6" w14:textId="22D01062" w:rsidR="002345C0" w:rsidRPr="000B5413" w:rsidRDefault="003A0EB1" w:rsidP="009F46E4">
      <w:pPr>
        <w:pStyle w:val="Recuodecorpodetexto2"/>
        <w:spacing w:before="120" w:after="120" w:line="312" w:lineRule="auto"/>
        <w:rPr>
          <w:rFonts w:asciiTheme="minorHAnsi" w:hAnsiTheme="minorHAnsi" w:cstheme="minorHAnsi"/>
          <w:szCs w:val="24"/>
        </w:rPr>
      </w:pPr>
      <w:r w:rsidRPr="000B5413">
        <w:rPr>
          <w:rFonts w:asciiTheme="minorHAnsi" w:hAnsiTheme="minorHAnsi" w:cstheme="minorHAnsi"/>
          <w:szCs w:val="24"/>
        </w:rPr>
        <w:t xml:space="preserve">IV </w:t>
      </w:r>
      <w:r w:rsidRPr="000B5413">
        <w:rPr>
          <w:rFonts w:asciiTheme="minorHAnsi" w:hAnsiTheme="minorHAnsi" w:cstheme="minorHAnsi"/>
        </w:rPr>
        <w:t xml:space="preserve">– </w:t>
      </w:r>
      <w:r w:rsidR="00F53B71" w:rsidRPr="000B5413">
        <w:rPr>
          <w:rFonts w:asciiTheme="minorHAnsi" w:hAnsiTheme="minorHAnsi" w:cstheme="minorHAnsi"/>
        </w:rPr>
        <w:t>ser enviado para a Superintendência de Relações com o Mercado e Intermediários – SMI</w:t>
      </w:r>
      <w:r w:rsidR="00DF10A8" w:rsidRPr="000B5413">
        <w:rPr>
          <w:rFonts w:asciiTheme="minorHAnsi" w:hAnsiTheme="minorHAnsi" w:cstheme="minorHAnsi"/>
        </w:rPr>
        <w:t>, na mesma data de sua divulgação</w:t>
      </w:r>
      <w:r w:rsidR="002E76DB" w:rsidRPr="000B5413">
        <w:rPr>
          <w:rFonts w:asciiTheme="minorHAnsi" w:hAnsiTheme="minorHAnsi" w:cstheme="minorHAnsi"/>
          <w:szCs w:val="24"/>
        </w:rPr>
        <w:t>.</w:t>
      </w:r>
    </w:p>
    <w:p w14:paraId="56647934" w14:textId="65934211" w:rsidR="002345C0" w:rsidRPr="000B5413" w:rsidRDefault="00263EF7"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 2º  </w:t>
      </w:r>
      <w:r w:rsidR="002E76DB" w:rsidRPr="000B5413">
        <w:rPr>
          <w:rFonts w:asciiTheme="minorHAnsi" w:hAnsiTheme="minorHAnsi" w:cstheme="minorHAnsi"/>
        </w:rPr>
        <w:t xml:space="preserve">A </w:t>
      </w:r>
      <w:r w:rsidRPr="000B5413">
        <w:rPr>
          <w:rFonts w:asciiTheme="minorHAnsi" w:hAnsiTheme="minorHAnsi" w:cstheme="minorHAnsi"/>
        </w:rPr>
        <w:t>SMI</w:t>
      </w:r>
      <w:r w:rsidR="00DD769F" w:rsidRPr="000B5413">
        <w:rPr>
          <w:rFonts w:asciiTheme="minorHAnsi" w:hAnsiTheme="minorHAnsi" w:cstheme="minorHAnsi"/>
        </w:rPr>
        <w:t xml:space="preserve"> </w:t>
      </w:r>
      <w:r w:rsidR="002E76DB" w:rsidRPr="000B5413">
        <w:rPr>
          <w:rFonts w:asciiTheme="minorHAnsi" w:hAnsiTheme="minorHAnsi" w:cstheme="minorHAnsi"/>
        </w:rPr>
        <w:t xml:space="preserve">pode, a qualquer momento, </w:t>
      </w:r>
      <w:r w:rsidR="00DF10A8" w:rsidRPr="000B5413">
        <w:rPr>
          <w:rFonts w:asciiTheme="minorHAnsi" w:hAnsiTheme="minorHAnsi" w:cstheme="minorHAnsi"/>
        </w:rPr>
        <w:t xml:space="preserve">por decisão </w:t>
      </w:r>
      <w:r w:rsidR="00A34404" w:rsidRPr="000B5413">
        <w:rPr>
          <w:rFonts w:asciiTheme="minorHAnsi" w:hAnsiTheme="minorHAnsi" w:cstheme="minorHAnsi"/>
        </w:rPr>
        <w:t>fundamen</w:t>
      </w:r>
      <w:r w:rsidR="001C37A0" w:rsidRPr="000B5413">
        <w:rPr>
          <w:rFonts w:asciiTheme="minorHAnsi" w:hAnsiTheme="minorHAnsi" w:cstheme="minorHAnsi"/>
        </w:rPr>
        <w:t>ta</w:t>
      </w:r>
      <w:r w:rsidR="00DF10A8" w:rsidRPr="000B5413">
        <w:rPr>
          <w:rFonts w:asciiTheme="minorHAnsi" w:hAnsiTheme="minorHAnsi" w:cstheme="minorHAnsi"/>
        </w:rPr>
        <w:t xml:space="preserve">da, </w:t>
      </w:r>
      <w:r w:rsidR="002E76DB" w:rsidRPr="000B5413">
        <w:rPr>
          <w:rFonts w:asciiTheme="minorHAnsi" w:hAnsiTheme="minorHAnsi" w:cstheme="minorHAnsi"/>
        </w:rPr>
        <w:t xml:space="preserve">requerer retificações, alterações ou mesmo a </w:t>
      </w:r>
      <w:r w:rsidR="001766F3" w:rsidRPr="000B5413">
        <w:rPr>
          <w:rFonts w:asciiTheme="minorHAnsi" w:hAnsiTheme="minorHAnsi" w:cstheme="minorHAnsi"/>
        </w:rPr>
        <w:t xml:space="preserve">cessação </w:t>
      </w:r>
      <w:r w:rsidR="002E76DB" w:rsidRPr="000B5413">
        <w:rPr>
          <w:rFonts w:asciiTheme="minorHAnsi" w:hAnsiTheme="minorHAnsi" w:cstheme="minorHAnsi"/>
        </w:rPr>
        <w:t xml:space="preserve">da publicidade prevista </w:t>
      </w:r>
      <w:r w:rsidRPr="000B5413">
        <w:rPr>
          <w:rFonts w:asciiTheme="minorHAnsi" w:hAnsiTheme="minorHAnsi" w:cstheme="minorHAnsi"/>
        </w:rPr>
        <w:t>no §</w:t>
      </w:r>
      <w:r w:rsidR="00D71047" w:rsidRPr="000B5413">
        <w:rPr>
          <w:rFonts w:asciiTheme="minorHAnsi" w:hAnsiTheme="minorHAnsi" w:cstheme="minorHAnsi"/>
        </w:rPr>
        <w:t xml:space="preserve"> </w:t>
      </w:r>
      <w:r w:rsidRPr="000B5413">
        <w:rPr>
          <w:rFonts w:asciiTheme="minorHAnsi" w:hAnsiTheme="minorHAnsi" w:cstheme="minorHAnsi"/>
        </w:rPr>
        <w:t>1º</w:t>
      </w:r>
      <w:r w:rsidR="002E76DB" w:rsidRPr="000B5413">
        <w:rPr>
          <w:rFonts w:asciiTheme="minorHAnsi" w:hAnsiTheme="minorHAnsi" w:cstheme="minorHAnsi"/>
        </w:rPr>
        <w:t>.</w:t>
      </w:r>
    </w:p>
    <w:p w14:paraId="678AAD95" w14:textId="0C1CA664" w:rsidR="00C45DA5" w:rsidRPr="000B5413" w:rsidRDefault="00C80E99" w:rsidP="009F46E4">
      <w:pPr>
        <w:pStyle w:val="Captulo"/>
        <w:numPr>
          <w:ilvl w:val="0"/>
          <w:numId w:val="20"/>
        </w:numPr>
        <w:ind w:left="0" w:firstLine="567"/>
      </w:pPr>
      <w:r w:rsidRPr="000B5413">
        <w:lastRenderedPageBreak/>
        <w:t xml:space="preserve"> – ENTIDADES ADMINISTRADORAS DE MERCADO ORGANIZADO </w:t>
      </w:r>
    </w:p>
    <w:p w14:paraId="758EECB9" w14:textId="55264F3F" w:rsidR="002345C0" w:rsidRPr="000B5413" w:rsidRDefault="00FF47D3" w:rsidP="009F46E4">
      <w:pPr>
        <w:pStyle w:val="Seo"/>
      </w:pPr>
      <w:r w:rsidRPr="000B5413">
        <w:t>Seção I</w:t>
      </w:r>
      <w:r w:rsidR="00F01282" w:rsidRPr="000B5413">
        <w:t xml:space="preserve"> </w:t>
      </w:r>
      <w:bookmarkStart w:id="3" w:name="_Toc12019680"/>
      <w:r w:rsidR="00F01282" w:rsidRPr="000B5413">
        <w:t xml:space="preserve">– </w:t>
      </w:r>
      <w:r w:rsidR="002E76DB" w:rsidRPr="000B5413">
        <w:t xml:space="preserve">Normas </w:t>
      </w:r>
      <w:r w:rsidR="00C3792D">
        <w:t>G</w:t>
      </w:r>
      <w:r w:rsidR="00FE3A94" w:rsidRPr="000B5413">
        <w:t>erais</w:t>
      </w:r>
      <w:bookmarkEnd w:id="3"/>
    </w:p>
    <w:p w14:paraId="65B4FE39" w14:textId="75A0AE6E" w:rsidR="002345C0" w:rsidRPr="000B5413" w:rsidRDefault="00AB3B5F" w:rsidP="009F46E4">
      <w:pPr>
        <w:keepNext/>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rPr>
        <w:t>Art. 9º</w:t>
      </w:r>
      <w:r w:rsidR="002E76DB" w:rsidRPr="000B5413">
        <w:rPr>
          <w:rFonts w:asciiTheme="minorHAnsi" w:hAnsiTheme="minorHAnsi" w:cstheme="minorHAnsi"/>
          <w:snapToGrid w:val="0"/>
        </w:rPr>
        <w:t xml:space="preserve"> </w:t>
      </w:r>
      <w:r w:rsidR="0022591C" w:rsidRPr="000B5413">
        <w:rPr>
          <w:rFonts w:asciiTheme="minorHAnsi" w:hAnsiTheme="minorHAnsi" w:cstheme="minorHAnsi"/>
          <w:snapToGrid w:val="0"/>
        </w:rPr>
        <w:t xml:space="preserve"> </w:t>
      </w:r>
      <w:r w:rsidR="002E76DB" w:rsidRPr="000B5413">
        <w:rPr>
          <w:rFonts w:asciiTheme="minorHAnsi" w:hAnsiTheme="minorHAnsi" w:cstheme="minorHAnsi"/>
        </w:rPr>
        <w:t>Os</w:t>
      </w:r>
      <w:r w:rsidR="002E76DB" w:rsidRPr="000B5413">
        <w:rPr>
          <w:rFonts w:asciiTheme="minorHAnsi" w:hAnsiTheme="minorHAnsi" w:cstheme="minorHAnsi"/>
          <w:snapToGrid w:val="0"/>
        </w:rPr>
        <w:t xml:space="preserve"> </w:t>
      </w:r>
      <w:r w:rsidR="002E76DB" w:rsidRPr="000B5413">
        <w:rPr>
          <w:rFonts w:asciiTheme="minorHAnsi" w:hAnsiTheme="minorHAnsi" w:cstheme="minorHAnsi"/>
        </w:rPr>
        <w:t>mercados</w:t>
      </w:r>
      <w:r w:rsidR="002E76DB" w:rsidRPr="000B5413">
        <w:rPr>
          <w:rFonts w:asciiTheme="minorHAnsi" w:hAnsiTheme="minorHAnsi" w:cstheme="minorHAnsi"/>
          <w:snapToGrid w:val="0"/>
        </w:rPr>
        <w:t xml:space="preserve"> </w:t>
      </w:r>
      <w:r w:rsidR="002E76DB" w:rsidRPr="000B5413">
        <w:rPr>
          <w:rFonts w:asciiTheme="minorHAnsi" w:hAnsiTheme="minorHAnsi" w:cstheme="minorHAnsi"/>
        </w:rPr>
        <w:t>organizados</w:t>
      </w:r>
      <w:r w:rsidR="002E76DB" w:rsidRPr="000B5413">
        <w:rPr>
          <w:rFonts w:asciiTheme="minorHAnsi" w:hAnsiTheme="minorHAnsi" w:cstheme="minorHAnsi"/>
          <w:snapToGrid w:val="0"/>
        </w:rPr>
        <w:t xml:space="preserve"> de valores mobiliários </w:t>
      </w:r>
      <w:r w:rsidR="00687C5C" w:rsidRPr="000B5413">
        <w:rPr>
          <w:rFonts w:asciiTheme="minorHAnsi" w:hAnsiTheme="minorHAnsi" w:cstheme="minorHAnsi"/>
          <w:snapToGrid w:val="0"/>
        </w:rPr>
        <w:t xml:space="preserve">devem ser </w:t>
      </w:r>
      <w:r w:rsidR="002E76DB" w:rsidRPr="000B5413">
        <w:rPr>
          <w:rFonts w:asciiTheme="minorHAnsi" w:hAnsiTheme="minorHAnsi" w:cstheme="minorHAnsi"/>
          <w:snapToGrid w:val="0"/>
        </w:rPr>
        <w:t xml:space="preserve">obrigatoriamente estruturados, mantidos e fiscalizados por entidades administradoras </w:t>
      </w:r>
      <w:r w:rsidR="001C37A0" w:rsidRPr="000B5413">
        <w:rPr>
          <w:rFonts w:asciiTheme="minorHAnsi" w:hAnsiTheme="minorHAnsi" w:cstheme="minorHAnsi"/>
          <w:snapToGrid w:val="0"/>
        </w:rPr>
        <w:t xml:space="preserve">de mercado organizado </w:t>
      </w:r>
      <w:r w:rsidR="002E76DB" w:rsidRPr="000B5413">
        <w:rPr>
          <w:rFonts w:asciiTheme="minorHAnsi" w:hAnsiTheme="minorHAnsi" w:cstheme="minorHAnsi"/>
          <w:snapToGrid w:val="0"/>
        </w:rPr>
        <w:t xml:space="preserve">autorizadas </w:t>
      </w:r>
      <w:r w:rsidR="00EF0944" w:rsidRPr="000B5413">
        <w:rPr>
          <w:rFonts w:asciiTheme="minorHAnsi" w:hAnsiTheme="minorHAnsi" w:cstheme="minorHAnsi"/>
          <w:snapToGrid w:val="0"/>
        </w:rPr>
        <w:t>pela CVM</w:t>
      </w:r>
      <w:r w:rsidR="002E76DB" w:rsidRPr="000B5413">
        <w:rPr>
          <w:rFonts w:asciiTheme="minorHAnsi" w:hAnsiTheme="minorHAnsi" w:cstheme="minorHAnsi"/>
          <w:snapToGrid w:val="0"/>
        </w:rPr>
        <w:t xml:space="preserve">, constituídas </w:t>
      </w:r>
      <w:r w:rsidR="005B0207" w:rsidRPr="000B5413">
        <w:rPr>
          <w:rFonts w:asciiTheme="minorHAnsi" w:hAnsiTheme="minorHAnsi" w:cstheme="minorHAnsi"/>
          <w:snapToGrid w:val="0"/>
        </w:rPr>
        <w:t>como sociedade anônima.</w:t>
      </w:r>
    </w:p>
    <w:p w14:paraId="1E2C4E55" w14:textId="3EE80961" w:rsidR="00B13DEB" w:rsidRPr="000B5413" w:rsidRDefault="002E76DB"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w:t>
      </w:r>
      <w:r w:rsidR="005E10BA" w:rsidRPr="000B5413">
        <w:rPr>
          <w:rFonts w:asciiTheme="minorHAnsi" w:hAnsiTheme="minorHAnsi" w:cstheme="minorHAnsi"/>
          <w:snapToGrid w:val="0"/>
        </w:rPr>
        <w:t xml:space="preserve"> </w:t>
      </w:r>
      <w:r w:rsidRPr="000B5413">
        <w:rPr>
          <w:rFonts w:asciiTheme="minorHAnsi" w:hAnsiTheme="minorHAnsi" w:cstheme="minorHAnsi"/>
          <w:snapToGrid w:val="0"/>
        </w:rPr>
        <w:t xml:space="preserve">1º  Os requisitos estabelecidos por esta </w:t>
      </w:r>
      <w:r w:rsidR="00471FAA" w:rsidRPr="000B5413">
        <w:rPr>
          <w:rFonts w:asciiTheme="minorHAnsi" w:hAnsiTheme="minorHAnsi" w:cstheme="minorHAnsi"/>
          <w:snapToGrid w:val="0"/>
        </w:rPr>
        <w:t>Resolução</w:t>
      </w:r>
      <w:r w:rsidRPr="000B5413">
        <w:rPr>
          <w:rFonts w:asciiTheme="minorHAnsi" w:hAnsiTheme="minorHAnsi" w:cstheme="minorHAnsi"/>
          <w:snapToGrid w:val="0"/>
        </w:rPr>
        <w:t xml:space="preserve"> para a estrutura, organização e funcionamento </w:t>
      </w:r>
      <w:r w:rsidR="00A007B0" w:rsidRPr="000B5413">
        <w:rPr>
          <w:rFonts w:asciiTheme="minorHAnsi" w:hAnsiTheme="minorHAnsi" w:cstheme="minorHAnsi"/>
          <w:snapToGrid w:val="0"/>
        </w:rPr>
        <w:t xml:space="preserve">de </w:t>
      </w:r>
      <w:r w:rsidRPr="000B5413">
        <w:rPr>
          <w:rFonts w:asciiTheme="minorHAnsi" w:hAnsiTheme="minorHAnsi" w:cstheme="minorHAnsi"/>
          <w:snapToGrid w:val="0"/>
        </w:rPr>
        <w:t xml:space="preserve">entidade administradora de mercado organizado </w:t>
      </w:r>
      <w:r w:rsidR="00687C5C" w:rsidRPr="000B5413">
        <w:rPr>
          <w:rFonts w:asciiTheme="minorHAnsi" w:hAnsiTheme="minorHAnsi" w:cstheme="minorHAnsi"/>
          <w:snapToGrid w:val="0"/>
        </w:rPr>
        <w:t xml:space="preserve">podem </w:t>
      </w:r>
      <w:r w:rsidRPr="000B5413">
        <w:rPr>
          <w:rFonts w:asciiTheme="minorHAnsi" w:hAnsiTheme="minorHAnsi" w:cstheme="minorHAnsi"/>
          <w:snapToGrid w:val="0"/>
        </w:rPr>
        <w:t xml:space="preserve">ser cumpridos, total ou parcialmente, </w:t>
      </w:r>
      <w:r w:rsidR="00687C5C" w:rsidRPr="000B5413">
        <w:rPr>
          <w:rFonts w:asciiTheme="minorHAnsi" w:hAnsiTheme="minorHAnsi" w:cstheme="minorHAnsi"/>
          <w:snapToGrid w:val="0"/>
        </w:rPr>
        <w:t xml:space="preserve">por meio </w:t>
      </w:r>
      <w:r w:rsidRPr="000B5413">
        <w:rPr>
          <w:rFonts w:asciiTheme="minorHAnsi" w:hAnsiTheme="minorHAnsi" w:cstheme="minorHAnsi"/>
          <w:snapToGrid w:val="0"/>
        </w:rPr>
        <w:t>de pessoas jurídicas por ela controladas, ou por sua controladora, ou, ainda, pela contratação de terceiros, desde que, a critério da CVM, as finalidades visadas com a imposição de tais requisitos sejam alcançadas.</w:t>
      </w:r>
    </w:p>
    <w:p w14:paraId="53BBD2B1" w14:textId="1C216494" w:rsidR="002345C0" w:rsidRPr="000B5413" w:rsidRDefault="002E76DB"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w:t>
      </w:r>
      <w:r w:rsidR="005E10BA" w:rsidRPr="000B5413">
        <w:rPr>
          <w:rFonts w:asciiTheme="minorHAnsi" w:hAnsiTheme="minorHAnsi" w:cstheme="minorHAnsi"/>
          <w:snapToGrid w:val="0"/>
        </w:rPr>
        <w:t xml:space="preserve"> </w:t>
      </w:r>
      <w:r w:rsidRPr="000B5413">
        <w:rPr>
          <w:rFonts w:asciiTheme="minorHAnsi" w:hAnsiTheme="minorHAnsi" w:cstheme="minorHAnsi"/>
          <w:snapToGrid w:val="0"/>
        </w:rPr>
        <w:t xml:space="preserve">2º  As normas desta </w:t>
      </w:r>
      <w:r w:rsidR="00471FAA" w:rsidRPr="000B5413">
        <w:rPr>
          <w:rFonts w:asciiTheme="minorHAnsi" w:hAnsiTheme="minorHAnsi" w:cstheme="minorHAnsi"/>
          <w:snapToGrid w:val="0"/>
        </w:rPr>
        <w:t>Resolução</w:t>
      </w:r>
      <w:r w:rsidRPr="000B5413">
        <w:rPr>
          <w:rFonts w:asciiTheme="minorHAnsi" w:hAnsiTheme="minorHAnsi" w:cstheme="minorHAnsi"/>
          <w:snapToGrid w:val="0"/>
        </w:rPr>
        <w:t xml:space="preserve"> relativas aos deveres de conduta e responsabilidades dos sócios, administradores, </w:t>
      </w:r>
      <w:r w:rsidR="00A007B0" w:rsidRPr="000B5413">
        <w:rPr>
          <w:rFonts w:asciiTheme="minorHAnsi" w:hAnsiTheme="minorHAnsi" w:cstheme="minorHAnsi"/>
          <w:snapToGrid w:val="0"/>
        </w:rPr>
        <w:t xml:space="preserve">funcionários </w:t>
      </w:r>
      <w:r w:rsidRPr="000B5413">
        <w:rPr>
          <w:rFonts w:asciiTheme="minorHAnsi" w:hAnsiTheme="minorHAnsi" w:cstheme="minorHAnsi"/>
          <w:snapToGrid w:val="0"/>
        </w:rPr>
        <w:t>e prepostos das entidades administradoras</w:t>
      </w:r>
      <w:r w:rsidR="001E772F" w:rsidRPr="000B5413">
        <w:rPr>
          <w:rFonts w:asciiTheme="minorHAnsi" w:hAnsiTheme="minorHAnsi" w:cstheme="minorHAnsi"/>
          <w:snapToGrid w:val="0"/>
        </w:rPr>
        <w:t xml:space="preserve"> de mercado organizado</w:t>
      </w:r>
      <w:r w:rsidRPr="000B5413">
        <w:rPr>
          <w:rFonts w:asciiTheme="minorHAnsi" w:hAnsiTheme="minorHAnsi" w:cstheme="minorHAnsi"/>
          <w:snapToGrid w:val="0"/>
        </w:rPr>
        <w:t xml:space="preserve"> aplicam-se aos sócios, administradores, </w:t>
      </w:r>
      <w:r w:rsidR="006C7650" w:rsidRPr="000B5413">
        <w:rPr>
          <w:rFonts w:asciiTheme="minorHAnsi" w:hAnsiTheme="minorHAnsi" w:cstheme="minorHAnsi"/>
          <w:snapToGrid w:val="0"/>
        </w:rPr>
        <w:t xml:space="preserve">funcionários </w:t>
      </w:r>
      <w:r w:rsidRPr="000B5413">
        <w:rPr>
          <w:rFonts w:asciiTheme="minorHAnsi" w:hAnsiTheme="minorHAnsi" w:cstheme="minorHAnsi"/>
          <w:snapToGrid w:val="0"/>
        </w:rPr>
        <w:t>e prepostos dos mercados por elas administrados, quando estes se organizem autonomamente como sociedade controlada.</w:t>
      </w:r>
    </w:p>
    <w:p w14:paraId="6AF90C85" w14:textId="3A68A227" w:rsidR="002345C0" w:rsidRPr="000B5413" w:rsidRDefault="002E76DB"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w:t>
      </w:r>
      <w:r w:rsidR="005E10BA" w:rsidRPr="000B5413">
        <w:rPr>
          <w:rFonts w:asciiTheme="minorHAnsi" w:hAnsiTheme="minorHAnsi" w:cstheme="minorHAnsi"/>
          <w:snapToGrid w:val="0"/>
        </w:rPr>
        <w:t xml:space="preserve"> </w:t>
      </w:r>
      <w:r w:rsidRPr="000B5413">
        <w:rPr>
          <w:rFonts w:asciiTheme="minorHAnsi" w:hAnsiTheme="minorHAnsi" w:cstheme="minorHAnsi"/>
          <w:snapToGrid w:val="0"/>
        </w:rPr>
        <w:t>3º  Para efeito de aplicação do disposto nos §§ 1º e 2º, a entidade administradora</w:t>
      </w:r>
      <w:r w:rsidR="006C7650" w:rsidRPr="000B5413">
        <w:rPr>
          <w:rFonts w:asciiTheme="minorHAnsi" w:hAnsiTheme="minorHAnsi" w:cstheme="minorHAnsi"/>
          <w:snapToGrid w:val="0"/>
        </w:rPr>
        <w:t xml:space="preserve"> </w:t>
      </w:r>
      <w:r w:rsidR="001D1B15" w:rsidRPr="000B5413">
        <w:rPr>
          <w:rFonts w:asciiTheme="minorHAnsi" w:hAnsiTheme="minorHAnsi" w:cstheme="minorHAnsi"/>
          <w:snapToGrid w:val="0"/>
        </w:rPr>
        <w:t xml:space="preserve">de mercado organizado </w:t>
      </w:r>
      <w:r w:rsidR="006C7650" w:rsidRPr="000B5413">
        <w:rPr>
          <w:rFonts w:asciiTheme="minorHAnsi" w:hAnsiTheme="minorHAnsi" w:cstheme="minorHAnsi"/>
          <w:snapToGrid w:val="0"/>
        </w:rPr>
        <w:t xml:space="preserve">deve apresentar, </w:t>
      </w:r>
      <w:r w:rsidRPr="000B5413">
        <w:rPr>
          <w:rFonts w:asciiTheme="minorHAnsi" w:hAnsiTheme="minorHAnsi" w:cstheme="minorHAnsi"/>
          <w:snapToGrid w:val="0"/>
        </w:rPr>
        <w:t xml:space="preserve">quando do pedido de autorização para o funcionamento de mercado organizado, </w:t>
      </w:r>
      <w:r w:rsidR="006C7650" w:rsidRPr="000B5413">
        <w:rPr>
          <w:rFonts w:asciiTheme="minorHAnsi" w:hAnsiTheme="minorHAnsi" w:cstheme="minorHAnsi"/>
          <w:snapToGrid w:val="0"/>
        </w:rPr>
        <w:t xml:space="preserve">documentos e informações sobre </w:t>
      </w:r>
      <w:r w:rsidRPr="000B5413">
        <w:rPr>
          <w:rFonts w:asciiTheme="minorHAnsi" w:hAnsiTheme="minorHAnsi" w:cstheme="minorHAnsi"/>
          <w:snapToGrid w:val="0"/>
        </w:rPr>
        <w:t>sua estrutura jurídica, societária, de capital, patrimonial e organizacional.</w:t>
      </w:r>
    </w:p>
    <w:p w14:paraId="7428E13C" w14:textId="5D5A699B" w:rsidR="0069575A" w:rsidRPr="000B5413" w:rsidRDefault="2DDCC0C8" w:rsidP="009F46E4">
      <w:pPr>
        <w:pStyle w:val="SDM"/>
        <w:spacing w:before="120" w:after="120" w:line="312" w:lineRule="auto"/>
        <w:ind w:firstLine="567"/>
        <w:rPr>
          <w:rFonts w:asciiTheme="minorHAnsi" w:hAnsiTheme="minorHAnsi" w:cstheme="minorBidi"/>
          <w:snapToGrid w:val="0"/>
        </w:rPr>
      </w:pPr>
      <w:r w:rsidRPr="000B5413">
        <w:rPr>
          <w:rFonts w:asciiTheme="minorHAnsi" w:hAnsiTheme="minorHAnsi" w:cstheme="minorBidi"/>
          <w:snapToGrid w:val="0"/>
        </w:rPr>
        <w:t>§</w:t>
      </w:r>
      <w:r w:rsidR="0A48FE62" w:rsidRPr="000B5413">
        <w:rPr>
          <w:rFonts w:asciiTheme="minorHAnsi" w:hAnsiTheme="minorHAnsi" w:cstheme="minorBidi"/>
          <w:snapToGrid w:val="0"/>
        </w:rPr>
        <w:t xml:space="preserve"> </w:t>
      </w:r>
      <w:r w:rsidRPr="000B5413">
        <w:rPr>
          <w:rFonts w:asciiTheme="minorHAnsi" w:hAnsiTheme="minorHAnsi" w:cstheme="minorBidi"/>
          <w:snapToGrid w:val="0"/>
        </w:rPr>
        <w:t xml:space="preserve">4º  O Colegiado pode dispensar a observância de requisitos impostos por esta </w:t>
      </w:r>
      <w:r w:rsidR="5D1E6BC4" w:rsidRPr="000B5413">
        <w:rPr>
          <w:rFonts w:asciiTheme="minorHAnsi" w:hAnsiTheme="minorHAnsi" w:cstheme="minorBidi"/>
          <w:snapToGrid w:val="0"/>
        </w:rPr>
        <w:t>Resolução</w:t>
      </w:r>
      <w:r w:rsidRPr="000B5413">
        <w:rPr>
          <w:rFonts w:asciiTheme="minorHAnsi" w:hAnsiTheme="minorHAnsi" w:cstheme="minorBidi"/>
          <w:snapToGrid w:val="0"/>
        </w:rPr>
        <w:t xml:space="preserve"> para a estrutura, organização e funcionamento </w:t>
      </w:r>
      <w:r w:rsidR="00553FBF" w:rsidRPr="000B5413">
        <w:rPr>
          <w:rFonts w:asciiTheme="minorHAnsi" w:hAnsiTheme="minorHAnsi" w:cstheme="minorBidi"/>
        </w:rPr>
        <w:t>do mercado organizado ou</w:t>
      </w:r>
      <w:r w:rsidR="00553FBF" w:rsidRPr="000B5413">
        <w:rPr>
          <w:rFonts w:asciiTheme="minorHAnsi" w:hAnsiTheme="minorHAnsi" w:cstheme="minorBidi"/>
          <w:snapToGrid w:val="0"/>
        </w:rPr>
        <w:t xml:space="preserve"> </w:t>
      </w:r>
      <w:r w:rsidRPr="000B5413">
        <w:rPr>
          <w:rFonts w:asciiTheme="minorHAnsi" w:hAnsiTheme="minorHAnsi" w:cstheme="minorBidi"/>
          <w:snapToGrid w:val="0"/>
        </w:rPr>
        <w:t>da entidade administradora</w:t>
      </w:r>
      <w:r w:rsidR="58C293A1" w:rsidRPr="000B5413">
        <w:rPr>
          <w:rFonts w:asciiTheme="minorHAnsi" w:hAnsiTheme="minorHAnsi" w:cstheme="minorBidi"/>
        </w:rPr>
        <w:t xml:space="preserve"> de mercado organizado</w:t>
      </w:r>
      <w:r w:rsidRPr="000B5413">
        <w:rPr>
          <w:rFonts w:asciiTheme="minorHAnsi" w:hAnsiTheme="minorHAnsi" w:cstheme="minorBidi"/>
          <w:snapToGrid w:val="0"/>
        </w:rPr>
        <w:t xml:space="preserve">, </w:t>
      </w:r>
      <w:r w:rsidR="00D8008A" w:rsidRPr="000B5413">
        <w:rPr>
          <w:rFonts w:asciiTheme="minorHAnsi" w:hAnsiTheme="minorHAnsi" w:cstheme="minorBidi"/>
          <w:snapToGrid w:val="0"/>
        </w:rPr>
        <w:t>se:</w:t>
      </w:r>
    </w:p>
    <w:p w14:paraId="25279756" w14:textId="70923A92" w:rsidR="000A2F0B" w:rsidRPr="000B5413" w:rsidRDefault="00D8008A" w:rsidP="009F46E4">
      <w:pPr>
        <w:pStyle w:val="SDM"/>
        <w:spacing w:before="120" w:after="120" w:line="312" w:lineRule="auto"/>
        <w:ind w:firstLine="567"/>
        <w:rPr>
          <w:rFonts w:asciiTheme="minorHAnsi" w:hAnsiTheme="minorHAnsi" w:cstheme="minorBidi"/>
          <w:snapToGrid w:val="0"/>
        </w:rPr>
      </w:pPr>
      <w:r w:rsidRPr="000B5413">
        <w:rPr>
          <w:rFonts w:asciiTheme="minorHAnsi" w:hAnsiTheme="minorHAnsi" w:cstheme="minorBidi"/>
          <w:snapToGrid w:val="0"/>
        </w:rPr>
        <w:t xml:space="preserve">I – </w:t>
      </w:r>
      <w:r w:rsidR="2DDCC0C8" w:rsidRPr="000B5413">
        <w:rPr>
          <w:rFonts w:asciiTheme="minorHAnsi" w:hAnsiTheme="minorHAnsi" w:cstheme="minorBidi"/>
          <w:snapToGrid w:val="0"/>
        </w:rPr>
        <w:t xml:space="preserve">tais requisitos </w:t>
      </w:r>
      <w:r w:rsidRPr="000B5413">
        <w:rPr>
          <w:rFonts w:asciiTheme="minorHAnsi" w:hAnsiTheme="minorHAnsi" w:cstheme="minorBidi"/>
          <w:snapToGrid w:val="0"/>
        </w:rPr>
        <w:t>forem in</w:t>
      </w:r>
      <w:r w:rsidR="2DDCC0C8" w:rsidRPr="000B5413">
        <w:rPr>
          <w:rFonts w:asciiTheme="minorHAnsi" w:hAnsiTheme="minorHAnsi" w:cstheme="minorBidi"/>
          <w:snapToGrid w:val="0"/>
        </w:rPr>
        <w:t>compatíveis com a estrutura ou a natureza do mercado a ser administrado pela entidade</w:t>
      </w:r>
      <w:r w:rsidRPr="000B5413">
        <w:rPr>
          <w:rFonts w:asciiTheme="minorHAnsi" w:hAnsiTheme="minorHAnsi" w:cstheme="minorBidi"/>
          <w:snapToGrid w:val="0"/>
        </w:rPr>
        <w:t xml:space="preserve">; </w:t>
      </w:r>
      <w:r w:rsidR="00A52B80" w:rsidRPr="000B5413">
        <w:rPr>
          <w:rFonts w:asciiTheme="minorHAnsi" w:hAnsiTheme="minorHAnsi" w:cstheme="minorBidi"/>
          <w:snapToGrid w:val="0"/>
        </w:rPr>
        <w:t>ou</w:t>
      </w:r>
    </w:p>
    <w:p w14:paraId="2481D3BA" w14:textId="4BA0DA03" w:rsidR="002345C0" w:rsidRPr="000B5413" w:rsidRDefault="00D8008A" w:rsidP="009F46E4">
      <w:pPr>
        <w:pStyle w:val="SDM"/>
        <w:spacing w:before="120" w:after="120" w:line="312" w:lineRule="auto"/>
        <w:ind w:firstLine="567"/>
        <w:rPr>
          <w:rFonts w:asciiTheme="minorHAnsi" w:hAnsiTheme="minorHAnsi" w:cstheme="minorBidi"/>
          <w:snapToGrid w:val="0"/>
        </w:rPr>
      </w:pPr>
      <w:r w:rsidRPr="000B5413">
        <w:rPr>
          <w:rFonts w:asciiTheme="minorHAnsi" w:hAnsiTheme="minorHAnsi" w:cstheme="minorBidi"/>
          <w:snapToGrid w:val="0"/>
        </w:rPr>
        <w:t xml:space="preserve">II – </w:t>
      </w:r>
      <w:r w:rsidR="2DDCC0C8" w:rsidRPr="000B5413">
        <w:rPr>
          <w:rFonts w:asciiTheme="minorHAnsi" w:hAnsiTheme="minorHAnsi" w:cstheme="minorBidi"/>
          <w:snapToGrid w:val="0"/>
        </w:rPr>
        <w:t>as finalidades visadas com a imposição de tais requisitos sejam alcançadas por mecanismos alternativos adotados pela entidade.</w:t>
      </w:r>
    </w:p>
    <w:p w14:paraId="70C09418" w14:textId="34DDD605" w:rsidR="002345C0" w:rsidRPr="000B5413" w:rsidRDefault="42C585A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10.</w:t>
      </w:r>
      <w:r w:rsidR="2DDCC0C8" w:rsidRPr="000B5413">
        <w:rPr>
          <w:rFonts w:asciiTheme="minorHAnsi" w:hAnsiTheme="minorHAnsi" w:cstheme="minorBidi"/>
        </w:rPr>
        <w:t xml:space="preserve">  </w:t>
      </w:r>
      <w:r w:rsidR="2DDCC0C8" w:rsidRPr="000B5413">
        <w:rPr>
          <w:rFonts w:asciiTheme="minorHAnsi" w:hAnsiTheme="minorHAnsi" w:cstheme="minorBidi"/>
          <w:snapToGrid w:val="0"/>
        </w:rPr>
        <w:t>Uma</w:t>
      </w:r>
      <w:r w:rsidR="2DDCC0C8" w:rsidRPr="000B5413">
        <w:rPr>
          <w:rFonts w:asciiTheme="minorHAnsi" w:hAnsiTheme="minorHAnsi" w:cstheme="minorBidi"/>
        </w:rPr>
        <w:t xml:space="preserve"> mesma entidade</w:t>
      </w:r>
      <w:r w:rsidR="7292A7EF" w:rsidRPr="000B5413">
        <w:rPr>
          <w:rFonts w:asciiTheme="minorHAnsi" w:hAnsiTheme="minorHAnsi" w:cstheme="minorBidi"/>
        </w:rPr>
        <w:t xml:space="preserve"> administradora de mercado organizado</w:t>
      </w:r>
      <w:r w:rsidR="2DDCC0C8" w:rsidRPr="000B5413">
        <w:rPr>
          <w:rFonts w:asciiTheme="minorHAnsi" w:hAnsiTheme="minorHAnsi" w:cstheme="minorBidi"/>
        </w:rPr>
        <w:t xml:space="preserve"> pode </w:t>
      </w:r>
      <w:r w:rsidR="00CD6E5E" w:rsidRPr="000B5413">
        <w:rPr>
          <w:rFonts w:asciiTheme="minorHAnsi" w:hAnsiTheme="minorHAnsi" w:cstheme="minorBidi"/>
        </w:rPr>
        <w:t>constituir</w:t>
      </w:r>
      <w:r w:rsidR="2C6B58AD" w:rsidRPr="000B5413">
        <w:rPr>
          <w:rFonts w:asciiTheme="minorHAnsi" w:hAnsiTheme="minorHAnsi" w:cstheme="minorBidi"/>
        </w:rPr>
        <w:t xml:space="preserve"> </w:t>
      </w:r>
      <w:r w:rsidR="2DDCC0C8" w:rsidRPr="000B5413">
        <w:rPr>
          <w:rFonts w:asciiTheme="minorHAnsi" w:hAnsiTheme="minorHAnsi" w:cstheme="minorBidi"/>
        </w:rPr>
        <w:t>e administrar mais de um mercado organizado de valores mobiliários desde que:</w:t>
      </w:r>
    </w:p>
    <w:p w14:paraId="060369B6" w14:textId="77777777" w:rsidR="002345C0" w:rsidRPr="000B5413" w:rsidRDefault="002E76DB"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lastRenderedPageBreak/>
        <w:t>I – atenda aos requisitos exigidos para cada categoria de mercado organizado;</w:t>
      </w:r>
    </w:p>
    <w:p w14:paraId="7BBD5FCB" w14:textId="3D6855B5" w:rsidR="002345C0" w:rsidRPr="000B5413" w:rsidRDefault="002E76DB"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II – obtenha autorizações específicas </w:t>
      </w:r>
      <w:r w:rsidR="00B503B4" w:rsidRPr="000B5413">
        <w:rPr>
          <w:rFonts w:asciiTheme="minorHAnsi" w:hAnsiTheme="minorHAnsi" w:cstheme="minorHAnsi"/>
        </w:rPr>
        <w:t>da CVM</w:t>
      </w:r>
      <w:r w:rsidR="00B726D8" w:rsidRPr="000B5413">
        <w:rPr>
          <w:rFonts w:asciiTheme="minorHAnsi" w:hAnsiTheme="minorHAnsi" w:cstheme="minorHAnsi"/>
        </w:rPr>
        <w:t>,</w:t>
      </w:r>
      <w:r w:rsidR="00B503B4" w:rsidRPr="000B5413">
        <w:rPr>
          <w:rFonts w:asciiTheme="minorHAnsi" w:hAnsiTheme="minorHAnsi" w:cstheme="minorHAnsi"/>
        </w:rPr>
        <w:t xml:space="preserve"> por </w:t>
      </w:r>
      <w:r w:rsidR="00B726D8" w:rsidRPr="000B5413">
        <w:rPr>
          <w:rFonts w:asciiTheme="minorHAnsi" w:hAnsiTheme="minorHAnsi" w:cstheme="minorHAnsi"/>
        </w:rPr>
        <w:t xml:space="preserve">meio de </w:t>
      </w:r>
      <w:r w:rsidR="00B503B4" w:rsidRPr="000B5413">
        <w:rPr>
          <w:rFonts w:asciiTheme="minorHAnsi" w:hAnsiTheme="minorHAnsi" w:cstheme="minorHAnsi"/>
        </w:rPr>
        <w:t xml:space="preserve">decisão </w:t>
      </w:r>
      <w:r w:rsidR="006C7650" w:rsidRPr="000B5413">
        <w:rPr>
          <w:rFonts w:asciiTheme="minorHAnsi" w:hAnsiTheme="minorHAnsi" w:cstheme="minorHAnsi"/>
        </w:rPr>
        <w:t>do Colegiado</w:t>
      </w:r>
      <w:r w:rsidRPr="000B5413">
        <w:rPr>
          <w:rFonts w:asciiTheme="minorHAnsi" w:hAnsiTheme="minorHAnsi" w:cstheme="minorHAnsi"/>
        </w:rPr>
        <w:t>;</w:t>
      </w:r>
    </w:p>
    <w:p w14:paraId="6D08BAA9" w14:textId="77777777" w:rsidR="005B55D4" w:rsidRPr="000B5413" w:rsidRDefault="002E76DB"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mantenha controles segregados dos riscos operacionais de cada mercado</w:t>
      </w:r>
      <w:r w:rsidR="005B55D4" w:rsidRPr="000B5413">
        <w:rPr>
          <w:rFonts w:asciiTheme="minorHAnsi" w:hAnsiTheme="minorHAnsi" w:cstheme="minorHAnsi"/>
        </w:rPr>
        <w:t>; e</w:t>
      </w:r>
    </w:p>
    <w:p w14:paraId="451A2267" w14:textId="19DF77CC" w:rsidR="004277D5" w:rsidRPr="000B5413" w:rsidRDefault="005B55D4"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 – garanta de forma permanente que seu departamento de autorregulação:</w:t>
      </w:r>
    </w:p>
    <w:p w14:paraId="1ADFC79B" w14:textId="7237FC08" w:rsidR="001C50A7" w:rsidRPr="000B5413" w:rsidRDefault="001C50A7"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 </w:t>
      </w:r>
      <w:r w:rsidR="00BF02BA" w:rsidRPr="000B5413">
        <w:rPr>
          <w:rFonts w:asciiTheme="minorHAnsi" w:hAnsiTheme="minorHAnsi" w:cstheme="minorHAnsi"/>
        </w:rPr>
        <w:t>possu</w:t>
      </w:r>
      <w:r w:rsidR="00D8008A" w:rsidRPr="000B5413">
        <w:rPr>
          <w:rFonts w:asciiTheme="minorHAnsi" w:hAnsiTheme="minorHAnsi" w:cstheme="minorHAnsi"/>
        </w:rPr>
        <w:t>a</w:t>
      </w:r>
      <w:r w:rsidR="00BF02BA" w:rsidRPr="000B5413">
        <w:rPr>
          <w:rFonts w:asciiTheme="minorHAnsi" w:hAnsiTheme="minorHAnsi" w:cstheme="minorHAnsi"/>
        </w:rPr>
        <w:t xml:space="preserve"> </w:t>
      </w:r>
      <w:r w:rsidRPr="000B5413">
        <w:rPr>
          <w:rFonts w:asciiTheme="minorHAnsi" w:hAnsiTheme="minorHAnsi" w:cstheme="minorHAnsi"/>
        </w:rPr>
        <w:t>o</w:t>
      </w:r>
      <w:r w:rsidR="004277D5" w:rsidRPr="000B5413">
        <w:rPr>
          <w:rFonts w:asciiTheme="minorHAnsi" w:hAnsiTheme="minorHAnsi" w:cstheme="minorHAnsi"/>
        </w:rPr>
        <w:t>s recursos financeiros e humanos necessários e apropriados para a supervisão de cada um dos mercados</w:t>
      </w:r>
      <w:r w:rsidRPr="000B5413">
        <w:rPr>
          <w:rFonts w:asciiTheme="minorHAnsi" w:hAnsiTheme="minorHAnsi" w:cstheme="minorHAnsi"/>
        </w:rPr>
        <w:t>;</w:t>
      </w:r>
      <w:r w:rsidR="00B13E0E" w:rsidRPr="000B5413">
        <w:rPr>
          <w:rFonts w:asciiTheme="minorHAnsi" w:hAnsiTheme="minorHAnsi" w:cstheme="minorHAnsi"/>
        </w:rPr>
        <w:t xml:space="preserve"> e</w:t>
      </w:r>
    </w:p>
    <w:p w14:paraId="422D634D" w14:textId="17EBECBD" w:rsidR="002345C0" w:rsidRPr="000B5413" w:rsidRDefault="0F6751F1" w:rsidP="009F46E4">
      <w:pPr>
        <w:pStyle w:val="SDM"/>
        <w:spacing w:before="120" w:after="120" w:line="312" w:lineRule="auto"/>
        <w:ind w:firstLine="567"/>
        <w:rPr>
          <w:rFonts w:asciiTheme="minorHAnsi" w:hAnsiTheme="minorHAnsi" w:cstheme="minorBidi"/>
          <w:highlight w:val="cyan"/>
        </w:rPr>
      </w:pPr>
      <w:r w:rsidRPr="000B5413">
        <w:rPr>
          <w:rFonts w:asciiTheme="minorHAnsi" w:hAnsiTheme="minorHAnsi" w:cstheme="minorBidi"/>
        </w:rPr>
        <w:t xml:space="preserve">b) </w:t>
      </w:r>
      <w:r w:rsidR="0060234D" w:rsidRPr="000B5413">
        <w:rPr>
          <w:rFonts w:asciiTheme="minorHAnsi" w:hAnsiTheme="minorHAnsi" w:cstheme="minorBidi"/>
        </w:rPr>
        <w:t>adot</w:t>
      </w:r>
      <w:r w:rsidR="00D8008A" w:rsidRPr="000B5413">
        <w:rPr>
          <w:rFonts w:asciiTheme="minorHAnsi" w:hAnsiTheme="minorHAnsi" w:cstheme="minorBidi"/>
        </w:rPr>
        <w:t>e</w:t>
      </w:r>
      <w:r w:rsidR="0060234D" w:rsidRPr="000B5413">
        <w:rPr>
          <w:rFonts w:asciiTheme="minorHAnsi" w:hAnsiTheme="minorHAnsi" w:cstheme="minorBidi"/>
        </w:rPr>
        <w:t xml:space="preserve"> os mecanismos de </w:t>
      </w:r>
      <w:r w:rsidR="0060234D" w:rsidRPr="000B5413">
        <w:rPr>
          <w:rFonts w:asciiTheme="minorHAnsi" w:hAnsiTheme="minorHAnsi"/>
        </w:rPr>
        <w:t>integração necessários para a correta fiscalização dos mercados por ela administrados</w:t>
      </w:r>
      <w:r w:rsidR="4C4C6160" w:rsidRPr="000B5413">
        <w:rPr>
          <w:rFonts w:asciiTheme="minorHAnsi" w:hAnsiTheme="minorHAnsi" w:cstheme="minorBidi"/>
        </w:rPr>
        <w:t>.</w:t>
      </w:r>
    </w:p>
    <w:p w14:paraId="645FE728" w14:textId="743EA3F2" w:rsidR="002345C0" w:rsidRPr="000B5413" w:rsidRDefault="00AB3B5F"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11.</w:t>
      </w:r>
      <w:r w:rsidR="005B0207" w:rsidRPr="000B5413">
        <w:rPr>
          <w:rFonts w:asciiTheme="minorHAnsi" w:hAnsiTheme="minorHAnsi" w:cstheme="minorHAnsi"/>
        </w:rPr>
        <w:t xml:space="preserve">  </w:t>
      </w:r>
      <w:r w:rsidR="006C7650" w:rsidRPr="000B5413">
        <w:rPr>
          <w:rFonts w:asciiTheme="minorHAnsi" w:hAnsiTheme="minorHAnsi" w:cstheme="minorHAnsi"/>
        </w:rPr>
        <w:t xml:space="preserve">As entidades </w:t>
      </w:r>
      <w:r w:rsidR="006C7650" w:rsidRPr="000B5413">
        <w:rPr>
          <w:rFonts w:asciiTheme="minorHAnsi" w:hAnsiTheme="minorHAnsi" w:cstheme="minorHAnsi"/>
          <w:snapToGrid w:val="0"/>
        </w:rPr>
        <w:t>administradoras</w:t>
      </w:r>
      <w:r w:rsidR="006C7650" w:rsidRPr="000B5413">
        <w:rPr>
          <w:rFonts w:asciiTheme="minorHAnsi" w:hAnsiTheme="minorHAnsi" w:cstheme="minorHAnsi"/>
        </w:rPr>
        <w:t xml:space="preserve"> de mercado organizado também podem</w:t>
      </w:r>
      <w:r w:rsidR="002E76DB" w:rsidRPr="000B5413">
        <w:rPr>
          <w:rFonts w:asciiTheme="minorHAnsi" w:hAnsiTheme="minorHAnsi" w:cstheme="minorHAnsi"/>
        </w:rPr>
        <w:t>:</w:t>
      </w:r>
    </w:p>
    <w:p w14:paraId="37CE8C27" w14:textId="10A9A6A0" w:rsidR="002345C0" w:rsidRPr="000B5413" w:rsidRDefault="002E76DB"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gerir sistemas de compensação</w:t>
      </w:r>
      <w:r w:rsidR="00A944DB" w:rsidRPr="000B5413">
        <w:rPr>
          <w:rFonts w:asciiTheme="minorHAnsi" w:hAnsiTheme="minorHAnsi" w:cstheme="minorHAnsi"/>
        </w:rPr>
        <w:t xml:space="preserve"> e </w:t>
      </w:r>
      <w:r w:rsidR="001A4C3C" w:rsidRPr="000B5413">
        <w:rPr>
          <w:rFonts w:asciiTheme="minorHAnsi" w:hAnsiTheme="minorHAnsi" w:cstheme="minorHAnsi"/>
        </w:rPr>
        <w:t>de</w:t>
      </w:r>
      <w:r w:rsidRPr="000B5413">
        <w:rPr>
          <w:rFonts w:asciiTheme="minorHAnsi" w:hAnsiTheme="minorHAnsi" w:cstheme="minorHAnsi"/>
        </w:rPr>
        <w:t xml:space="preserve"> liquidação</w:t>
      </w:r>
      <w:r w:rsidR="00A944DB" w:rsidRPr="000B5413">
        <w:rPr>
          <w:rFonts w:asciiTheme="minorHAnsi" w:hAnsiTheme="minorHAnsi" w:cstheme="minorHAnsi"/>
        </w:rPr>
        <w:t>,</w:t>
      </w:r>
      <w:r w:rsidRPr="000B5413">
        <w:rPr>
          <w:rFonts w:asciiTheme="minorHAnsi" w:hAnsiTheme="minorHAnsi" w:cstheme="minorHAnsi"/>
        </w:rPr>
        <w:t xml:space="preserve"> e </w:t>
      </w:r>
      <w:r w:rsidR="0002098E" w:rsidRPr="000B5413">
        <w:rPr>
          <w:rFonts w:asciiTheme="minorHAnsi" w:hAnsiTheme="minorHAnsi" w:cstheme="minorHAnsi"/>
        </w:rPr>
        <w:t>prestar serviço de depósito centralizado</w:t>
      </w:r>
      <w:r w:rsidRPr="000B5413">
        <w:rPr>
          <w:rFonts w:asciiTheme="minorHAnsi" w:hAnsiTheme="minorHAnsi" w:cstheme="minorHAnsi"/>
        </w:rPr>
        <w:t xml:space="preserve"> de valores mobiliários, desde que </w:t>
      </w:r>
      <w:r w:rsidR="00CC1FD1" w:rsidRPr="000B5413">
        <w:rPr>
          <w:rFonts w:asciiTheme="minorHAnsi" w:hAnsiTheme="minorHAnsi" w:cstheme="minorHAnsi"/>
        </w:rPr>
        <w:t xml:space="preserve">obtenham </w:t>
      </w:r>
      <w:r w:rsidR="00DB5E24" w:rsidRPr="000B5413">
        <w:rPr>
          <w:rFonts w:asciiTheme="minorHAnsi" w:hAnsiTheme="minorHAnsi" w:cstheme="minorHAnsi"/>
        </w:rPr>
        <w:t>autorizações</w:t>
      </w:r>
      <w:r w:rsidR="00DB5E24" w:rsidRPr="000B5413" w:rsidDel="00273D1B">
        <w:rPr>
          <w:rFonts w:asciiTheme="minorHAnsi" w:hAnsiTheme="minorHAnsi" w:cstheme="minorHAnsi"/>
        </w:rPr>
        <w:t xml:space="preserve"> </w:t>
      </w:r>
      <w:r w:rsidRPr="000B5413">
        <w:rPr>
          <w:rFonts w:asciiTheme="minorHAnsi" w:hAnsiTheme="minorHAnsi" w:cstheme="minorHAnsi"/>
        </w:rPr>
        <w:t>específica</w:t>
      </w:r>
      <w:r w:rsidR="00CC1FD1" w:rsidRPr="000B5413">
        <w:rPr>
          <w:rFonts w:asciiTheme="minorHAnsi" w:hAnsiTheme="minorHAnsi" w:cstheme="minorHAnsi"/>
        </w:rPr>
        <w:t>s</w:t>
      </w:r>
      <w:r w:rsidRPr="000B5413">
        <w:rPr>
          <w:rFonts w:asciiTheme="minorHAnsi" w:hAnsiTheme="minorHAnsi" w:cstheme="minorHAnsi"/>
        </w:rPr>
        <w:t xml:space="preserve"> da CVM </w:t>
      </w:r>
      <w:r w:rsidR="00CC1FD1" w:rsidRPr="000B5413">
        <w:rPr>
          <w:rFonts w:asciiTheme="minorHAnsi" w:hAnsiTheme="minorHAnsi" w:cstheme="minorHAnsi"/>
        </w:rPr>
        <w:t xml:space="preserve">e </w:t>
      </w:r>
      <w:r w:rsidRPr="000B5413">
        <w:rPr>
          <w:rFonts w:asciiTheme="minorHAnsi" w:hAnsiTheme="minorHAnsi" w:cstheme="minorHAnsi"/>
        </w:rPr>
        <w:t>do Banco Central do Brasil;</w:t>
      </w:r>
    </w:p>
    <w:p w14:paraId="77956DDF" w14:textId="1A729743" w:rsidR="002345C0" w:rsidRPr="000B5413" w:rsidRDefault="29F7951B"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II – prestar</w:t>
      </w:r>
      <w:r w:rsidR="7E915669" w:rsidRPr="000B5413">
        <w:rPr>
          <w:rFonts w:asciiTheme="minorHAnsi" w:hAnsiTheme="minorHAnsi" w:cstheme="minorBidi"/>
        </w:rPr>
        <w:t xml:space="preserve"> </w:t>
      </w:r>
      <w:r w:rsidRPr="000B5413">
        <w:rPr>
          <w:rFonts w:asciiTheme="minorHAnsi" w:hAnsiTheme="minorHAnsi" w:cstheme="minorBidi"/>
        </w:rPr>
        <w:t>suporte técnico, de mercado, administrativo e gerencial, relacionado ao seu objeto social;</w:t>
      </w:r>
    </w:p>
    <w:p w14:paraId="687CD9B1" w14:textId="77777777" w:rsidR="002345C0" w:rsidRPr="000B5413" w:rsidRDefault="002E76DB"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exercer, direta ou indiretamente, atividades educacionais, promocionais e editoriais relacionadas ao seu objeto social e aos mercados que administre;</w:t>
      </w:r>
    </w:p>
    <w:p w14:paraId="71FA6849" w14:textId="3921AFF8" w:rsidR="002345C0" w:rsidRPr="000B5413" w:rsidRDefault="002E76DB"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IV – prestar serviços de desenvolvimento </w:t>
      </w:r>
      <w:r w:rsidR="00291CE7" w:rsidRPr="000B5413">
        <w:rPr>
          <w:rFonts w:asciiTheme="minorHAnsi" w:hAnsiTheme="minorHAnsi" w:cstheme="minorHAnsi"/>
        </w:rPr>
        <w:t xml:space="preserve">do </w:t>
      </w:r>
      <w:r w:rsidRPr="000B5413">
        <w:rPr>
          <w:rFonts w:asciiTheme="minorHAnsi" w:hAnsiTheme="minorHAnsi" w:cstheme="minorHAnsi"/>
        </w:rPr>
        <w:t>mercado</w:t>
      </w:r>
      <w:r w:rsidR="00291CE7" w:rsidRPr="000B5413">
        <w:rPr>
          <w:rFonts w:asciiTheme="minorHAnsi" w:hAnsiTheme="minorHAnsi" w:cstheme="minorHAnsi"/>
        </w:rPr>
        <w:t xml:space="preserve"> de valores mobiliários</w:t>
      </w:r>
      <w:r w:rsidRPr="000B5413">
        <w:rPr>
          <w:rFonts w:asciiTheme="minorHAnsi" w:hAnsiTheme="minorHAnsi" w:cstheme="minorHAnsi"/>
        </w:rPr>
        <w:t>; e</w:t>
      </w:r>
    </w:p>
    <w:p w14:paraId="725D5FB7" w14:textId="77777777" w:rsidR="002345C0" w:rsidRPr="000B5413" w:rsidRDefault="00C370EC" w:rsidP="009F46E4">
      <w:pPr>
        <w:pStyle w:val="SDM"/>
        <w:spacing w:before="120" w:after="120" w:line="312" w:lineRule="auto"/>
        <w:ind w:firstLine="567"/>
        <w:rPr>
          <w:rFonts w:asciiTheme="minorHAnsi" w:hAnsiTheme="minorHAnsi" w:cstheme="minorHAnsi"/>
          <w:b/>
        </w:rPr>
      </w:pPr>
      <w:r w:rsidRPr="000B5413">
        <w:rPr>
          <w:rFonts w:asciiTheme="minorHAnsi" w:hAnsiTheme="minorHAnsi" w:cstheme="minorHAnsi"/>
        </w:rPr>
        <w:t>V – exercer outras atividades mediante prévia autorização da CVM</w:t>
      </w:r>
      <w:r w:rsidR="00B11788" w:rsidRPr="000B5413">
        <w:rPr>
          <w:rFonts w:asciiTheme="minorHAnsi" w:hAnsiTheme="minorHAnsi" w:cstheme="minorHAnsi"/>
        </w:rPr>
        <w:t>, sem prejuízo das demais autorizações eventualmente exigidas por outros órgãos públicos</w:t>
      </w:r>
      <w:r w:rsidRPr="000B5413">
        <w:rPr>
          <w:rFonts w:asciiTheme="minorHAnsi" w:hAnsiTheme="minorHAnsi" w:cstheme="minorHAnsi"/>
        </w:rPr>
        <w:t>.</w:t>
      </w:r>
    </w:p>
    <w:p w14:paraId="13FD8226" w14:textId="4A7676EF" w:rsidR="002345C0" w:rsidRPr="000B5413" w:rsidRDefault="00464949"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1</w:t>
      </w:r>
      <w:r w:rsidR="00655409" w:rsidRPr="000B5413">
        <w:rPr>
          <w:rFonts w:asciiTheme="minorHAnsi" w:hAnsiTheme="minorHAnsi" w:cstheme="minorHAnsi"/>
        </w:rPr>
        <w:t>2</w:t>
      </w:r>
      <w:r w:rsidRPr="000B5413">
        <w:rPr>
          <w:rFonts w:asciiTheme="minorHAnsi" w:hAnsiTheme="minorHAnsi" w:cstheme="minorHAnsi"/>
        </w:rPr>
        <w:t>.</w:t>
      </w:r>
      <w:r w:rsidR="00FE3A94" w:rsidRPr="000B5413">
        <w:rPr>
          <w:rFonts w:asciiTheme="minorHAnsi" w:hAnsiTheme="minorHAnsi" w:cstheme="minorHAnsi"/>
        </w:rPr>
        <w:t xml:space="preserve"> </w:t>
      </w:r>
      <w:r w:rsidR="00C370EC" w:rsidRPr="000B5413">
        <w:rPr>
          <w:rFonts w:asciiTheme="minorHAnsi" w:hAnsiTheme="minorHAnsi" w:cstheme="minorHAnsi"/>
        </w:rPr>
        <w:t xml:space="preserve"> </w:t>
      </w:r>
      <w:r w:rsidR="00C45DF9" w:rsidRPr="000B5413">
        <w:rPr>
          <w:rFonts w:asciiTheme="minorHAnsi" w:hAnsiTheme="minorHAnsi" w:cstheme="minorHAnsi"/>
        </w:rPr>
        <w:t>Ressalvadas as participações decorrentes de sua política de investimentos financeiros, e s</w:t>
      </w:r>
      <w:r w:rsidR="006F78BA" w:rsidRPr="000B5413">
        <w:rPr>
          <w:rFonts w:asciiTheme="minorHAnsi" w:hAnsiTheme="minorHAnsi" w:cstheme="minorHAnsi"/>
        </w:rPr>
        <w:t xml:space="preserve">em prejuízo da necessidade de </w:t>
      </w:r>
      <w:r w:rsidR="00C45DF9" w:rsidRPr="000B5413">
        <w:rPr>
          <w:rFonts w:asciiTheme="minorHAnsi" w:hAnsiTheme="minorHAnsi" w:cstheme="minorHAnsi"/>
        </w:rPr>
        <w:t>obtenção das autorizações aplicáveis, incluindo a do inciso V do art. 11, a entidade administradora de mercado organizado e suas controladas somente podem participar do capital de terceiros que desenvolvam atividades conexas ou assemelhadas às suas</w:t>
      </w:r>
      <w:r w:rsidR="00C370EC" w:rsidRPr="000B5413">
        <w:rPr>
          <w:rFonts w:asciiTheme="minorHAnsi" w:hAnsiTheme="minorHAnsi" w:cstheme="minorHAnsi"/>
        </w:rPr>
        <w:t>.</w:t>
      </w:r>
    </w:p>
    <w:p w14:paraId="077876ED" w14:textId="11C5E6F9" w:rsidR="002345C0" w:rsidRPr="000B5413" w:rsidRDefault="00464949"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1</w:t>
      </w:r>
      <w:r w:rsidR="00655409" w:rsidRPr="000B5413">
        <w:rPr>
          <w:rFonts w:asciiTheme="minorHAnsi" w:hAnsiTheme="minorHAnsi" w:cstheme="minorHAnsi"/>
        </w:rPr>
        <w:t>3</w:t>
      </w:r>
      <w:r w:rsidRPr="000B5413">
        <w:rPr>
          <w:rFonts w:asciiTheme="minorHAnsi" w:hAnsiTheme="minorHAnsi" w:cstheme="minorHAnsi"/>
        </w:rPr>
        <w:t>.</w:t>
      </w:r>
      <w:r w:rsidR="005B0207" w:rsidRPr="000B5413">
        <w:rPr>
          <w:rFonts w:asciiTheme="minorHAnsi" w:hAnsiTheme="minorHAnsi" w:cstheme="minorHAnsi"/>
        </w:rPr>
        <w:t xml:space="preserve"> </w:t>
      </w:r>
      <w:r w:rsidR="00FE3A94" w:rsidRPr="000B5413">
        <w:rPr>
          <w:rFonts w:asciiTheme="minorHAnsi" w:hAnsiTheme="minorHAnsi" w:cstheme="minorHAnsi"/>
        </w:rPr>
        <w:t xml:space="preserve"> </w:t>
      </w:r>
      <w:r w:rsidR="00CC1FD1" w:rsidRPr="000B5413">
        <w:rPr>
          <w:rFonts w:asciiTheme="minorHAnsi" w:hAnsiTheme="minorHAnsi" w:cstheme="minorHAnsi"/>
        </w:rPr>
        <w:t>É vedada a participação da entidade administradora de mercado organizado no capital de participantes dos mercados por ela administrados.</w:t>
      </w:r>
    </w:p>
    <w:p w14:paraId="7AF674E6" w14:textId="1E945FA6" w:rsidR="002345C0" w:rsidRPr="000B5413" w:rsidRDefault="00FF47D3" w:rsidP="009F46E4">
      <w:pPr>
        <w:pStyle w:val="Seo"/>
        <w:rPr>
          <w:snapToGrid w:val="0"/>
        </w:rPr>
      </w:pPr>
      <w:r w:rsidRPr="000B5413">
        <w:rPr>
          <w:snapToGrid w:val="0"/>
        </w:rPr>
        <w:lastRenderedPageBreak/>
        <w:t>Seção II</w:t>
      </w:r>
      <w:r w:rsidR="00FE3A94" w:rsidRPr="000B5413">
        <w:rPr>
          <w:snapToGrid w:val="0"/>
        </w:rPr>
        <w:t xml:space="preserve"> </w:t>
      </w:r>
      <w:bookmarkStart w:id="4" w:name="_Toc12019681"/>
      <w:r w:rsidR="00FE3A94" w:rsidRPr="000B5413">
        <w:rPr>
          <w:snapToGrid w:val="0"/>
        </w:rPr>
        <w:t xml:space="preserve">– </w:t>
      </w:r>
      <w:r w:rsidR="00C370EC" w:rsidRPr="000B5413">
        <w:rPr>
          <w:snapToGrid w:val="0"/>
        </w:rPr>
        <w:t xml:space="preserve">Deveres das </w:t>
      </w:r>
      <w:r w:rsidR="00C3792D">
        <w:t>E</w:t>
      </w:r>
      <w:r w:rsidR="00FE3A94" w:rsidRPr="000B5413">
        <w:t>ntidades</w:t>
      </w:r>
      <w:r w:rsidR="00FE3A94" w:rsidRPr="000B5413">
        <w:rPr>
          <w:snapToGrid w:val="0"/>
        </w:rPr>
        <w:t xml:space="preserve"> </w:t>
      </w:r>
      <w:r w:rsidR="00C3792D">
        <w:rPr>
          <w:snapToGrid w:val="0"/>
        </w:rPr>
        <w:t>A</w:t>
      </w:r>
      <w:r w:rsidR="00FE3A94" w:rsidRPr="000B5413">
        <w:rPr>
          <w:snapToGrid w:val="0"/>
        </w:rPr>
        <w:t>dministradoras</w:t>
      </w:r>
      <w:r w:rsidR="0097095D" w:rsidRPr="000B5413">
        <w:rPr>
          <w:snapToGrid w:val="0"/>
        </w:rPr>
        <w:t xml:space="preserve"> de </w:t>
      </w:r>
      <w:r w:rsidR="00C3792D">
        <w:rPr>
          <w:snapToGrid w:val="0"/>
        </w:rPr>
        <w:t>M</w:t>
      </w:r>
      <w:r w:rsidR="0097095D" w:rsidRPr="000B5413">
        <w:rPr>
          <w:snapToGrid w:val="0"/>
        </w:rPr>
        <w:t xml:space="preserve">ercado </w:t>
      </w:r>
      <w:r w:rsidR="00C3792D">
        <w:rPr>
          <w:snapToGrid w:val="0"/>
        </w:rPr>
        <w:t>O</w:t>
      </w:r>
      <w:r w:rsidR="0097095D" w:rsidRPr="000B5413">
        <w:rPr>
          <w:snapToGrid w:val="0"/>
        </w:rPr>
        <w:t>rganizado</w:t>
      </w:r>
      <w:bookmarkEnd w:id="4"/>
    </w:p>
    <w:p w14:paraId="107107A9" w14:textId="63F087C8" w:rsidR="002345C0" w:rsidRPr="000B5413" w:rsidRDefault="00CB69D1" w:rsidP="009F46E4">
      <w:pPr>
        <w:pStyle w:val="SDM"/>
        <w:keepNext/>
        <w:spacing w:before="120" w:after="120" w:line="312" w:lineRule="auto"/>
        <w:ind w:firstLine="568"/>
        <w:rPr>
          <w:rFonts w:asciiTheme="minorHAnsi" w:hAnsiTheme="minorHAnsi" w:cstheme="minorHAnsi"/>
        </w:rPr>
      </w:pPr>
      <w:r w:rsidRPr="000B5413">
        <w:rPr>
          <w:rFonts w:asciiTheme="minorHAnsi" w:hAnsiTheme="minorHAnsi" w:cstheme="minorHAnsi"/>
        </w:rPr>
        <w:t>Art. 14.</w:t>
      </w:r>
      <w:r w:rsidR="00C370EC" w:rsidRPr="000B5413">
        <w:rPr>
          <w:rFonts w:asciiTheme="minorHAnsi" w:hAnsiTheme="minorHAnsi" w:cstheme="minorHAnsi"/>
        </w:rPr>
        <w:t xml:space="preserve">  A </w:t>
      </w:r>
      <w:r w:rsidR="00C370EC" w:rsidRPr="000B5413">
        <w:rPr>
          <w:rFonts w:asciiTheme="minorHAnsi" w:hAnsiTheme="minorHAnsi" w:cstheme="minorHAnsi"/>
          <w:snapToGrid w:val="0"/>
        </w:rPr>
        <w:t>entidade</w:t>
      </w:r>
      <w:r w:rsidR="00C370EC" w:rsidRPr="000B5413">
        <w:rPr>
          <w:rFonts w:asciiTheme="minorHAnsi" w:hAnsiTheme="minorHAnsi" w:cstheme="minorHAnsi"/>
        </w:rPr>
        <w:t xml:space="preserve"> </w:t>
      </w:r>
      <w:r w:rsidR="00C370EC" w:rsidRPr="000B5413">
        <w:rPr>
          <w:rFonts w:asciiTheme="minorHAnsi" w:hAnsiTheme="minorHAnsi" w:cstheme="minorHAnsi"/>
          <w:snapToGrid w:val="0"/>
        </w:rPr>
        <w:t>administradora</w:t>
      </w:r>
      <w:r w:rsidR="00C370EC" w:rsidRPr="000B5413">
        <w:rPr>
          <w:rFonts w:asciiTheme="minorHAnsi" w:hAnsiTheme="minorHAnsi" w:cstheme="minorHAnsi"/>
        </w:rPr>
        <w:t xml:space="preserve"> de mercado organizado deve manter equilíbrio entre seus interesses próprios e o interesse público a que deve atender como responsável pela preservação e </w:t>
      </w:r>
      <w:r w:rsidR="00CC1FD1" w:rsidRPr="000B5413">
        <w:rPr>
          <w:rFonts w:asciiTheme="minorHAnsi" w:hAnsiTheme="minorHAnsi" w:cstheme="minorHAnsi"/>
        </w:rPr>
        <w:t>autorregulação</w:t>
      </w:r>
      <w:r w:rsidR="00C370EC" w:rsidRPr="000B5413">
        <w:rPr>
          <w:rFonts w:asciiTheme="minorHAnsi" w:hAnsiTheme="minorHAnsi" w:cstheme="minorHAnsi"/>
        </w:rPr>
        <w:t xml:space="preserve"> dos mercados por ela administrados.</w:t>
      </w:r>
    </w:p>
    <w:p w14:paraId="319DC03E" w14:textId="1A5B5366" w:rsidR="002345C0" w:rsidRPr="000B5413" w:rsidRDefault="00D50C34" w:rsidP="009F46E4">
      <w:pPr>
        <w:pStyle w:val="SDM"/>
        <w:spacing w:before="120" w:after="120" w:line="312" w:lineRule="auto"/>
        <w:ind w:firstLine="568"/>
        <w:rPr>
          <w:rFonts w:asciiTheme="minorHAnsi" w:hAnsiTheme="minorHAnsi" w:cstheme="minorBidi"/>
          <w:snapToGrid w:val="0"/>
        </w:rPr>
      </w:pPr>
      <w:r w:rsidRPr="000B5413">
        <w:rPr>
          <w:rFonts w:asciiTheme="minorHAnsi" w:hAnsiTheme="minorHAnsi" w:cstheme="minorBidi"/>
        </w:rPr>
        <w:t>Art. 15.</w:t>
      </w:r>
      <w:r w:rsidR="00C370EC" w:rsidRPr="000B5413">
        <w:rPr>
          <w:rFonts w:asciiTheme="minorHAnsi" w:hAnsiTheme="minorHAnsi" w:cstheme="minorBidi"/>
          <w:snapToGrid w:val="0"/>
        </w:rPr>
        <w:t xml:space="preserve">   </w:t>
      </w:r>
      <w:r w:rsidR="002C1F30" w:rsidRPr="000B5413">
        <w:rPr>
          <w:rFonts w:asciiTheme="minorHAnsi" w:hAnsiTheme="minorHAnsi" w:cstheme="minorBidi"/>
          <w:snapToGrid w:val="0"/>
        </w:rPr>
        <w:t>A</w:t>
      </w:r>
      <w:r w:rsidR="00C370EC" w:rsidRPr="000B5413">
        <w:rPr>
          <w:rFonts w:asciiTheme="minorHAnsi" w:hAnsiTheme="minorHAnsi" w:cstheme="minorBidi"/>
          <w:snapToGrid w:val="0"/>
        </w:rPr>
        <w:t xml:space="preserve"> </w:t>
      </w:r>
      <w:r w:rsidR="00C370EC" w:rsidRPr="000B5413">
        <w:rPr>
          <w:rFonts w:asciiTheme="minorHAnsi" w:hAnsiTheme="minorHAnsi" w:cstheme="minorBidi"/>
        </w:rPr>
        <w:t>entidade</w:t>
      </w:r>
      <w:r w:rsidR="00C370EC" w:rsidRPr="000B5413">
        <w:rPr>
          <w:rFonts w:asciiTheme="minorHAnsi" w:hAnsiTheme="minorHAnsi" w:cstheme="minorBidi"/>
          <w:snapToGrid w:val="0"/>
        </w:rPr>
        <w:t xml:space="preserve"> administradora </w:t>
      </w:r>
      <w:r w:rsidR="4C0A61A6" w:rsidRPr="000B5413">
        <w:rPr>
          <w:rFonts w:asciiTheme="minorHAnsi" w:hAnsiTheme="minorHAnsi" w:cstheme="minorBidi"/>
          <w:snapToGrid w:val="0"/>
        </w:rPr>
        <w:t xml:space="preserve">de mercado organizado </w:t>
      </w:r>
      <w:r w:rsidR="002C1F30" w:rsidRPr="000B5413">
        <w:rPr>
          <w:rFonts w:asciiTheme="minorHAnsi" w:hAnsiTheme="minorHAnsi" w:cstheme="minorBidi"/>
          <w:snapToGrid w:val="0"/>
        </w:rPr>
        <w:t xml:space="preserve">deve desenvolver e manter </w:t>
      </w:r>
      <w:r w:rsidR="00C370EC" w:rsidRPr="000B5413">
        <w:rPr>
          <w:rFonts w:asciiTheme="minorHAnsi" w:hAnsiTheme="minorHAnsi" w:cstheme="minorBidi"/>
          <w:snapToGrid w:val="0"/>
        </w:rPr>
        <w:t xml:space="preserve">regras de </w:t>
      </w:r>
      <w:r w:rsidR="00C370EC" w:rsidRPr="000B5413">
        <w:rPr>
          <w:rFonts w:asciiTheme="minorHAnsi" w:hAnsiTheme="minorHAnsi" w:cstheme="minorBidi"/>
        </w:rPr>
        <w:t>organização</w:t>
      </w:r>
      <w:r w:rsidR="00C370EC" w:rsidRPr="000B5413">
        <w:rPr>
          <w:rFonts w:asciiTheme="minorHAnsi" w:hAnsiTheme="minorHAnsi" w:cstheme="minorBidi"/>
          <w:snapToGrid w:val="0"/>
        </w:rPr>
        <w:t xml:space="preserve"> e funcionamento </w:t>
      </w:r>
      <w:r w:rsidR="002C1F30" w:rsidRPr="000B5413">
        <w:rPr>
          <w:rFonts w:asciiTheme="minorHAnsi" w:hAnsiTheme="minorHAnsi" w:cstheme="minorBidi"/>
          <w:snapToGrid w:val="0"/>
        </w:rPr>
        <w:t>de seus ambientes e sistemas de negociação</w:t>
      </w:r>
      <w:r w:rsidR="005D1F94" w:rsidRPr="000B5413">
        <w:rPr>
          <w:rFonts w:asciiTheme="minorHAnsi" w:hAnsiTheme="minorHAnsi" w:cstheme="minorBidi"/>
        </w:rPr>
        <w:t xml:space="preserve"> </w:t>
      </w:r>
      <w:r w:rsidR="0047359D" w:rsidRPr="000B5413">
        <w:rPr>
          <w:rFonts w:asciiTheme="minorHAnsi" w:hAnsiTheme="minorHAnsi" w:cstheme="minorBidi"/>
        </w:rPr>
        <w:t>ou de registro de operações previamente realizadas</w:t>
      </w:r>
      <w:r w:rsidR="007D1A04" w:rsidRPr="000B5413">
        <w:rPr>
          <w:rFonts w:asciiTheme="minorHAnsi" w:hAnsiTheme="minorHAnsi" w:cstheme="minorBidi"/>
          <w:snapToGrid w:val="0"/>
        </w:rPr>
        <w:t>.</w:t>
      </w:r>
    </w:p>
    <w:p w14:paraId="67F12BC1" w14:textId="117896B3" w:rsidR="007D1A04" w:rsidRPr="000B5413" w:rsidRDefault="0004458F"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 1º </w:t>
      </w:r>
      <w:r w:rsidR="007D1A04" w:rsidRPr="000B5413">
        <w:rPr>
          <w:rFonts w:asciiTheme="minorHAnsi" w:hAnsiTheme="minorHAnsi" w:cstheme="minorHAnsi"/>
          <w:snapToGrid w:val="0"/>
        </w:rPr>
        <w:t xml:space="preserve"> </w:t>
      </w:r>
      <w:r w:rsidR="002A0649" w:rsidRPr="000B5413">
        <w:rPr>
          <w:rFonts w:asciiTheme="minorHAnsi" w:hAnsiTheme="minorHAnsi" w:cstheme="minorHAnsi"/>
          <w:snapToGrid w:val="0"/>
        </w:rPr>
        <w:t xml:space="preserve">As </w:t>
      </w:r>
      <w:r w:rsidR="007D1A04" w:rsidRPr="000B5413">
        <w:rPr>
          <w:rFonts w:asciiTheme="minorHAnsi" w:hAnsiTheme="minorHAnsi" w:cstheme="minorHAnsi"/>
          <w:snapToGrid w:val="0"/>
        </w:rPr>
        <w:t xml:space="preserve">regras de que trata o </w:t>
      </w:r>
      <w:r w:rsidR="007D1A04" w:rsidRPr="000B5413">
        <w:rPr>
          <w:rFonts w:asciiTheme="minorHAnsi" w:hAnsiTheme="minorHAnsi" w:cstheme="minorHAnsi"/>
          <w:b/>
          <w:snapToGrid w:val="0"/>
        </w:rPr>
        <w:t>caput</w:t>
      </w:r>
      <w:r w:rsidR="007D1A04" w:rsidRPr="000B5413">
        <w:rPr>
          <w:rFonts w:asciiTheme="minorHAnsi" w:hAnsiTheme="minorHAnsi" w:cstheme="minorHAnsi"/>
          <w:snapToGrid w:val="0"/>
        </w:rPr>
        <w:t xml:space="preserve"> devem incluir, no mínimo:</w:t>
      </w:r>
    </w:p>
    <w:p w14:paraId="7010D89F" w14:textId="1296E277" w:rsidR="009F4881" w:rsidRPr="000B5413" w:rsidRDefault="007D1A04"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I – </w:t>
      </w:r>
      <w:r w:rsidR="00CB6439" w:rsidRPr="000B5413">
        <w:rPr>
          <w:rFonts w:asciiTheme="minorHAnsi" w:hAnsiTheme="minorHAnsi" w:cstheme="minorHAnsi"/>
          <w:snapToGrid w:val="0"/>
        </w:rPr>
        <w:t>regulamento</w:t>
      </w:r>
      <w:r w:rsidRPr="000B5413">
        <w:rPr>
          <w:rFonts w:asciiTheme="minorHAnsi" w:hAnsiTheme="minorHAnsi" w:cstheme="minorHAnsi"/>
          <w:snapToGrid w:val="0"/>
        </w:rPr>
        <w:t xml:space="preserve"> de participantes</w:t>
      </w:r>
      <w:r w:rsidR="00CB6439" w:rsidRPr="000B5413">
        <w:rPr>
          <w:rFonts w:asciiTheme="minorHAnsi" w:hAnsiTheme="minorHAnsi" w:cstheme="minorHAnsi"/>
          <w:snapToGrid w:val="0"/>
        </w:rPr>
        <w:t xml:space="preserve"> </w:t>
      </w:r>
      <w:r w:rsidRPr="000B5413">
        <w:rPr>
          <w:rFonts w:asciiTheme="minorHAnsi" w:hAnsiTheme="minorHAnsi" w:cstheme="minorHAnsi"/>
          <w:snapToGrid w:val="0"/>
        </w:rPr>
        <w:t>dispondo</w:t>
      </w:r>
      <w:r w:rsidR="009B0295" w:rsidRPr="000B5413">
        <w:rPr>
          <w:rFonts w:asciiTheme="minorHAnsi" w:hAnsiTheme="minorHAnsi" w:cstheme="minorHAnsi"/>
          <w:snapToGrid w:val="0"/>
        </w:rPr>
        <w:t>,</w:t>
      </w:r>
      <w:r w:rsidRPr="000B5413">
        <w:rPr>
          <w:rFonts w:asciiTheme="minorHAnsi" w:hAnsiTheme="minorHAnsi" w:cstheme="minorHAnsi"/>
          <w:snapToGrid w:val="0"/>
        </w:rPr>
        <w:t xml:space="preserve"> </w:t>
      </w:r>
      <w:r w:rsidR="009B0295" w:rsidRPr="000B5413">
        <w:rPr>
          <w:rFonts w:asciiTheme="minorHAnsi" w:hAnsiTheme="minorHAnsi" w:cstheme="minorHAnsi"/>
          <w:snapToGrid w:val="0"/>
        </w:rPr>
        <w:t>dentre outros,</w:t>
      </w:r>
      <w:r w:rsidRPr="000B5413">
        <w:rPr>
          <w:rFonts w:asciiTheme="minorHAnsi" w:hAnsiTheme="minorHAnsi" w:cstheme="minorHAnsi"/>
          <w:snapToGrid w:val="0"/>
        </w:rPr>
        <w:t xml:space="preserve"> </w:t>
      </w:r>
      <w:r w:rsidR="00CB6439" w:rsidRPr="000B5413">
        <w:rPr>
          <w:rFonts w:asciiTheme="minorHAnsi" w:hAnsiTheme="minorHAnsi" w:cstheme="minorHAnsi"/>
          <w:snapToGrid w:val="0"/>
        </w:rPr>
        <w:t>sobre:</w:t>
      </w:r>
    </w:p>
    <w:p w14:paraId="0223453D" w14:textId="7868334B" w:rsidR="002345C0" w:rsidRPr="000B5413" w:rsidRDefault="00CB6439"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a) condições para admissão e permanência de participantes nos mercados administrados, bem como prazos e procedimentos aplicados na análise de pedidos de admissão e de recursos sobre essa decisão</w:t>
      </w:r>
      <w:r w:rsidR="00C370EC" w:rsidRPr="000B5413">
        <w:rPr>
          <w:rFonts w:asciiTheme="minorHAnsi" w:hAnsiTheme="minorHAnsi" w:cstheme="minorHAnsi"/>
          <w:snapToGrid w:val="0"/>
        </w:rPr>
        <w:t>;</w:t>
      </w:r>
    </w:p>
    <w:p w14:paraId="63D4190D" w14:textId="4A8E7AD7" w:rsidR="002345C0" w:rsidRPr="000B5413" w:rsidRDefault="00CB6439"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b) hipóteses relativas à suspensão e exclusão de participantes, bem como prazos e procedimentos aplicados na análise de recursos contra essa decisão</w:t>
      </w:r>
      <w:r w:rsidR="00C370EC" w:rsidRPr="000B5413">
        <w:rPr>
          <w:rFonts w:asciiTheme="minorHAnsi" w:hAnsiTheme="minorHAnsi" w:cstheme="minorHAnsi"/>
          <w:snapToGrid w:val="0"/>
        </w:rPr>
        <w:t>;</w:t>
      </w:r>
      <w:r w:rsidR="00083412" w:rsidRPr="000B5413">
        <w:rPr>
          <w:rFonts w:asciiTheme="minorHAnsi" w:hAnsiTheme="minorHAnsi" w:cstheme="minorHAnsi"/>
          <w:snapToGrid w:val="0"/>
        </w:rPr>
        <w:t xml:space="preserve"> </w:t>
      </w:r>
      <w:r w:rsidR="00EF6A4A" w:rsidRPr="000B5413">
        <w:rPr>
          <w:rFonts w:asciiTheme="minorHAnsi" w:hAnsiTheme="minorHAnsi" w:cstheme="minorHAnsi"/>
          <w:snapToGrid w:val="0"/>
        </w:rPr>
        <w:t>e</w:t>
      </w:r>
    </w:p>
    <w:p w14:paraId="41511CC7" w14:textId="5DD7B138" w:rsidR="002345C0" w:rsidRPr="000B5413" w:rsidRDefault="00E25990" w:rsidP="009F46E4">
      <w:pPr>
        <w:pStyle w:val="SDM"/>
        <w:spacing w:before="120" w:after="120" w:line="312" w:lineRule="auto"/>
        <w:ind w:firstLine="540"/>
        <w:rPr>
          <w:rFonts w:asciiTheme="minorHAnsi" w:hAnsiTheme="minorHAnsi" w:cstheme="minorBidi"/>
          <w:snapToGrid w:val="0"/>
        </w:rPr>
      </w:pPr>
      <w:r w:rsidRPr="000B5413">
        <w:rPr>
          <w:rFonts w:asciiTheme="minorHAnsi" w:hAnsiTheme="minorHAnsi" w:cstheme="minorBidi"/>
          <w:snapToGrid w:val="0"/>
        </w:rPr>
        <w:t xml:space="preserve">c) </w:t>
      </w:r>
      <w:r w:rsidR="00C370EC" w:rsidRPr="000B5413">
        <w:rPr>
          <w:rFonts w:asciiTheme="minorHAnsi" w:hAnsiTheme="minorHAnsi" w:cstheme="minorBidi"/>
          <w:snapToGrid w:val="0"/>
        </w:rPr>
        <w:t xml:space="preserve">definição das classes, direitos e responsabilidades </w:t>
      </w:r>
      <w:r w:rsidRPr="000B5413">
        <w:rPr>
          <w:rFonts w:asciiTheme="minorHAnsi" w:hAnsiTheme="minorHAnsi" w:cstheme="minorBidi"/>
          <w:snapToGrid w:val="0"/>
        </w:rPr>
        <w:t xml:space="preserve">dos participantes dos </w:t>
      </w:r>
      <w:r w:rsidR="00C370EC" w:rsidRPr="000B5413">
        <w:rPr>
          <w:rFonts w:asciiTheme="minorHAnsi" w:hAnsiTheme="minorHAnsi" w:cstheme="minorBidi"/>
          <w:snapToGrid w:val="0"/>
        </w:rPr>
        <w:t>mercados administrados;</w:t>
      </w:r>
    </w:p>
    <w:p w14:paraId="5C7E2D25" w14:textId="3CC9AFD2" w:rsidR="002345C0" w:rsidRPr="000B5413" w:rsidRDefault="11B270C0" w:rsidP="009F46E4">
      <w:pPr>
        <w:pStyle w:val="SDM"/>
        <w:spacing w:before="120" w:after="120" w:line="312" w:lineRule="auto"/>
        <w:ind w:firstLine="567"/>
        <w:rPr>
          <w:rFonts w:asciiTheme="minorHAnsi" w:hAnsiTheme="minorHAnsi" w:cstheme="minorBidi"/>
          <w:snapToGrid w:val="0"/>
        </w:rPr>
      </w:pPr>
      <w:r w:rsidRPr="000B5413">
        <w:rPr>
          <w:rFonts w:asciiTheme="minorHAnsi" w:hAnsiTheme="minorHAnsi" w:cstheme="minorBidi"/>
          <w:snapToGrid w:val="0"/>
        </w:rPr>
        <w:t xml:space="preserve">II </w:t>
      </w:r>
      <w:r w:rsidR="48CDE7D0" w:rsidRPr="000B5413">
        <w:rPr>
          <w:rFonts w:asciiTheme="minorHAnsi" w:hAnsiTheme="minorHAnsi" w:cstheme="minorBidi"/>
          <w:snapToGrid w:val="0"/>
        </w:rPr>
        <w:t xml:space="preserve">– </w:t>
      </w:r>
      <w:r w:rsidR="00FD71B3" w:rsidRPr="000B5413">
        <w:rPr>
          <w:rFonts w:asciiTheme="minorHAnsi" w:hAnsiTheme="minorHAnsi" w:cstheme="minorBidi"/>
          <w:snapToGrid w:val="0"/>
        </w:rPr>
        <w:t>regulamento de operações, incluindo</w:t>
      </w:r>
      <w:r w:rsidR="5ED88CA3" w:rsidRPr="000B5413">
        <w:rPr>
          <w:rFonts w:asciiTheme="minorHAnsi" w:hAnsiTheme="minorHAnsi" w:cstheme="minorBidi"/>
          <w:snapToGrid w:val="0"/>
        </w:rPr>
        <w:t>,</w:t>
      </w:r>
      <w:r w:rsidR="00FD71B3" w:rsidRPr="000B5413">
        <w:rPr>
          <w:rFonts w:asciiTheme="minorHAnsi" w:hAnsiTheme="minorHAnsi" w:cstheme="minorBidi"/>
          <w:snapToGrid w:val="0"/>
        </w:rPr>
        <w:t xml:space="preserve"> no mínimo</w:t>
      </w:r>
      <w:r w:rsidR="5ED88CA3" w:rsidRPr="000B5413">
        <w:rPr>
          <w:rFonts w:asciiTheme="minorHAnsi" w:hAnsiTheme="minorHAnsi" w:cstheme="minorBidi"/>
          <w:snapToGrid w:val="0"/>
        </w:rPr>
        <w:t>,</w:t>
      </w:r>
      <w:r w:rsidR="00FD71B3" w:rsidRPr="000B5413">
        <w:rPr>
          <w:rFonts w:asciiTheme="minorHAnsi" w:hAnsiTheme="minorHAnsi" w:cstheme="minorBidi"/>
          <w:snapToGrid w:val="0"/>
        </w:rPr>
        <w:t xml:space="preserve"> a </w:t>
      </w:r>
      <w:r w:rsidR="48CDE7D0" w:rsidRPr="000B5413">
        <w:rPr>
          <w:rFonts w:asciiTheme="minorHAnsi" w:hAnsiTheme="minorHAnsi" w:cstheme="minorBidi"/>
          <w:snapToGrid w:val="0"/>
        </w:rPr>
        <w:t>definição das operações permitidas nos mercados administrados, assim como as estruturas de fiscalização dos negócios realizados</w:t>
      </w:r>
      <w:r w:rsidR="7E703510" w:rsidRPr="000B5413">
        <w:rPr>
          <w:rFonts w:asciiTheme="minorHAnsi" w:hAnsiTheme="minorHAnsi" w:cstheme="minorBidi"/>
        </w:rPr>
        <w:t xml:space="preserve"> ou </w:t>
      </w:r>
      <w:r w:rsidR="00403043" w:rsidRPr="000B5413">
        <w:rPr>
          <w:rFonts w:asciiTheme="minorHAnsi" w:hAnsiTheme="minorHAnsi" w:cstheme="minorBidi"/>
        </w:rPr>
        <w:t>submetidos</w:t>
      </w:r>
      <w:r w:rsidR="7475DAAC" w:rsidRPr="000B5413">
        <w:rPr>
          <w:rFonts w:asciiTheme="minorHAnsi" w:hAnsiTheme="minorHAnsi" w:cstheme="minorBidi"/>
        </w:rPr>
        <w:t xml:space="preserve"> a registro</w:t>
      </w:r>
      <w:r w:rsidR="48CDE7D0" w:rsidRPr="000B5413">
        <w:rPr>
          <w:rFonts w:asciiTheme="minorHAnsi" w:hAnsiTheme="minorHAnsi" w:cstheme="minorBidi"/>
          <w:snapToGrid w:val="0"/>
        </w:rPr>
        <w:t>;</w:t>
      </w:r>
      <w:r w:rsidRPr="000B5413">
        <w:rPr>
          <w:rFonts w:asciiTheme="minorHAnsi" w:hAnsiTheme="minorHAnsi" w:cstheme="minorBidi"/>
          <w:snapToGrid w:val="0"/>
        </w:rPr>
        <w:t xml:space="preserve"> e</w:t>
      </w:r>
    </w:p>
    <w:p w14:paraId="065C12D5" w14:textId="20523E5C" w:rsidR="00BA2604" w:rsidRPr="000B5413" w:rsidRDefault="11B270C0"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III </w:t>
      </w:r>
      <w:r w:rsidR="48CDE7D0" w:rsidRPr="000B5413">
        <w:rPr>
          <w:rFonts w:asciiTheme="minorHAnsi" w:hAnsiTheme="minorHAnsi" w:cstheme="minorBidi"/>
        </w:rPr>
        <w:t xml:space="preserve">– </w:t>
      </w:r>
      <w:r w:rsidRPr="000B5413">
        <w:rPr>
          <w:rFonts w:asciiTheme="minorHAnsi" w:hAnsiTheme="minorHAnsi" w:cstheme="minorBidi"/>
        </w:rPr>
        <w:t xml:space="preserve">regulamento </w:t>
      </w:r>
      <w:r w:rsidR="00FD71B3" w:rsidRPr="000B5413">
        <w:rPr>
          <w:rFonts w:asciiTheme="minorHAnsi" w:hAnsiTheme="minorHAnsi" w:cstheme="minorBidi"/>
        </w:rPr>
        <w:t xml:space="preserve">sobre listagem de emissor, se houver, e </w:t>
      </w:r>
      <w:r w:rsidRPr="000B5413">
        <w:rPr>
          <w:rFonts w:asciiTheme="minorHAnsi" w:hAnsiTheme="minorHAnsi" w:cstheme="minorBidi"/>
        </w:rPr>
        <w:t>sobre</w:t>
      </w:r>
      <w:r w:rsidR="00FD71B3" w:rsidRPr="000B5413">
        <w:rPr>
          <w:rFonts w:asciiTheme="minorHAnsi" w:hAnsiTheme="minorHAnsi" w:cstheme="minorBidi"/>
        </w:rPr>
        <w:t xml:space="preserve"> admissão de valores mobiliários à negociação, indicando</w:t>
      </w:r>
      <w:r w:rsidR="5ED88CA3" w:rsidRPr="000B5413">
        <w:rPr>
          <w:rFonts w:asciiTheme="minorHAnsi" w:hAnsiTheme="minorHAnsi" w:cstheme="minorBidi"/>
        </w:rPr>
        <w:t>,</w:t>
      </w:r>
      <w:r w:rsidR="00FD71B3" w:rsidRPr="000B5413">
        <w:rPr>
          <w:rFonts w:asciiTheme="minorHAnsi" w:hAnsiTheme="minorHAnsi" w:cstheme="minorBidi"/>
        </w:rPr>
        <w:t xml:space="preserve"> no mínimo</w:t>
      </w:r>
      <w:r w:rsidRPr="000B5413">
        <w:rPr>
          <w:rFonts w:asciiTheme="minorHAnsi" w:hAnsiTheme="minorHAnsi" w:cstheme="minorBidi"/>
        </w:rPr>
        <w:t>:</w:t>
      </w:r>
    </w:p>
    <w:p w14:paraId="7CB94A44" w14:textId="2C291FEA" w:rsidR="00E25990" w:rsidRPr="000B5413" w:rsidRDefault="00E25990"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 </w:t>
      </w:r>
      <w:r w:rsidR="00261365" w:rsidRPr="000B5413">
        <w:rPr>
          <w:rFonts w:asciiTheme="minorHAnsi" w:hAnsiTheme="minorHAnsi" w:cstheme="minorHAnsi"/>
        </w:rPr>
        <w:t xml:space="preserve">requisitos </w:t>
      </w:r>
      <w:r w:rsidRPr="000B5413">
        <w:rPr>
          <w:rFonts w:asciiTheme="minorHAnsi" w:hAnsiTheme="minorHAnsi" w:cstheme="minorHAnsi"/>
        </w:rPr>
        <w:t>para a listagem de emissor de valores mobiliários</w:t>
      </w:r>
      <w:r w:rsidR="00EA21D6" w:rsidRPr="000B5413">
        <w:rPr>
          <w:rFonts w:asciiTheme="minorHAnsi" w:hAnsiTheme="minorHAnsi" w:cstheme="minorHAnsi"/>
        </w:rPr>
        <w:t xml:space="preserve"> e hipóteses </w:t>
      </w:r>
      <w:r w:rsidR="00A060CA" w:rsidRPr="000B5413">
        <w:rPr>
          <w:rFonts w:asciiTheme="minorHAnsi" w:hAnsiTheme="minorHAnsi" w:cstheme="minorHAnsi"/>
        </w:rPr>
        <w:t>em que a listagem pode ser cancelada</w:t>
      </w:r>
      <w:r w:rsidRPr="000B5413">
        <w:rPr>
          <w:rFonts w:asciiTheme="minorHAnsi" w:hAnsiTheme="minorHAnsi" w:cstheme="minorHAnsi"/>
        </w:rPr>
        <w:t>, se houver;</w:t>
      </w:r>
    </w:p>
    <w:p w14:paraId="5185EF4A" w14:textId="77777777" w:rsidR="00400B67" w:rsidRPr="000B5413" w:rsidRDefault="11B270C0" w:rsidP="009F46E4">
      <w:pPr>
        <w:pStyle w:val="SDM"/>
        <w:spacing w:before="120" w:after="120" w:line="312" w:lineRule="auto"/>
        <w:ind w:firstLine="567"/>
        <w:rPr>
          <w:rFonts w:asciiTheme="minorHAnsi" w:hAnsiTheme="minorHAnsi" w:cstheme="minorBidi"/>
          <w:snapToGrid w:val="0"/>
        </w:rPr>
      </w:pPr>
      <w:r w:rsidRPr="000B5413">
        <w:rPr>
          <w:rFonts w:asciiTheme="minorHAnsi" w:hAnsiTheme="minorHAnsi" w:cstheme="minorBidi"/>
        </w:rPr>
        <w:t>b) requisitos para a admissão à negociação de valores mobiliários nos mercados administrados</w:t>
      </w:r>
      <w:r w:rsidR="0B96ECEA" w:rsidRPr="000B5413">
        <w:rPr>
          <w:rFonts w:asciiTheme="minorHAnsi" w:hAnsiTheme="minorHAnsi" w:cstheme="minorBidi"/>
          <w:snapToGrid w:val="0"/>
        </w:rPr>
        <w:t>; e</w:t>
      </w:r>
    </w:p>
    <w:p w14:paraId="3927CF32" w14:textId="43A7FB18" w:rsidR="00865583" w:rsidRPr="000B5413" w:rsidRDefault="00E25990"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snapToGrid w:val="0"/>
        </w:rPr>
        <w:t xml:space="preserve">c) </w:t>
      </w:r>
      <w:r w:rsidRPr="000B5413">
        <w:rPr>
          <w:rFonts w:asciiTheme="minorHAnsi" w:hAnsiTheme="minorHAnsi" w:cstheme="minorHAnsi"/>
        </w:rPr>
        <w:t xml:space="preserve">hipóteses em que se procederá à suspensão </w:t>
      </w:r>
      <w:r w:rsidR="00481879" w:rsidRPr="000B5413">
        <w:rPr>
          <w:rFonts w:asciiTheme="minorHAnsi" w:hAnsiTheme="minorHAnsi" w:cstheme="minorHAnsi"/>
        </w:rPr>
        <w:t xml:space="preserve">ou </w:t>
      </w:r>
      <w:r w:rsidR="00481879" w:rsidRPr="000B5413">
        <w:rPr>
          <w:rFonts w:asciiTheme="minorHAnsi" w:hAnsiTheme="minorHAnsi" w:cstheme="minorBidi"/>
        </w:rPr>
        <w:t xml:space="preserve">exclusão </w:t>
      </w:r>
      <w:r w:rsidRPr="000B5413">
        <w:rPr>
          <w:rFonts w:asciiTheme="minorHAnsi" w:hAnsiTheme="minorHAnsi" w:cstheme="minorHAnsi"/>
        </w:rPr>
        <w:t xml:space="preserve">da negociação </w:t>
      </w:r>
      <w:r w:rsidR="00A060CA" w:rsidRPr="000B5413">
        <w:rPr>
          <w:rFonts w:asciiTheme="minorHAnsi" w:hAnsiTheme="minorHAnsi" w:cstheme="minorHAnsi"/>
        </w:rPr>
        <w:t>de valor mobiliário</w:t>
      </w:r>
      <w:r w:rsidRPr="000B5413">
        <w:rPr>
          <w:rFonts w:asciiTheme="minorHAnsi" w:hAnsiTheme="minorHAnsi" w:cstheme="minorHAnsi"/>
        </w:rPr>
        <w:t xml:space="preserve">, </w:t>
      </w:r>
      <w:r w:rsidR="007C692F" w:rsidRPr="000B5413">
        <w:rPr>
          <w:rFonts w:asciiTheme="minorHAnsi" w:hAnsiTheme="minorHAnsi" w:cstheme="minorHAnsi"/>
        </w:rPr>
        <w:t>observado o disposto no art. 97;</w:t>
      </w:r>
      <w:r w:rsidR="00AF6239" w:rsidRPr="000B5413">
        <w:rPr>
          <w:rFonts w:asciiTheme="minorHAnsi" w:hAnsiTheme="minorHAnsi" w:cstheme="minorHAnsi"/>
        </w:rPr>
        <w:t xml:space="preserve"> </w:t>
      </w:r>
    </w:p>
    <w:p w14:paraId="575BFE78" w14:textId="1EBF14A2" w:rsidR="00AF6239" w:rsidRPr="000B5413" w:rsidRDefault="00AF6239" w:rsidP="009F46E4">
      <w:pPr>
        <w:pStyle w:val="SDM"/>
        <w:spacing w:before="120" w:after="120" w:line="312" w:lineRule="auto"/>
        <w:ind w:firstLine="567"/>
        <w:rPr>
          <w:rFonts w:asciiTheme="minorHAnsi" w:hAnsiTheme="minorHAnsi" w:cstheme="minorHAnsi"/>
          <w:bCs w:val="0"/>
        </w:rPr>
      </w:pPr>
      <w:r w:rsidRPr="000B5413">
        <w:rPr>
          <w:rFonts w:asciiTheme="minorHAnsi" w:hAnsiTheme="minorHAnsi" w:cstheme="minorHAnsi"/>
        </w:rPr>
        <w:lastRenderedPageBreak/>
        <w:t>d) forma pela qual as decisões de cancelamento e suspensão a que s</w:t>
      </w:r>
      <w:r w:rsidR="00C636F3" w:rsidRPr="000B5413">
        <w:rPr>
          <w:rFonts w:asciiTheme="minorHAnsi" w:hAnsiTheme="minorHAnsi" w:cstheme="minorHAnsi"/>
        </w:rPr>
        <w:t xml:space="preserve">e referem as alíneas “a” e “c” </w:t>
      </w:r>
      <w:r w:rsidRPr="000B5413">
        <w:rPr>
          <w:rFonts w:asciiTheme="minorHAnsi" w:hAnsiTheme="minorHAnsi" w:cstheme="minorHAnsi"/>
        </w:rPr>
        <w:t>serão divulgadas aos participantes e investidores</w:t>
      </w:r>
      <w:r w:rsidR="00EF6A4A" w:rsidRPr="000B5413">
        <w:rPr>
          <w:rFonts w:asciiTheme="minorHAnsi" w:hAnsiTheme="minorHAnsi" w:cstheme="minorHAnsi"/>
        </w:rPr>
        <w:t>; e</w:t>
      </w:r>
    </w:p>
    <w:p w14:paraId="34362BF8" w14:textId="7B3F452D" w:rsidR="00243109" w:rsidRPr="000B5413" w:rsidRDefault="0086558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IV – funcionamento de seu departamento de autorregulação, </w:t>
      </w:r>
      <w:r w:rsidR="00C636F3" w:rsidRPr="000B5413">
        <w:rPr>
          <w:rFonts w:asciiTheme="minorHAnsi" w:hAnsiTheme="minorHAnsi" w:cstheme="minorHAnsi"/>
        </w:rPr>
        <w:t>observado o disposto no</w:t>
      </w:r>
      <w:r w:rsidRPr="000B5413">
        <w:rPr>
          <w:rFonts w:asciiTheme="minorHAnsi" w:hAnsiTheme="minorHAnsi" w:cstheme="minorHAnsi"/>
        </w:rPr>
        <w:t xml:space="preserve"> </w:t>
      </w:r>
      <w:r w:rsidR="001C14D3" w:rsidRPr="000B5413">
        <w:rPr>
          <w:rFonts w:asciiTheme="minorHAnsi" w:hAnsiTheme="minorHAnsi" w:cstheme="minorHAnsi"/>
        </w:rPr>
        <w:t>Capítulo V</w:t>
      </w:r>
      <w:r w:rsidR="00C636F3" w:rsidRPr="000B5413">
        <w:rPr>
          <w:rFonts w:asciiTheme="minorHAnsi" w:hAnsiTheme="minorHAnsi" w:cstheme="minorHAnsi"/>
        </w:rPr>
        <w:t xml:space="preserve"> desta Resolução</w:t>
      </w:r>
      <w:r w:rsidR="00E25990" w:rsidRPr="000B5413">
        <w:rPr>
          <w:rFonts w:asciiTheme="minorHAnsi" w:hAnsiTheme="minorHAnsi" w:cstheme="minorHAnsi"/>
        </w:rPr>
        <w:t>.</w:t>
      </w:r>
    </w:p>
    <w:p w14:paraId="1A20407E" w14:textId="6BF50EC1" w:rsidR="00562B4C" w:rsidRPr="000B5413" w:rsidRDefault="00850D7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2º</w:t>
      </w:r>
      <w:r w:rsidR="00D830C5" w:rsidRPr="000B5413">
        <w:rPr>
          <w:rFonts w:asciiTheme="minorHAnsi" w:hAnsiTheme="minorHAnsi" w:cstheme="minorHAnsi"/>
        </w:rPr>
        <w:t xml:space="preserve"> </w:t>
      </w:r>
      <w:r w:rsidR="00286615" w:rsidRPr="000B5413">
        <w:rPr>
          <w:rFonts w:asciiTheme="minorHAnsi" w:hAnsiTheme="minorHAnsi" w:cstheme="minorHAnsi"/>
        </w:rPr>
        <w:t xml:space="preserve"> </w:t>
      </w:r>
      <w:r w:rsidR="00D830C5" w:rsidRPr="000B5413">
        <w:rPr>
          <w:rFonts w:asciiTheme="minorHAnsi" w:hAnsiTheme="minorHAnsi" w:cstheme="minorHAnsi"/>
        </w:rPr>
        <w:t>As regras de que trata o</w:t>
      </w:r>
      <w:r w:rsidR="00853396" w:rsidRPr="000B5413">
        <w:rPr>
          <w:rFonts w:asciiTheme="minorHAnsi" w:hAnsiTheme="minorHAnsi" w:cstheme="minorHAnsi"/>
        </w:rPr>
        <w:t xml:space="preserve"> </w:t>
      </w:r>
      <w:r w:rsidR="00853396" w:rsidRPr="000B5413">
        <w:rPr>
          <w:rFonts w:asciiTheme="minorHAnsi" w:hAnsiTheme="minorHAnsi" w:cstheme="minorHAnsi"/>
          <w:b/>
          <w:bCs w:val="0"/>
        </w:rPr>
        <w:t xml:space="preserve">caput </w:t>
      </w:r>
      <w:r w:rsidR="00853396" w:rsidRPr="000B5413">
        <w:rPr>
          <w:rFonts w:asciiTheme="minorHAnsi" w:hAnsiTheme="minorHAnsi" w:cstheme="minorHAnsi"/>
        </w:rPr>
        <w:t>devem</w:t>
      </w:r>
      <w:r w:rsidR="00B50164">
        <w:rPr>
          <w:rFonts w:asciiTheme="minorHAnsi" w:hAnsiTheme="minorHAnsi" w:cstheme="minorHAnsi"/>
        </w:rPr>
        <w:t xml:space="preserve"> ainda</w:t>
      </w:r>
      <w:r w:rsidR="00562B4C" w:rsidRPr="000B5413">
        <w:rPr>
          <w:rFonts w:asciiTheme="minorHAnsi" w:hAnsiTheme="minorHAnsi" w:cstheme="minorHAnsi"/>
        </w:rPr>
        <w:t>:</w:t>
      </w:r>
    </w:p>
    <w:p w14:paraId="07D721DB" w14:textId="41245A59" w:rsidR="00413F39" w:rsidRPr="000B5413" w:rsidRDefault="00562B4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8438AE" w:rsidRPr="000B5413">
        <w:rPr>
          <w:rFonts w:asciiTheme="minorHAnsi" w:hAnsiTheme="minorHAnsi" w:cstheme="minorHAnsi"/>
        </w:rPr>
        <w:t>empregar ordem lógica</w:t>
      </w:r>
      <w:r w:rsidRPr="000B5413">
        <w:rPr>
          <w:rFonts w:asciiTheme="minorHAnsi" w:hAnsiTheme="minorHAnsi" w:cstheme="minorHAnsi"/>
        </w:rPr>
        <w:t xml:space="preserve"> e</w:t>
      </w:r>
      <w:r w:rsidR="002C68A4" w:rsidRPr="000B5413">
        <w:rPr>
          <w:rFonts w:asciiTheme="minorHAnsi" w:hAnsiTheme="minorHAnsi" w:cstheme="minorHAnsi"/>
        </w:rPr>
        <w:t xml:space="preserve"> linguagem simples, clara e objetiva</w:t>
      </w:r>
      <w:r w:rsidRPr="000B5413">
        <w:rPr>
          <w:rFonts w:asciiTheme="minorHAnsi" w:hAnsiTheme="minorHAnsi" w:cstheme="minorHAnsi"/>
        </w:rPr>
        <w:t>;</w:t>
      </w:r>
      <w:r w:rsidR="002C68A4" w:rsidRPr="000B5413">
        <w:rPr>
          <w:rFonts w:asciiTheme="minorHAnsi" w:hAnsiTheme="minorHAnsi" w:cstheme="minorHAnsi"/>
        </w:rPr>
        <w:t xml:space="preserve"> e</w:t>
      </w:r>
    </w:p>
    <w:p w14:paraId="1CCD98C4" w14:textId="2B2463D1" w:rsidR="00850D71" w:rsidRPr="000B5413" w:rsidRDefault="460841B3"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II – </w:t>
      </w:r>
      <w:r w:rsidR="00403043" w:rsidRPr="000B5413">
        <w:rPr>
          <w:rFonts w:asciiTheme="minorHAnsi" w:hAnsiTheme="minorHAnsi" w:cstheme="minorBidi"/>
        </w:rPr>
        <w:t xml:space="preserve">indicar de forma expressa as </w:t>
      </w:r>
      <w:r w:rsidR="06B89376" w:rsidRPr="000B5413">
        <w:rPr>
          <w:rFonts w:asciiTheme="minorHAnsi" w:hAnsiTheme="minorHAnsi" w:cstheme="minorBidi"/>
        </w:rPr>
        <w:t>disposições revogadas ou cuja redação foi modificada</w:t>
      </w:r>
      <w:r w:rsidR="3D25A3B6" w:rsidRPr="000B5413">
        <w:rPr>
          <w:rFonts w:asciiTheme="minorHAnsi" w:hAnsiTheme="minorHAnsi" w:cstheme="minorBidi"/>
        </w:rPr>
        <w:t xml:space="preserve">, bem como a data para sua entrada em </w:t>
      </w:r>
      <w:r w:rsidRPr="000B5413">
        <w:rPr>
          <w:rFonts w:asciiTheme="minorHAnsi" w:hAnsiTheme="minorHAnsi" w:cstheme="minorBidi"/>
        </w:rPr>
        <w:t>vigor.</w:t>
      </w:r>
    </w:p>
    <w:p w14:paraId="6115EC57" w14:textId="4127626F" w:rsidR="002345C0" w:rsidRPr="000B5413" w:rsidRDefault="00D50C34" w:rsidP="009F46E4">
      <w:pPr>
        <w:pStyle w:val="SDM"/>
        <w:spacing w:before="120" w:after="120" w:line="312" w:lineRule="auto"/>
        <w:ind w:left="568"/>
        <w:rPr>
          <w:rFonts w:asciiTheme="minorHAnsi" w:hAnsiTheme="minorHAnsi" w:cstheme="minorHAnsi"/>
        </w:rPr>
      </w:pPr>
      <w:r w:rsidRPr="000B5413">
        <w:rPr>
          <w:rFonts w:asciiTheme="minorHAnsi" w:hAnsiTheme="minorHAnsi" w:cstheme="minorHAnsi"/>
        </w:rPr>
        <w:t>Art. 16.</w:t>
      </w:r>
      <w:r w:rsidR="00C370EC" w:rsidRPr="000B5413">
        <w:rPr>
          <w:rFonts w:asciiTheme="minorHAnsi" w:hAnsiTheme="minorHAnsi" w:cstheme="minorHAnsi"/>
        </w:rPr>
        <w:t xml:space="preserve">  A entidade administradora de mercado organizado deve:</w:t>
      </w:r>
    </w:p>
    <w:p w14:paraId="4DA310CB"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manter </w:t>
      </w:r>
      <w:r w:rsidR="000231AF" w:rsidRPr="000B5413">
        <w:rPr>
          <w:rFonts w:asciiTheme="minorHAnsi" w:hAnsiTheme="minorHAnsi" w:cstheme="minorHAnsi"/>
        </w:rPr>
        <w:t xml:space="preserve">o histórico </w:t>
      </w:r>
      <w:r w:rsidRPr="000B5413">
        <w:rPr>
          <w:rFonts w:asciiTheme="minorHAnsi" w:hAnsiTheme="minorHAnsi" w:cstheme="minorHAnsi"/>
        </w:rPr>
        <w:t xml:space="preserve">das operações realizadas nos ambientes </w:t>
      </w:r>
      <w:r w:rsidR="000231AF" w:rsidRPr="000B5413">
        <w:rPr>
          <w:rFonts w:asciiTheme="minorHAnsi" w:hAnsiTheme="minorHAnsi" w:cstheme="minorHAnsi"/>
        </w:rPr>
        <w:t xml:space="preserve">ou sistemas </w:t>
      </w:r>
      <w:r w:rsidRPr="000B5413">
        <w:rPr>
          <w:rFonts w:asciiTheme="minorHAnsi" w:hAnsiTheme="minorHAnsi" w:cstheme="minorHAnsi"/>
        </w:rPr>
        <w:t xml:space="preserve">de negociação </w:t>
      </w:r>
      <w:r w:rsidR="000231AF" w:rsidRPr="000B5413">
        <w:rPr>
          <w:rFonts w:asciiTheme="minorHAnsi" w:hAnsiTheme="minorHAnsi" w:cstheme="minorHAnsi"/>
        </w:rPr>
        <w:t xml:space="preserve">e registro </w:t>
      </w:r>
      <w:r w:rsidRPr="000B5413">
        <w:rPr>
          <w:rFonts w:asciiTheme="minorHAnsi" w:hAnsiTheme="minorHAnsi" w:cstheme="minorHAnsi"/>
        </w:rPr>
        <w:t>que administre;</w:t>
      </w:r>
    </w:p>
    <w:p w14:paraId="303E32A7" w14:textId="77777777" w:rsidR="00EB31AD"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w:t>
      </w:r>
      <w:r w:rsidR="007D3364" w:rsidRPr="000B5413">
        <w:rPr>
          <w:rFonts w:asciiTheme="minorHAnsi" w:hAnsiTheme="minorHAnsi" w:cstheme="minorHAnsi"/>
        </w:rPr>
        <w:t xml:space="preserve"> </w:t>
      </w:r>
      <w:r w:rsidR="000231AF" w:rsidRPr="000B5413">
        <w:rPr>
          <w:rFonts w:asciiTheme="minorHAnsi" w:hAnsiTheme="minorHAnsi" w:cstheme="minorHAnsi"/>
        </w:rPr>
        <w:t>ressalvados os casos em que a liquidação direta entre contrapartes est</w:t>
      </w:r>
      <w:r w:rsidR="007052EE" w:rsidRPr="000B5413">
        <w:rPr>
          <w:rFonts w:asciiTheme="minorHAnsi" w:hAnsiTheme="minorHAnsi" w:cstheme="minorHAnsi"/>
        </w:rPr>
        <w:t>eja</w:t>
      </w:r>
      <w:r w:rsidR="000231AF" w:rsidRPr="000B5413">
        <w:rPr>
          <w:rFonts w:asciiTheme="minorHAnsi" w:hAnsiTheme="minorHAnsi" w:cstheme="minorHAnsi"/>
        </w:rPr>
        <w:t xml:space="preserve"> expressamente prevista em regulamento:</w:t>
      </w:r>
    </w:p>
    <w:p w14:paraId="30B11119" w14:textId="59F0C69C" w:rsidR="000231AF" w:rsidRPr="000B5413" w:rsidRDefault="000231A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 efetuar a liquidação física e financeira das operações realizadas nos ambientes de negociação que administre, caso tenha obtido a autorização específica prevista no inciso I do art. 1</w:t>
      </w:r>
      <w:r w:rsidR="00FE27B3" w:rsidRPr="000B5413">
        <w:rPr>
          <w:rFonts w:asciiTheme="minorHAnsi" w:hAnsiTheme="minorHAnsi" w:cstheme="minorHAnsi"/>
        </w:rPr>
        <w:t>1</w:t>
      </w:r>
      <w:r w:rsidRPr="000B5413">
        <w:rPr>
          <w:rFonts w:asciiTheme="minorHAnsi" w:hAnsiTheme="minorHAnsi" w:cstheme="minorHAnsi"/>
        </w:rPr>
        <w:t xml:space="preserve">; ou </w:t>
      </w:r>
    </w:p>
    <w:p w14:paraId="0949ACB2" w14:textId="77777777" w:rsidR="002345C0" w:rsidRPr="000B5413" w:rsidRDefault="000231A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b) contratar </w:t>
      </w:r>
      <w:r w:rsidR="00464F85" w:rsidRPr="000B5413">
        <w:rPr>
          <w:rFonts w:asciiTheme="minorHAnsi" w:hAnsiTheme="minorHAnsi" w:cstheme="minorHAnsi"/>
        </w:rPr>
        <w:t xml:space="preserve">entidade operadora de </w:t>
      </w:r>
      <w:r w:rsidRPr="000B5413">
        <w:rPr>
          <w:rFonts w:asciiTheme="minorHAnsi" w:hAnsiTheme="minorHAnsi" w:cstheme="minorHAnsi"/>
        </w:rPr>
        <w:t>infraestrutura do mercado financeiro autorizada pela CVM e pelo Banco Central do Brasil para efetuar a compensação e liquidação das operações; e</w:t>
      </w:r>
    </w:p>
    <w:p w14:paraId="5490B5F2" w14:textId="7016BF2D"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III – </w:t>
      </w:r>
      <w:r w:rsidR="000231AF" w:rsidRPr="000B5413">
        <w:rPr>
          <w:rFonts w:asciiTheme="minorHAnsi" w:hAnsiTheme="minorHAnsi" w:cstheme="minorHAnsi"/>
        </w:rPr>
        <w:t>promover a cooperação e a coordenação entre as entidades responsáveis pela autorregulação, compensação e liquidação e depósito centralizado, bem como por outros prestadores de serviços diretamente ligados às suas atividades, incluindo o processamento das informações relativas aos negócios realizados, sempre que esses serviços não sejam providos internamente.</w:t>
      </w:r>
    </w:p>
    <w:p w14:paraId="0E96AC61" w14:textId="286D7568" w:rsidR="000231AF" w:rsidRPr="000B5413" w:rsidRDefault="00153035"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17.</w:t>
      </w:r>
      <w:r w:rsidR="000231AF" w:rsidRPr="000B5413">
        <w:rPr>
          <w:rFonts w:asciiTheme="minorHAnsi" w:hAnsiTheme="minorHAnsi" w:cstheme="minorHAnsi"/>
        </w:rPr>
        <w:t xml:space="preserve">  A entidade administradora de mercado organizado deve, para fins de registro das operações realizadas nos ambientes </w:t>
      </w:r>
      <w:r w:rsidR="00B956DB" w:rsidRPr="000B5413">
        <w:rPr>
          <w:rFonts w:asciiTheme="minorHAnsi" w:hAnsiTheme="minorHAnsi" w:cstheme="minorHAnsi"/>
        </w:rPr>
        <w:t xml:space="preserve">ou </w:t>
      </w:r>
      <w:r w:rsidR="000231AF" w:rsidRPr="000B5413">
        <w:rPr>
          <w:rFonts w:asciiTheme="minorHAnsi" w:hAnsiTheme="minorHAnsi" w:cstheme="minorHAnsi"/>
        </w:rPr>
        <w:t>sistemas por ela administrados, bem como de quaisquer eventos cujos históricos devam ser mantidos, sincronizar os relógios utilizados adotando o padrão UTC – Tempo Universal Coordenado.</w:t>
      </w:r>
    </w:p>
    <w:p w14:paraId="07601213" w14:textId="29591EF9" w:rsidR="000231AF" w:rsidRPr="000B5413" w:rsidRDefault="00940F99"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 xml:space="preserve">Parágrafo único. </w:t>
      </w:r>
      <w:r w:rsidR="001045CD" w:rsidRPr="000B5413">
        <w:rPr>
          <w:rFonts w:asciiTheme="minorHAnsi" w:hAnsiTheme="minorHAnsi" w:cstheme="minorBidi"/>
        </w:rPr>
        <w:t xml:space="preserve"> </w:t>
      </w:r>
      <w:r w:rsidRPr="000B5413">
        <w:rPr>
          <w:rFonts w:asciiTheme="minorHAnsi" w:hAnsiTheme="minorHAnsi" w:cstheme="minorBidi"/>
        </w:rPr>
        <w:t xml:space="preserve">A acurácia e precisão das marcações realizadas devem ser estabelecidas pela CVM levando em consideração as características dos mercados, tais como volume de ofertas e negócios </w:t>
      </w:r>
      <w:r w:rsidRPr="000B5413">
        <w:rPr>
          <w:rFonts w:asciiTheme="minorHAnsi" w:hAnsiTheme="minorHAnsi" w:cstheme="minorBidi"/>
        </w:rPr>
        <w:lastRenderedPageBreak/>
        <w:t>realizados, tipos de participantes ou de clientes, volati</w:t>
      </w:r>
      <w:r w:rsidR="00BA7A5F" w:rsidRPr="000B5413">
        <w:rPr>
          <w:rFonts w:asciiTheme="minorHAnsi" w:hAnsiTheme="minorHAnsi" w:cstheme="minorBidi"/>
        </w:rPr>
        <w:t>li</w:t>
      </w:r>
      <w:r w:rsidRPr="000B5413">
        <w:rPr>
          <w:rFonts w:asciiTheme="minorHAnsi" w:hAnsiTheme="minorHAnsi" w:cstheme="minorBidi"/>
        </w:rPr>
        <w:t>dade e liquidez dos valores mobiliários negociados ou objeto de negociação levada a registro</w:t>
      </w:r>
      <w:r w:rsidR="1D802DF6" w:rsidRPr="000B5413">
        <w:rPr>
          <w:rFonts w:asciiTheme="minorHAnsi" w:hAnsiTheme="minorHAnsi" w:cstheme="minorBidi"/>
        </w:rPr>
        <w:t>.</w:t>
      </w:r>
    </w:p>
    <w:p w14:paraId="1F944B53" w14:textId="03CF377E" w:rsidR="002345C0" w:rsidRPr="000B5413" w:rsidRDefault="00153035" w:rsidP="009F46E4">
      <w:pPr>
        <w:pStyle w:val="SDM"/>
        <w:spacing w:before="120" w:after="120" w:line="312" w:lineRule="auto"/>
        <w:ind w:firstLine="568"/>
        <w:rPr>
          <w:rFonts w:asciiTheme="minorHAnsi" w:hAnsiTheme="minorHAnsi" w:cstheme="minorBidi"/>
          <w:snapToGrid w:val="0"/>
        </w:rPr>
      </w:pPr>
      <w:r w:rsidRPr="000B5413">
        <w:rPr>
          <w:rFonts w:asciiTheme="minorHAnsi" w:hAnsiTheme="minorHAnsi" w:cstheme="minorBidi"/>
        </w:rPr>
        <w:t>Art. 18.</w:t>
      </w:r>
      <w:r w:rsidR="00C370EC" w:rsidRPr="000B5413">
        <w:rPr>
          <w:rFonts w:asciiTheme="minorHAnsi" w:hAnsiTheme="minorHAnsi" w:cstheme="minorBidi"/>
        </w:rPr>
        <w:t xml:space="preserve"> </w:t>
      </w:r>
      <w:r w:rsidR="00C370EC" w:rsidRPr="000B5413">
        <w:rPr>
          <w:rFonts w:asciiTheme="minorHAnsi" w:hAnsiTheme="minorHAnsi" w:cstheme="minorBidi"/>
          <w:snapToGrid w:val="0"/>
        </w:rPr>
        <w:t xml:space="preserve"> </w:t>
      </w:r>
      <w:r w:rsidR="005D06AB" w:rsidRPr="000B5413">
        <w:rPr>
          <w:rFonts w:asciiTheme="minorHAnsi" w:hAnsiTheme="minorHAnsi" w:cstheme="minorBidi"/>
          <w:snapToGrid w:val="0"/>
        </w:rPr>
        <w:t xml:space="preserve">A </w:t>
      </w:r>
      <w:r w:rsidR="00C370EC" w:rsidRPr="000B5413">
        <w:rPr>
          <w:rFonts w:asciiTheme="minorHAnsi" w:hAnsiTheme="minorHAnsi" w:cstheme="minorBidi"/>
        </w:rPr>
        <w:t>entidade</w:t>
      </w:r>
      <w:r w:rsidR="00C370EC" w:rsidRPr="000B5413">
        <w:rPr>
          <w:rFonts w:asciiTheme="minorHAnsi" w:hAnsiTheme="minorHAnsi" w:cstheme="minorBidi"/>
          <w:snapToGrid w:val="0"/>
        </w:rPr>
        <w:t xml:space="preserve"> administradora de mercado organizado </w:t>
      </w:r>
      <w:r w:rsidR="005D06AB" w:rsidRPr="000B5413">
        <w:rPr>
          <w:rFonts w:asciiTheme="minorHAnsi" w:hAnsiTheme="minorHAnsi" w:cstheme="minorBidi"/>
          <w:snapToGrid w:val="0"/>
        </w:rPr>
        <w:t xml:space="preserve">deve desenvolver e manter </w:t>
      </w:r>
      <w:r w:rsidR="009F0AD5" w:rsidRPr="000B5413">
        <w:rPr>
          <w:rFonts w:asciiTheme="minorHAnsi" w:hAnsiTheme="minorHAnsi" w:cstheme="minorBidi"/>
        </w:rPr>
        <w:t xml:space="preserve">regras </w:t>
      </w:r>
      <w:r w:rsidR="00C370EC" w:rsidRPr="000B5413">
        <w:rPr>
          <w:rFonts w:asciiTheme="minorHAnsi" w:hAnsiTheme="minorHAnsi" w:cstheme="minorBidi"/>
          <w:snapToGrid w:val="0"/>
        </w:rPr>
        <w:t xml:space="preserve">de </w:t>
      </w:r>
      <w:r w:rsidR="00C370EC" w:rsidRPr="000B5413">
        <w:rPr>
          <w:rFonts w:asciiTheme="minorHAnsi" w:hAnsiTheme="minorHAnsi" w:cstheme="minorBidi"/>
        </w:rPr>
        <w:t>conduta</w:t>
      </w:r>
      <w:r w:rsidR="00C370EC" w:rsidRPr="000B5413">
        <w:rPr>
          <w:rFonts w:asciiTheme="minorHAnsi" w:hAnsiTheme="minorHAnsi" w:cstheme="minorBidi"/>
          <w:snapToGrid w:val="0"/>
        </w:rPr>
        <w:t xml:space="preserve"> </w:t>
      </w:r>
      <w:r w:rsidR="00C370EC" w:rsidRPr="000B5413">
        <w:rPr>
          <w:rFonts w:asciiTheme="minorHAnsi" w:hAnsiTheme="minorHAnsi" w:cstheme="minorBidi"/>
        </w:rPr>
        <w:t>necessárias</w:t>
      </w:r>
      <w:r w:rsidR="00C370EC" w:rsidRPr="000B5413">
        <w:rPr>
          <w:rFonts w:asciiTheme="minorHAnsi" w:hAnsiTheme="minorHAnsi" w:cstheme="minorBidi"/>
          <w:snapToGrid w:val="0"/>
        </w:rPr>
        <w:t xml:space="preserve"> </w:t>
      </w:r>
      <w:r w:rsidR="00430AC0" w:rsidRPr="000B5413">
        <w:rPr>
          <w:rFonts w:asciiTheme="minorHAnsi" w:hAnsiTheme="minorHAnsi" w:cstheme="minorBidi"/>
          <w:snapToGrid w:val="0"/>
        </w:rPr>
        <w:t>ao</w:t>
      </w:r>
      <w:r w:rsidR="0B56E612" w:rsidRPr="000B5413">
        <w:rPr>
          <w:rFonts w:asciiTheme="minorHAnsi" w:hAnsiTheme="minorHAnsi" w:cstheme="minorBidi"/>
        </w:rPr>
        <w:t xml:space="preserve"> </w:t>
      </w:r>
      <w:r w:rsidR="006C6505" w:rsidRPr="000B5413">
        <w:rPr>
          <w:rFonts w:asciiTheme="minorHAnsi" w:hAnsiTheme="minorHAnsi" w:cstheme="minorBidi"/>
        </w:rPr>
        <w:t xml:space="preserve">funcionamento eficiente e regular do mercado </w:t>
      </w:r>
      <w:r w:rsidR="00C370EC" w:rsidRPr="000B5413">
        <w:rPr>
          <w:rFonts w:asciiTheme="minorHAnsi" w:hAnsiTheme="minorHAnsi" w:cstheme="minorBidi"/>
          <w:snapToGrid w:val="0"/>
        </w:rPr>
        <w:t xml:space="preserve">e à manutenção de elevados padrões éticos nos mercados administrados, </w:t>
      </w:r>
      <w:r w:rsidR="0060244D" w:rsidRPr="000B5413">
        <w:rPr>
          <w:rFonts w:asciiTheme="minorHAnsi" w:hAnsiTheme="minorHAnsi" w:cstheme="minorBidi"/>
          <w:snapToGrid w:val="0"/>
        </w:rPr>
        <w:t>aplicáveis a</w:t>
      </w:r>
      <w:r w:rsidR="00C370EC" w:rsidRPr="000B5413">
        <w:rPr>
          <w:rFonts w:asciiTheme="minorHAnsi" w:hAnsiTheme="minorHAnsi" w:cstheme="minorBidi"/>
          <w:snapToGrid w:val="0"/>
        </w:rPr>
        <w:t xml:space="preserve"> seus administradores, </w:t>
      </w:r>
      <w:r w:rsidR="005D06AB" w:rsidRPr="000B5413">
        <w:rPr>
          <w:rFonts w:asciiTheme="minorHAnsi" w:hAnsiTheme="minorHAnsi" w:cstheme="minorBidi"/>
          <w:snapToGrid w:val="0"/>
        </w:rPr>
        <w:t>funcionários</w:t>
      </w:r>
      <w:r w:rsidR="00C370EC" w:rsidRPr="000B5413">
        <w:rPr>
          <w:rFonts w:asciiTheme="minorHAnsi" w:hAnsiTheme="minorHAnsi" w:cstheme="minorBidi"/>
          <w:snapToGrid w:val="0"/>
        </w:rPr>
        <w:t xml:space="preserve">, prepostos e controladores, bem como </w:t>
      </w:r>
      <w:r w:rsidR="0060244D" w:rsidRPr="000B5413">
        <w:rPr>
          <w:rFonts w:asciiTheme="minorHAnsi" w:hAnsiTheme="minorHAnsi" w:cstheme="minorBidi"/>
          <w:snapToGrid w:val="0"/>
        </w:rPr>
        <w:t>a</w:t>
      </w:r>
      <w:r w:rsidR="005D06AB" w:rsidRPr="000B5413">
        <w:rPr>
          <w:rFonts w:asciiTheme="minorHAnsi" w:hAnsiTheme="minorHAnsi" w:cstheme="minorBidi"/>
          <w:snapToGrid w:val="0"/>
        </w:rPr>
        <w:t>os participantes</w:t>
      </w:r>
      <w:r w:rsidR="0060244D" w:rsidRPr="000B5413">
        <w:rPr>
          <w:rFonts w:asciiTheme="minorHAnsi" w:hAnsiTheme="minorHAnsi" w:cstheme="minorBidi"/>
          <w:snapToGrid w:val="0"/>
        </w:rPr>
        <w:t xml:space="preserve"> dos mercados administrados</w:t>
      </w:r>
      <w:r w:rsidR="00C370EC" w:rsidRPr="000B5413">
        <w:rPr>
          <w:rFonts w:asciiTheme="minorHAnsi" w:hAnsiTheme="minorHAnsi" w:cstheme="minorBidi"/>
          <w:snapToGrid w:val="0"/>
        </w:rPr>
        <w:t xml:space="preserve">, seus administradores, </w:t>
      </w:r>
      <w:r w:rsidR="005D06AB" w:rsidRPr="000B5413">
        <w:rPr>
          <w:rFonts w:asciiTheme="minorHAnsi" w:hAnsiTheme="minorHAnsi" w:cstheme="minorBidi"/>
          <w:snapToGrid w:val="0"/>
        </w:rPr>
        <w:t>funcionários</w:t>
      </w:r>
      <w:r w:rsidR="00C370EC" w:rsidRPr="000B5413">
        <w:rPr>
          <w:rFonts w:asciiTheme="minorHAnsi" w:hAnsiTheme="minorHAnsi" w:cstheme="minorBidi"/>
          <w:snapToGrid w:val="0"/>
        </w:rPr>
        <w:t xml:space="preserve"> e prepostos.</w:t>
      </w:r>
    </w:p>
    <w:p w14:paraId="0D6042F7" w14:textId="3C0126DA" w:rsidR="005D06AB" w:rsidRPr="000B5413" w:rsidRDefault="00DC1E4C" w:rsidP="009F46E4">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t>§ 1º</w:t>
      </w:r>
      <w:r w:rsidR="005D06AB" w:rsidRPr="000B5413">
        <w:rPr>
          <w:rFonts w:asciiTheme="minorHAnsi" w:hAnsiTheme="minorHAnsi" w:cstheme="minorHAnsi"/>
          <w:snapToGrid w:val="0"/>
        </w:rPr>
        <w:t xml:space="preserve">  As </w:t>
      </w:r>
      <w:r w:rsidR="009F0AD5" w:rsidRPr="000B5413">
        <w:rPr>
          <w:rFonts w:asciiTheme="minorHAnsi" w:hAnsiTheme="minorHAnsi" w:cstheme="minorHAnsi"/>
          <w:snapToGrid w:val="0"/>
        </w:rPr>
        <w:t>reg</w:t>
      </w:r>
      <w:r w:rsidR="00196517" w:rsidRPr="000B5413">
        <w:rPr>
          <w:rFonts w:asciiTheme="minorHAnsi" w:hAnsiTheme="minorHAnsi" w:cstheme="minorHAnsi"/>
          <w:snapToGrid w:val="0"/>
        </w:rPr>
        <w:t>ras</w:t>
      </w:r>
      <w:r w:rsidR="009F0AD5" w:rsidRPr="000B5413">
        <w:rPr>
          <w:rFonts w:asciiTheme="minorHAnsi" w:hAnsiTheme="minorHAnsi" w:cstheme="minorHAnsi"/>
          <w:snapToGrid w:val="0"/>
        </w:rPr>
        <w:t xml:space="preserve"> </w:t>
      </w:r>
      <w:r w:rsidR="005D06AB" w:rsidRPr="000B5413">
        <w:rPr>
          <w:rFonts w:asciiTheme="minorHAnsi" w:hAnsiTheme="minorHAnsi" w:cstheme="minorHAnsi"/>
          <w:snapToGrid w:val="0"/>
        </w:rPr>
        <w:t xml:space="preserve">de conduta de que trata o </w:t>
      </w:r>
      <w:r w:rsidR="005D06AB" w:rsidRPr="000B5413">
        <w:rPr>
          <w:rFonts w:asciiTheme="minorHAnsi" w:hAnsiTheme="minorHAnsi" w:cstheme="minorHAnsi"/>
          <w:b/>
          <w:snapToGrid w:val="0"/>
        </w:rPr>
        <w:t>caput</w:t>
      </w:r>
      <w:r w:rsidR="005D06AB" w:rsidRPr="000B5413">
        <w:rPr>
          <w:rFonts w:asciiTheme="minorHAnsi" w:hAnsiTheme="minorHAnsi" w:cstheme="minorHAnsi"/>
          <w:snapToGrid w:val="0"/>
        </w:rPr>
        <w:t xml:space="preserve"> devem:</w:t>
      </w:r>
    </w:p>
    <w:p w14:paraId="303106AC" w14:textId="6995866E" w:rsidR="005D06AB" w:rsidRPr="000B5413" w:rsidRDefault="00471FAA"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snapToGrid w:val="0"/>
        </w:rPr>
        <w:t>I –</w:t>
      </w:r>
      <w:r w:rsidR="005D06AB" w:rsidRPr="000B5413">
        <w:rPr>
          <w:rFonts w:asciiTheme="minorHAnsi" w:hAnsiTheme="minorHAnsi" w:cstheme="minorHAnsi"/>
          <w:snapToGrid w:val="0"/>
        </w:rPr>
        <w:t xml:space="preserve"> </w:t>
      </w:r>
      <w:r w:rsidR="005D06AB" w:rsidRPr="000B5413">
        <w:rPr>
          <w:rFonts w:asciiTheme="minorHAnsi" w:hAnsiTheme="minorHAnsi" w:cstheme="minorHAnsi"/>
        </w:rPr>
        <w:t>disciplinar, no mínimo, a realização de operações com valores mobiliários admitidos à negociação ou</w:t>
      </w:r>
      <w:r w:rsidR="00EF6A4A" w:rsidRPr="000B5413">
        <w:rPr>
          <w:rFonts w:asciiTheme="minorHAnsi" w:hAnsiTheme="minorHAnsi" w:cstheme="minorHAnsi"/>
        </w:rPr>
        <w:t xml:space="preserve"> objeto de negociação levada a</w:t>
      </w:r>
      <w:r w:rsidR="005D06AB" w:rsidRPr="000B5413">
        <w:rPr>
          <w:rFonts w:asciiTheme="minorHAnsi" w:hAnsiTheme="minorHAnsi" w:cstheme="minorHAnsi"/>
        </w:rPr>
        <w:t xml:space="preserve"> registro nos mercados organizados </w:t>
      </w:r>
      <w:r w:rsidR="005D06AB" w:rsidRPr="000B5413">
        <w:rPr>
          <w:rFonts w:asciiTheme="minorHAnsi" w:hAnsiTheme="minorHAnsi" w:cstheme="minorHAnsi"/>
          <w:snapToGrid w:val="0"/>
        </w:rPr>
        <w:t>de valores mobiliários</w:t>
      </w:r>
      <w:r w:rsidR="005D06AB" w:rsidRPr="000B5413">
        <w:rPr>
          <w:rFonts w:asciiTheme="minorHAnsi" w:hAnsiTheme="minorHAnsi" w:cstheme="minorHAnsi"/>
        </w:rPr>
        <w:t xml:space="preserve"> administrados pela entidade por parte de seus administradores, </w:t>
      </w:r>
      <w:r w:rsidR="005D06AB" w:rsidRPr="000B5413">
        <w:rPr>
          <w:rFonts w:asciiTheme="minorHAnsi" w:hAnsiTheme="minorHAnsi" w:cstheme="minorHAnsi"/>
          <w:snapToGrid w:val="0"/>
        </w:rPr>
        <w:t>funcionários</w:t>
      </w:r>
      <w:r w:rsidR="005D06AB" w:rsidRPr="000B5413">
        <w:rPr>
          <w:rFonts w:asciiTheme="minorHAnsi" w:hAnsiTheme="minorHAnsi" w:cstheme="minorHAnsi"/>
        </w:rPr>
        <w:t xml:space="preserve"> e prepostos, e pelos administradores, </w:t>
      </w:r>
      <w:r w:rsidR="005D06AB" w:rsidRPr="000B5413">
        <w:rPr>
          <w:rFonts w:asciiTheme="minorHAnsi" w:hAnsiTheme="minorHAnsi" w:cstheme="minorHAnsi"/>
          <w:snapToGrid w:val="0"/>
        </w:rPr>
        <w:t>funcionários</w:t>
      </w:r>
      <w:r w:rsidR="005D06AB" w:rsidRPr="000B5413">
        <w:rPr>
          <w:rFonts w:asciiTheme="minorHAnsi" w:hAnsiTheme="minorHAnsi" w:cstheme="minorHAnsi"/>
        </w:rPr>
        <w:t xml:space="preserve"> e prepostos dos participantes, de maneira a assegurar o controle das operações de tais agentes pela entidade administradora </w:t>
      </w:r>
      <w:r w:rsidR="0094564E" w:rsidRPr="000B5413">
        <w:rPr>
          <w:rFonts w:asciiTheme="minorHAnsi" w:hAnsiTheme="minorHAnsi" w:cstheme="minorHAnsi"/>
          <w:snapToGrid w:val="0"/>
        </w:rPr>
        <w:t xml:space="preserve">de mercado organizado </w:t>
      </w:r>
      <w:r w:rsidR="005D06AB" w:rsidRPr="000B5413">
        <w:rPr>
          <w:rFonts w:asciiTheme="minorHAnsi" w:hAnsiTheme="minorHAnsi" w:cstheme="minorHAnsi"/>
        </w:rPr>
        <w:t>e pelos participantes, respectivamente, bem como a impedir negociações indevidas por tais agentes; e</w:t>
      </w:r>
    </w:p>
    <w:p w14:paraId="34320A52" w14:textId="27933D94" w:rsidR="00EF242E" w:rsidRPr="000B5413" w:rsidRDefault="00471FAA" w:rsidP="009F46E4">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rPr>
        <w:t xml:space="preserve">II </w:t>
      </w:r>
      <w:r w:rsidRPr="000B5413">
        <w:rPr>
          <w:rFonts w:asciiTheme="minorHAnsi" w:hAnsiTheme="minorHAnsi" w:cstheme="minorHAnsi"/>
          <w:snapToGrid w:val="0"/>
        </w:rPr>
        <w:t>–</w:t>
      </w:r>
      <w:r w:rsidR="005D06AB" w:rsidRPr="000B5413">
        <w:rPr>
          <w:rFonts w:asciiTheme="minorHAnsi" w:hAnsiTheme="minorHAnsi" w:cstheme="minorHAnsi"/>
        </w:rPr>
        <w:t xml:space="preserve"> </w:t>
      </w:r>
      <w:r w:rsidR="005D06AB" w:rsidRPr="000B5413">
        <w:rPr>
          <w:rFonts w:asciiTheme="minorHAnsi" w:hAnsiTheme="minorHAnsi" w:cstheme="minorHAnsi"/>
          <w:snapToGrid w:val="0"/>
        </w:rPr>
        <w:t xml:space="preserve">prever as sanções </w:t>
      </w:r>
      <w:r w:rsidR="00EF6A4A" w:rsidRPr="000B5413">
        <w:rPr>
          <w:rFonts w:asciiTheme="minorHAnsi" w:hAnsiTheme="minorHAnsi" w:cstheme="minorHAnsi"/>
          <w:snapToGrid w:val="0"/>
        </w:rPr>
        <w:t>aplicáveis</w:t>
      </w:r>
      <w:r w:rsidR="005D06AB" w:rsidRPr="000B5413">
        <w:rPr>
          <w:rFonts w:asciiTheme="minorHAnsi" w:hAnsiTheme="minorHAnsi" w:cstheme="minorHAnsi"/>
          <w:snapToGrid w:val="0"/>
        </w:rPr>
        <w:t xml:space="preserve"> no caso de seu descumprimento, observado o direito de defesa.</w:t>
      </w:r>
    </w:p>
    <w:p w14:paraId="62129B78" w14:textId="1C12D6E5" w:rsidR="00DC1E4C" w:rsidRPr="000B5413" w:rsidRDefault="00DC1E4C" w:rsidP="009F46E4">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snapToGrid w:val="0"/>
        </w:rPr>
        <w:t>§ 2º  A</w:t>
      </w:r>
      <w:r w:rsidR="000F56B8" w:rsidRPr="000B5413">
        <w:rPr>
          <w:rFonts w:asciiTheme="minorHAnsi" w:hAnsiTheme="minorHAnsi" w:cstheme="minorHAnsi"/>
          <w:snapToGrid w:val="0"/>
        </w:rPr>
        <w:t xml:space="preserve">plica-se às regras </w:t>
      </w:r>
      <w:r w:rsidRPr="000B5413">
        <w:rPr>
          <w:rFonts w:asciiTheme="minorHAnsi" w:hAnsiTheme="minorHAnsi" w:cstheme="minorHAnsi"/>
          <w:snapToGrid w:val="0"/>
        </w:rPr>
        <w:t>de conduta de que trata</w:t>
      </w:r>
      <w:r w:rsidR="009F0AD5" w:rsidRPr="000B5413">
        <w:rPr>
          <w:rFonts w:asciiTheme="minorHAnsi" w:hAnsiTheme="minorHAnsi" w:cstheme="minorHAnsi"/>
          <w:snapToGrid w:val="0"/>
        </w:rPr>
        <w:t xml:space="preserve"> este</w:t>
      </w:r>
      <w:r w:rsidR="004D4376" w:rsidRPr="000B5413">
        <w:rPr>
          <w:rFonts w:asciiTheme="minorHAnsi" w:hAnsiTheme="minorHAnsi" w:cstheme="minorHAnsi"/>
          <w:snapToGrid w:val="0"/>
        </w:rPr>
        <w:t xml:space="preserve"> artigo </w:t>
      </w:r>
      <w:r w:rsidR="000F56B8" w:rsidRPr="000B5413">
        <w:rPr>
          <w:rFonts w:asciiTheme="minorHAnsi" w:hAnsiTheme="minorHAnsi" w:cstheme="minorHAnsi"/>
          <w:snapToGrid w:val="0"/>
        </w:rPr>
        <w:t>o disposto no § 2º do art. 15.</w:t>
      </w:r>
    </w:p>
    <w:p w14:paraId="0D674E3B" w14:textId="19FB1FF0" w:rsidR="002345C0" w:rsidRPr="000B5413" w:rsidRDefault="3F7AFAC2"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19.</w:t>
      </w:r>
      <w:r w:rsidR="48CDE7D0" w:rsidRPr="000B5413">
        <w:rPr>
          <w:rFonts w:asciiTheme="minorHAnsi" w:hAnsiTheme="minorHAnsi" w:cstheme="minorBidi"/>
        </w:rPr>
        <w:t xml:space="preserve">  </w:t>
      </w:r>
      <w:r w:rsidR="48CDE7D0" w:rsidRPr="000B5413">
        <w:rPr>
          <w:rFonts w:asciiTheme="minorHAnsi" w:hAnsiTheme="minorHAnsi" w:cstheme="minorBidi"/>
          <w:snapToGrid w:val="0"/>
        </w:rPr>
        <w:t>Observado</w:t>
      </w:r>
      <w:r w:rsidR="48CDE7D0" w:rsidRPr="000B5413">
        <w:rPr>
          <w:rFonts w:asciiTheme="minorHAnsi" w:hAnsiTheme="minorHAnsi" w:cstheme="minorBidi"/>
        </w:rPr>
        <w:t xml:space="preserve"> o disposto na </w:t>
      </w:r>
      <w:r w:rsidR="007D6788" w:rsidRPr="000B5413">
        <w:rPr>
          <w:rFonts w:asciiTheme="minorHAnsi" w:hAnsiTheme="minorHAnsi" w:cstheme="minorBidi"/>
        </w:rPr>
        <w:t>lei complementar que dispõe sobre o sigilo das operações de instituições financeiras</w:t>
      </w:r>
      <w:r w:rsidR="48CDE7D0" w:rsidRPr="000B5413">
        <w:rPr>
          <w:rFonts w:asciiTheme="minorHAnsi" w:hAnsiTheme="minorHAnsi" w:cstheme="minorBidi"/>
        </w:rPr>
        <w:t>, as entidades administradoras de mercado organizado devem estabelecer</w:t>
      </w:r>
      <w:r w:rsidR="009D0827" w:rsidRPr="000B5413">
        <w:rPr>
          <w:rFonts w:asciiTheme="minorHAnsi" w:hAnsiTheme="minorHAnsi" w:cstheme="minorBidi"/>
        </w:rPr>
        <w:t>,</w:t>
      </w:r>
      <w:r w:rsidR="48CDE7D0" w:rsidRPr="000B5413">
        <w:rPr>
          <w:rFonts w:asciiTheme="minorHAnsi" w:hAnsiTheme="minorHAnsi" w:cstheme="minorBidi"/>
        </w:rPr>
        <w:t xml:space="preserve"> entre si </w:t>
      </w:r>
      <w:r w:rsidR="20563711" w:rsidRPr="000B5413">
        <w:rPr>
          <w:rFonts w:asciiTheme="minorHAnsi" w:hAnsiTheme="minorHAnsi" w:cstheme="minorBidi"/>
        </w:rPr>
        <w:t>e com as entidades operadoras de infraestrutura de mercado financeiro</w:t>
      </w:r>
      <w:r w:rsidR="00B50164">
        <w:rPr>
          <w:rFonts w:asciiTheme="minorHAnsi" w:hAnsiTheme="minorHAnsi" w:cstheme="minorBidi"/>
        </w:rPr>
        <w:t>,</w:t>
      </w:r>
      <w:r w:rsidR="20563711" w:rsidRPr="000B5413">
        <w:rPr>
          <w:rFonts w:asciiTheme="minorHAnsi" w:hAnsiTheme="minorHAnsi" w:cstheme="minorBidi"/>
        </w:rPr>
        <w:t xml:space="preserve"> </w:t>
      </w:r>
      <w:r w:rsidR="48CDE7D0" w:rsidRPr="000B5413">
        <w:rPr>
          <w:rFonts w:asciiTheme="minorHAnsi" w:hAnsiTheme="minorHAnsi" w:cstheme="minorBidi"/>
        </w:rPr>
        <w:t>mecanismos</w:t>
      </w:r>
      <w:r w:rsidR="00B50164">
        <w:rPr>
          <w:rFonts w:asciiTheme="minorHAnsi" w:hAnsiTheme="minorHAnsi" w:cstheme="minorBidi"/>
        </w:rPr>
        <w:t xml:space="preserve"> e</w:t>
      </w:r>
      <w:r w:rsidR="00B50164" w:rsidRPr="000B5413">
        <w:rPr>
          <w:rFonts w:asciiTheme="minorHAnsi" w:hAnsiTheme="minorHAnsi" w:cstheme="minorBidi"/>
        </w:rPr>
        <w:t xml:space="preserve"> </w:t>
      </w:r>
      <w:r w:rsidR="48CDE7D0" w:rsidRPr="000B5413">
        <w:rPr>
          <w:rFonts w:asciiTheme="minorHAnsi" w:hAnsiTheme="minorHAnsi" w:cstheme="minorBidi"/>
        </w:rPr>
        <w:t>regras:</w:t>
      </w:r>
    </w:p>
    <w:p w14:paraId="1FD26C19" w14:textId="0C1C96EC"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de troca de </w:t>
      </w:r>
      <w:r w:rsidR="00EF6A4A" w:rsidRPr="000B5413">
        <w:rPr>
          <w:rFonts w:asciiTheme="minorHAnsi" w:hAnsiTheme="minorHAnsi" w:cstheme="minorHAnsi"/>
        </w:rPr>
        <w:t xml:space="preserve">informações </w:t>
      </w:r>
      <w:r w:rsidRPr="000B5413">
        <w:rPr>
          <w:rFonts w:asciiTheme="minorHAnsi" w:hAnsiTheme="minorHAnsi" w:cstheme="minorHAnsi"/>
        </w:rPr>
        <w:t xml:space="preserve">sobre fatos que possam afetar a regularidade e transparência das operações realizadas em seus mercados, sempre que os valores mobiliários </w:t>
      </w:r>
      <w:r w:rsidR="009A53D2" w:rsidRPr="000B5413">
        <w:rPr>
          <w:rFonts w:asciiTheme="minorHAnsi" w:hAnsiTheme="minorHAnsi" w:cstheme="minorHAnsi"/>
        </w:rPr>
        <w:t>ou seus ativos subjacentes</w:t>
      </w:r>
      <w:r w:rsidR="004B7DCE" w:rsidRPr="000B5413">
        <w:rPr>
          <w:rFonts w:asciiTheme="minorHAnsi" w:hAnsiTheme="minorHAnsi" w:cstheme="minorHAnsi"/>
        </w:rPr>
        <w:t xml:space="preserve"> </w:t>
      </w:r>
      <w:r w:rsidRPr="000B5413">
        <w:rPr>
          <w:rFonts w:asciiTheme="minorHAnsi" w:hAnsiTheme="minorHAnsi" w:cstheme="minorHAnsi"/>
        </w:rPr>
        <w:t>estiverem admitidos à negociação em mais de um mercado</w:t>
      </w:r>
      <w:r w:rsidR="00BF73B7" w:rsidRPr="000B5413">
        <w:rPr>
          <w:rFonts w:asciiTheme="minorHAnsi" w:hAnsiTheme="minorHAnsi" w:cstheme="minorHAnsi"/>
        </w:rPr>
        <w:t>;</w:t>
      </w:r>
    </w:p>
    <w:p w14:paraId="4B846F6A" w14:textId="77777777" w:rsidR="00FA0680" w:rsidRPr="000B5413" w:rsidRDefault="009A53D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que permitam a correta identificação das contrapartes das operações realizadas; e</w:t>
      </w:r>
    </w:p>
    <w:p w14:paraId="19696621" w14:textId="77777777" w:rsidR="002345C0" w:rsidRPr="000B5413" w:rsidRDefault="00C370E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w:t>
      </w:r>
      <w:r w:rsidR="009A53D2" w:rsidRPr="000B5413">
        <w:rPr>
          <w:rFonts w:asciiTheme="minorHAnsi" w:hAnsiTheme="minorHAnsi" w:cstheme="minorHAnsi"/>
        </w:rPr>
        <w:t>I</w:t>
      </w:r>
      <w:r w:rsidRPr="000B5413">
        <w:rPr>
          <w:rFonts w:asciiTheme="minorHAnsi" w:hAnsiTheme="minorHAnsi" w:cstheme="minorHAnsi"/>
        </w:rPr>
        <w:t xml:space="preserve"> – </w:t>
      </w:r>
      <w:r w:rsidR="009A53D2" w:rsidRPr="000B5413">
        <w:rPr>
          <w:rFonts w:asciiTheme="minorHAnsi" w:hAnsiTheme="minorHAnsi" w:cstheme="minorHAnsi"/>
        </w:rPr>
        <w:t>que viabilizem a compensação, a liquidação de operações e o depósito de valores mobiliários</w:t>
      </w:r>
      <w:r w:rsidRPr="000B5413">
        <w:rPr>
          <w:rFonts w:asciiTheme="minorHAnsi" w:hAnsiTheme="minorHAnsi" w:cstheme="minorHAnsi"/>
        </w:rPr>
        <w:t>.</w:t>
      </w:r>
    </w:p>
    <w:p w14:paraId="6E621EE6" w14:textId="4B7BF4C2" w:rsidR="002345C0" w:rsidRPr="000B5413" w:rsidRDefault="005A16FF" w:rsidP="009F46E4">
      <w:pPr>
        <w:pStyle w:val="Seo"/>
        <w:rPr>
          <w:snapToGrid w:val="0"/>
        </w:rPr>
      </w:pPr>
      <w:r w:rsidRPr="000B5413">
        <w:rPr>
          <w:snapToGrid w:val="0"/>
        </w:rPr>
        <w:t>Seção III</w:t>
      </w:r>
      <w:r w:rsidR="0003355F" w:rsidRPr="000B5413">
        <w:rPr>
          <w:snapToGrid w:val="0"/>
        </w:rPr>
        <w:t xml:space="preserve"> </w:t>
      </w:r>
      <w:bookmarkStart w:id="5" w:name="_Toc12019682"/>
      <w:r w:rsidR="0003355F" w:rsidRPr="000B5413">
        <w:rPr>
          <w:snapToGrid w:val="0"/>
        </w:rPr>
        <w:t xml:space="preserve">– </w:t>
      </w:r>
      <w:r w:rsidR="00C370EC" w:rsidRPr="000B5413">
        <w:rPr>
          <w:snapToGrid w:val="0"/>
        </w:rPr>
        <w:t xml:space="preserve">Organização </w:t>
      </w:r>
      <w:r w:rsidR="00C370EC" w:rsidRPr="000B5413">
        <w:t>das</w:t>
      </w:r>
      <w:r w:rsidR="00C370EC" w:rsidRPr="000B5413">
        <w:rPr>
          <w:snapToGrid w:val="0"/>
        </w:rPr>
        <w:t xml:space="preserve"> </w:t>
      </w:r>
      <w:r w:rsidR="00C3792D">
        <w:t>E</w:t>
      </w:r>
      <w:r w:rsidR="00FD6A1D" w:rsidRPr="000B5413">
        <w:t>ntidades</w:t>
      </w:r>
      <w:r w:rsidR="00FD6A1D" w:rsidRPr="000B5413">
        <w:rPr>
          <w:snapToGrid w:val="0"/>
        </w:rPr>
        <w:t xml:space="preserve"> </w:t>
      </w:r>
      <w:r w:rsidR="00C3792D">
        <w:rPr>
          <w:snapToGrid w:val="0"/>
        </w:rPr>
        <w:t>A</w:t>
      </w:r>
      <w:r w:rsidR="00FD6A1D" w:rsidRPr="000B5413">
        <w:rPr>
          <w:snapToGrid w:val="0"/>
        </w:rPr>
        <w:t>dministradoras</w:t>
      </w:r>
      <w:r w:rsidR="009A53D2" w:rsidRPr="000B5413">
        <w:rPr>
          <w:snapToGrid w:val="0"/>
        </w:rPr>
        <w:t xml:space="preserve"> de </w:t>
      </w:r>
      <w:r w:rsidR="00C3792D">
        <w:rPr>
          <w:snapToGrid w:val="0"/>
        </w:rPr>
        <w:t>M</w:t>
      </w:r>
      <w:r w:rsidR="009A53D2" w:rsidRPr="000B5413">
        <w:rPr>
          <w:snapToGrid w:val="0"/>
        </w:rPr>
        <w:t xml:space="preserve">ercado </w:t>
      </w:r>
      <w:r w:rsidR="00C3792D">
        <w:rPr>
          <w:snapToGrid w:val="0"/>
        </w:rPr>
        <w:t>O</w:t>
      </w:r>
      <w:r w:rsidR="009A53D2" w:rsidRPr="000B5413">
        <w:rPr>
          <w:snapToGrid w:val="0"/>
        </w:rPr>
        <w:t>rganizado</w:t>
      </w:r>
      <w:bookmarkEnd w:id="5"/>
    </w:p>
    <w:p w14:paraId="6DE9E242" w14:textId="56BD5382" w:rsidR="00EC5B32" w:rsidRPr="000B5413" w:rsidRDefault="00CE7C66"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20.</w:t>
      </w:r>
      <w:r w:rsidR="00C370EC" w:rsidRPr="000B5413">
        <w:rPr>
          <w:rFonts w:asciiTheme="minorHAnsi" w:hAnsiTheme="minorHAnsi" w:cstheme="minorHAnsi"/>
        </w:rPr>
        <w:t xml:space="preserve">  A entidade administradora de mercado organizado deve contar</w:t>
      </w:r>
      <w:r w:rsidR="00FD6A1D" w:rsidRPr="000B5413">
        <w:rPr>
          <w:rFonts w:asciiTheme="minorHAnsi" w:hAnsiTheme="minorHAnsi" w:cstheme="minorHAnsi"/>
        </w:rPr>
        <w:t xml:space="preserve"> </w:t>
      </w:r>
      <w:r w:rsidR="00C370EC" w:rsidRPr="000B5413">
        <w:rPr>
          <w:rFonts w:asciiTheme="minorHAnsi" w:hAnsiTheme="minorHAnsi" w:cstheme="minorHAnsi"/>
        </w:rPr>
        <w:t>com os seguintes órgãos:</w:t>
      </w:r>
    </w:p>
    <w:p w14:paraId="4A8C659C" w14:textId="77777777" w:rsidR="00C04748" w:rsidRPr="000B5413" w:rsidRDefault="00C0474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conselho de administração;</w:t>
      </w:r>
    </w:p>
    <w:p w14:paraId="61B4B221" w14:textId="229F29B3" w:rsidR="00466D57" w:rsidRPr="000B5413" w:rsidRDefault="78A55FBB" w:rsidP="009F46E4">
      <w:pPr>
        <w:pStyle w:val="SDM"/>
        <w:spacing w:before="120" w:after="120" w:line="312" w:lineRule="auto"/>
        <w:ind w:firstLine="567"/>
        <w:rPr>
          <w:rFonts w:asciiTheme="minorHAnsi" w:hAnsiTheme="minorHAnsi" w:cstheme="minorBidi"/>
          <w:highlight w:val="cyan"/>
        </w:rPr>
      </w:pPr>
      <w:r w:rsidRPr="000B5413">
        <w:rPr>
          <w:rFonts w:asciiTheme="minorHAnsi" w:hAnsiTheme="minorHAnsi" w:cstheme="minorBidi"/>
        </w:rPr>
        <w:lastRenderedPageBreak/>
        <w:t>II – comitê de auditoria</w:t>
      </w:r>
      <w:r w:rsidR="1AEB0884" w:rsidRPr="000B5413">
        <w:rPr>
          <w:rFonts w:asciiTheme="minorHAnsi" w:hAnsiTheme="minorHAnsi" w:cstheme="minorBidi"/>
        </w:rPr>
        <w:t>, observado o disposto no inciso II</w:t>
      </w:r>
      <w:r w:rsidR="00AA0F9D" w:rsidRPr="000B5413">
        <w:rPr>
          <w:rFonts w:asciiTheme="minorHAnsi" w:hAnsiTheme="minorHAnsi" w:cstheme="minorBidi"/>
        </w:rPr>
        <w:t>I</w:t>
      </w:r>
      <w:r w:rsidR="1AEB0884" w:rsidRPr="000B5413">
        <w:rPr>
          <w:rFonts w:asciiTheme="minorHAnsi" w:hAnsiTheme="minorHAnsi" w:cstheme="minorBidi"/>
        </w:rPr>
        <w:t xml:space="preserve"> do art. </w:t>
      </w:r>
      <w:r w:rsidR="2DF8BE38" w:rsidRPr="000B5413">
        <w:rPr>
          <w:rFonts w:asciiTheme="minorHAnsi" w:hAnsiTheme="minorHAnsi" w:cstheme="minorBidi"/>
        </w:rPr>
        <w:t>1</w:t>
      </w:r>
      <w:r w:rsidR="00AA0F9D" w:rsidRPr="000B5413">
        <w:rPr>
          <w:rFonts w:asciiTheme="minorHAnsi" w:hAnsiTheme="minorHAnsi" w:cstheme="minorBidi"/>
        </w:rPr>
        <w:t>5</w:t>
      </w:r>
      <w:r w:rsidR="00A6379F" w:rsidRPr="000B5413">
        <w:rPr>
          <w:rFonts w:asciiTheme="minorHAnsi" w:hAnsiTheme="minorHAnsi" w:cstheme="minorBidi"/>
        </w:rPr>
        <w:t>2</w:t>
      </w:r>
      <w:r w:rsidRPr="000B5413">
        <w:rPr>
          <w:rFonts w:asciiTheme="minorHAnsi" w:hAnsiTheme="minorHAnsi" w:cstheme="minorBidi"/>
        </w:rPr>
        <w:t>;</w:t>
      </w:r>
    </w:p>
    <w:p w14:paraId="061F7D5E" w14:textId="024FE8D6" w:rsidR="00C04748" w:rsidRPr="000B5413" w:rsidRDefault="00466D57"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auditoria interna;</w:t>
      </w:r>
    </w:p>
    <w:p w14:paraId="3BC7D60D" w14:textId="77777777" w:rsidR="00F46594" w:rsidRPr="000B5413" w:rsidRDefault="00FE27B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w:t>
      </w:r>
      <w:r w:rsidR="00C04748" w:rsidRPr="000B5413">
        <w:rPr>
          <w:rFonts w:asciiTheme="minorHAnsi" w:hAnsiTheme="minorHAnsi" w:cstheme="minorHAnsi"/>
        </w:rPr>
        <w:t xml:space="preserve"> – diretoria geral</w:t>
      </w:r>
      <w:r w:rsidR="00F46594" w:rsidRPr="000B5413">
        <w:rPr>
          <w:rFonts w:asciiTheme="minorHAnsi" w:hAnsiTheme="minorHAnsi" w:cstheme="minorHAnsi"/>
        </w:rPr>
        <w:t>;</w:t>
      </w:r>
    </w:p>
    <w:p w14:paraId="4FCF49B7" w14:textId="77777777" w:rsidR="0032225D" w:rsidRPr="000B5413" w:rsidRDefault="00F46594"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 – departamento de autorregulação</w:t>
      </w:r>
      <w:r w:rsidR="0032225D" w:rsidRPr="000B5413">
        <w:rPr>
          <w:rFonts w:asciiTheme="minorHAnsi" w:hAnsiTheme="minorHAnsi" w:cstheme="minorHAnsi"/>
        </w:rPr>
        <w:t>;</w:t>
      </w:r>
    </w:p>
    <w:p w14:paraId="502DEA1F" w14:textId="725CF581" w:rsidR="0032225D" w:rsidRPr="000B5413" w:rsidRDefault="0032225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VI – conselho de autorregulação; e</w:t>
      </w:r>
    </w:p>
    <w:p w14:paraId="3C17540F" w14:textId="58C2964E" w:rsidR="00EB4140" w:rsidRPr="000B5413" w:rsidRDefault="0032225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VII – diretoria do departamento de autorregulação</w:t>
      </w:r>
      <w:r w:rsidR="00C04748" w:rsidRPr="000B5413">
        <w:rPr>
          <w:rFonts w:asciiTheme="minorHAnsi" w:hAnsiTheme="minorHAnsi" w:cstheme="minorHAnsi"/>
        </w:rPr>
        <w:t>.</w:t>
      </w:r>
    </w:p>
    <w:p w14:paraId="4156F4BE" w14:textId="08628DE9" w:rsidR="002345C0" w:rsidRPr="000B5413" w:rsidRDefault="00A83E74"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1º</w:t>
      </w:r>
      <w:r w:rsidR="009462A9" w:rsidRPr="000B5413">
        <w:rPr>
          <w:rFonts w:asciiTheme="minorHAnsi" w:hAnsiTheme="minorHAnsi" w:cstheme="minorHAnsi"/>
        </w:rPr>
        <w:t xml:space="preserve">  </w:t>
      </w:r>
      <w:r w:rsidR="00C370EC" w:rsidRPr="000B5413">
        <w:rPr>
          <w:rFonts w:asciiTheme="minorHAnsi" w:hAnsiTheme="minorHAnsi" w:cstheme="minorHAnsi"/>
        </w:rPr>
        <w:t xml:space="preserve">Os órgãos referidos no </w:t>
      </w:r>
      <w:r w:rsidR="00C370EC" w:rsidRPr="000B5413">
        <w:rPr>
          <w:rFonts w:asciiTheme="minorHAnsi" w:hAnsiTheme="minorHAnsi" w:cstheme="minorHAnsi"/>
          <w:b/>
        </w:rPr>
        <w:t>caput</w:t>
      </w:r>
      <w:r w:rsidR="00C370EC" w:rsidRPr="000B5413">
        <w:rPr>
          <w:rFonts w:asciiTheme="minorHAnsi" w:hAnsiTheme="minorHAnsi" w:cstheme="minorHAnsi"/>
        </w:rPr>
        <w:t xml:space="preserve"> têm os deveres e responsabilidades estabelecidos </w:t>
      </w:r>
      <w:r w:rsidR="009462A9" w:rsidRPr="000B5413">
        <w:rPr>
          <w:rFonts w:asciiTheme="minorHAnsi" w:hAnsiTheme="minorHAnsi" w:cstheme="minorHAnsi"/>
        </w:rPr>
        <w:t xml:space="preserve">no </w:t>
      </w:r>
      <w:r w:rsidR="00C370EC" w:rsidRPr="000B5413">
        <w:rPr>
          <w:rFonts w:asciiTheme="minorHAnsi" w:hAnsiTheme="minorHAnsi" w:cstheme="minorHAnsi"/>
        </w:rPr>
        <w:t>estatuto</w:t>
      </w:r>
      <w:r w:rsidR="009462A9" w:rsidRPr="000B5413">
        <w:rPr>
          <w:rFonts w:asciiTheme="minorHAnsi" w:hAnsiTheme="minorHAnsi" w:cstheme="minorHAnsi"/>
        </w:rPr>
        <w:t xml:space="preserve"> social</w:t>
      </w:r>
      <w:r w:rsidR="00C370EC" w:rsidRPr="000B5413">
        <w:rPr>
          <w:rFonts w:asciiTheme="minorHAnsi" w:hAnsiTheme="minorHAnsi" w:cstheme="minorHAnsi"/>
        </w:rPr>
        <w:t xml:space="preserve">, observado o disposto nesta </w:t>
      </w:r>
      <w:r w:rsidR="00471FAA" w:rsidRPr="000B5413">
        <w:rPr>
          <w:rFonts w:asciiTheme="minorHAnsi" w:hAnsiTheme="minorHAnsi" w:cstheme="minorHAnsi"/>
        </w:rPr>
        <w:t>Resolução</w:t>
      </w:r>
      <w:r w:rsidR="00C370EC" w:rsidRPr="000B5413">
        <w:rPr>
          <w:rFonts w:asciiTheme="minorHAnsi" w:hAnsiTheme="minorHAnsi" w:cstheme="minorHAnsi"/>
        </w:rPr>
        <w:t>.</w:t>
      </w:r>
    </w:p>
    <w:p w14:paraId="798D8254" w14:textId="277EB878" w:rsidR="007712D3" w:rsidRPr="000B5413" w:rsidRDefault="007712D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w:t>
      </w:r>
      <w:r w:rsidR="00D71047" w:rsidRPr="000B5413">
        <w:rPr>
          <w:rFonts w:asciiTheme="minorHAnsi" w:hAnsiTheme="minorHAnsi" w:cstheme="minorHAnsi"/>
        </w:rPr>
        <w:t xml:space="preserve"> </w:t>
      </w:r>
      <w:r w:rsidRPr="000B5413">
        <w:rPr>
          <w:rFonts w:asciiTheme="minorHAnsi" w:hAnsiTheme="minorHAnsi" w:cstheme="minorHAnsi"/>
        </w:rPr>
        <w:t xml:space="preserve">2º  </w:t>
      </w:r>
      <w:r w:rsidR="00CB7576" w:rsidRPr="000B5413">
        <w:rPr>
          <w:rFonts w:asciiTheme="minorHAnsi" w:hAnsiTheme="minorHAnsi" w:cstheme="minorHAnsi"/>
        </w:rPr>
        <w:t>Observado o disposto no art. 48, as</w:t>
      </w:r>
      <w:r w:rsidRPr="000B5413">
        <w:rPr>
          <w:rFonts w:asciiTheme="minorHAnsi" w:hAnsiTheme="minorHAnsi" w:cstheme="minorHAnsi"/>
        </w:rPr>
        <w:t xml:space="preserve"> atividades de autorregulação competem exclusivamente aos órgãos mencionados nos incisos V a VII do </w:t>
      </w:r>
      <w:r w:rsidRPr="000B5413">
        <w:rPr>
          <w:rFonts w:asciiTheme="minorHAnsi" w:hAnsiTheme="minorHAnsi" w:cstheme="minorHAnsi"/>
          <w:b/>
        </w:rPr>
        <w:t>caput</w:t>
      </w:r>
      <w:r w:rsidRPr="000B5413">
        <w:rPr>
          <w:rFonts w:asciiTheme="minorHAnsi" w:hAnsiTheme="minorHAnsi" w:cstheme="minorHAnsi"/>
        </w:rPr>
        <w:t>, vedada a atribuição, fora das hipóteses previstas nesta Resolução, de funções de fiscalização e supervisão ao conselho de administração e ao diretor geral.</w:t>
      </w:r>
    </w:p>
    <w:p w14:paraId="44CDCF38" w14:textId="24BB3F9B" w:rsidR="007712D3" w:rsidRPr="000B5413" w:rsidRDefault="007712D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w:t>
      </w:r>
      <w:r w:rsidR="00D71047" w:rsidRPr="000B5413">
        <w:rPr>
          <w:rFonts w:asciiTheme="minorHAnsi" w:hAnsiTheme="minorHAnsi" w:cstheme="minorHAnsi"/>
        </w:rPr>
        <w:t xml:space="preserve"> </w:t>
      </w:r>
      <w:r w:rsidRPr="000B5413">
        <w:rPr>
          <w:rFonts w:asciiTheme="minorHAnsi" w:hAnsiTheme="minorHAnsi" w:cstheme="minorHAnsi"/>
        </w:rPr>
        <w:t>3º  O disposto no §</w:t>
      </w:r>
      <w:r w:rsidR="00B44D87" w:rsidRPr="000B5413">
        <w:rPr>
          <w:rFonts w:asciiTheme="minorHAnsi" w:hAnsiTheme="minorHAnsi" w:cstheme="minorHAnsi"/>
        </w:rPr>
        <w:t xml:space="preserve"> </w:t>
      </w:r>
      <w:r w:rsidRPr="000B5413">
        <w:rPr>
          <w:rFonts w:asciiTheme="minorHAnsi" w:hAnsiTheme="minorHAnsi" w:cstheme="minorHAnsi"/>
        </w:rPr>
        <w:t>2º:</w:t>
      </w:r>
    </w:p>
    <w:p w14:paraId="2693772E" w14:textId="74F3CACE" w:rsidR="007712D3" w:rsidRPr="000B5413" w:rsidRDefault="55F6DD78"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 – não impede a participação de administradores da entidade administradora </w:t>
      </w:r>
      <w:r w:rsidR="437219C4" w:rsidRPr="000B5413">
        <w:rPr>
          <w:rFonts w:asciiTheme="minorHAnsi" w:hAnsiTheme="minorHAnsi" w:cstheme="minorBidi"/>
        </w:rPr>
        <w:t xml:space="preserve">de mercado organizado </w:t>
      </w:r>
      <w:r w:rsidRPr="000B5413">
        <w:rPr>
          <w:rFonts w:asciiTheme="minorHAnsi" w:hAnsiTheme="minorHAnsi" w:cstheme="minorBidi"/>
        </w:rPr>
        <w:t xml:space="preserve">no conselho de autorregulação, observado o disposto no art. </w:t>
      </w:r>
      <w:r w:rsidR="00376319" w:rsidRPr="000B5413">
        <w:rPr>
          <w:rFonts w:asciiTheme="minorHAnsi" w:hAnsiTheme="minorHAnsi" w:cstheme="minorBidi"/>
        </w:rPr>
        <w:t>7</w:t>
      </w:r>
      <w:r w:rsidR="00A6379F" w:rsidRPr="000B5413">
        <w:rPr>
          <w:rFonts w:asciiTheme="minorHAnsi" w:hAnsiTheme="minorHAnsi" w:cstheme="minorBidi"/>
        </w:rPr>
        <w:t>3</w:t>
      </w:r>
      <w:r w:rsidR="00B13E0E" w:rsidRPr="000B5413">
        <w:rPr>
          <w:rFonts w:asciiTheme="minorHAnsi" w:hAnsiTheme="minorHAnsi" w:cstheme="minorBidi"/>
        </w:rPr>
        <w:t>; e</w:t>
      </w:r>
      <w:r w:rsidRPr="000B5413">
        <w:rPr>
          <w:rFonts w:asciiTheme="minorHAnsi" w:hAnsiTheme="minorHAnsi" w:cstheme="minorBidi"/>
        </w:rPr>
        <w:t xml:space="preserve"> </w:t>
      </w:r>
    </w:p>
    <w:p w14:paraId="2CE8C9AB" w14:textId="5012FDF6" w:rsidR="007712D3" w:rsidRPr="000B5413" w:rsidRDefault="323ABC08"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II – não exime o conselho de administração de sua competência descrita no inciso </w:t>
      </w:r>
      <w:r w:rsidR="526261CF" w:rsidRPr="000B5413">
        <w:rPr>
          <w:rFonts w:asciiTheme="minorHAnsi" w:hAnsiTheme="minorHAnsi" w:cstheme="minorBidi"/>
        </w:rPr>
        <w:t>X</w:t>
      </w:r>
      <w:r w:rsidRPr="000B5413">
        <w:rPr>
          <w:rFonts w:asciiTheme="minorHAnsi" w:hAnsiTheme="minorHAnsi" w:cstheme="minorBidi"/>
        </w:rPr>
        <w:t xml:space="preserve"> do art. 2</w:t>
      </w:r>
      <w:r w:rsidR="008638A7" w:rsidRPr="000B5413">
        <w:rPr>
          <w:rFonts w:asciiTheme="minorHAnsi" w:hAnsiTheme="minorHAnsi" w:cstheme="minorBidi"/>
        </w:rPr>
        <w:t>7</w:t>
      </w:r>
      <w:r w:rsidRPr="000B5413">
        <w:rPr>
          <w:rFonts w:asciiTheme="minorHAnsi" w:hAnsiTheme="minorHAnsi" w:cstheme="minorBidi"/>
        </w:rPr>
        <w:t xml:space="preserve"> nem o diretor geral de suas competências descritas nos incisos II a VII do art. </w:t>
      </w:r>
      <w:r w:rsidR="04E89737" w:rsidRPr="000B5413">
        <w:rPr>
          <w:rFonts w:asciiTheme="minorHAnsi" w:hAnsiTheme="minorHAnsi" w:cstheme="minorBidi"/>
        </w:rPr>
        <w:t>34</w:t>
      </w:r>
      <w:r w:rsidRPr="000B5413">
        <w:rPr>
          <w:rFonts w:asciiTheme="minorHAnsi" w:hAnsiTheme="minorHAnsi" w:cstheme="minorBidi"/>
        </w:rPr>
        <w:t xml:space="preserve"> e no art. </w:t>
      </w:r>
      <w:r w:rsidR="00A6379F" w:rsidRPr="000B5413">
        <w:rPr>
          <w:rFonts w:asciiTheme="minorHAnsi" w:hAnsiTheme="minorHAnsi" w:cstheme="minorBidi"/>
        </w:rPr>
        <w:t>100</w:t>
      </w:r>
      <w:r w:rsidRPr="000B5413">
        <w:rPr>
          <w:rFonts w:asciiTheme="minorHAnsi" w:hAnsiTheme="minorHAnsi" w:cstheme="minorBidi"/>
        </w:rPr>
        <w:t>.</w:t>
      </w:r>
    </w:p>
    <w:p w14:paraId="2639744C" w14:textId="3EB3B2E9" w:rsidR="009462A9" w:rsidRPr="000B5413" w:rsidRDefault="0011502F"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21.</w:t>
      </w:r>
      <w:r w:rsidR="009462A9" w:rsidRPr="000B5413">
        <w:rPr>
          <w:rFonts w:asciiTheme="minorHAnsi" w:hAnsiTheme="minorHAnsi" w:cstheme="minorHAnsi"/>
        </w:rPr>
        <w:t xml:space="preserve">  O estatuto social deve estabelecer regras relativas à estrutura administrativa da entidade administradora </w:t>
      </w:r>
      <w:r w:rsidR="0094564E" w:rsidRPr="000B5413">
        <w:rPr>
          <w:rFonts w:asciiTheme="minorHAnsi" w:hAnsiTheme="minorHAnsi" w:cstheme="minorHAnsi"/>
          <w:snapToGrid w:val="0"/>
        </w:rPr>
        <w:t xml:space="preserve">de mercado organizado </w:t>
      </w:r>
      <w:r w:rsidR="009462A9" w:rsidRPr="000B5413">
        <w:rPr>
          <w:rFonts w:asciiTheme="minorHAnsi" w:hAnsiTheme="minorHAnsi" w:cstheme="minorHAnsi"/>
        </w:rPr>
        <w:t xml:space="preserve">que assegurem o funcionamento adequado dos mercados administrados e o cumprimento de seu dever de autorregulação. </w:t>
      </w:r>
    </w:p>
    <w:p w14:paraId="016D5BFC" w14:textId="77777777" w:rsidR="009462A9" w:rsidRPr="000B5413" w:rsidRDefault="009462A9"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1º  O estatuto social deve prever ainda regras sobre:</w:t>
      </w:r>
    </w:p>
    <w:p w14:paraId="3AD8FD30" w14:textId="47EADDF0" w:rsidR="009462A9" w:rsidRPr="000B5413" w:rsidRDefault="009462A9"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eleição, posse, substituição e destituição </w:t>
      </w:r>
      <w:r w:rsidR="00AD5BFC" w:rsidRPr="000B5413">
        <w:rPr>
          <w:rFonts w:asciiTheme="minorHAnsi" w:hAnsiTheme="minorHAnsi" w:cstheme="minorHAnsi"/>
        </w:rPr>
        <w:t>dos membros do conselho de administração, do comitê de auditoria e do conselho de autorregulação, bem como do diretor geral e do diretor do departamento de autorregulação</w:t>
      </w:r>
      <w:r w:rsidRPr="000B5413">
        <w:rPr>
          <w:rFonts w:asciiTheme="minorHAnsi" w:hAnsiTheme="minorHAnsi" w:cstheme="minorHAnsi"/>
        </w:rPr>
        <w:t xml:space="preserve">, observado o disposto nesta </w:t>
      </w:r>
      <w:r w:rsidR="00471FAA" w:rsidRPr="000B5413">
        <w:rPr>
          <w:rFonts w:asciiTheme="minorHAnsi" w:hAnsiTheme="minorHAnsi" w:cstheme="minorHAnsi"/>
        </w:rPr>
        <w:t>Resolução</w:t>
      </w:r>
      <w:r w:rsidRPr="000B5413">
        <w:rPr>
          <w:rFonts w:asciiTheme="minorHAnsi" w:hAnsiTheme="minorHAnsi" w:cstheme="minorHAnsi"/>
        </w:rPr>
        <w:t>;</w:t>
      </w:r>
    </w:p>
    <w:p w14:paraId="15AD5385" w14:textId="248129A9" w:rsidR="009462A9" w:rsidRPr="000B5413" w:rsidRDefault="009462A9"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requisitos mínimos para nomeação ao cargo de </w:t>
      </w:r>
      <w:r w:rsidR="000D529D" w:rsidRPr="000B5413">
        <w:rPr>
          <w:rFonts w:asciiTheme="minorHAnsi" w:hAnsiTheme="minorHAnsi" w:cstheme="minorHAnsi"/>
        </w:rPr>
        <w:t>diretor geral, diretor do departamento de autorregulação, membro do conselho de administração, membro do comitê de auditoria e membro do conselho de autorregulação</w:t>
      </w:r>
      <w:r w:rsidRPr="000B5413">
        <w:rPr>
          <w:rFonts w:asciiTheme="minorHAnsi" w:hAnsiTheme="minorHAnsi" w:cstheme="minorHAnsi"/>
        </w:rPr>
        <w:t>;</w:t>
      </w:r>
    </w:p>
    <w:p w14:paraId="368DE251" w14:textId="0A27F6AA" w:rsidR="009462A9" w:rsidRPr="000B5413" w:rsidRDefault="009462A9"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 xml:space="preserve">III – atribuições do conselho de administração, </w:t>
      </w:r>
      <w:r w:rsidR="00F9677D" w:rsidRPr="000B5413">
        <w:rPr>
          <w:rFonts w:asciiTheme="minorHAnsi" w:hAnsiTheme="minorHAnsi" w:cstheme="minorHAnsi"/>
        </w:rPr>
        <w:t xml:space="preserve">da diretoria, </w:t>
      </w:r>
      <w:r w:rsidRPr="000B5413">
        <w:rPr>
          <w:rFonts w:asciiTheme="minorHAnsi" w:hAnsiTheme="minorHAnsi" w:cstheme="minorHAnsi"/>
        </w:rPr>
        <w:t>do comitê de auditoria</w:t>
      </w:r>
      <w:r w:rsidR="001E66A8" w:rsidRPr="000B5413">
        <w:rPr>
          <w:rFonts w:asciiTheme="minorHAnsi" w:hAnsiTheme="minorHAnsi" w:cstheme="minorHAnsi"/>
        </w:rPr>
        <w:t xml:space="preserve">, do conselho de autorregulação, do departamento de autorregulação, </w:t>
      </w:r>
      <w:r w:rsidR="00935B8D" w:rsidRPr="000B5413">
        <w:rPr>
          <w:rFonts w:asciiTheme="minorHAnsi" w:hAnsiTheme="minorHAnsi" w:cstheme="minorHAnsi"/>
        </w:rPr>
        <w:t>do presidente do conselho de administração</w:t>
      </w:r>
      <w:r w:rsidR="00396B3A" w:rsidRPr="000B5413">
        <w:rPr>
          <w:rFonts w:asciiTheme="minorHAnsi" w:hAnsiTheme="minorHAnsi" w:cstheme="minorHAnsi"/>
        </w:rPr>
        <w:t>,</w:t>
      </w:r>
      <w:r w:rsidRPr="000B5413">
        <w:rPr>
          <w:rFonts w:asciiTheme="minorHAnsi" w:hAnsiTheme="minorHAnsi" w:cstheme="minorHAnsi"/>
        </w:rPr>
        <w:t xml:space="preserve"> do diretor geral</w:t>
      </w:r>
      <w:r w:rsidR="00396B3A" w:rsidRPr="000B5413">
        <w:rPr>
          <w:rFonts w:asciiTheme="minorHAnsi" w:hAnsiTheme="minorHAnsi" w:cstheme="minorHAnsi"/>
        </w:rPr>
        <w:t xml:space="preserve"> e do diretor do departamento de autorregulação</w:t>
      </w:r>
      <w:r w:rsidRPr="000B5413">
        <w:rPr>
          <w:rFonts w:asciiTheme="minorHAnsi" w:hAnsiTheme="minorHAnsi" w:cstheme="minorHAnsi"/>
        </w:rPr>
        <w:t xml:space="preserve">, observado o disposto nesta </w:t>
      </w:r>
      <w:r w:rsidR="00471FAA" w:rsidRPr="000B5413">
        <w:rPr>
          <w:rFonts w:asciiTheme="minorHAnsi" w:hAnsiTheme="minorHAnsi" w:cstheme="minorHAnsi"/>
        </w:rPr>
        <w:t>Resolução</w:t>
      </w:r>
      <w:r w:rsidRPr="000B5413">
        <w:rPr>
          <w:rFonts w:asciiTheme="minorHAnsi" w:hAnsiTheme="minorHAnsi" w:cstheme="minorHAnsi"/>
        </w:rPr>
        <w:t>;</w:t>
      </w:r>
    </w:p>
    <w:p w14:paraId="5895446E" w14:textId="188464B5" w:rsidR="009462A9" w:rsidRPr="000B5413" w:rsidRDefault="606631A5"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IV – prazo máximo da suspensão cautelar das atividades de participante que pode ser aplicado pelo diretor geral nos termos inciso VII do art. </w:t>
      </w:r>
      <w:r w:rsidR="5D4021CA" w:rsidRPr="000B5413">
        <w:rPr>
          <w:rFonts w:asciiTheme="minorHAnsi" w:hAnsiTheme="minorHAnsi" w:cstheme="minorBidi"/>
        </w:rPr>
        <w:t>34</w:t>
      </w:r>
      <w:r w:rsidRPr="000B5413">
        <w:rPr>
          <w:rFonts w:asciiTheme="minorHAnsi" w:hAnsiTheme="minorHAnsi" w:cstheme="minorBidi"/>
        </w:rPr>
        <w:t>; e</w:t>
      </w:r>
    </w:p>
    <w:p w14:paraId="4E5032B1" w14:textId="5C1BCA9A" w:rsidR="00C960F4" w:rsidRPr="000B5413" w:rsidRDefault="009462A9"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 –</w:t>
      </w:r>
      <w:r w:rsidR="00CB7576" w:rsidRPr="000B5413">
        <w:rPr>
          <w:rFonts w:asciiTheme="minorHAnsi" w:hAnsiTheme="minorHAnsi" w:cstheme="minorHAnsi"/>
        </w:rPr>
        <w:t xml:space="preserve"> </w:t>
      </w:r>
      <w:r w:rsidRPr="000B5413">
        <w:rPr>
          <w:rFonts w:asciiTheme="minorHAnsi" w:hAnsiTheme="minorHAnsi" w:cstheme="minorHAnsi"/>
        </w:rPr>
        <w:t>órgãos responsáveis pela admissão, suspensão e exclusão de participante, e pela apreciação de recursos contra decisões sobre o assunto</w:t>
      </w:r>
      <w:r w:rsidR="00CB7576" w:rsidRPr="000B5413">
        <w:rPr>
          <w:rFonts w:asciiTheme="minorHAnsi" w:hAnsiTheme="minorHAnsi" w:cstheme="minorHAnsi"/>
        </w:rPr>
        <w:t>, sem prejuízo da competência do departamento de autorregulação para aplicação penalidades</w:t>
      </w:r>
      <w:r w:rsidRPr="000B5413">
        <w:rPr>
          <w:rFonts w:asciiTheme="minorHAnsi" w:hAnsiTheme="minorHAnsi" w:cstheme="minorHAnsi"/>
        </w:rPr>
        <w:t>.</w:t>
      </w:r>
    </w:p>
    <w:p w14:paraId="2C0B8AB6" w14:textId="210693CF" w:rsidR="0066400E" w:rsidRPr="000B5413" w:rsidRDefault="0066400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2º </w:t>
      </w:r>
      <w:r w:rsidR="00232C8A" w:rsidRPr="000B5413">
        <w:rPr>
          <w:rFonts w:asciiTheme="minorHAnsi" w:hAnsiTheme="minorHAnsi" w:cstheme="minorHAnsi"/>
        </w:rPr>
        <w:t xml:space="preserve"> </w:t>
      </w:r>
      <w:r w:rsidRPr="000B5413">
        <w:rPr>
          <w:rFonts w:asciiTheme="minorHAnsi" w:hAnsiTheme="minorHAnsi" w:cstheme="minorHAnsi"/>
        </w:rPr>
        <w:t xml:space="preserve">As atribuições dos órgãos mencionados no inciso III do § 1º podem ser previstas </w:t>
      </w:r>
      <w:r w:rsidR="00F0442C" w:rsidRPr="000B5413">
        <w:rPr>
          <w:rFonts w:asciiTheme="minorHAnsi" w:hAnsiTheme="minorHAnsi" w:cstheme="minorHAnsi"/>
        </w:rPr>
        <w:t>nos</w:t>
      </w:r>
      <w:r w:rsidRPr="000B5413">
        <w:rPr>
          <w:rFonts w:asciiTheme="minorHAnsi" w:hAnsiTheme="minorHAnsi" w:cstheme="minorHAnsi"/>
        </w:rPr>
        <w:t xml:space="preserve"> regimentos internos do conselho de administração, do comitê de auditoria, da diretoria, do departamento de autorregulação, da diretoria de autorregulação e do conselho de autorregulação, conforme o caso</w:t>
      </w:r>
      <w:r w:rsidR="00301208" w:rsidRPr="000B5413">
        <w:rPr>
          <w:rFonts w:asciiTheme="minorHAnsi" w:hAnsiTheme="minorHAnsi" w:cstheme="minorHAnsi"/>
        </w:rPr>
        <w:t>.</w:t>
      </w:r>
    </w:p>
    <w:p w14:paraId="11AAAE0D" w14:textId="3A2E8910" w:rsidR="0067541E" w:rsidRPr="000B5413" w:rsidRDefault="009462A9"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w:t>
      </w:r>
      <w:r w:rsidR="00310093" w:rsidRPr="000B5413">
        <w:rPr>
          <w:rFonts w:asciiTheme="minorHAnsi" w:hAnsiTheme="minorHAnsi" w:cstheme="minorHAnsi"/>
        </w:rPr>
        <w:t xml:space="preserve">3º  </w:t>
      </w:r>
      <w:r w:rsidRPr="000B5413">
        <w:rPr>
          <w:rFonts w:asciiTheme="minorHAnsi" w:hAnsiTheme="minorHAnsi" w:cstheme="minorHAnsi"/>
        </w:rPr>
        <w:t xml:space="preserve">As alterações do estatuto social das entidades administradoras </w:t>
      </w:r>
      <w:r w:rsidR="00E207FD" w:rsidRPr="000B5413">
        <w:rPr>
          <w:rFonts w:asciiTheme="minorHAnsi" w:hAnsiTheme="minorHAnsi" w:cstheme="minorHAnsi"/>
        </w:rPr>
        <w:t xml:space="preserve">de mercado organizado </w:t>
      </w:r>
      <w:r w:rsidR="00AE31E1" w:rsidRPr="000B5413">
        <w:rPr>
          <w:rFonts w:asciiTheme="minorHAnsi" w:hAnsiTheme="minorHAnsi" w:cstheme="minorHAnsi"/>
        </w:rPr>
        <w:t xml:space="preserve">e dos regimentos internos de que trata o § 2º </w:t>
      </w:r>
      <w:r w:rsidRPr="000B5413">
        <w:rPr>
          <w:rFonts w:asciiTheme="minorHAnsi" w:hAnsiTheme="minorHAnsi" w:cstheme="minorHAnsi"/>
        </w:rPr>
        <w:t>dependem de prévia autorização da CVM.</w:t>
      </w:r>
    </w:p>
    <w:p w14:paraId="67202E66" w14:textId="3AA71C64" w:rsidR="008401A2" w:rsidRPr="000B5413" w:rsidRDefault="009F45FB"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22.</w:t>
      </w:r>
      <w:r w:rsidRPr="000B5413">
        <w:t xml:space="preserve">  </w:t>
      </w:r>
      <w:r w:rsidR="008401A2" w:rsidRPr="000B5413">
        <w:rPr>
          <w:rFonts w:asciiTheme="minorHAnsi" w:hAnsiTheme="minorHAnsi" w:cstheme="minorHAnsi"/>
        </w:rPr>
        <w:t>A assembleia geral é competente para eleger e destituir os membros do conselho de administração e decidir sobre todos os atos relativos à entidade administradora</w:t>
      </w:r>
      <w:r w:rsidR="0094564E" w:rsidRPr="000B5413">
        <w:rPr>
          <w:rFonts w:asciiTheme="minorHAnsi" w:hAnsiTheme="minorHAnsi" w:cstheme="minorHAnsi"/>
        </w:rPr>
        <w:t xml:space="preserve"> </w:t>
      </w:r>
      <w:r w:rsidR="0094564E" w:rsidRPr="000B5413">
        <w:rPr>
          <w:rFonts w:asciiTheme="minorHAnsi" w:hAnsiTheme="minorHAnsi" w:cstheme="minorHAnsi"/>
          <w:snapToGrid w:val="0"/>
        </w:rPr>
        <w:t>de mercado organizado</w:t>
      </w:r>
      <w:r w:rsidR="008401A2" w:rsidRPr="000B5413">
        <w:rPr>
          <w:rFonts w:asciiTheme="minorHAnsi" w:hAnsiTheme="minorHAnsi" w:cstheme="minorHAnsi"/>
        </w:rPr>
        <w:t>, preservada, no entanto, a autonomia da estrutura de autorregulação de que trata o Capítulo V.</w:t>
      </w:r>
    </w:p>
    <w:p w14:paraId="6130735A" w14:textId="16EAAE7D" w:rsidR="009462A9" w:rsidRPr="000B5413" w:rsidRDefault="005A16FF" w:rsidP="009F46E4">
      <w:pPr>
        <w:pStyle w:val="Seo"/>
      </w:pPr>
      <w:r w:rsidRPr="000B5413">
        <w:t>Seção IV</w:t>
      </w:r>
      <w:r w:rsidR="009462A9" w:rsidRPr="000B5413">
        <w:t xml:space="preserve"> </w:t>
      </w:r>
      <w:r w:rsidR="009462A9" w:rsidRPr="000B5413">
        <w:rPr>
          <w:snapToGrid w:val="0"/>
        </w:rPr>
        <w:t>–</w:t>
      </w:r>
      <w:r w:rsidR="009462A9" w:rsidRPr="000B5413">
        <w:t xml:space="preserve"> Administradores</w:t>
      </w:r>
    </w:p>
    <w:p w14:paraId="406FFF86" w14:textId="01C8056D" w:rsidR="002345C0" w:rsidRPr="000B5413" w:rsidRDefault="00543C2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0A07630" w:rsidRPr="000B5413">
        <w:rPr>
          <w:rFonts w:asciiTheme="minorHAnsi" w:hAnsiTheme="minorHAnsi" w:cstheme="minorBidi"/>
        </w:rPr>
        <w:t>23</w:t>
      </w:r>
      <w:r w:rsidRPr="000B5413">
        <w:rPr>
          <w:rFonts w:asciiTheme="minorHAnsi" w:hAnsiTheme="minorHAnsi" w:cstheme="minorBidi"/>
        </w:rPr>
        <w:t>.</w:t>
      </w:r>
      <w:r w:rsidR="00C370EC" w:rsidRPr="000B5413">
        <w:rPr>
          <w:rFonts w:asciiTheme="minorHAnsi" w:hAnsiTheme="minorHAnsi" w:cstheme="minorBidi"/>
        </w:rPr>
        <w:t xml:space="preserve">  A administração da entidade administradora de mercado organizado compete ao </w:t>
      </w:r>
      <w:r w:rsidR="00B3090E" w:rsidRPr="000B5413">
        <w:rPr>
          <w:rFonts w:asciiTheme="minorHAnsi" w:hAnsiTheme="minorHAnsi" w:cstheme="minorBidi"/>
        </w:rPr>
        <w:t>conselho de administração, ao diretor geral e aos demais diretores</w:t>
      </w:r>
      <w:r w:rsidR="00C370EC" w:rsidRPr="000B5413">
        <w:rPr>
          <w:rFonts w:asciiTheme="minorHAnsi" w:hAnsiTheme="minorHAnsi" w:cstheme="minorBidi"/>
        </w:rPr>
        <w:t>.</w:t>
      </w:r>
    </w:p>
    <w:p w14:paraId="61866E05" w14:textId="4A55687A" w:rsidR="002345C0" w:rsidRPr="000B5413" w:rsidRDefault="00C370EC" w:rsidP="009F46E4">
      <w:pPr>
        <w:pStyle w:val="Recuodecorpodetexto3"/>
        <w:spacing w:before="120" w:after="120" w:line="312" w:lineRule="auto"/>
        <w:rPr>
          <w:rFonts w:asciiTheme="minorHAnsi" w:hAnsiTheme="minorHAnsi" w:cstheme="minorHAnsi"/>
        </w:rPr>
      </w:pPr>
      <w:r w:rsidRPr="000B5413">
        <w:rPr>
          <w:rFonts w:asciiTheme="minorHAnsi" w:hAnsiTheme="minorHAnsi" w:cstheme="minorHAnsi"/>
        </w:rPr>
        <w:t xml:space="preserve">Parágrafo único.  </w:t>
      </w:r>
      <w:r w:rsidR="003B4685" w:rsidRPr="000B5413">
        <w:rPr>
          <w:rFonts w:asciiTheme="minorHAnsi" w:hAnsiTheme="minorHAnsi" w:cstheme="minorHAnsi"/>
        </w:rPr>
        <w:t xml:space="preserve">Os administradores da entidade administradora </w:t>
      </w:r>
      <w:r w:rsidR="00BF73B7" w:rsidRPr="000B5413">
        <w:rPr>
          <w:rFonts w:asciiTheme="minorHAnsi" w:hAnsiTheme="minorHAnsi" w:cstheme="minorHAnsi"/>
        </w:rPr>
        <w:t xml:space="preserve">de mercado organizado </w:t>
      </w:r>
      <w:r w:rsidR="003B4685" w:rsidRPr="000B5413">
        <w:rPr>
          <w:rFonts w:asciiTheme="minorHAnsi" w:hAnsiTheme="minorHAnsi" w:cstheme="minorHAnsi"/>
        </w:rPr>
        <w:t xml:space="preserve">devem exercer as atribuições e os poderes que a lei, esta </w:t>
      </w:r>
      <w:r w:rsidR="00471FAA" w:rsidRPr="000B5413">
        <w:rPr>
          <w:rFonts w:asciiTheme="minorHAnsi" w:hAnsiTheme="minorHAnsi" w:cstheme="minorHAnsi"/>
        </w:rPr>
        <w:t>Resolução</w:t>
      </w:r>
      <w:r w:rsidR="003B4685" w:rsidRPr="000B5413">
        <w:rPr>
          <w:rFonts w:asciiTheme="minorHAnsi" w:hAnsiTheme="minorHAnsi" w:cstheme="minorHAnsi"/>
        </w:rPr>
        <w:t xml:space="preserve">, as </w:t>
      </w:r>
      <w:r w:rsidR="007E3C61" w:rsidRPr="000B5413">
        <w:rPr>
          <w:rFonts w:asciiTheme="minorHAnsi" w:hAnsiTheme="minorHAnsi" w:cstheme="minorHAnsi"/>
        </w:rPr>
        <w:t xml:space="preserve">regras </w:t>
      </w:r>
      <w:r w:rsidR="003B4685" w:rsidRPr="000B5413">
        <w:rPr>
          <w:rFonts w:asciiTheme="minorHAnsi" w:hAnsiTheme="minorHAnsi" w:cstheme="minorHAnsi"/>
        </w:rPr>
        <w:t xml:space="preserve">elaboradas pela entidade administradora </w:t>
      </w:r>
      <w:r w:rsidR="007E3C61" w:rsidRPr="000B5413">
        <w:rPr>
          <w:rFonts w:asciiTheme="minorHAnsi" w:hAnsiTheme="minorHAnsi" w:cstheme="minorHAnsi"/>
        </w:rPr>
        <w:t xml:space="preserve">de mercado organizado </w:t>
      </w:r>
      <w:r w:rsidR="003B4685" w:rsidRPr="000B5413">
        <w:rPr>
          <w:rFonts w:asciiTheme="minorHAnsi" w:hAnsiTheme="minorHAnsi" w:cstheme="minorHAnsi"/>
        </w:rPr>
        <w:t xml:space="preserve">e seu estatuto social lhes conferem para lograr os fins e o interesse da entidade, respeitado o interesse público </w:t>
      </w:r>
      <w:r w:rsidR="00CB7576" w:rsidRPr="000B5413">
        <w:rPr>
          <w:rFonts w:asciiTheme="minorHAnsi" w:hAnsiTheme="minorHAnsi" w:cstheme="minorHAnsi"/>
        </w:rPr>
        <w:t>quanto ao</w:t>
      </w:r>
      <w:r w:rsidR="003B4685" w:rsidRPr="000B5413">
        <w:rPr>
          <w:rFonts w:asciiTheme="minorHAnsi" w:hAnsiTheme="minorHAnsi" w:cstheme="minorHAnsi"/>
        </w:rPr>
        <w:t xml:space="preserve"> adequado funcionamento dos mercados organizados por ela administrados.</w:t>
      </w:r>
    </w:p>
    <w:p w14:paraId="5C6E7993" w14:textId="113BB63E" w:rsidR="002345C0" w:rsidRPr="000B5413" w:rsidRDefault="00543C2B"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EF7993" w:rsidRPr="000B5413">
        <w:rPr>
          <w:rFonts w:asciiTheme="minorHAnsi" w:hAnsiTheme="minorHAnsi" w:cstheme="minorHAnsi"/>
        </w:rPr>
        <w:t>24</w:t>
      </w:r>
      <w:r w:rsidRPr="000B5413">
        <w:rPr>
          <w:rFonts w:asciiTheme="minorHAnsi" w:hAnsiTheme="minorHAnsi" w:cstheme="minorHAnsi"/>
        </w:rPr>
        <w:t>.</w:t>
      </w:r>
      <w:r w:rsidR="00C370EC" w:rsidRPr="000B5413">
        <w:rPr>
          <w:rFonts w:asciiTheme="minorHAnsi" w:hAnsiTheme="minorHAnsi" w:cstheme="minorHAnsi"/>
        </w:rPr>
        <w:t xml:space="preserve">  Os administradores devem ser pessoas naturais</w:t>
      </w:r>
      <w:r w:rsidR="00006BF6" w:rsidRPr="000B5413">
        <w:rPr>
          <w:rFonts w:asciiTheme="minorHAnsi" w:hAnsiTheme="minorHAnsi" w:cstheme="minorHAnsi"/>
        </w:rPr>
        <w:t xml:space="preserve">, </w:t>
      </w:r>
      <w:r w:rsidR="00C370EC" w:rsidRPr="000B5413">
        <w:rPr>
          <w:rFonts w:asciiTheme="minorHAnsi" w:hAnsiTheme="minorHAnsi" w:cstheme="minorHAnsi"/>
        </w:rPr>
        <w:t xml:space="preserve">ter </w:t>
      </w:r>
      <w:r w:rsidR="00006BF6" w:rsidRPr="000B5413">
        <w:rPr>
          <w:rFonts w:asciiTheme="minorHAnsi" w:hAnsiTheme="minorHAnsi" w:cstheme="minorHAnsi"/>
        </w:rPr>
        <w:t>reputação ilibada, bem como experiência</w:t>
      </w:r>
      <w:r w:rsidR="00C370EC" w:rsidRPr="000B5413">
        <w:rPr>
          <w:rFonts w:asciiTheme="minorHAnsi" w:hAnsiTheme="minorHAnsi" w:cstheme="minorHAnsi"/>
        </w:rPr>
        <w:t xml:space="preserve"> e capacidade técnica </w:t>
      </w:r>
      <w:r w:rsidR="00864F82" w:rsidRPr="000B5413">
        <w:rPr>
          <w:rFonts w:asciiTheme="minorHAnsi" w:hAnsiTheme="minorHAnsi" w:cstheme="minorHAnsi"/>
        </w:rPr>
        <w:t xml:space="preserve">necessárias </w:t>
      </w:r>
      <w:r w:rsidR="00C370EC" w:rsidRPr="000B5413">
        <w:rPr>
          <w:rFonts w:asciiTheme="minorHAnsi" w:hAnsiTheme="minorHAnsi" w:cstheme="minorHAnsi"/>
        </w:rPr>
        <w:t>para a execução das responsabilidades que lhes são atribuídas.</w:t>
      </w:r>
    </w:p>
    <w:p w14:paraId="0F5641E3" w14:textId="3ACB2870" w:rsidR="002345C0" w:rsidRPr="000B5413" w:rsidRDefault="008B74EB"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lastRenderedPageBreak/>
        <w:t>Art.</w:t>
      </w:r>
      <w:r w:rsidR="00A13F71" w:rsidRPr="000B5413">
        <w:rPr>
          <w:rFonts w:asciiTheme="minorHAnsi" w:hAnsiTheme="minorHAnsi" w:cstheme="minorHAnsi"/>
        </w:rPr>
        <w:t xml:space="preserve"> </w:t>
      </w:r>
      <w:r w:rsidRPr="000B5413">
        <w:rPr>
          <w:rFonts w:asciiTheme="minorHAnsi" w:hAnsiTheme="minorHAnsi" w:cstheme="minorHAnsi"/>
        </w:rPr>
        <w:t>25.</w:t>
      </w:r>
      <w:r w:rsidR="004B1142" w:rsidRPr="000B5413">
        <w:t xml:space="preserve"> </w:t>
      </w:r>
      <w:r w:rsidR="00C370EC" w:rsidRPr="000B5413">
        <w:rPr>
          <w:rFonts w:asciiTheme="minorHAnsi" w:hAnsiTheme="minorHAnsi" w:cstheme="minorHAnsi"/>
        </w:rPr>
        <w:t xml:space="preserve">São impeditivas da eleição </w:t>
      </w:r>
      <w:r w:rsidR="00006BF6" w:rsidRPr="000B5413">
        <w:rPr>
          <w:rFonts w:asciiTheme="minorHAnsi" w:hAnsiTheme="minorHAnsi" w:cstheme="minorHAnsi"/>
        </w:rPr>
        <w:t xml:space="preserve">como </w:t>
      </w:r>
      <w:r w:rsidR="00C370EC" w:rsidRPr="000B5413">
        <w:rPr>
          <w:rFonts w:asciiTheme="minorHAnsi" w:hAnsiTheme="minorHAnsi" w:cstheme="minorHAnsi"/>
        </w:rPr>
        <w:t xml:space="preserve">administrador, ou da contratação como </w:t>
      </w:r>
      <w:r w:rsidR="00947F12" w:rsidRPr="000B5413">
        <w:rPr>
          <w:rFonts w:asciiTheme="minorHAnsi" w:hAnsiTheme="minorHAnsi" w:cstheme="minorHAnsi"/>
          <w:snapToGrid w:val="0"/>
        </w:rPr>
        <w:t>funcion</w:t>
      </w:r>
      <w:r w:rsidR="00EC0272" w:rsidRPr="000B5413">
        <w:rPr>
          <w:rFonts w:asciiTheme="minorHAnsi" w:hAnsiTheme="minorHAnsi" w:cstheme="minorHAnsi"/>
          <w:snapToGrid w:val="0"/>
        </w:rPr>
        <w:t>ário</w:t>
      </w:r>
      <w:r w:rsidR="00C370EC" w:rsidRPr="000B5413">
        <w:rPr>
          <w:rFonts w:asciiTheme="minorHAnsi" w:hAnsiTheme="minorHAnsi" w:cstheme="minorHAnsi"/>
        </w:rPr>
        <w:t xml:space="preserve"> ou preposto relevante da entidade administradora</w:t>
      </w:r>
      <w:r w:rsidR="00BF73B7" w:rsidRPr="000B5413">
        <w:rPr>
          <w:rFonts w:asciiTheme="minorHAnsi" w:hAnsiTheme="minorHAnsi" w:cstheme="minorHAnsi"/>
        </w:rPr>
        <w:t xml:space="preserve"> de mercado organizado</w:t>
      </w:r>
      <w:r w:rsidR="00006BF6" w:rsidRPr="000B5413">
        <w:rPr>
          <w:rFonts w:asciiTheme="minorHAnsi" w:hAnsiTheme="minorHAnsi" w:cstheme="minorHAnsi"/>
        </w:rPr>
        <w:t>, assim considerados aqueles que exerçam função gerencial ou equivalente</w:t>
      </w:r>
      <w:r w:rsidR="00C370EC" w:rsidRPr="000B5413">
        <w:rPr>
          <w:rFonts w:asciiTheme="minorHAnsi" w:hAnsiTheme="minorHAnsi" w:cstheme="minorHAnsi"/>
        </w:rPr>
        <w:t>:</w:t>
      </w:r>
    </w:p>
    <w:p w14:paraId="20D8C0EF"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a ocorrência de quaisquer das hipóteses de impedimento previstas na Lei nº 6.404, de 1976, salvo quando a Lei admitir dispensa pela </w:t>
      </w:r>
      <w:r w:rsidR="00006BF6" w:rsidRPr="000B5413">
        <w:rPr>
          <w:rFonts w:asciiTheme="minorHAnsi" w:hAnsiTheme="minorHAnsi" w:cstheme="minorHAnsi"/>
        </w:rPr>
        <w:t xml:space="preserve">assembleia </w:t>
      </w:r>
      <w:r w:rsidRPr="000B5413">
        <w:rPr>
          <w:rFonts w:asciiTheme="minorHAnsi" w:hAnsiTheme="minorHAnsi" w:cstheme="minorHAnsi"/>
        </w:rPr>
        <w:t>geral;</w:t>
      </w:r>
    </w:p>
    <w:p w14:paraId="4166F6D0"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a condenação </w:t>
      </w:r>
      <w:r w:rsidR="00006BF6" w:rsidRPr="000B5413">
        <w:rPr>
          <w:rFonts w:asciiTheme="minorHAnsi" w:hAnsiTheme="minorHAnsi" w:cstheme="minorHAnsi"/>
        </w:rPr>
        <w:t>por crime de lavagem de dinheiro ou de ocultação de bens, direitos e valores, contra a ordem econômica, as relações de consumo, o sistema financeiro nacional ou o mercado de capitais, por decisão transitada em julgado, ressalvada a hipótese de reabilitação</w:t>
      </w:r>
      <w:r w:rsidRPr="000B5413">
        <w:rPr>
          <w:rFonts w:asciiTheme="minorHAnsi" w:hAnsiTheme="minorHAnsi" w:cstheme="minorHAnsi"/>
        </w:rPr>
        <w:t>;</w:t>
      </w:r>
    </w:p>
    <w:p w14:paraId="6C63E008" w14:textId="7BA0AF48" w:rsidR="00D1325E"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III – </w:t>
      </w:r>
      <w:r w:rsidR="00C06421" w:rsidRPr="000B5413">
        <w:rPr>
          <w:rFonts w:asciiTheme="minorHAnsi" w:hAnsiTheme="minorHAnsi" w:cstheme="minorHAnsi"/>
        </w:rPr>
        <w:t xml:space="preserve">a prestação de declarações falsas, inexatas, ou omissas, quando, pela sua extensão ou conteúdo, se mostrarem relevantes para aferição do disposto </w:t>
      </w:r>
      <w:r w:rsidR="00306414" w:rsidRPr="000B5413">
        <w:rPr>
          <w:rFonts w:asciiTheme="minorHAnsi" w:hAnsiTheme="minorHAnsi" w:cstheme="minorHAnsi"/>
        </w:rPr>
        <w:t xml:space="preserve">no art. </w:t>
      </w:r>
      <w:r w:rsidR="009E0AF6" w:rsidRPr="000B5413">
        <w:rPr>
          <w:rFonts w:asciiTheme="minorHAnsi" w:hAnsiTheme="minorHAnsi" w:cstheme="minorHAnsi"/>
        </w:rPr>
        <w:t>24</w:t>
      </w:r>
      <w:r w:rsidR="00306414" w:rsidRPr="000B5413">
        <w:rPr>
          <w:rFonts w:asciiTheme="minorHAnsi" w:hAnsiTheme="minorHAnsi" w:cstheme="minorHAnsi"/>
        </w:rPr>
        <w:t xml:space="preserve"> e neste artigo</w:t>
      </w:r>
      <w:r w:rsidRPr="000B5413">
        <w:rPr>
          <w:rFonts w:asciiTheme="minorHAnsi" w:hAnsiTheme="minorHAnsi" w:cstheme="minorHAnsi"/>
        </w:rPr>
        <w:t xml:space="preserve">; </w:t>
      </w:r>
      <w:r w:rsidR="00CB7576" w:rsidRPr="000B5413">
        <w:rPr>
          <w:rFonts w:asciiTheme="minorHAnsi" w:hAnsiTheme="minorHAnsi" w:cstheme="minorHAnsi"/>
        </w:rPr>
        <w:t>e</w:t>
      </w:r>
    </w:p>
    <w:p w14:paraId="01A1EA68" w14:textId="77777777" w:rsidR="00EC150D" w:rsidRPr="000B5413" w:rsidRDefault="00306414"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 – a inabilitação ou suspensão para o exercício de cargo em instituições financeiras e demais entidades autorizadas a funcionar pela CVM, pelo Banco Central do Brasil, pela Superintendência de Seguros Privados – SUSEP ou pela Superintendência Nacional de Previdência Complementar – PREVIC.</w:t>
      </w:r>
    </w:p>
    <w:p w14:paraId="0D97A5DA" w14:textId="09036D97" w:rsidR="002345C0" w:rsidRPr="000B5413" w:rsidRDefault="00306414"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w:t>
      </w:r>
      <w:r w:rsidR="009A7408">
        <w:rPr>
          <w:rFonts w:asciiTheme="minorHAnsi" w:hAnsiTheme="minorHAnsi" w:cstheme="minorHAnsi"/>
        </w:rPr>
        <w:t xml:space="preserve"> </w:t>
      </w:r>
      <w:r w:rsidR="00C370EC" w:rsidRPr="000B5413">
        <w:rPr>
          <w:rFonts w:asciiTheme="minorHAnsi" w:hAnsiTheme="minorHAnsi" w:cstheme="minorHAnsi"/>
        </w:rPr>
        <w:t>Os administradores</w:t>
      </w:r>
      <w:r w:rsidR="00CB7576" w:rsidRPr="000B5413">
        <w:rPr>
          <w:rFonts w:asciiTheme="minorHAnsi" w:hAnsiTheme="minorHAnsi" w:cstheme="minorHAnsi"/>
        </w:rPr>
        <w:t xml:space="preserve">, funcionários e prepostos </w:t>
      </w:r>
      <w:r w:rsidR="00C370EC" w:rsidRPr="000B5413">
        <w:rPr>
          <w:rFonts w:asciiTheme="minorHAnsi" w:hAnsiTheme="minorHAnsi" w:cstheme="minorHAnsi"/>
        </w:rPr>
        <w:t>que deixem de preencher, por fato superveniente ou desconhecido à época da aprovação de seu nome, os requisitos exigidos para a função, devem ser imediatamente destituídos, comunicando-se o fato à CVM.</w:t>
      </w:r>
    </w:p>
    <w:p w14:paraId="75C46522" w14:textId="1EDB2835" w:rsidR="0040497A" w:rsidRPr="000B5413" w:rsidRDefault="00BC556E"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26.</w:t>
      </w:r>
      <w:r w:rsidRPr="000B5413">
        <w:t xml:space="preserve">  </w:t>
      </w:r>
      <w:r w:rsidR="0040497A" w:rsidRPr="000B5413">
        <w:rPr>
          <w:rFonts w:asciiTheme="minorHAnsi" w:hAnsiTheme="minorHAnsi" w:cstheme="minorHAnsi"/>
        </w:rPr>
        <w:t>Quando se tratar de proposta do controlador ou da administração da entidade administradora</w:t>
      </w:r>
      <w:r w:rsidR="00BF73B7" w:rsidRPr="000B5413">
        <w:rPr>
          <w:rFonts w:asciiTheme="minorHAnsi" w:hAnsiTheme="minorHAnsi" w:cstheme="minorHAnsi"/>
        </w:rPr>
        <w:t xml:space="preserve"> de mercado organizado</w:t>
      </w:r>
      <w:r w:rsidR="0040497A" w:rsidRPr="000B5413">
        <w:rPr>
          <w:rFonts w:asciiTheme="minorHAnsi" w:hAnsiTheme="minorHAnsi" w:cstheme="minorHAnsi"/>
        </w:rPr>
        <w:t xml:space="preserve">, a convocação de assembleia geral para eleição de conselheiro de administração deve ser feita com indicação de que os candidatos propostos apresentaram a declaração e as informações requeridas no Anexo </w:t>
      </w:r>
      <w:r w:rsidR="000058F5" w:rsidRPr="000B5413">
        <w:rPr>
          <w:rFonts w:asciiTheme="minorHAnsi" w:hAnsiTheme="minorHAnsi" w:cstheme="minorHAnsi"/>
        </w:rPr>
        <w:t>A</w:t>
      </w:r>
      <w:r w:rsidR="0040497A" w:rsidRPr="000B5413">
        <w:rPr>
          <w:rFonts w:asciiTheme="minorHAnsi" w:hAnsiTheme="minorHAnsi" w:cstheme="minorHAnsi"/>
        </w:rPr>
        <w:t>, quanto à:</w:t>
      </w:r>
    </w:p>
    <w:p w14:paraId="6D9F45A5" w14:textId="77777777" w:rsidR="0040497A" w:rsidRPr="000B5413" w:rsidRDefault="0040497A" w:rsidP="009F46E4">
      <w:pPr>
        <w:pStyle w:val="SDM"/>
        <w:spacing w:before="120" w:after="120" w:line="312" w:lineRule="auto"/>
        <w:ind w:left="567"/>
        <w:rPr>
          <w:rFonts w:asciiTheme="minorHAnsi" w:hAnsiTheme="minorHAnsi" w:cstheme="minorHAnsi"/>
        </w:rPr>
      </w:pPr>
      <w:r w:rsidRPr="000B5413">
        <w:rPr>
          <w:rFonts w:asciiTheme="minorHAnsi" w:hAnsiTheme="minorHAnsi" w:cstheme="minorHAnsi"/>
        </w:rPr>
        <w:t>I – qualificação e experiência profissional; e</w:t>
      </w:r>
    </w:p>
    <w:p w14:paraId="336147C6" w14:textId="159A0BCA" w:rsidR="00C477F2" w:rsidRPr="000B5413" w:rsidRDefault="6313705A"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II – seu enquadramento nos critérios de elegibilidade e, se for o caso, de independência</w:t>
      </w:r>
      <w:r w:rsidR="5C477F83" w:rsidRPr="000B5413">
        <w:rPr>
          <w:rFonts w:asciiTheme="minorHAnsi" w:hAnsiTheme="minorHAnsi" w:cstheme="minorBidi"/>
        </w:rPr>
        <w:t>,</w:t>
      </w:r>
      <w:r w:rsidRPr="000B5413">
        <w:rPr>
          <w:rFonts w:asciiTheme="minorHAnsi" w:hAnsiTheme="minorHAnsi" w:cstheme="minorBidi"/>
        </w:rPr>
        <w:t xml:space="preserve"> previstos nos arts. </w:t>
      </w:r>
      <w:r w:rsidR="5705ABDE" w:rsidRPr="000B5413">
        <w:rPr>
          <w:rFonts w:asciiTheme="minorHAnsi" w:hAnsiTheme="minorHAnsi" w:cstheme="minorBidi"/>
        </w:rPr>
        <w:t>24</w:t>
      </w:r>
      <w:r w:rsidRPr="000B5413">
        <w:rPr>
          <w:rFonts w:asciiTheme="minorHAnsi" w:hAnsiTheme="minorHAnsi" w:cstheme="minorBidi"/>
        </w:rPr>
        <w:t xml:space="preserve">, </w:t>
      </w:r>
      <w:r w:rsidR="5705ABDE" w:rsidRPr="000B5413">
        <w:rPr>
          <w:rFonts w:asciiTheme="minorHAnsi" w:hAnsiTheme="minorHAnsi" w:cstheme="minorBidi"/>
        </w:rPr>
        <w:t xml:space="preserve">25 </w:t>
      </w:r>
      <w:r w:rsidRPr="000B5413">
        <w:rPr>
          <w:rFonts w:asciiTheme="minorHAnsi" w:hAnsiTheme="minorHAnsi" w:cstheme="minorBidi"/>
        </w:rPr>
        <w:t xml:space="preserve">e </w:t>
      </w:r>
      <w:r w:rsidR="5705ABDE" w:rsidRPr="000B5413">
        <w:rPr>
          <w:rFonts w:asciiTheme="minorHAnsi" w:hAnsiTheme="minorHAnsi" w:cstheme="minorBidi"/>
        </w:rPr>
        <w:t xml:space="preserve">29 </w:t>
      </w:r>
      <w:r w:rsidRPr="000B5413">
        <w:rPr>
          <w:rFonts w:asciiTheme="minorHAnsi" w:hAnsiTheme="minorHAnsi" w:cstheme="minorBidi"/>
        </w:rPr>
        <w:t xml:space="preserve">desta </w:t>
      </w:r>
      <w:r w:rsidR="5D1E6BC4" w:rsidRPr="000B5413">
        <w:rPr>
          <w:rFonts w:asciiTheme="minorHAnsi" w:hAnsiTheme="minorHAnsi" w:cstheme="minorBidi"/>
        </w:rPr>
        <w:t>Resolução</w:t>
      </w:r>
      <w:r w:rsidRPr="000B5413">
        <w:rPr>
          <w:rFonts w:asciiTheme="minorHAnsi" w:hAnsiTheme="minorHAnsi" w:cstheme="minorBidi"/>
        </w:rPr>
        <w:t>.</w:t>
      </w:r>
    </w:p>
    <w:p w14:paraId="6AA50D0E" w14:textId="468CFEE2" w:rsidR="002345C0" w:rsidRPr="000B5413" w:rsidRDefault="00FD6484" w:rsidP="009F46E4">
      <w:pPr>
        <w:pStyle w:val="Seo"/>
      </w:pPr>
      <w:bookmarkStart w:id="6" w:name="_Toc12019685"/>
      <w:r w:rsidRPr="000B5413">
        <w:rPr>
          <w:snapToGrid w:val="0"/>
        </w:rPr>
        <w:lastRenderedPageBreak/>
        <w:t>Seção V</w:t>
      </w:r>
      <w:r w:rsidR="004D0011" w:rsidRPr="000B5413">
        <w:rPr>
          <w:snapToGrid w:val="0"/>
        </w:rPr>
        <w:t xml:space="preserve"> –</w:t>
      </w:r>
      <w:r w:rsidR="004D0011" w:rsidRPr="000B5413">
        <w:t xml:space="preserve"> </w:t>
      </w:r>
      <w:r w:rsidR="00C370EC" w:rsidRPr="000B5413">
        <w:rPr>
          <w:snapToGrid w:val="0"/>
        </w:rPr>
        <w:t>Conselho</w:t>
      </w:r>
      <w:r w:rsidR="00C370EC" w:rsidRPr="000B5413">
        <w:t xml:space="preserve"> de </w:t>
      </w:r>
      <w:r w:rsidR="00C3792D">
        <w:t>A</w:t>
      </w:r>
      <w:r w:rsidR="004D0011" w:rsidRPr="000B5413">
        <w:t>dministração</w:t>
      </w:r>
      <w:bookmarkEnd w:id="6"/>
    </w:p>
    <w:p w14:paraId="75749E52" w14:textId="1783F030" w:rsidR="002345C0" w:rsidRPr="000B5413" w:rsidRDefault="00FD6484" w:rsidP="009F46E4">
      <w:pPr>
        <w:pStyle w:val="SUBSEO"/>
      </w:pPr>
      <w:r w:rsidRPr="000B5413">
        <w:rPr>
          <w:snapToGrid w:val="0"/>
        </w:rPr>
        <w:t>Subseção I</w:t>
      </w:r>
      <w:r w:rsidR="006016FE" w:rsidRPr="000B5413">
        <w:rPr>
          <w:snapToGrid w:val="0"/>
        </w:rPr>
        <w:t xml:space="preserve"> </w:t>
      </w:r>
      <w:bookmarkStart w:id="7" w:name="_Toc12019686"/>
      <w:r w:rsidR="004D0011" w:rsidRPr="000B5413">
        <w:rPr>
          <w:snapToGrid w:val="0"/>
        </w:rPr>
        <w:t>–</w:t>
      </w:r>
      <w:r w:rsidR="004D0011" w:rsidRPr="000B5413">
        <w:t xml:space="preserve"> </w:t>
      </w:r>
      <w:r w:rsidR="00C370EC" w:rsidRPr="000B5413">
        <w:t>Competência</w:t>
      </w:r>
      <w:bookmarkEnd w:id="7"/>
    </w:p>
    <w:p w14:paraId="6612A4BE" w14:textId="58A232B9" w:rsidR="002345C0" w:rsidRPr="000B5413" w:rsidRDefault="006274A3" w:rsidP="009F46E4">
      <w:pPr>
        <w:pStyle w:val="SDM"/>
        <w:keepNext/>
        <w:spacing w:before="120" w:after="120" w:line="312" w:lineRule="auto"/>
        <w:ind w:firstLine="568"/>
        <w:rPr>
          <w:rFonts w:asciiTheme="minorHAnsi" w:hAnsiTheme="minorHAnsi" w:cstheme="minorHAnsi"/>
        </w:rPr>
      </w:pPr>
      <w:r w:rsidRPr="000B5413">
        <w:rPr>
          <w:rFonts w:asciiTheme="minorHAnsi" w:hAnsiTheme="minorHAnsi" w:cstheme="minorHAnsi"/>
        </w:rPr>
        <w:t>Art. 27.</w:t>
      </w:r>
      <w:r w:rsidRPr="000B5413">
        <w:t xml:space="preserve">  </w:t>
      </w:r>
      <w:r w:rsidR="003E4FC3" w:rsidRPr="000B5413">
        <w:rPr>
          <w:rFonts w:asciiTheme="minorHAnsi" w:hAnsiTheme="minorHAnsi" w:cstheme="minorHAnsi"/>
        </w:rPr>
        <w:t xml:space="preserve">Sem prejuízo de outras atribuições previstas em lei ou no estatuto social, </w:t>
      </w:r>
      <w:r w:rsidR="00A40DAC" w:rsidRPr="000B5413">
        <w:rPr>
          <w:rFonts w:asciiTheme="minorHAnsi" w:hAnsiTheme="minorHAnsi" w:cstheme="minorHAnsi"/>
        </w:rPr>
        <w:t>compete ao conselho de administração</w:t>
      </w:r>
      <w:r w:rsidR="00C370EC" w:rsidRPr="000B5413">
        <w:rPr>
          <w:rFonts w:asciiTheme="minorHAnsi" w:hAnsiTheme="minorHAnsi" w:cstheme="minorHAnsi"/>
        </w:rPr>
        <w:t>:</w:t>
      </w:r>
    </w:p>
    <w:p w14:paraId="3E8D1422" w14:textId="0289B150"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bCs w:val="0"/>
        </w:rPr>
        <w:t>I –</w:t>
      </w:r>
      <w:r w:rsidR="00660C92" w:rsidRPr="000B5413">
        <w:rPr>
          <w:rFonts w:asciiTheme="minorHAnsi" w:hAnsiTheme="minorHAnsi" w:cstheme="minorHAnsi"/>
          <w:bCs w:val="0"/>
        </w:rPr>
        <w:t xml:space="preserve"> </w:t>
      </w:r>
      <w:r w:rsidR="00D051A3" w:rsidRPr="000B5413">
        <w:rPr>
          <w:rFonts w:asciiTheme="minorHAnsi" w:hAnsiTheme="minorHAnsi" w:cstheme="minorHAnsi"/>
          <w:bCs w:val="0"/>
        </w:rPr>
        <w:t xml:space="preserve">aprovar as regras </w:t>
      </w:r>
      <w:r w:rsidR="0043389C" w:rsidRPr="000B5413">
        <w:rPr>
          <w:rFonts w:asciiTheme="minorHAnsi" w:hAnsiTheme="minorHAnsi" w:cstheme="minorHAnsi"/>
          <w:bCs w:val="0"/>
        </w:rPr>
        <w:t xml:space="preserve">relativas </w:t>
      </w:r>
      <w:r w:rsidR="00D051A3" w:rsidRPr="000B5413">
        <w:rPr>
          <w:rFonts w:asciiTheme="minorHAnsi" w:hAnsiTheme="minorHAnsi" w:cstheme="minorHAnsi"/>
          <w:bCs w:val="0"/>
        </w:rPr>
        <w:t xml:space="preserve">ao funcionamento geral dos mercados organizados administrados, incluindo </w:t>
      </w:r>
      <w:r w:rsidR="00A40DAC" w:rsidRPr="000B5413">
        <w:rPr>
          <w:rFonts w:asciiTheme="minorHAnsi" w:hAnsiTheme="minorHAnsi" w:cstheme="minorHAnsi"/>
          <w:bCs w:val="0"/>
        </w:rPr>
        <w:t xml:space="preserve">os regulamentos </w:t>
      </w:r>
      <w:r w:rsidR="00302588" w:rsidRPr="000B5413">
        <w:rPr>
          <w:rFonts w:asciiTheme="minorHAnsi" w:hAnsiTheme="minorHAnsi" w:cstheme="minorHAnsi"/>
          <w:bCs w:val="0"/>
        </w:rPr>
        <w:t>de que trata o art. 15</w:t>
      </w:r>
      <w:r w:rsidR="006C218B" w:rsidRPr="000B5413">
        <w:rPr>
          <w:rFonts w:asciiTheme="minorHAnsi" w:hAnsiTheme="minorHAnsi" w:cstheme="minorHAnsi"/>
          <w:bCs w:val="0"/>
        </w:rPr>
        <w:t>;</w:t>
      </w:r>
    </w:p>
    <w:p w14:paraId="4B21E691" w14:textId="76CC50A4" w:rsidR="002345C0" w:rsidRPr="000B5413" w:rsidRDefault="1D477333"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II – </w:t>
      </w:r>
      <w:r w:rsidR="42C53B4E" w:rsidRPr="000B5413">
        <w:rPr>
          <w:rFonts w:asciiTheme="minorHAnsi" w:hAnsiTheme="minorHAnsi" w:cstheme="minorBidi"/>
        </w:rPr>
        <w:t xml:space="preserve">determinar o recesso, total ou parcial, do mercado, sem prejuízo da competência atribuída ao diretor geral nos termos do inciso I do art. </w:t>
      </w:r>
      <w:r w:rsidR="00A6379F" w:rsidRPr="000B5413">
        <w:rPr>
          <w:rFonts w:asciiTheme="minorHAnsi" w:hAnsiTheme="minorHAnsi" w:cstheme="minorBidi"/>
        </w:rPr>
        <w:t>100</w:t>
      </w:r>
      <w:r w:rsidRPr="000B5413">
        <w:rPr>
          <w:rFonts w:asciiTheme="minorHAnsi" w:hAnsiTheme="minorHAnsi" w:cstheme="minorBidi"/>
        </w:rPr>
        <w:t>;</w:t>
      </w:r>
    </w:p>
    <w:p w14:paraId="386FC3FA" w14:textId="08742C09" w:rsidR="002345C0" w:rsidRPr="000B5413" w:rsidRDefault="139FF0EE" w:rsidP="009F46E4">
      <w:pPr>
        <w:pStyle w:val="SDM"/>
        <w:spacing w:before="120" w:after="120" w:line="312" w:lineRule="auto"/>
        <w:ind w:firstLine="567"/>
        <w:rPr>
          <w:rFonts w:asciiTheme="minorHAnsi" w:hAnsiTheme="minorHAnsi" w:cstheme="minorBidi"/>
          <w:highlight w:val="cyan"/>
        </w:rPr>
      </w:pPr>
      <w:r w:rsidRPr="000B5413">
        <w:rPr>
          <w:rFonts w:asciiTheme="minorHAnsi" w:hAnsiTheme="minorHAnsi" w:cstheme="minorBidi"/>
        </w:rPr>
        <w:t>III</w:t>
      </w:r>
      <w:r w:rsidR="0E9E80FB" w:rsidRPr="000B5413">
        <w:rPr>
          <w:rFonts w:asciiTheme="minorHAnsi" w:hAnsiTheme="minorHAnsi" w:cstheme="minorBidi"/>
        </w:rPr>
        <w:t xml:space="preserve"> </w:t>
      </w:r>
      <w:r w:rsidR="1D477333" w:rsidRPr="000B5413">
        <w:rPr>
          <w:rFonts w:asciiTheme="minorHAnsi" w:hAnsiTheme="minorHAnsi" w:cstheme="minorBidi"/>
        </w:rPr>
        <w:t xml:space="preserve">– estabelecer as hipóteses, prazos e efeitos da interposição de recursos ao </w:t>
      </w:r>
      <w:r w:rsidR="50427438" w:rsidRPr="000B5413">
        <w:rPr>
          <w:rFonts w:asciiTheme="minorHAnsi" w:hAnsiTheme="minorHAnsi" w:cstheme="minorBidi"/>
        </w:rPr>
        <w:t>conselho de administração</w:t>
      </w:r>
      <w:r w:rsidR="1D477333" w:rsidRPr="000B5413">
        <w:rPr>
          <w:rFonts w:asciiTheme="minorHAnsi" w:hAnsiTheme="minorHAnsi" w:cstheme="minorBidi"/>
        </w:rPr>
        <w:t xml:space="preserve">, em especial nos casos referidos nos arts. </w:t>
      </w:r>
      <w:r w:rsidR="66F6697D" w:rsidRPr="000B5413">
        <w:rPr>
          <w:rFonts w:asciiTheme="minorHAnsi" w:hAnsiTheme="minorHAnsi" w:cstheme="minorBidi"/>
        </w:rPr>
        <w:t xml:space="preserve">34 </w:t>
      </w:r>
      <w:r w:rsidRPr="000B5413">
        <w:rPr>
          <w:rFonts w:asciiTheme="minorHAnsi" w:hAnsiTheme="minorHAnsi" w:cstheme="minorBidi"/>
        </w:rPr>
        <w:t xml:space="preserve">e </w:t>
      </w:r>
      <w:r w:rsidR="00A6379F" w:rsidRPr="000B5413">
        <w:rPr>
          <w:rFonts w:asciiTheme="minorHAnsi" w:hAnsiTheme="minorHAnsi" w:cstheme="minorBidi"/>
        </w:rPr>
        <w:t>100</w:t>
      </w:r>
      <w:r w:rsidR="1D477333" w:rsidRPr="000B5413">
        <w:rPr>
          <w:rFonts w:asciiTheme="minorHAnsi" w:hAnsiTheme="minorHAnsi" w:cstheme="minorBidi"/>
        </w:rPr>
        <w:t>;</w:t>
      </w:r>
    </w:p>
    <w:p w14:paraId="43F8D095" w14:textId="77777777" w:rsidR="002345C0" w:rsidRPr="000B5413" w:rsidRDefault="00FB0B9B"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w:t>
      </w:r>
      <w:r w:rsidR="00C370EC" w:rsidRPr="000B5413">
        <w:rPr>
          <w:rFonts w:asciiTheme="minorHAnsi" w:hAnsiTheme="minorHAnsi" w:cstheme="minorHAnsi"/>
        </w:rPr>
        <w:t xml:space="preserve"> – julgar recursos nas hipóteses previstas no estatuto</w:t>
      </w:r>
      <w:r w:rsidR="00B667E9" w:rsidRPr="000B5413">
        <w:rPr>
          <w:rFonts w:asciiTheme="minorHAnsi" w:hAnsiTheme="minorHAnsi" w:cstheme="minorHAnsi"/>
        </w:rPr>
        <w:t xml:space="preserve"> </w:t>
      </w:r>
      <w:r w:rsidR="00C370EC" w:rsidRPr="000B5413">
        <w:rPr>
          <w:rFonts w:asciiTheme="minorHAnsi" w:hAnsiTheme="minorHAnsi" w:cstheme="minorHAnsi"/>
        </w:rPr>
        <w:t>ou em regulamento;</w:t>
      </w:r>
    </w:p>
    <w:p w14:paraId="71F9C916" w14:textId="77777777" w:rsidR="00FB0B9B" w:rsidRPr="000B5413" w:rsidRDefault="00FB0B9B"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 – aprovar e revisar com periodicidade mínima anual:</w:t>
      </w:r>
    </w:p>
    <w:p w14:paraId="38CBBCE9" w14:textId="31FE5F53" w:rsidR="00FB0B9B" w:rsidRPr="000B5413" w:rsidRDefault="009A7408" w:rsidP="00B32BDB">
      <w:pPr>
        <w:pStyle w:val="SDM"/>
        <w:spacing w:before="120" w:after="120" w:line="312" w:lineRule="auto"/>
        <w:ind w:firstLine="567"/>
        <w:rPr>
          <w:rFonts w:asciiTheme="minorHAnsi" w:hAnsiTheme="minorHAnsi" w:cstheme="minorHAnsi"/>
        </w:rPr>
      </w:pPr>
      <w:r>
        <w:rPr>
          <w:rFonts w:asciiTheme="minorHAnsi" w:hAnsiTheme="minorHAnsi" w:cstheme="minorHAnsi"/>
        </w:rPr>
        <w:t xml:space="preserve">a) </w:t>
      </w:r>
      <w:r w:rsidR="00373B5B" w:rsidRPr="000B5413">
        <w:rPr>
          <w:rFonts w:asciiTheme="minorHAnsi" w:hAnsiTheme="minorHAnsi" w:cstheme="minorHAnsi"/>
        </w:rPr>
        <w:t xml:space="preserve">as políticas </w:t>
      </w:r>
      <w:r w:rsidR="00373B5B" w:rsidRPr="009A7408">
        <w:rPr>
          <w:rFonts w:asciiTheme="minorHAnsi" w:hAnsiTheme="minorHAnsi" w:cstheme="minorBidi"/>
        </w:rPr>
        <w:t>corporativas</w:t>
      </w:r>
      <w:r w:rsidR="00373B5B" w:rsidRPr="000B5413">
        <w:rPr>
          <w:rFonts w:asciiTheme="minorHAnsi" w:hAnsiTheme="minorHAnsi" w:cstheme="minorHAnsi"/>
        </w:rPr>
        <w:t xml:space="preserve"> que estabeleçam os critérios dos </w:t>
      </w:r>
      <w:r w:rsidR="00FB0B9B" w:rsidRPr="000B5413">
        <w:rPr>
          <w:rFonts w:asciiTheme="minorHAnsi" w:hAnsiTheme="minorHAnsi" w:cstheme="minorHAnsi"/>
        </w:rPr>
        <w:t xml:space="preserve">planos de continuidade de negócios e </w:t>
      </w:r>
      <w:r w:rsidR="00FB2893" w:rsidRPr="000B5413">
        <w:rPr>
          <w:rFonts w:asciiTheme="minorHAnsi" w:hAnsiTheme="minorHAnsi" w:cstheme="minorHAnsi"/>
        </w:rPr>
        <w:t>d</w:t>
      </w:r>
      <w:r w:rsidR="00FB0B9B" w:rsidRPr="000B5413">
        <w:rPr>
          <w:rFonts w:asciiTheme="minorHAnsi" w:hAnsiTheme="minorHAnsi" w:cstheme="minorHAnsi"/>
        </w:rPr>
        <w:t xml:space="preserve">o programa de segurança cibernética </w:t>
      </w:r>
      <w:r w:rsidR="00D10473" w:rsidRPr="000B5413">
        <w:rPr>
          <w:rFonts w:asciiTheme="minorHAnsi" w:hAnsiTheme="minorHAnsi" w:cstheme="minorHAnsi"/>
        </w:rPr>
        <w:t>da entidade</w:t>
      </w:r>
      <w:r w:rsidR="00FB0B9B" w:rsidRPr="000B5413">
        <w:rPr>
          <w:rFonts w:asciiTheme="minorHAnsi" w:hAnsiTheme="minorHAnsi" w:cstheme="minorHAnsi"/>
        </w:rPr>
        <w:t>; e</w:t>
      </w:r>
    </w:p>
    <w:p w14:paraId="594E4B77" w14:textId="14CB8468" w:rsidR="00FB0B9B" w:rsidRPr="000B5413" w:rsidRDefault="009A7408" w:rsidP="00B32BDB">
      <w:pPr>
        <w:pStyle w:val="SDM"/>
        <w:spacing w:before="120" w:after="120" w:line="312" w:lineRule="auto"/>
        <w:ind w:firstLine="567"/>
        <w:rPr>
          <w:rFonts w:asciiTheme="minorHAnsi" w:hAnsiTheme="minorHAnsi" w:cstheme="minorBidi"/>
        </w:rPr>
      </w:pPr>
      <w:r>
        <w:rPr>
          <w:rFonts w:asciiTheme="minorHAnsi" w:hAnsiTheme="minorHAnsi" w:cstheme="minorBidi"/>
        </w:rPr>
        <w:t xml:space="preserve">b) </w:t>
      </w:r>
      <w:r w:rsidR="0145DBF7" w:rsidRPr="000B5413">
        <w:rPr>
          <w:rFonts w:asciiTheme="minorHAnsi" w:hAnsiTheme="minorHAnsi" w:cstheme="minorBidi"/>
        </w:rPr>
        <w:t xml:space="preserve">as políticas de gerenciamento de riscos e os limites de que trata </w:t>
      </w:r>
      <w:r w:rsidR="3849F279" w:rsidRPr="000B5413">
        <w:rPr>
          <w:rFonts w:asciiTheme="minorHAnsi" w:hAnsiTheme="minorHAnsi" w:cstheme="minorBidi"/>
        </w:rPr>
        <w:t xml:space="preserve">a alínea “a” do inciso III do art. </w:t>
      </w:r>
      <w:r w:rsidR="289746C8" w:rsidRPr="000B5413">
        <w:rPr>
          <w:rFonts w:asciiTheme="minorHAnsi" w:hAnsiTheme="minorHAnsi" w:cstheme="minorBidi"/>
        </w:rPr>
        <w:t>10</w:t>
      </w:r>
      <w:r w:rsidR="00A6379F" w:rsidRPr="000B5413">
        <w:rPr>
          <w:rFonts w:asciiTheme="minorHAnsi" w:hAnsiTheme="minorHAnsi" w:cstheme="minorBidi"/>
        </w:rPr>
        <w:t>2</w:t>
      </w:r>
      <w:r w:rsidR="3849F279" w:rsidRPr="000B5413">
        <w:rPr>
          <w:rFonts w:asciiTheme="minorHAnsi" w:hAnsiTheme="minorHAnsi" w:cstheme="minorBidi"/>
        </w:rPr>
        <w:t>;</w:t>
      </w:r>
    </w:p>
    <w:p w14:paraId="67BB8F88" w14:textId="17EE4E12" w:rsidR="008A3363" w:rsidRPr="000B5413" w:rsidRDefault="003E4FC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w:t>
      </w:r>
      <w:r w:rsidR="003F6B70" w:rsidRPr="000B5413">
        <w:rPr>
          <w:rFonts w:asciiTheme="minorHAnsi" w:hAnsiTheme="minorHAnsi" w:cstheme="minorHAnsi"/>
        </w:rPr>
        <w:t>I</w:t>
      </w:r>
      <w:r w:rsidR="001A07CF" w:rsidRPr="000B5413">
        <w:rPr>
          <w:rFonts w:asciiTheme="minorHAnsi" w:hAnsiTheme="minorHAnsi" w:cstheme="minorHAnsi"/>
        </w:rPr>
        <w:t xml:space="preserve"> </w:t>
      </w:r>
      <w:r w:rsidR="00C370EC" w:rsidRPr="000B5413">
        <w:rPr>
          <w:rFonts w:asciiTheme="minorHAnsi" w:hAnsiTheme="minorHAnsi" w:cstheme="minorHAnsi"/>
        </w:rPr>
        <w:t xml:space="preserve">– </w:t>
      </w:r>
      <w:r w:rsidR="00E9076B" w:rsidRPr="000B5413">
        <w:rPr>
          <w:rFonts w:asciiTheme="minorHAnsi" w:hAnsiTheme="minorHAnsi" w:cstheme="minorHAnsi"/>
        </w:rPr>
        <w:t xml:space="preserve">apreciar </w:t>
      </w:r>
      <w:r w:rsidR="00C370EC" w:rsidRPr="000B5413">
        <w:rPr>
          <w:rFonts w:asciiTheme="minorHAnsi" w:hAnsiTheme="minorHAnsi" w:cstheme="minorHAnsi"/>
        </w:rPr>
        <w:t xml:space="preserve">o relatório anual de </w:t>
      </w:r>
      <w:r w:rsidR="001A07CF" w:rsidRPr="000B5413">
        <w:rPr>
          <w:rFonts w:asciiTheme="minorHAnsi" w:hAnsiTheme="minorHAnsi" w:cstheme="minorHAnsi"/>
        </w:rPr>
        <w:t xml:space="preserve">avaliação </w:t>
      </w:r>
      <w:r w:rsidR="0042552A" w:rsidRPr="000B5413">
        <w:rPr>
          <w:rFonts w:asciiTheme="minorHAnsi" w:hAnsiTheme="minorHAnsi" w:cstheme="minorHAnsi"/>
        </w:rPr>
        <w:t>do funcionamento e eficácia do sistema de gerenciamento de riscos e controles internos</w:t>
      </w:r>
      <w:r w:rsidR="001A07CF" w:rsidRPr="000B5413">
        <w:rPr>
          <w:rFonts w:asciiTheme="minorHAnsi" w:hAnsiTheme="minorHAnsi" w:cstheme="minorHAnsi"/>
        </w:rPr>
        <w:t>;</w:t>
      </w:r>
    </w:p>
    <w:p w14:paraId="03DA54DE" w14:textId="6E444379" w:rsidR="0042552A" w:rsidRPr="000B5413" w:rsidRDefault="001A07C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VII – assegurar a aderência da </w:t>
      </w:r>
      <w:r w:rsidR="00B330E2" w:rsidRPr="000B5413">
        <w:rPr>
          <w:rFonts w:asciiTheme="minorHAnsi" w:hAnsiTheme="minorHAnsi" w:cstheme="minorHAnsi"/>
        </w:rPr>
        <w:t xml:space="preserve">entidade administradora </w:t>
      </w:r>
      <w:r w:rsidR="00BF73B7" w:rsidRPr="000B5413">
        <w:rPr>
          <w:rFonts w:asciiTheme="minorHAnsi" w:hAnsiTheme="minorHAnsi" w:cstheme="minorHAnsi"/>
        </w:rPr>
        <w:t xml:space="preserve">de mercado organizado </w:t>
      </w:r>
      <w:r w:rsidRPr="000B5413">
        <w:rPr>
          <w:rFonts w:asciiTheme="minorHAnsi" w:hAnsiTheme="minorHAnsi" w:cstheme="minorHAnsi"/>
        </w:rPr>
        <w:t>às políticas, às estratégias e aos limites de gerenciamento de riscos;</w:t>
      </w:r>
    </w:p>
    <w:p w14:paraId="6117782C" w14:textId="7D379E78" w:rsidR="003D62F6" w:rsidRPr="000B5413" w:rsidRDefault="001A07C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VIII </w:t>
      </w:r>
      <w:r w:rsidR="00C370EC" w:rsidRPr="000B5413">
        <w:rPr>
          <w:rFonts w:asciiTheme="minorHAnsi" w:hAnsiTheme="minorHAnsi" w:cstheme="minorHAnsi"/>
        </w:rPr>
        <w:t xml:space="preserve">– eleger e destituir o </w:t>
      </w:r>
      <w:r w:rsidR="008B7015" w:rsidRPr="000B5413">
        <w:rPr>
          <w:rFonts w:asciiTheme="minorHAnsi" w:hAnsiTheme="minorHAnsi" w:cstheme="minorHAnsi"/>
        </w:rPr>
        <w:t>diretor</w:t>
      </w:r>
      <w:r w:rsidRPr="000B5413">
        <w:rPr>
          <w:rFonts w:asciiTheme="minorHAnsi" w:hAnsiTheme="minorHAnsi" w:cstheme="minorHAnsi"/>
        </w:rPr>
        <w:t xml:space="preserve"> </w:t>
      </w:r>
      <w:r w:rsidR="008B7015" w:rsidRPr="000B5413">
        <w:rPr>
          <w:rFonts w:asciiTheme="minorHAnsi" w:hAnsiTheme="minorHAnsi" w:cstheme="minorHAnsi"/>
        </w:rPr>
        <w:t>geral</w:t>
      </w:r>
      <w:r w:rsidR="00394DF8" w:rsidRPr="000B5413">
        <w:rPr>
          <w:rFonts w:asciiTheme="minorHAnsi" w:hAnsiTheme="minorHAnsi" w:cstheme="minorHAnsi"/>
        </w:rPr>
        <w:t xml:space="preserve"> e demais diretores</w:t>
      </w:r>
      <w:r w:rsidR="003D62F6" w:rsidRPr="000B5413">
        <w:rPr>
          <w:rFonts w:asciiTheme="minorHAnsi" w:hAnsiTheme="minorHAnsi" w:cstheme="minorHAnsi"/>
        </w:rPr>
        <w:t>;</w:t>
      </w:r>
    </w:p>
    <w:p w14:paraId="5C6A20FA" w14:textId="77777777" w:rsidR="003D62F6" w:rsidRPr="000B5413" w:rsidRDefault="003D62F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IX – aprovar o orçamento do departamento de autorregulação e do conselho de autorregulação, bem como o programa de trabalho a ele correspondente;</w:t>
      </w:r>
    </w:p>
    <w:p w14:paraId="6E7FED5C" w14:textId="716FEE56" w:rsidR="003D62F6" w:rsidRPr="000B5413" w:rsidRDefault="3365FA49"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X – </w:t>
      </w:r>
      <w:bookmarkStart w:id="8" w:name="_Hlk74572243"/>
      <w:r w:rsidR="001A6F63">
        <w:rPr>
          <w:rFonts w:asciiTheme="minorHAnsi" w:hAnsiTheme="minorHAnsi" w:cstheme="minorBidi"/>
        </w:rPr>
        <w:t>examinar o</w:t>
      </w:r>
      <w:r w:rsidRPr="000B5413">
        <w:rPr>
          <w:rFonts w:asciiTheme="minorHAnsi" w:hAnsiTheme="minorHAnsi" w:cstheme="minorBidi"/>
        </w:rPr>
        <w:t xml:space="preserve"> relatório </w:t>
      </w:r>
      <w:bookmarkEnd w:id="8"/>
      <w:r w:rsidRPr="000B5413">
        <w:rPr>
          <w:rFonts w:asciiTheme="minorHAnsi" w:hAnsiTheme="minorHAnsi" w:cstheme="minorBidi"/>
        </w:rPr>
        <w:t>previsto n</w:t>
      </w:r>
      <w:r w:rsidR="4EAC891C" w:rsidRPr="000B5413">
        <w:rPr>
          <w:rFonts w:asciiTheme="minorHAnsi" w:hAnsiTheme="minorHAnsi" w:cstheme="minorBidi"/>
        </w:rPr>
        <w:t xml:space="preserve">a alínea </w:t>
      </w:r>
      <w:r w:rsidR="37CDB6E6" w:rsidRPr="000B5413">
        <w:rPr>
          <w:rFonts w:asciiTheme="minorHAnsi" w:hAnsiTheme="minorHAnsi" w:cstheme="minorBidi"/>
        </w:rPr>
        <w:t>“d” do inciso II d</w:t>
      </w:r>
      <w:r w:rsidRPr="000B5413">
        <w:rPr>
          <w:rFonts w:asciiTheme="minorHAnsi" w:hAnsiTheme="minorHAnsi" w:cstheme="minorBidi"/>
        </w:rPr>
        <w:t xml:space="preserve">o art. </w:t>
      </w:r>
      <w:r w:rsidR="43285D96" w:rsidRPr="000B5413">
        <w:rPr>
          <w:rFonts w:asciiTheme="minorHAnsi" w:hAnsiTheme="minorHAnsi" w:cstheme="minorBidi"/>
        </w:rPr>
        <w:t>6</w:t>
      </w:r>
      <w:r w:rsidR="00A6379F" w:rsidRPr="000B5413">
        <w:rPr>
          <w:rFonts w:asciiTheme="minorHAnsi" w:hAnsiTheme="minorHAnsi" w:cstheme="minorBidi"/>
        </w:rPr>
        <w:t>2</w:t>
      </w:r>
      <w:r w:rsidRPr="000B5413">
        <w:rPr>
          <w:rFonts w:asciiTheme="minorHAnsi" w:hAnsiTheme="minorHAnsi" w:cstheme="minorBidi"/>
        </w:rPr>
        <w:t>, elaborado pelo diretor do departamento de autorregulação, e deliberar sobre as providências necessárias por força de seu conteúdo;</w:t>
      </w:r>
    </w:p>
    <w:p w14:paraId="3CC1DAC2" w14:textId="77777777" w:rsidR="003D62F6" w:rsidRPr="000B5413" w:rsidRDefault="003D62F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 xml:space="preserve">XI – eleger e destituir os membros do conselho de autorregulação; e </w:t>
      </w:r>
    </w:p>
    <w:p w14:paraId="73F21386" w14:textId="436DB4EA" w:rsidR="003D62F6" w:rsidRPr="000B5413" w:rsidRDefault="003D62F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XII – eleger </w:t>
      </w:r>
      <w:r w:rsidR="0039429F" w:rsidRPr="000B5413">
        <w:rPr>
          <w:rFonts w:asciiTheme="minorHAnsi" w:hAnsiTheme="minorHAnsi" w:cstheme="minorHAnsi"/>
        </w:rPr>
        <w:t xml:space="preserve">e destituir </w:t>
      </w:r>
      <w:r w:rsidRPr="000B5413">
        <w:rPr>
          <w:rFonts w:asciiTheme="minorHAnsi" w:hAnsiTheme="minorHAnsi" w:cstheme="minorHAnsi"/>
        </w:rPr>
        <w:t>o diretor do departamento de autorregulação.</w:t>
      </w:r>
    </w:p>
    <w:p w14:paraId="28E3EDB9" w14:textId="30FFC356" w:rsidR="003D62F6" w:rsidRPr="000B5413" w:rsidRDefault="34CFE5CD"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 1º  Os documentos </w:t>
      </w:r>
      <w:r w:rsidR="0039429F" w:rsidRPr="000B5413">
        <w:rPr>
          <w:rFonts w:asciiTheme="minorHAnsi" w:hAnsiTheme="minorHAnsi" w:cstheme="minorBidi"/>
        </w:rPr>
        <w:t>relativos a</w:t>
      </w:r>
      <w:r w:rsidRPr="000B5413">
        <w:rPr>
          <w:rFonts w:asciiTheme="minorHAnsi" w:hAnsiTheme="minorHAnsi" w:cstheme="minorBidi"/>
        </w:rPr>
        <w:t>o inciso IX devem ser enviados à CVM no prazo de 5 (cinco) dias úteis após sua aprovação, acompanhados, se for o caso, da manifestação do conselho de administração sobre os motivos que justificam a rejeição da proposta apresentada pelo conselho de autorregulação.</w:t>
      </w:r>
    </w:p>
    <w:p w14:paraId="31F8D2CC" w14:textId="24D7CE21" w:rsidR="002345C0" w:rsidRPr="000B5413" w:rsidRDefault="006C980C"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2º  Somente os membros independentes do conselho de administração podem participar da deliberação de que trata o inciso XII</w:t>
      </w:r>
      <w:r w:rsidR="70EC6E18" w:rsidRPr="000B5413">
        <w:rPr>
          <w:rFonts w:asciiTheme="minorHAnsi" w:hAnsiTheme="minorHAnsi" w:cstheme="minorBidi"/>
        </w:rPr>
        <w:t>.</w:t>
      </w:r>
    </w:p>
    <w:p w14:paraId="05352B83" w14:textId="3DC4F04E" w:rsidR="002345C0" w:rsidRPr="000B5413" w:rsidRDefault="00FD6484" w:rsidP="009F46E4">
      <w:pPr>
        <w:pStyle w:val="SUBSEO"/>
      </w:pPr>
      <w:r w:rsidRPr="000B5413">
        <w:t>Subseção II</w:t>
      </w:r>
      <w:r w:rsidR="004D0011" w:rsidRPr="000B5413">
        <w:t xml:space="preserve"> </w:t>
      </w:r>
      <w:bookmarkStart w:id="9" w:name="_Toc12019687"/>
      <w:r w:rsidR="004D0011" w:rsidRPr="000B5413">
        <w:rPr>
          <w:snapToGrid w:val="0"/>
        </w:rPr>
        <w:t>–</w:t>
      </w:r>
      <w:r w:rsidR="004D0011" w:rsidRPr="000B5413">
        <w:t xml:space="preserve"> </w:t>
      </w:r>
      <w:r w:rsidR="00C370EC" w:rsidRPr="000B5413">
        <w:t>Composição</w:t>
      </w:r>
      <w:bookmarkEnd w:id="9"/>
    </w:p>
    <w:p w14:paraId="2CF5D85A" w14:textId="4BDD5DE3" w:rsidR="002345C0" w:rsidRPr="000B5413" w:rsidRDefault="006274A3"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28.</w:t>
      </w:r>
      <w:r w:rsidRPr="000B5413">
        <w:t xml:space="preserve">  </w:t>
      </w:r>
      <w:r w:rsidR="00C370EC" w:rsidRPr="000B5413">
        <w:rPr>
          <w:rFonts w:asciiTheme="minorHAnsi" w:hAnsiTheme="minorHAnsi" w:cstheme="minorHAnsi"/>
        </w:rPr>
        <w:t xml:space="preserve">O estatuto social da entidade administradora </w:t>
      </w:r>
      <w:r w:rsidR="00C83FF7" w:rsidRPr="000B5413">
        <w:rPr>
          <w:rFonts w:asciiTheme="minorHAnsi" w:hAnsiTheme="minorHAnsi" w:cstheme="minorHAnsi"/>
          <w:snapToGrid w:val="0"/>
        </w:rPr>
        <w:t xml:space="preserve">de mercado organizado </w:t>
      </w:r>
      <w:r w:rsidR="00215505" w:rsidRPr="000B5413">
        <w:rPr>
          <w:rFonts w:asciiTheme="minorHAnsi" w:hAnsiTheme="minorHAnsi" w:cstheme="minorHAnsi"/>
        </w:rPr>
        <w:t xml:space="preserve">deve </w:t>
      </w:r>
      <w:r w:rsidR="00C370EC" w:rsidRPr="000B5413">
        <w:rPr>
          <w:rFonts w:asciiTheme="minorHAnsi" w:hAnsiTheme="minorHAnsi" w:cstheme="minorHAnsi"/>
        </w:rPr>
        <w:t xml:space="preserve">estabelecer as regras relativas à composição e ao funcionamento do </w:t>
      </w:r>
      <w:r w:rsidR="00ED26D8" w:rsidRPr="000B5413">
        <w:rPr>
          <w:rFonts w:asciiTheme="minorHAnsi" w:hAnsiTheme="minorHAnsi" w:cstheme="minorHAnsi"/>
        </w:rPr>
        <w:t>conselho de administração</w:t>
      </w:r>
      <w:r w:rsidR="00C370EC" w:rsidRPr="000B5413">
        <w:rPr>
          <w:rFonts w:asciiTheme="minorHAnsi" w:hAnsiTheme="minorHAnsi" w:cstheme="minorHAnsi"/>
        </w:rPr>
        <w:t>, observado o seguinte:</w:t>
      </w:r>
    </w:p>
    <w:p w14:paraId="501DC4A6" w14:textId="77777777" w:rsidR="002345C0" w:rsidRPr="000B5413" w:rsidRDefault="005B0207" w:rsidP="009F46E4">
      <w:pPr>
        <w:pStyle w:val="Textodenotaderodap"/>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I – a maioria de seus integrantes deve ser de conselheiros independentes; e</w:t>
      </w:r>
    </w:p>
    <w:p w14:paraId="4D985C88" w14:textId="2E8D13B4" w:rsidR="00F33FC8" w:rsidRPr="000B5413" w:rsidRDefault="002E76DB" w:rsidP="009F46E4">
      <w:pPr>
        <w:pStyle w:val="Textodenotaderodap"/>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 xml:space="preserve">II – </w:t>
      </w:r>
      <w:r w:rsidR="00C8749F" w:rsidRPr="000B5413">
        <w:rPr>
          <w:rFonts w:asciiTheme="minorHAnsi" w:hAnsiTheme="minorHAnsi" w:cstheme="minorHAnsi"/>
          <w:sz w:val="24"/>
          <w:szCs w:val="24"/>
        </w:rPr>
        <w:t xml:space="preserve">o </w:t>
      </w:r>
      <w:r w:rsidR="007E120A" w:rsidRPr="000B5413">
        <w:rPr>
          <w:rFonts w:asciiTheme="minorHAnsi" w:hAnsiTheme="minorHAnsi" w:cstheme="minorHAnsi"/>
          <w:sz w:val="24"/>
          <w:szCs w:val="24"/>
        </w:rPr>
        <w:t xml:space="preserve">mesmo </w:t>
      </w:r>
      <w:r w:rsidR="00C8749F" w:rsidRPr="000B5413">
        <w:rPr>
          <w:rFonts w:asciiTheme="minorHAnsi" w:hAnsiTheme="minorHAnsi" w:cstheme="minorHAnsi"/>
          <w:sz w:val="24"/>
          <w:szCs w:val="24"/>
        </w:rPr>
        <w:t>participante ou entidade, assim como o conglomerado ou grupo a que pertençam, não pode manter vínculo com mais de um membro do conselho de administração</w:t>
      </w:r>
      <w:r w:rsidRPr="000B5413">
        <w:rPr>
          <w:rFonts w:asciiTheme="minorHAnsi" w:hAnsiTheme="minorHAnsi" w:cstheme="minorHAnsi"/>
          <w:sz w:val="24"/>
          <w:szCs w:val="24"/>
        </w:rPr>
        <w:t>.</w:t>
      </w:r>
    </w:p>
    <w:p w14:paraId="67008995" w14:textId="1A39EF86" w:rsidR="002345C0" w:rsidRPr="000B5413" w:rsidRDefault="008C4F87" w:rsidP="009F46E4">
      <w:pPr>
        <w:pStyle w:val="SDM"/>
        <w:ind w:firstLine="567"/>
        <w:rPr>
          <w:rFonts w:asciiTheme="minorHAnsi" w:hAnsiTheme="minorHAnsi" w:cstheme="minorBidi"/>
        </w:rPr>
      </w:pPr>
      <w:r w:rsidRPr="000B5413">
        <w:rPr>
          <w:rFonts w:asciiTheme="minorHAnsi" w:hAnsiTheme="minorHAnsi" w:cstheme="minorBidi"/>
        </w:rPr>
        <w:t>Art.</w:t>
      </w:r>
      <w:r w:rsidR="009968E8" w:rsidRPr="000B5413">
        <w:rPr>
          <w:rFonts w:asciiTheme="minorHAnsi" w:hAnsiTheme="minorHAnsi" w:cstheme="minorBidi"/>
        </w:rPr>
        <w:t xml:space="preserve"> </w:t>
      </w:r>
      <w:r w:rsidR="00D86361" w:rsidRPr="000B5413">
        <w:rPr>
          <w:rFonts w:asciiTheme="minorHAnsi" w:hAnsiTheme="minorHAnsi" w:cstheme="minorBidi"/>
        </w:rPr>
        <w:t>29</w:t>
      </w:r>
      <w:r w:rsidRPr="000B5413">
        <w:rPr>
          <w:rFonts w:asciiTheme="minorHAnsi" w:hAnsiTheme="minorHAnsi" w:cstheme="minorBidi"/>
        </w:rPr>
        <w:t>.</w:t>
      </w:r>
      <w:r w:rsidRPr="000B5413">
        <w:t xml:space="preserve"> </w:t>
      </w:r>
      <w:r w:rsidR="00A22704" w:rsidRPr="000B5413">
        <w:rPr>
          <w:rFonts w:asciiTheme="minorHAnsi" w:hAnsiTheme="minorHAnsi" w:cstheme="minorBidi"/>
        </w:rPr>
        <w:t xml:space="preserve"> </w:t>
      </w:r>
      <w:r w:rsidR="0051474D" w:rsidRPr="000B5413">
        <w:rPr>
          <w:rFonts w:asciiTheme="minorHAnsi" w:hAnsiTheme="minorHAnsi" w:cstheme="minorBidi"/>
        </w:rPr>
        <w:t>C</w:t>
      </w:r>
      <w:r w:rsidR="0039429F" w:rsidRPr="000B5413">
        <w:rPr>
          <w:rFonts w:asciiTheme="minorHAnsi" w:hAnsiTheme="minorHAnsi" w:cstheme="minorBidi"/>
        </w:rPr>
        <w:t>onsidera-se c</w:t>
      </w:r>
      <w:r w:rsidR="0051474D" w:rsidRPr="000B5413">
        <w:rPr>
          <w:rFonts w:asciiTheme="minorHAnsi" w:hAnsiTheme="minorHAnsi" w:cstheme="minorBidi"/>
        </w:rPr>
        <w:t>onselheiro independente aquele que não mantém vínculo com:</w:t>
      </w:r>
    </w:p>
    <w:p w14:paraId="30EC2412" w14:textId="47CADBB0" w:rsidR="002345C0" w:rsidRPr="000B5413" w:rsidRDefault="00C370E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 – a entidade administradora</w:t>
      </w:r>
      <w:r w:rsidR="00C83FF7" w:rsidRPr="000B5413">
        <w:rPr>
          <w:rFonts w:asciiTheme="minorHAnsi" w:hAnsiTheme="minorHAnsi" w:cstheme="minorHAnsi"/>
        </w:rPr>
        <w:t xml:space="preserve"> </w:t>
      </w:r>
      <w:r w:rsidR="00C83FF7" w:rsidRPr="000B5413">
        <w:rPr>
          <w:rFonts w:asciiTheme="minorHAnsi" w:hAnsiTheme="minorHAnsi" w:cstheme="minorHAnsi"/>
          <w:snapToGrid w:val="0"/>
        </w:rPr>
        <w:t>de mercado organizado</w:t>
      </w:r>
      <w:r w:rsidRPr="000B5413">
        <w:rPr>
          <w:rFonts w:asciiTheme="minorHAnsi" w:hAnsiTheme="minorHAnsi" w:cstheme="minorHAnsi"/>
        </w:rPr>
        <w:t>, sua controladora direta ou indireta, controladas ou sociedade submetida a controle comum direto ou indireto;</w:t>
      </w:r>
    </w:p>
    <w:p w14:paraId="572CE173" w14:textId="60157FAE" w:rsidR="002345C0" w:rsidRPr="000B5413" w:rsidRDefault="00C370E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administrador da entidade administradora</w:t>
      </w:r>
      <w:r w:rsidR="00C83FF7" w:rsidRPr="000B5413">
        <w:rPr>
          <w:rFonts w:asciiTheme="minorHAnsi" w:hAnsiTheme="minorHAnsi" w:cstheme="minorHAnsi"/>
        </w:rPr>
        <w:t xml:space="preserve"> </w:t>
      </w:r>
      <w:r w:rsidR="00C83FF7" w:rsidRPr="000B5413">
        <w:rPr>
          <w:rFonts w:asciiTheme="minorHAnsi" w:hAnsiTheme="minorHAnsi" w:cstheme="minorHAnsi"/>
          <w:snapToGrid w:val="0"/>
        </w:rPr>
        <w:t>de mercado organizado</w:t>
      </w:r>
      <w:r w:rsidRPr="000B5413">
        <w:rPr>
          <w:rFonts w:asciiTheme="minorHAnsi" w:hAnsiTheme="minorHAnsi" w:cstheme="minorHAnsi"/>
        </w:rPr>
        <w:t>, sua controladora direta ou indireta, ou controlada;</w:t>
      </w:r>
    </w:p>
    <w:p w14:paraId="5F89C912" w14:textId="5F21BBEC"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participante da entidade administradora</w:t>
      </w:r>
      <w:r w:rsidR="00C83FF7" w:rsidRPr="000B5413">
        <w:rPr>
          <w:rFonts w:asciiTheme="minorHAnsi" w:hAnsiTheme="minorHAnsi" w:cstheme="minorHAnsi"/>
        </w:rPr>
        <w:t xml:space="preserve"> </w:t>
      </w:r>
      <w:r w:rsidR="00C83FF7" w:rsidRPr="000B5413">
        <w:rPr>
          <w:rFonts w:asciiTheme="minorHAnsi" w:hAnsiTheme="minorHAnsi" w:cstheme="minorHAnsi"/>
          <w:snapToGrid w:val="0"/>
        </w:rPr>
        <w:t>de mercado organizado</w:t>
      </w:r>
      <w:r w:rsidRPr="000B5413">
        <w:rPr>
          <w:rFonts w:asciiTheme="minorHAnsi" w:hAnsiTheme="minorHAnsi" w:cstheme="minorHAnsi"/>
        </w:rPr>
        <w:t>; e</w:t>
      </w:r>
    </w:p>
    <w:p w14:paraId="7211886D" w14:textId="4D9786E5"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IV – sócio detentor de </w:t>
      </w:r>
      <w:r w:rsidR="003E4FC3" w:rsidRPr="000B5413">
        <w:rPr>
          <w:rFonts w:asciiTheme="minorHAnsi" w:hAnsiTheme="minorHAnsi" w:cstheme="minorHAnsi"/>
        </w:rPr>
        <w:t>5</w:t>
      </w:r>
      <w:r w:rsidRPr="000B5413">
        <w:rPr>
          <w:rFonts w:asciiTheme="minorHAnsi" w:hAnsiTheme="minorHAnsi" w:cstheme="minorHAnsi"/>
        </w:rPr>
        <w:t xml:space="preserve">% </w:t>
      </w:r>
      <w:r w:rsidR="00ED26D8" w:rsidRPr="000B5413">
        <w:rPr>
          <w:rFonts w:asciiTheme="minorHAnsi" w:hAnsiTheme="minorHAnsi" w:cstheme="minorHAnsi"/>
        </w:rPr>
        <w:t>(</w:t>
      </w:r>
      <w:r w:rsidR="003E4FC3" w:rsidRPr="000B5413">
        <w:rPr>
          <w:rFonts w:asciiTheme="minorHAnsi" w:hAnsiTheme="minorHAnsi" w:cstheme="minorHAnsi"/>
        </w:rPr>
        <w:t>cinco</w:t>
      </w:r>
      <w:r w:rsidR="00ED26D8" w:rsidRPr="000B5413">
        <w:rPr>
          <w:rFonts w:asciiTheme="minorHAnsi" w:hAnsiTheme="minorHAnsi" w:cstheme="minorHAnsi"/>
        </w:rPr>
        <w:t xml:space="preserve"> por cento) </w:t>
      </w:r>
      <w:r w:rsidRPr="000B5413">
        <w:rPr>
          <w:rFonts w:asciiTheme="minorHAnsi" w:hAnsiTheme="minorHAnsi" w:cstheme="minorHAnsi"/>
        </w:rPr>
        <w:t>ou mais do capital votante da entidade administradora</w:t>
      </w:r>
      <w:r w:rsidR="00C83FF7" w:rsidRPr="000B5413">
        <w:rPr>
          <w:rFonts w:asciiTheme="minorHAnsi" w:hAnsiTheme="minorHAnsi" w:cstheme="minorHAnsi"/>
        </w:rPr>
        <w:t xml:space="preserve"> </w:t>
      </w:r>
      <w:r w:rsidR="00C83FF7" w:rsidRPr="000B5413">
        <w:rPr>
          <w:rFonts w:asciiTheme="minorHAnsi" w:hAnsiTheme="minorHAnsi" w:cstheme="minorHAnsi"/>
          <w:snapToGrid w:val="0"/>
        </w:rPr>
        <w:t>de mercado organizado</w:t>
      </w:r>
      <w:r w:rsidRPr="000B5413">
        <w:rPr>
          <w:rFonts w:asciiTheme="minorHAnsi" w:hAnsiTheme="minorHAnsi" w:cstheme="minorHAnsi"/>
        </w:rPr>
        <w:t>.</w:t>
      </w:r>
    </w:p>
    <w:p w14:paraId="454499C2" w14:textId="77777777" w:rsidR="002345C0" w:rsidRPr="000B5413" w:rsidRDefault="00C370E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w:t>
      </w:r>
      <w:r w:rsidR="00ED26D8" w:rsidRPr="000B5413">
        <w:rPr>
          <w:rFonts w:asciiTheme="minorHAnsi" w:hAnsiTheme="minorHAnsi" w:cstheme="minorHAnsi"/>
        </w:rPr>
        <w:t xml:space="preserve"> </w:t>
      </w:r>
      <w:r w:rsidRPr="000B5413">
        <w:rPr>
          <w:rFonts w:asciiTheme="minorHAnsi" w:hAnsiTheme="minorHAnsi" w:cstheme="minorHAnsi"/>
        </w:rPr>
        <w:t xml:space="preserve">1º  Conceitua-se como vínculo com as pessoas mencionadas no </w:t>
      </w:r>
      <w:r w:rsidRPr="000B5413">
        <w:rPr>
          <w:rFonts w:asciiTheme="minorHAnsi" w:hAnsiTheme="minorHAnsi" w:cstheme="minorHAnsi"/>
          <w:b/>
        </w:rPr>
        <w:t>caput</w:t>
      </w:r>
      <w:r w:rsidRPr="000B5413">
        <w:rPr>
          <w:rFonts w:asciiTheme="minorHAnsi" w:hAnsiTheme="minorHAnsi" w:cstheme="minorHAnsi"/>
        </w:rPr>
        <w:t>:</w:t>
      </w:r>
    </w:p>
    <w:p w14:paraId="62382612" w14:textId="547B9A06" w:rsidR="00136307"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relação empregatícia ou decorrente de contrato de prestação de serviços profissionais permanentes</w:t>
      </w:r>
      <w:r w:rsidR="005A13D5" w:rsidRPr="000B5413">
        <w:rPr>
          <w:rFonts w:asciiTheme="minorHAnsi" w:hAnsiTheme="minorHAnsi" w:cstheme="minorHAnsi"/>
        </w:rPr>
        <w:t xml:space="preserve"> que possa conduzir à perda de independência</w:t>
      </w:r>
      <w:r w:rsidRPr="000B5413">
        <w:rPr>
          <w:rFonts w:asciiTheme="minorHAnsi" w:hAnsiTheme="minorHAnsi" w:cstheme="minorHAnsi"/>
        </w:rPr>
        <w:t>;</w:t>
      </w:r>
    </w:p>
    <w:p w14:paraId="2AAD0CE9" w14:textId="48704BBE"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participação direta ou indireta, em percentual igual ou superior a </w:t>
      </w:r>
      <w:r w:rsidR="0027728A" w:rsidRPr="000B5413">
        <w:rPr>
          <w:rFonts w:asciiTheme="minorHAnsi" w:hAnsiTheme="minorHAnsi" w:cstheme="minorHAnsi"/>
        </w:rPr>
        <w:t>5</w:t>
      </w:r>
      <w:r w:rsidRPr="000B5413">
        <w:rPr>
          <w:rFonts w:asciiTheme="minorHAnsi" w:hAnsiTheme="minorHAnsi" w:cstheme="minorHAnsi"/>
        </w:rPr>
        <w:t>% (</w:t>
      </w:r>
      <w:r w:rsidR="0027728A" w:rsidRPr="000B5413">
        <w:rPr>
          <w:rFonts w:asciiTheme="minorHAnsi" w:hAnsiTheme="minorHAnsi" w:cstheme="minorHAnsi"/>
        </w:rPr>
        <w:t xml:space="preserve">cinco </w:t>
      </w:r>
      <w:r w:rsidRPr="000B5413">
        <w:rPr>
          <w:rFonts w:asciiTheme="minorHAnsi" w:hAnsiTheme="minorHAnsi" w:cstheme="minorHAnsi"/>
        </w:rPr>
        <w:t>por cento) do capital total ou do capital votante;</w:t>
      </w:r>
    </w:p>
    <w:p w14:paraId="4A3AC77F"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III – ser cônjuge, companheiro ou parente até o segundo grau</w:t>
      </w:r>
      <w:r w:rsidR="004F4694" w:rsidRPr="000B5413">
        <w:rPr>
          <w:rFonts w:asciiTheme="minorHAnsi" w:hAnsiTheme="minorHAnsi" w:cstheme="minorHAnsi"/>
        </w:rPr>
        <w:t>; ou</w:t>
      </w:r>
    </w:p>
    <w:p w14:paraId="5521DCCE" w14:textId="77777777" w:rsidR="004F4694" w:rsidRPr="000B5413" w:rsidRDefault="004F4694"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IV – </w:t>
      </w:r>
      <w:r w:rsidRPr="000B5413">
        <w:rPr>
          <w:rFonts w:asciiTheme="minorHAnsi" w:hAnsiTheme="minorHAnsi" w:cstheme="minorHAnsi"/>
        </w:rPr>
        <w:t>participação</w:t>
      </w:r>
      <w:r w:rsidRPr="000B5413">
        <w:rPr>
          <w:rFonts w:asciiTheme="minorHAnsi" w:hAnsiTheme="minorHAnsi" w:cstheme="minorHAnsi"/>
          <w:snapToGrid w:val="0"/>
        </w:rPr>
        <w:t xml:space="preserve"> </w:t>
      </w:r>
      <w:r w:rsidR="005A13D5" w:rsidRPr="000B5413">
        <w:rPr>
          <w:rFonts w:asciiTheme="minorHAnsi" w:hAnsiTheme="minorHAnsi" w:cstheme="minorHAnsi"/>
          <w:snapToGrid w:val="0"/>
        </w:rPr>
        <w:t xml:space="preserve">remunerada </w:t>
      </w:r>
      <w:r w:rsidRPr="000B5413">
        <w:rPr>
          <w:rFonts w:asciiTheme="minorHAnsi" w:hAnsiTheme="minorHAnsi" w:cstheme="minorHAnsi"/>
          <w:snapToGrid w:val="0"/>
        </w:rPr>
        <w:t>em qualquer órgão administrativo, consultivo, fiscal ou deliberativo.</w:t>
      </w:r>
    </w:p>
    <w:p w14:paraId="7368865C" w14:textId="23AA55BD"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w:t>
      </w:r>
      <w:r w:rsidR="00ED26D8" w:rsidRPr="000B5413">
        <w:rPr>
          <w:rFonts w:asciiTheme="minorHAnsi" w:hAnsiTheme="minorHAnsi" w:cstheme="minorHAnsi"/>
        </w:rPr>
        <w:t xml:space="preserve"> </w:t>
      </w:r>
      <w:r w:rsidRPr="000B5413">
        <w:rPr>
          <w:rFonts w:asciiTheme="minorHAnsi" w:hAnsiTheme="minorHAnsi" w:cstheme="minorHAnsi"/>
        </w:rPr>
        <w:t xml:space="preserve">2º </w:t>
      </w:r>
      <w:r w:rsidR="00ED26D8" w:rsidRPr="000B5413">
        <w:rPr>
          <w:rFonts w:asciiTheme="minorHAnsi" w:hAnsiTheme="minorHAnsi" w:cstheme="minorHAnsi"/>
        </w:rPr>
        <w:t xml:space="preserve"> </w:t>
      </w:r>
      <w:r w:rsidRPr="000B5413">
        <w:rPr>
          <w:rFonts w:asciiTheme="minorHAnsi" w:hAnsiTheme="minorHAnsi" w:cstheme="minorHAnsi"/>
        </w:rPr>
        <w:t>Equipara-se à relação atual, para efeito do disposto no inciso I do §</w:t>
      </w:r>
      <w:r w:rsidR="00D71047" w:rsidRPr="000B5413">
        <w:rPr>
          <w:rFonts w:asciiTheme="minorHAnsi" w:hAnsiTheme="minorHAnsi" w:cstheme="minorHAnsi"/>
        </w:rPr>
        <w:t xml:space="preserve"> </w:t>
      </w:r>
      <w:r w:rsidRPr="000B5413">
        <w:rPr>
          <w:rFonts w:asciiTheme="minorHAnsi" w:hAnsiTheme="minorHAnsi" w:cstheme="minorHAnsi"/>
        </w:rPr>
        <w:t xml:space="preserve">1º deste artigo, aquela existente no prazo de até </w:t>
      </w:r>
      <w:r w:rsidR="0039429F" w:rsidRPr="000B5413">
        <w:rPr>
          <w:rFonts w:asciiTheme="minorHAnsi" w:hAnsiTheme="minorHAnsi" w:cstheme="minorHAnsi"/>
        </w:rPr>
        <w:t>1 (</w:t>
      </w:r>
      <w:r w:rsidRPr="000B5413">
        <w:rPr>
          <w:rFonts w:asciiTheme="minorHAnsi" w:hAnsiTheme="minorHAnsi" w:cstheme="minorHAnsi"/>
        </w:rPr>
        <w:t>um</w:t>
      </w:r>
      <w:r w:rsidR="0039429F" w:rsidRPr="000B5413">
        <w:rPr>
          <w:rFonts w:asciiTheme="minorHAnsi" w:hAnsiTheme="minorHAnsi" w:cstheme="minorHAnsi"/>
        </w:rPr>
        <w:t>)</w:t>
      </w:r>
      <w:r w:rsidRPr="000B5413">
        <w:rPr>
          <w:rFonts w:asciiTheme="minorHAnsi" w:hAnsiTheme="minorHAnsi" w:cstheme="minorHAnsi"/>
        </w:rPr>
        <w:t xml:space="preserve"> ano antes da posse como membro do </w:t>
      </w:r>
      <w:r w:rsidR="00ED26D8" w:rsidRPr="000B5413">
        <w:rPr>
          <w:rFonts w:asciiTheme="minorHAnsi" w:hAnsiTheme="minorHAnsi" w:cstheme="minorHAnsi"/>
        </w:rPr>
        <w:t>conselho</w:t>
      </w:r>
      <w:r w:rsidRPr="000B5413">
        <w:rPr>
          <w:rFonts w:asciiTheme="minorHAnsi" w:hAnsiTheme="minorHAnsi" w:cstheme="minorHAnsi"/>
        </w:rPr>
        <w:t>.</w:t>
      </w:r>
    </w:p>
    <w:p w14:paraId="2F140E1E" w14:textId="2F4CCF48"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w:t>
      </w:r>
      <w:r w:rsidR="00ED26D8" w:rsidRPr="000B5413">
        <w:rPr>
          <w:rFonts w:asciiTheme="minorHAnsi" w:hAnsiTheme="minorHAnsi" w:cstheme="minorHAnsi"/>
        </w:rPr>
        <w:t xml:space="preserve"> </w:t>
      </w:r>
      <w:r w:rsidRPr="000B5413">
        <w:rPr>
          <w:rFonts w:asciiTheme="minorHAnsi" w:hAnsiTheme="minorHAnsi" w:cstheme="minorHAnsi"/>
        </w:rPr>
        <w:t xml:space="preserve">3º </w:t>
      </w:r>
      <w:r w:rsidR="00ED26D8" w:rsidRPr="000B5413">
        <w:rPr>
          <w:rFonts w:asciiTheme="minorHAnsi" w:hAnsiTheme="minorHAnsi" w:cstheme="minorHAnsi"/>
        </w:rPr>
        <w:t xml:space="preserve"> </w:t>
      </w:r>
      <w:r w:rsidRPr="000B5413">
        <w:rPr>
          <w:rFonts w:asciiTheme="minorHAnsi" w:hAnsiTheme="minorHAnsi" w:cstheme="minorHAnsi"/>
        </w:rPr>
        <w:t xml:space="preserve">Não se considera vínculo, para efeito do disposto no </w:t>
      </w:r>
      <w:r w:rsidRPr="000B5413">
        <w:rPr>
          <w:rFonts w:asciiTheme="minorHAnsi" w:hAnsiTheme="minorHAnsi" w:cstheme="minorHAnsi"/>
          <w:b/>
        </w:rPr>
        <w:t>caput</w:t>
      </w:r>
      <w:r w:rsidRPr="000B5413">
        <w:rPr>
          <w:rFonts w:asciiTheme="minorHAnsi" w:hAnsiTheme="minorHAnsi" w:cstheme="minorHAnsi"/>
        </w:rPr>
        <w:t>, a participação em órgão administrativo ou fiscal na qualidade de membro independente.</w:t>
      </w:r>
    </w:p>
    <w:p w14:paraId="35EC7043" w14:textId="1E45C8F5" w:rsidR="002345C0" w:rsidRPr="000B5413" w:rsidRDefault="00FD6484" w:rsidP="009F46E4">
      <w:pPr>
        <w:pStyle w:val="Seo"/>
      </w:pPr>
      <w:bookmarkStart w:id="10" w:name="_Toc12019688"/>
      <w:r w:rsidRPr="000B5413">
        <w:t>Seção VI</w:t>
      </w:r>
      <w:r w:rsidR="004D0011" w:rsidRPr="000B5413">
        <w:t xml:space="preserve"> – </w:t>
      </w:r>
      <w:r w:rsidR="00C370EC" w:rsidRPr="000B5413">
        <w:rPr>
          <w:snapToGrid w:val="0"/>
        </w:rPr>
        <w:t>Comitê</w:t>
      </w:r>
      <w:r w:rsidR="00C370EC" w:rsidRPr="000B5413">
        <w:t xml:space="preserve"> de </w:t>
      </w:r>
      <w:r w:rsidR="00C3792D">
        <w:t>A</w:t>
      </w:r>
      <w:r w:rsidR="002C4567" w:rsidRPr="000B5413">
        <w:t>uditoria</w:t>
      </w:r>
      <w:bookmarkEnd w:id="10"/>
    </w:p>
    <w:p w14:paraId="4C5168BD" w14:textId="3BA6AE6A" w:rsidR="00EC5B32" w:rsidRPr="000B5413" w:rsidRDefault="00965B7E"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w:t>
      </w:r>
      <w:r w:rsidR="008D1693" w:rsidRPr="000B5413">
        <w:rPr>
          <w:rFonts w:asciiTheme="minorHAnsi" w:hAnsiTheme="minorHAnsi" w:cstheme="minorHAnsi"/>
        </w:rPr>
        <w:t xml:space="preserve"> </w:t>
      </w:r>
      <w:r w:rsidRPr="000B5413">
        <w:rPr>
          <w:rFonts w:asciiTheme="minorHAnsi" w:hAnsiTheme="minorHAnsi" w:cstheme="minorHAnsi"/>
        </w:rPr>
        <w:t>30.</w:t>
      </w:r>
      <w:r w:rsidRPr="000B5413">
        <w:t xml:space="preserve"> </w:t>
      </w:r>
      <w:r w:rsidR="00CB1370" w:rsidRPr="000B5413">
        <w:rPr>
          <w:rFonts w:asciiTheme="minorHAnsi" w:hAnsiTheme="minorHAnsi" w:cstheme="minorHAnsi"/>
        </w:rPr>
        <w:t>O comitê de auditoria é órgão de assessoramento vinculado ao conselho de administração com</w:t>
      </w:r>
      <w:r w:rsidR="00CB1370" w:rsidRPr="000B5413" w:rsidDel="00ED26D8">
        <w:rPr>
          <w:rFonts w:asciiTheme="minorHAnsi" w:hAnsiTheme="minorHAnsi" w:cstheme="minorHAnsi"/>
        </w:rPr>
        <w:t xml:space="preserve"> </w:t>
      </w:r>
      <w:r w:rsidR="00CB1370" w:rsidRPr="000B5413">
        <w:rPr>
          <w:rFonts w:asciiTheme="minorHAnsi" w:hAnsiTheme="minorHAnsi" w:cstheme="minorHAnsi"/>
        </w:rPr>
        <w:t>competência para</w:t>
      </w:r>
      <w:r w:rsidR="00C370EC" w:rsidRPr="000B5413">
        <w:rPr>
          <w:rFonts w:asciiTheme="minorHAnsi" w:hAnsiTheme="minorHAnsi" w:cstheme="minorHAnsi"/>
        </w:rPr>
        <w:t>:</w:t>
      </w:r>
    </w:p>
    <w:p w14:paraId="32CE49FE" w14:textId="77777777" w:rsidR="00F7291B"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18747D" w:rsidRPr="000B5413">
        <w:rPr>
          <w:rFonts w:asciiTheme="minorHAnsi" w:hAnsiTheme="minorHAnsi" w:cstheme="minorHAnsi"/>
        </w:rPr>
        <w:t>opinar sobre a contratação e destituição do auditor independente para a elaboração de auditoria externa independente ou para qualquer outro serviço</w:t>
      </w:r>
      <w:r w:rsidRPr="000B5413">
        <w:rPr>
          <w:rFonts w:asciiTheme="minorHAnsi" w:hAnsiTheme="minorHAnsi" w:cstheme="minorHAnsi"/>
        </w:rPr>
        <w:t>;</w:t>
      </w:r>
    </w:p>
    <w:p w14:paraId="3122E8FA" w14:textId="363A642D" w:rsidR="002345C0" w:rsidRPr="000B5413" w:rsidRDefault="1D477333"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II – </w:t>
      </w:r>
      <w:r w:rsidR="362A43FE" w:rsidRPr="000B5413">
        <w:rPr>
          <w:rFonts w:asciiTheme="minorHAnsi" w:hAnsiTheme="minorHAnsi" w:cstheme="minorBidi"/>
        </w:rPr>
        <w:t xml:space="preserve">avaliar </w:t>
      </w:r>
      <w:r w:rsidRPr="000B5413">
        <w:rPr>
          <w:rFonts w:asciiTheme="minorHAnsi" w:hAnsiTheme="minorHAnsi" w:cstheme="minorBidi"/>
        </w:rPr>
        <w:t xml:space="preserve">as </w:t>
      </w:r>
      <w:r w:rsidR="276C9C84" w:rsidRPr="000B5413">
        <w:rPr>
          <w:rFonts w:asciiTheme="minorHAnsi" w:hAnsiTheme="minorHAnsi" w:cstheme="minorBidi"/>
        </w:rPr>
        <w:t xml:space="preserve">informações trimestrais, demonstrações intermediárias e </w:t>
      </w:r>
      <w:r w:rsidRPr="000B5413">
        <w:rPr>
          <w:rFonts w:asciiTheme="minorHAnsi" w:hAnsiTheme="minorHAnsi" w:cstheme="minorBidi"/>
        </w:rPr>
        <w:t>demonstrações financeiras da entidade administradora</w:t>
      </w:r>
      <w:r w:rsidR="003B44AF" w:rsidRPr="000B5413">
        <w:rPr>
          <w:rFonts w:asciiTheme="minorHAnsi" w:hAnsiTheme="minorHAnsi" w:cstheme="minorBidi"/>
        </w:rPr>
        <w:t xml:space="preserve"> de mercado organizado</w:t>
      </w:r>
      <w:r w:rsidRPr="000B5413">
        <w:rPr>
          <w:rFonts w:asciiTheme="minorHAnsi" w:hAnsiTheme="minorHAnsi" w:cstheme="minorBidi"/>
        </w:rPr>
        <w:t xml:space="preserve">, </w:t>
      </w:r>
      <w:r w:rsidR="362A43FE" w:rsidRPr="000B5413">
        <w:rPr>
          <w:rFonts w:asciiTheme="minorHAnsi" w:hAnsiTheme="minorHAnsi" w:cstheme="minorBidi"/>
        </w:rPr>
        <w:t>fazendo as</w:t>
      </w:r>
      <w:r w:rsidRPr="000B5413">
        <w:rPr>
          <w:rFonts w:asciiTheme="minorHAnsi" w:hAnsiTheme="minorHAnsi" w:cstheme="minorBidi"/>
        </w:rPr>
        <w:t xml:space="preserve"> recomendações </w:t>
      </w:r>
      <w:r w:rsidR="362A43FE" w:rsidRPr="000B5413">
        <w:rPr>
          <w:rFonts w:asciiTheme="minorHAnsi" w:hAnsiTheme="minorHAnsi" w:cstheme="minorBidi"/>
        </w:rPr>
        <w:t>consideradas</w:t>
      </w:r>
      <w:r w:rsidRPr="000B5413">
        <w:rPr>
          <w:rFonts w:asciiTheme="minorHAnsi" w:hAnsiTheme="minorHAnsi" w:cstheme="minorBidi"/>
        </w:rPr>
        <w:t xml:space="preserve"> necessárias ao </w:t>
      </w:r>
      <w:r w:rsidR="55C34CAE" w:rsidRPr="000B5413">
        <w:rPr>
          <w:rFonts w:asciiTheme="minorHAnsi" w:hAnsiTheme="minorHAnsi" w:cstheme="minorBidi"/>
        </w:rPr>
        <w:t>conselho de administração</w:t>
      </w:r>
      <w:r w:rsidR="01451240" w:rsidRPr="000B5413">
        <w:rPr>
          <w:rFonts w:asciiTheme="minorHAnsi" w:hAnsiTheme="minorHAnsi" w:cstheme="minorBidi"/>
        </w:rPr>
        <w:t xml:space="preserve">, inclusive quanto ao disposto no art. </w:t>
      </w:r>
      <w:r w:rsidR="6C61CCA2" w:rsidRPr="000B5413">
        <w:rPr>
          <w:rFonts w:asciiTheme="minorHAnsi" w:hAnsiTheme="minorHAnsi" w:cstheme="minorBidi"/>
        </w:rPr>
        <w:t>43</w:t>
      </w:r>
      <w:r w:rsidRPr="000B5413">
        <w:rPr>
          <w:rFonts w:asciiTheme="minorHAnsi" w:hAnsiTheme="minorHAnsi" w:cstheme="minorBidi"/>
        </w:rPr>
        <w:t>;</w:t>
      </w:r>
    </w:p>
    <w:p w14:paraId="64A18CB6" w14:textId="4E2E1A5D" w:rsidR="00646AD3" w:rsidRPr="000B5413" w:rsidRDefault="00646AD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avaliar</w:t>
      </w:r>
      <w:r w:rsidR="00BF36BF" w:rsidRPr="000B5413">
        <w:rPr>
          <w:rFonts w:asciiTheme="minorHAnsi" w:hAnsiTheme="minorHAnsi" w:cstheme="minorHAnsi"/>
        </w:rPr>
        <w:t xml:space="preserve"> e</w:t>
      </w:r>
      <w:r w:rsidR="00F951C0" w:rsidRPr="000B5413">
        <w:rPr>
          <w:rFonts w:asciiTheme="minorHAnsi" w:hAnsiTheme="minorHAnsi" w:cstheme="minorHAnsi"/>
        </w:rPr>
        <w:t xml:space="preserve"> monitorar</w:t>
      </w:r>
      <w:r w:rsidRPr="000B5413">
        <w:rPr>
          <w:rFonts w:asciiTheme="minorHAnsi" w:hAnsiTheme="minorHAnsi" w:cstheme="minorHAnsi"/>
        </w:rPr>
        <w:t xml:space="preserve"> </w:t>
      </w:r>
      <w:r w:rsidR="00F951C0" w:rsidRPr="000B5413">
        <w:rPr>
          <w:rFonts w:asciiTheme="minorHAnsi" w:hAnsiTheme="minorHAnsi" w:cstheme="minorHAnsi"/>
        </w:rPr>
        <w:t>as políticas internas da entidade administradora</w:t>
      </w:r>
      <w:r w:rsidR="004611F9" w:rsidRPr="000B5413">
        <w:rPr>
          <w:rFonts w:asciiTheme="minorHAnsi" w:hAnsiTheme="minorHAnsi" w:cstheme="minorHAnsi"/>
        </w:rPr>
        <w:t xml:space="preserve"> </w:t>
      </w:r>
      <w:r w:rsidR="00600B7F" w:rsidRPr="000B5413">
        <w:rPr>
          <w:rFonts w:asciiTheme="minorHAnsi" w:hAnsiTheme="minorHAnsi" w:cstheme="minorHAnsi"/>
        </w:rPr>
        <w:t xml:space="preserve">de mercado organizado </w:t>
      </w:r>
      <w:r w:rsidR="004611F9" w:rsidRPr="000B5413">
        <w:rPr>
          <w:rFonts w:asciiTheme="minorHAnsi" w:hAnsiTheme="minorHAnsi" w:cstheme="minorHAnsi"/>
        </w:rPr>
        <w:t>relacionadas às suas competências</w:t>
      </w:r>
      <w:r w:rsidR="00F951C0" w:rsidRPr="000B5413">
        <w:rPr>
          <w:rFonts w:asciiTheme="minorHAnsi" w:hAnsiTheme="minorHAnsi" w:cstheme="minorHAnsi"/>
        </w:rPr>
        <w:t xml:space="preserve">, propondo </w:t>
      </w:r>
      <w:r w:rsidRPr="000B5413">
        <w:rPr>
          <w:rFonts w:asciiTheme="minorHAnsi" w:hAnsiTheme="minorHAnsi" w:cstheme="minorHAnsi"/>
        </w:rPr>
        <w:t xml:space="preserve">ao conselho de </w:t>
      </w:r>
      <w:r w:rsidR="00F951C0" w:rsidRPr="000B5413">
        <w:rPr>
          <w:rFonts w:asciiTheme="minorHAnsi" w:hAnsiTheme="minorHAnsi" w:cstheme="minorHAnsi"/>
        </w:rPr>
        <w:t xml:space="preserve">administração </w:t>
      </w:r>
      <w:r w:rsidRPr="000B5413">
        <w:rPr>
          <w:rFonts w:asciiTheme="minorHAnsi" w:hAnsiTheme="minorHAnsi" w:cstheme="minorHAnsi"/>
        </w:rPr>
        <w:t>aperfeiçoamentos</w:t>
      </w:r>
      <w:r w:rsidR="00F951C0" w:rsidRPr="000B5413">
        <w:rPr>
          <w:rFonts w:asciiTheme="minorHAnsi" w:hAnsiTheme="minorHAnsi" w:cstheme="minorHAnsi"/>
        </w:rPr>
        <w:t>, se for o caso</w:t>
      </w:r>
      <w:r w:rsidRPr="000B5413">
        <w:rPr>
          <w:rFonts w:asciiTheme="minorHAnsi" w:hAnsiTheme="minorHAnsi" w:cstheme="minorHAnsi"/>
        </w:rPr>
        <w:t>;</w:t>
      </w:r>
    </w:p>
    <w:p w14:paraId="2E3D565E" w14:textId="3A0CC926" w:rsidR="00573580" w:rsidRPr="000B5413" w:rsidRDefault="00573580"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w:t>
      </w:r>
      <w:r w:rsidR="00646AD3" w:rsidRPr="000B5413">
        <w:rPr>
          <w:rFonts w:asciiTheme="minorHAnsi" w:hAnsiTheme="minorHAnsi" w:cstheme="minorHAnsi"/>
        </w:rPr>
        <w:t>V</w:t>
      </w:r>
      <w:r w:rsidRPr="000B5413">
        <w:rPr>
          <w:rFonts w:asciiTheme="minorHAnsi" w:hAnsiTheme="minorHAnsi" w:cstheme="minorHAnsi"/>
        </w:rPr>
        <w:t xml:space="preserve"> – acompanhar os resultados da auditoria interna, propondo ao conselho de administração </w:t>
      </w:r>
      <w:r w:rsidR="00F951C0" w:rsidRPr="000B5413">
        <w:rPr>
          <w:rFonts w:asciiTheme="minorHAnsi" w:hAnsiTheme="minorHAnsi" w:cstheme="minorHAnsi"/>
        </w:rPr>
        <w:t>eventuais aprimoramentos</w:t>
      </w:r>
      <w:r w:rsidRPr="000B5413">
        <w:rPr>
          <w:rFonts w:asciiTheme="minorHAnsi" w:hAnsiTheme="minorHAnsi" w:cstheme="minorHAnsi"/>
        </w:rPr>
        <w:t>;</w:t>
      </w:r>
    </w:p>
    <w:p w14:paraId="329DC5C9" w14:textId="3C3E4843" w:rsidR="002345C0" w:rsidRPr="000B5413" w:rsidRDefault="342A146F"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V – avaliar, quanto à sua efetividade e suficiência, </w:t>
      </w:r>
      <w:r w:rsidR="7885E8AE" w:rsidRPr="000B5413">
        <w:rPr>
          <w:rFonts w:asciiTheme="minorHAnsi" w:hAnsiTheme="minorHAnsi" w:cstheme="minorBidi"/>
        </w:rPr>
        <w:t>o sistema de gerenciamento de riscos e controles internos</w:t>
      </w:r>
      <w:r w:rsidR="7FB834FB" w:rsidRPr="000B5413">
        <w:rPr>
          <w:rFonts w:asciiTheme="minorHAnsi" w:hAnsiTheme="minorHAnsi" w:cstheme="minorBidi"/>
        </w:rPr>
        <w:t xml:space="preserve"> </w:t>
      </w:r>
      <w:r w:rsidRPr="000B5413">
        <w:rPr>
          <w:rFonts w:asciiTheme="minorHAnsi" w:hAnsiTheme="minorHAnsi" w:cstheme="minorBidi"/>
        </w:rPr>
        <w:t xml:space="preserve">de que trata o art. </w:t>
      </w:r>
      <w:r w:rsidR="00A6379F" w:rsidRPr="000B5413">
        <w:rPr>
          <w:rFonts w:asciiTheme="minorHAnsi" w:hAnsiTheme="minorHAnsi" w:cstheme="minorBidi"/>
        </w:rPr>
        <w:t>101</w:t>
      </w:r>
      <w:r w:rsidR="4100B032" w:rsidRPr="000B5413">
        <w:rPr>
          <w:rFonts w:asciiTheme="minorHAnsi" w:hAnsiTheme="minorHAnsi" w:cstheme="minorBidi"/>
        </w:rPr>
        <w:t>,</w:t>
      </w:r>
      <w:r w:rsidR="4E01E720" w:rsidRPr="000B5413">
        <w:rPr>
          <w:rFonts w:asciiTheme="minorHAnsi" w:hAnsiTheme="minorHAnsi" w:cstheme="minorBidi"/>
        </w:rPr>
        <w:t xml:space="preserve"> </w:t>
      </w:r>
      <w:r w:rsidR="4100B032" w:rsidRPr="000B5413">
        <w:rPr>
          <w:rFonts w:asciiTheme="minorHAnsi" w:hAnsiTheme="minorHAnsi" w:cstheme="minorBidi"/>
        </w:rPr>
        <w:t>fazendo as recomendações necessárias</w:t>
      </w:r>
      <w:r w:rsidR="4E01E720" w:rsidRPr="000B5413">
        <w:rPr>
          <w:rFonts w:asciiTheme="minorHAnsi" w:hAnsiTheme="minorHAnsi" w:cstheme="minorBidi"/>
        </w:rPr>
        <w:t xml:space="preserve"> ao conselho de administração</w:t>
      </w:r>
      <w:r w:rsidR="04BD9DA3" w:rsidRPr="000B5413">
        <w:rPr>
          <w:rFonts w:asciiTheme="minorHAnsi" w:hAnsiTheme="minorHAnsi" w:cstheme="minorBidi"/>
        </w:rPr>
        <w:t>; e</w:t>
      </w:r>
    </w:p>
    <w:p w14:paraId="09C03595" w14:textId="3A4995F5" w:rsidR="00243AAB" w:rsidRPr="000B5413" w:rsidRDefault="00243AAB"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w:t>
      </w:r>
      <w:r w:rsidR="00265198" w:rsidRPr="000B5413">
        <w:rPr>
          <w:rFonts w:asciiTheme="minorHAnsi" w:hAnsiTheme="minorHAnsi" w:cstheme="minorHAnsi"/>
        </w:rPr>
        <w:t>I</w:t>
      </w:r>
      <w:r w:rsidRPr="000B5413">
        <w:rPr>
          <w:rFonts w:asciiTheme="minorHAnsi" w:hAnsiTheme="minorHAnsi" w:cstheme="minorHAnsi"/>
        </w:rPr>
        <w:t xml:space="preserve"> – avaliar e monitorar as exposições de risco da entidade administrado</w:t>
      </w:r>
      <w:r w:rsidR="003F6B70" w:rsidRPr="000B5413">
        <w:rPr>
          <w:rFonts w:asciiTheme="minorHAnsi" w:hAnsiTheme="minorHAnsi" w:cstheme="minorHAnsi"/>
        </w:rPr>
        <w:t>ra</w:t>
      </w:r>
      <w:r w:rsidR="00600B7F" w:rsidRPr="000B5413">
        <w:rPr>
          <w:rFonts w:asciiTheme="minorHAnsi" w:hAnsiTheme="minorHAnsi" w:cstheme="minorHAnsi"/>
        </w:rPr>
        <w:t xml:space="preserve"> de mercado organizado</w:t>
      </w:r>
      <w:r w:rsidRPr="000B5413">
        <w:rPr>
          <w:rFonts w:asciiTheme="minorHAnsi" w:hAnsiTheme="minorHAnsi" w:cstheme="minorHAnsi"/>
        </w:rPr>
        <w:t>.</w:t>
      </w:r>
    </w:p>
    <w:p w14:paraId="0F705E3C" w14:textId="3C6703DD" w:rsidR="00432A58" w:rsidRPr="000B5413" w:rsidRDefault="00432A58"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 1º  As atividades mencionadas nos incisos V e VI podem ser realizadas por outro comitê estatutário incumbido de tal competência, </w:t>
      </w:r>
      <w:r w:rsidR="000F0CEF" w:rsidRPr="000B5413">
        <w:rPr>
          <w:rFonts w:asciiTheme="minorHAnsi" w:hAnsiTheme="minorHAnsi" w:cstheme="minorBidi"/>
        </w:rPr>
        <w:t xml:space="preserve">desde que esse comitê seja </w:t>
      </w:r>
      <w:r w:rsidRPr="000B5413">
        <w:rPr>
          <w:rFonts w:asciiTheme="minorHAnsi" w:hAnsiTheme="minorHAnsi" w:cstheme="minorBidi"/>
        </w:rPr>
        <w:t xml:space="preserve">vinculado ao conselho de administração </w:t>
      </w:r>
      <w:r w:rsidR="000F0CEF" w:rsidRPr="000B5413">
        <w:rPr>
          <w:rFonts w:asciiTheme="minorHAnsi" w:hAnsiTheme="minorHAnsi" w:cstheme="minorBidi"/>
        </w:rPr>
        <w:t>e observe</w:t>
      </w:r>
      <w:r w:rsidRPr="000B5413">
        <w:rPr>
          <w:rFonts w:asciiTheme="minorHAnsi" w:hAnsiTheme="minorHAnsi" w:cstheme="minorBidi"/>
        </w:rPr>
        <w:t xml:space="preserve"> o disposto no inciso I do art. 31 e no art. 32. </w:t>
      </w:r>
    </w:p>
    <w:p w14:paraId="20BE2F74" w14:textId="1CD6F87E" w:rsidR="1F1D31D2" w:rsidRPr="000B5413" w:rsidRDefault="00432A58"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lastRenderedPageBreak/>
        <w:t>§ 2º  Se existente, o órgão a que se refere o § 1º deve ter, ao menos, 1</w:t>
      </w:r>
      <w:r w:rsidR="000F0CEF" w:rsidRPr="000B5413">
        <w:rPr>
          <w:rFonts w:asciiTheme="minorHAnsi" w:hAnsiTheme="minorHAnsi" w:cstheme="minorBidi"/>
        </w:rPr>
        <w:t xml:space="preserve"> </w:t>
      </w:r>
      <w:r w:rsidRPr="000B5413">
        <w:rPr>
          <w:rFonts w:asciiTheme="minorHAnsi" w:hAnsiTheme="minorHAnsi" w:cstheme="minorBidi"/>
        </w:rPr>
        <w:t>(um) membro com reconhecida experiência em gestão de riscos.</w:t>
      </w:r>
    </w:p>
    <w:p w14:paraId="41AD8E1B" w14:textId="5C9C6C35" w:rsidR="005B2767" w:rsidRPr="000B5413" w:rsidRDefault="004B1142"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601F91" w:rsidRPr="000B5413">
        <w:rPr>
          <w:rFonts w:asciiTheme="minorHAnsi" w:hAnsiTheme="minorHAnsi" w:cstheme="minorHAnsi"/>
        </w:rPr>
        <w:t>31</w:t>
      </w:r>
      <w:r w:rsidRPr="000B5413">
        <w:rPr>
          <w:rFonts w:asciiTheme="minorHAnsi" w:hAnsiTheme="minorHAnsi" w:cstheme="minorHAnsi"/>
        </w:rPr>
        <w:t>.</w:t>
      </w:r>
      <w:r w:rsidR="00E24952" w:rsidRPr="000B5413">
        <w:rPr>
          <w:rFonts w:asciiTheme="minorHAnsi" w:hAnsiTheme="minorHAnsi" w:cstheme="minorHAnsi"/>
        </w:rPr>
        <w:t xml:space="preserve">  O </w:t>
      </w:r>
      <w:r w:rsidR="005B2767" w:rsidRPr="000B5413">
        <w:rPr>
          <w:rFonts w:asciiTheme="minorHAnsi" w:hAnsiTheme="minorHAnsi" w:cstheme="minorHAnsi"/>
        </w:rPr>
        <w:t xml:space="preserve">comitê de auditoria deve </w:t>
      </w:r>
      <w:r w:rsidR="00E24952" w:rsidRPr="000B5413">
        <w:rPr>
          <w:rFonts w:asciiTheme="minorHAnsi" w:hAnsiTheme="minorHAnsi" w:cstheme="minorHAnsi"/>
        </w:rPr>
        <w:t xml:space="preserve">ser composto por, no mínimo, 3 (três) membros </w:t>
      </w:r>
      <w:r w:rsidR="005B2767" w:rsidRPr="000B5413">
        <w:rPr>
          <w:rFonts w:asciiTheme="minorHAnsi" w:hAnsiTheme="minorHAnsi" w:cstheme="minorHAnsi"/>
        </w:rPr>
        <w:t xml:space="preserve">indicados pelo conselho de administração, </w:t>
      </w:r>
      <w:r w:rsidR="00E24952" w:rsidRPr="000B5413">
        <w:rPr>
          <w:rFonts w:asciiTheme="minorHAnsi" w:hAnsiTheme="minorHAnsi" w:cstheme="minorHAnsi"/>
        </w:rPr>
        <w:t xml:space="preserve">sendo que: </w:t>
      </w:r>
    </w:p>
    <w:p w14:paraId="159575AC" w14:textId="2CEBC8C1" w:rsidR="005B2767" w:rsidRPr="000B5413" w:rsidRDefault="007A536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w:t>
      </w:r>
      <w:r w:rsidR="008352A8" w:rsidRPr="000B5413">
        <w:rPr>
          <w:rFonts w:asciiTheme="minorHAnsi" w:hAnsiTheme="minorHAnsi" w:cstheme="minorHAnsi"/>
        </w:rPr>
        <w:t xml:space="preserve"> </w:t>
      </w:r>
      <w:r w:rsidR="001C3A36" w:rsidRPr="000B5413">
        <w:rPr>
          <w:rFonts w:asciiTheme="minorHAnsi" w:hAnsiTheme="minorHAnsi" w:cstheme="minorHAnsi"/>
        </w:rPr>
        <w:t xml:space="preserve">seu </w:t>
      </w:r>
      <w:r w:rsidR="008352A8" w:rsidRPr="000B5413">
        <w:rPr>
          <w:rFonts w:asciiTheme="minorHAnsi" w:hAnsiTheme="minorHAnsi" w:cstheme="minorHAnsi"/>
        </w:rPr>
        <w:t>coordenador</w:t>
      </w:r>
      <w:r w:rsidR="001C3A36" w:rsidRPr="000B5413">
        <w:rPr>
          <w:rFonts w:asciiTheme="minorHAnsi" w:hAnsiTheme="minorHAnsi" w:cstheme="minorHAnsi"/>
        </w:rPr>
        <w:t xml:space="preserve"> </w:t>
      </w:r>
      <w:r w:rsidR="00E24952" w:rsidRPr="000B5413">
        <w:rPr>
          <w:rFonts w:asciiTheme="minorHAnsi" w:hAnsiTheme="minorHAnsi" w:cstheme="minorHAnsi"/>
        </w:rPr>
        <w:t xml:space="preserve">deve ser conselheiro independente, conforme </w:t>
      </w:r>
      <w:r w:rsidR="005B2767" w:rsidRPr="000B5413">
        <w:rPr>
          <w:rFonts w:asciiTheme="minorHAnsi" w:hAnsiTheme="minorHAnsi" w:cstheme="minorHAnsi"/>
        </w:rPr>
        <w:t xml:space="preserve">definido no art. </w:t>
      </w:r>
      <w:r w:rsidR="007F6A26" w:rsidRPr="000B5413">
        <w:rPr>
          <w:rFonts w:asciiTheme="minorHAnsi" w:hAnsiTheme="minorHAnsi" w:cstheme="minorHAnsi"/>
        </w:rPr>
        <w:t>29</w:t>
      </w:r>
      <w:r w:rsidR="00E24952" w:rsidRPr="000B5413">
        <w:rPr>
          <w:rFonts w:asciiTheme="minorHAnsi" w:hAnsiTheme="minorHAnsi" w:cstheme="minorHAnsi"/>
        </w:rPr>
        <w:t xml:space="preserve">; </w:t>
      </w:r>
    </w:p>
    <w:p w14:paraId="43DE3566" w14:textId="508906DF" w:rsidR="005B2767" w:rsidRPr="000B5413" w:rsidRDefault="007A536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w:t>
      </w:r>
      <w:r w:rsidR="00E24952" w:rsidRPr="000B5413">
        <w:rPr>
          <w:rFonts w:asciiTheme="minorHAnsi" w:hAnsiTheme="minorHAnsi" w:cstheme="minorHAnsi"/>
        </w:rPr>
        <w:t xml:space="preserve"> ao menos 1 (um) </w:t>
      </w:r>
      <w:r w:rsidRPr="000B5413">
        <w:rPr>
          <w:rFonts w:asciiTheme="minorHAnsi" w:hAnsiTheme="minorHAnsi" w:cstheme="minorHAnsi"/>
        </w:rPr>
        <w:t>dos membros</w:t>
      </w:r>
      <w:r w:rsidR="00E24952" w:rsidRPr="000B5413">
        <w:rPr>
          <w:rFonts w:asciiTheme="minorHAnsi" w:hAnsiTheme="minorHAnsi" w:cstheme="minorHAnsi"/>
        </w:rPr>
        <w:t xml:space="preserve"> deve ter reconhecida experiência em assuntos de contabilidade societária, nos termos </w:t>
      </w:r>
      <w:r w:rsidRPr="000B5413">
        <w:rPr>
          <w:rFonts w:asciiTheme="minorHAnsi" w:hAnsiTheme="minorHAnsi" w:cstheme="minorHAnsi"/>
        </w:rPr>
        <w:t>previstos na</w:t>
      </w:r>
      <w:r w:rsidR="00E24952" w:rsidRPr="000B5413">
        <w:rPr>
          <w:rFonts w:asciiTheme="minorHAnsi" w:hAnsiTheme="minorHAnsi" w:cstheme="minorHAnsi"/>
        </w:rPr>
        <w:t xml:space="preserve"> regulamentação </w:t>
      </w:r>
      <w:r w:rsidRPr="000B5413">
        <w:rPr>
          <w:rFonts w:asciiTheme="minorHAnsi" w:hAnsiTheme="minorHAnsi" w:cstheme="minorHAnsi"/>
        </w:rPr>
        <w:t>específica.</w:t>
      </w:r>
    </w:p>
    <w:p w14:paraId="04E384A8" w14:textId="77777777" w:rsidR="004A41D2" w:rsidRPr="000B5413" w:rsidRDefault="004A41D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As características previstas nos incisos I e II podem ser </w:t>
      </w:r>
      <w:r w:rsidR="0091466A" w:rsidRPr="000B5413">
        <w:rPr>
          <w:rFonts w:asciiTheme="minorHAnsi" w:hAnsiTheme="minorHAnsi" w:cstheme="minorHAnsi"/>
        </w:rPr>
        <w:t xml:space="preserve">cumuladas por </w:t>
      </w:r>
      <w:r w:rsidRPr="000B5413">
        <w:rPr>
          <w:rFonts w:asciiTheme="minorHAnsi" w:hAnsiTheme="minorHAnsi" w:cstheme="minorHAnsi"/>
        </w:rPr>
        <w:t>uma mesma pessoa.</w:t>
      </w:r>
    </w:p>
    <w:p w14:paraId="645B7853" w14:textId="02852922" w:rsidR="007A536F" w:rsidRPr="000B5413" w:rsidRDefault="00601F91" w:rsidP="009F46E4">
      <w:pPr>
        <w:pStyle w:val="SDM"/>
        <w:spacing w:before="120" w:after="120" w:line="312" w:lineRule="auto"/>
        <w:ind w:left="568"/>
        <w:rPr>
          <w:rFonts w:asciiTheme="minorHAnsi" w:hAnsiTheme="minorHAnsi" w:cstheme="minorHAnsi"/>
        </w:rPr>
      </w:pPr>
      <w:r w:rsidRPr="000B5413">
        <w:rPr>
          <w:rFonts w:asciiTheme="minorHAnsi" w:hAnsiTheme="minorHAnsi" w:cstheme="minorHAnsi"/>
        </w:rPr>
        <w:t>Art. 3</w:t>
      </w:r>
      <w:r w:rsidR="00CE405A" w:rsidRPr="000B5413">
        <w:rPr>
          <w:rFonts w:asciiTheme="minorHAnsi" w:hAnsiTheme="minorHAnsi" w:cstheme="minorHAnsi"/>
        </w:rPr>
        <w:t>2</w:t>
      </w:r>
      <w:r w:rsidRPr="000B5413">
        <w:rPr>
          <w:rFonts w:asciiTheme="minorHAnsi" w:hAnsiTheme="minorHAnsi" w:cstheme="minorHAnsi"/>
        </w:rPr>
        <w:t>.</w:t>
      </w:r>
      <w:r w:rsidR="007A536F" w:rsidRPr="000B5413">
        <w:rPr>
          <w:rFonts w:asciiTheme="minorHAnsi" w:hAnsiTheme="minorHAnsi" w:cstheme="minorHAnsi"/>
        </w:rPr>
        <w:t xml:space="preserve">  O comitê de auditoria deve ainda</w:t>
      </w:r>
      <w:r w:rsidR="00A15A74" w:rsidRPr="000B5413">
        <w:rPr>
          <w:rFonts w:asciiTheme="minorHAnsi" w:hAnsiTheme="minorHAnsi" w:cstheme="minorHAnsi"/>
        </w:rPr>
        <w:t xml:space="preserve"> </w:t>
      </w:r>
      <w:r w:rsidR="00600B7F" w:rsidRPr="000B5413">
        <w:rPr>
          <w:rFonts w:asciiTheme="minorHAnsi" w:hAnsiTheme="minorHAnsi" w:cstheme="minorHAnsi"/>
        </w:rPr>
        <w:t>contar com</w:t>
      </w:r>
      <w:r w:rsidR="007A536F" w:rsidRPr="000B5413">
        <w:rPr>
          <w:rFonts w:asciiTheme="minorHAnsi" w:hAnsiTheme="minorHAnsi" w:cstheme="minorHAnsi"/>
        </w:rPr>
        <w:t>:</w:t>
      </w:r>
    </w:p>
    <w:p w14:paraId="12F478AB" w14:textId="41CD0F38" w:rsidR="007A536F" w:rsidRPr="000B5413" w:rsidRDefault="007A536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w:t>
      </w:r>
      <w:r w:rsidR="00A15A74" w:rsidRPr="000B5413">
        <w:rPr>
          <w:rFonts w:asciiTheme="minorHAnsi" w:hAnsiTheme="minorHAnsi" w:cstheme="minorHAnsi"/>
        </w:rPr>
        <w:t xml:space="preserve"> </w:t>
      </w:r>
      <w:r w:rsidRPr="000B5413">
        <w:rPr>
          <w:rFonts w:asciiTheme="minorHAnsi" w:hAnsiTheme="minorHAnsi" w:cstheme="minorHAnsi"/>
        </w:rPr>
        <w:t>regimento interno próprio, aprovado pelo conselho de administração, que preveja detalhadamente as funções</w:t>
      </w:r>
      <w:r w:rsidR="008352A8" w:rsidRPr="000B5413">
        <w:rPr>
          <w:rFonts w:asciiTheme="minorHAnsi" w:hAnsiTheme="minorHAnsi" w:cstheme="minorHAnsi"/>
        </w:rPr>
        <w:t xml:space="preserve"> e</w:t>
      </w:r>
      <w:r w:rsidRPr="000B5413">
        <w:rPr>
          <w:rFonts w:asciiTheme="minorHAnsi" w:hAnsiTheme="minorHAnsi" w:cstheme="minorHAnsi"/>
        </w:rPr>
        <w:t xml:space="preserve"> procedimentos operacionais</w:t>
      </w:r>
      <w:r w:rsidR="008352A8" w:rsidRPr="000B5413">
        <w:rPr>
          <w:rFonts w:asciiTheme="minorHAnsi" w:hAnsiTheme="minorHAnsi" w:cstheme="minorHAnsi"/>
        </w:rPr>
        <w:t xml:space="preserve"> do comitê, bem como as atividades de seu coordenador</w:t>
      </w:r>
      <w:r w:rsidRPr="000B5413">
        <w:rPr>
          <w:rFonts w:asciiTheme="minorHAnsi" w:hAnsiTheme="minorHAnsi" w:cstheme="minorHAnsi"/>
        </w:rPr>
        <w:t>;</w:t>
      </w:r>
      <w:r w:rsidR="008352A8" w:rsidRPr="000B5413">
        <w:rPr>
          <w:rFonts w:asciiTheme="minorHAnsi" w:hAnsiTheme="minorHAnsi" w:cstheme="minorHAnsi"/>
        </w:rPr>
        <w:t xml:space="preserve"> e</w:t>
      </w:r>
    </w:p>
    <w:p w14:paraId="7BE6A7C4" w14:textId="01A0D386" w:rsidR="002345C0" w:rsidRPr="000B5413" w:rsidRDefault="007A536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meios para receber denúncias em matérias relacionadas ao escopo de suas atividades</w:t>
      </w:r>
      <w:r w:rsidR="00A15A74" w:rsidRPr="000B5413">
        <w:rPr>
          <w:rFonts w:asciiTheme="minorHAnsi" w:hAnsiTheme="minorHAnsi" w:cstheme="minorHAnsi"/>
        </w:rPr>
        <w:t>, com previsão de procedimentos para proteção do denunciante e da confidencialidade da informação</w:t>
      </w:r>
      <w:r w:rsidRPr="000B5413">
        <w:rPr>
          <w:rFonts w:asciiTheme="minorHAnsi" w:hAnsiTheme="minorHAnsi" w:cstheme="minorHAnsi"/>
        </w:rPr>
        <w:t>.</w:t>
      </w:r>
    </w:p>
    <w:p w14:paraId="5ABF0A8E" w14:textId="61D69800" w:rsidR="00810CBC" w:rsidRPr="000B5413" w:rsidRDefault="00FD6484" w:rsidP="009F46E4">
      <w:pPr>
        <w:pStyle w:val="Seo"/>
      </w:pPr>
      <w:r w:rsidRPr="000B5413">
        <w:t>Seção VII</w:t>
      </w:r>
      <w:r w:rsidR="00810CBC" w:rsidRPr="000B5413">
        <w:t xml:space="preserve"> – Auditoria </w:t>
      </w:r>
      <w:r w:rsidR="00C3792D">
        <w:t>I</w:t>
      </w:r>
      <w:r w:rsidR="00810CBC" w:rsidRPr="000B5413">
        <w:t>nterna</w:t>
      </w:r>
    </w:p>
    <w:p w14:paraId="48AA342F" w14:textId="759B8B3B" w:rsidR="00810CBC" w:rsidRPr="000B5413" w:rsidRDefault="00601F91"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54516B" w:rsidRPr="000B5413">
        <w:rPr>
          <w:rFonts w:asciiTheme="minorHAnsi" w:hAnsiTheme="minorHAnsi" w:cstheme="minorHAnsi"/>
        </w:rPr>
        <w:t>33</w:t>
      </w:r>
      <w:r w:rsidRPr="000B5413">
        <w:rPr>
          <w:rFonts w:asciiTheme="minorHAnsi" w:hAnsiTheme="minorHAnsi" w:cstheme="minorHAnsi"/>
        </w:rPr>
        <w:t>.</w:t>
      </w:r>
      <w:r w:rsidR="00810CBC" w:rsidRPr="000B5413">
        <w:rPr>
          <w:rFonts w:asciiTheme="minorHAnsi" w:hAnsiTheme="minorHAnsi" w:cstheme="minorHAnsi"/>
        </w:rPr>
        <w:t xml:space="preserve"> </w:t>
      </w:r>
      <w:r w:rsidR="00EC1D6E" w:rsidRPr="000B5413">
        <w:rPr>
          <w:rFonts w:asciiTheme="minorHAnsi" w:hAnsiTheme="minorHAnsi" w:cstheme="minorHAnsi"/>
        </w:rPr>
        <w:t xml:space="preserve"> </w:t>
      </w:r>
      <w:r w:rsidR="00810CBC" w:rsidRPr="000B5413">
        <w:rPr>
          <w:rFonts w:asciiTheme="minorHAnsi" w:hAnsiTheme="minorHAnsi" w:cstheme="minorHAnsi"/>
        </w:rPr>
        <w:t xml:space="preserve">A entidade administradora </w:t>
      </w:r>
      <w:r w:rsidR="00600B7F" w:rsidRPr="000B5413">
        <w:rPr>
          <w:rFonts w:asciiTheme="minorHAnsi" w:hAnsiTheme="minorHAnsi" w:cstheme="minorHAnsi"/>
        </w:rPr>
        <w:t xml:space="preserve">de mercado organizado </w:t>
      </w:r>
      <w:r w:rsidR="00810CBC" w:rsidRPr="000B5413">
        <w:rPr>
          <w:rFonts w:asciiTheme="minorHAnsi" w:hAnsiTheme="minorHAnsi" w:cstheme="minorHAnsi"/>
        </w:rPr>
        <w:t xml:space="preserve">deve </w:t>
      </w:r>
      <w:r w:rsidR="00E85323" w:rsidRPr="000B5413">
        <w:rPr>
          <w:rFonts w:asciiTheme="minorHAnsi" w:hAnsiTheme="minorHAnsi" w:cstheme="minorHAnsi"/>
        </w:rPr>
        <w:t>atribuir a responsabilidade pela</w:t>
      </w:r>
      <w:r w:rsidR="00810CBC" w:rsidRPr="000B5413">
        <w:rPr>
          <w:rFonts w:asciiTheme="minorHAnsi" w:hAnsiTheme="minorHAnsi" w:cstheme="minorHAnsi"/>
        </w:rPr>
        <w:t xml:space="preserve"> auditoria interna </w:t>
      </w:r>
      <w:r w:rsidR="00E85323" w:rsidRPr="000B5413">
        <w:rPr>
          <w:rFonts w:asciiTheme="minorHAnsi" w:hAnsiTheme="minorHAnsi" w:cstheme="minorHAnsi"/>
        </w:rPr>
        <w:t>a diretor estatutário</w:t>
      </w:r>
      <w:r w:rsidR="00810CBC" w:rsidRPr="000B5413">
        <w:rPr>
          <w:rFonts w:asciiTheme="minorHAnsi" w:hAnsiTheme="minorHAnsi" w:cstheme="minorHAnsi"/>
        </w:rPr>
        <w:t>, vinculado diretamente ao conselho de administração</w:t>
      </w:r>
      <w:r w:rsidR="00463C5B" w:rsidRPr="000B5413">
        <w:rPr>
          <w:rFonts w:asciiTheme="minorHAnsi" w:hAnsiTheme="minorHAnsi" w:cstheme="minorHAnsi"/>
        </w:rPr>
        <w:t>, ou a um comitê de auditoria estatutário, nos termos da regulamentação aplicável</w:t>
      </w:r>
      <w:r w:rsidR="00E85323" w:rsidRPr="000B5413">
        <w:rPr>
          <w:rFonts w:asciiTheme="minorHAnsi" w:hAnsiTheme="minorHAnsi" w:cstheme="minorHAnsi"/>
        </w:rPr>
        <w:t>.</w:t>
      </w:r>
    </w:p>
    <w:p w14:paraId="6509A48B" w14:textId="735E604B" w:rsidR="00810CBC" w:rsidRPr="000B5413" w:rsidRDefault="00DF0CB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Parágrafo único.</w:t>
      </w:r>
      <w:r w:rsidR="00810CBC" w:rsidRPr="000B5413">
        <w:rPr>
          <w:rFonts w:asciiTheme="minorHAnsi" w:hAnsiTheme="minorHAnsi" w:cstheme="minorHAnsi"/>
        </w:rPr>
        <w:t xml:space="preserve">  A auditoria interna deve:</w:t>
      </w:r>
    </w:p>
    <w:p w14:paraId="47874F9E" w14:textId="7AE384F3" w:rsidR="00E85323" w:rsidRPr="000B5413" w:rsidRDefault="00810CB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E85323" w:rsidRPr="000B5413">
        <w:rPr>
          <w:rFonts w:asciiTheme="minorHAnsi" w:hAnsiTheme="minorHAnsi" w:cstheme="minorHAnsi"/>
        </w:rPr>
        <w:t>ser responsável por monitorar, avaliar e realizar recomendações sobre a qualidade e a efetividade das políticas e procedimentos de gerenciamento de riscos, bem como dos controles internos utilizados</w:t>
      </w:r>
      <w:r w:rsidR="00600B7F" w:rsidRPr="000B5413">
        <w:rPr>
          <w:rFonts w:asciiTheme="minorHAnsi" w:hAnsiTheme="minorHAnsi" w:cstheme="minorHAnsi"/>
        </w:rPr>
        <w:t>;</w:t>
      </w:r>
    </w:p>
    <w:p w14:paraId="4A5B7046" w14:textId="5BADA573" w:rsidR="00AF313E" w:rsidRPr="000B5413" w:rsidRDefault="00E8532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ter </w:t>
      </w:r>
      <w:r w:rsidR="00810CBC" w:rsidRPr="000B5413">
        <w:rPr>
          <w:rFonts w:asciiTheme="minorHAnsi" w:hAnsiTheme="minorHAnsi" w:cstheme="minorHAnsi"/>
        </w:rPr>
        <w:t>suas atribuições aprovadas pelo conselho de administração; e</w:t>
      </w:r>
    </w:p>
    <w:p w14:paraId="39220C43" w14:textId="0C1F00DF" w:rsidR="00F95C2B" w:rsidRPr="000B5413" w:rsidRDefault="00E8532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bCs w:val="0"/>
        </w:rPr>
        <w:t>I</w:t>
      </w:r>
      <w:r w:rsidR="00810CBC" w:rsidRPr="000B5413">
        <w:rPr>
          <w:rFonts w:asciiTheme="minorHAnsi" w:hAnsiTheme="minorHAnsi" w:cstheme="minorHAnsi"/>
        </w:rPr>
        <w:t xml:space="preserve">II – </w:t>
      </w:r>
      <w:r w:rsidRPr="000B5413">
        <w:rPr>
          <w:rFonts w:asciiTheme="minorHAnsi" w:hAnsiTheme="minorHAnsi" w:cstheme="minorHAnsi"/>
        </w:rPr>
        <w:t xml:space="preserve">ter </w:t>
      </w:r>
      <w:r w:rsidR="00810CBC" w:rsidRPr="000B5413">
        <w:rPr>
          <w:rFonts w:asciiTheme="minorHAnsi" w:hAnsiTheme="minorHAnsi" w:cstheme="minorHAnsi"/>
        </w:rPr>
        <w:t>estrutura e orçamento adequados ao desempenho de suas funções, conforme avaliação realizada pelo conselho de administração ou pelo comitê de auditoria, se existente, ao menos uma vez ao ano.</w:t>
      </w:r>
    </w:p>
    <w:p w14:paraId="38EF781C" w14:textId="6E0C49CA" w:rsidR="002345C0" w:rsidRPr="000B5413" w:rsidRDefault="00FD6484" w:rsidP="009F46E4">
      <w:pPr>
        <w:pStyle w:val="Seo"/>
      </w:pPr>
      <w:bookmarkStart w:id="11" w:name="_Toc12019689"/>
      <w:r w:rsidRPr="000B5413">
        <w:rPr>
          <w:snapToGrid w:val="0"/>
        </w:rPr>
        <w:lastRenderedPageBreak/>
        <w:t>Seção VIII</w:t>
      </w:r>
      <w:r w:rsidR="002C4567" w:rsidRPr="000B5413">
        <w:rPr>
          <w:snapToGrid w:val="0"/>
        </w:rPr>
        <w:t xml:space="preserve"> </w:t>
      </w:r>
      <w:r w:rsidR="004D0011" w:rsidRPr="000B5413">
        <w:rPr>
          <w:snapToGrid w:val="0"/>
        </w:rPr>
        <w:t>–</w:t>
      </w:r>
      <w:r w:rsidR="004D0011" w:rsidRPr="000B5413">
        <w:t xml:space="preserve"> </w:t>
      </w:r>
      <w:r w:rsidR="00C370EC" w:rsidRPr="000B5413">
        <w:t xml:space="preserve">Diretor </w:t>
      </w:r>
      <w:r w:rsidR="00C3792D">
        <w:t>G</w:t>
      </w:r>
      <w:r w:rsidR="002C4567" w:rsidRPr="000B5413">
        <w:t>eral</w:t>
      </w:r>
      <w:bookmarkEnd w:id="11"/>
    </w:p>
    <w:p w14:paraId="7E67A6FC" w14:textId="1C712D07" w:rsidR="00EC5B32" w:rsidRPr="000B5413" w:rsidRDefault="00A470FE"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w:t>
      </w:r>
      <w:r w:rsidR="008D1693" w:rsidRPr="000B5413">
        <w:rPr>
          <w:rFonts w:asciiTheme="minorHAnsi" w:hAnsiTheme="minorHAnsi" w:cstheme="minorHAnsi"/>
        </w:rPr>
        <w:t xml:space="preserve"> </w:t>
      </w:r>
      <w:r w:rsidR="00D92564" w:rsidRPr="000B5413">
        <w:rPr>
          <w:rFonts w:asciiTheme="minorHAnsi" w:hAnsiTheme="minorHAnsi" w:cstheme="minorHAnsi"/>
        </w:rPr>
        <w:t>34</w:t>
      </w:r>
      <w:r w:rsidRPr="000B5413">
        <w:rPr>
          <w:rFonts w:asciiTheme="minorHAnsi" w:hAnsiTheme="minorHAnsi" w:cstheme="minorHAnsi"/>
        </w:rPr>
        <w:t>.</w:t>
      </w:r>
      <w:r w:rsidR="00C370EC" w:rsidRPr="000B5413">
        <w:rPr>
          <w:rFonts w:asciiTheme="minorHAnsi" w:hAnsiTheme="minorHAnsi" w:cstheme="minorHAnsi"/>
        </w:rPr>
        <w:t xml:space="preserve">  </w:t>
      </w:r>
      <w:r w:rsidR="007E559C" w:rsidRPr="000B5413">
        <w:rPr>
          <w:rFonts w:asciiTheme="minorHAnsi" w:hAnsiTheme="minorHAnsi" w:cstheme="minorHAnsi"/>
        </w:rPr>
        <w:t xml:space="preserve">Compete </w:t>
      </w:r>
      <w:r w:rsidR="00C370EC" w:rsidRPr="000B5413">
        <w:rPr>
          <w:rFonts w:asciiTheme="minorHAnsi" w:hAnsiTheme="minorHAnsi" w:cstheme="minorHAnsi"/>
        </w:rPr>
        <w:t xml:space="preserve">ao </w:t>
      </w:r>
      <w:r w:rsidR="003879F9" w:rsidRPr="000B5413">
        <w:rPr>
          <w:rFonts w:asciiTheme="minorHAnsi" w:hAnsiTheme="minorHAnsi" w:cstheme="minorHAnsi"/>
        </w:rPr>
        <w:t>diretor geral</w:t>
      </w:r>
      <w:r w:rsidR="00C370EC" w:rsidRPr="000B5413">
        <w:rPr>
          <w:rFonts w:asciiTheme="minorHAnsi" w:hAnsiTheme="minorHAnsi" w:cstheme="minorHAnsi"/>
        </w:rPr>
        <w:t>:</w:t>
      </w:r>
    </w:p>
    <w:p w14:paraId="235C516E" w14:textId="62FB7D32" w:rsidR="002345C0" w:rsidRPr="000B5413" w:rsidRDefault="48CDE7D0"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 – quando solicitado, encaminhar à CVM as informações relativas às operações com valores mobiliários, no prazo, forma e </w:t>
      </w:r>
      <w:r w:rsidR="7B6541B1" w:rsidRPr="000B5413">
        <w:rPr>
          <w:rFonts w:asciiTheme="minorHAnsi" w:hAnsiTheme="minorHAnsi" w:cstheme="minorBidi"/>
        </w:rPr>
        <w:t>conteúdo indicado</w:t>
      </w:r>
      <w:r w:rsidR="00B50164">
        <w:rPr>
          <w:rFonts w:asciiTheme="minorHAnsi" w:hAnsiTheme="minorHAnsi" w:cstheme="minorBidi"/>
        </w:rPr>
        <w:t>s</w:t>
      </w:r>
      <w:r w:rsidR="7B6541B1" w:rsidRPr="000B5413">
        <w:rPr>
          <w:rFonts w:asciiTheme="minorHAnsi" w:hAnsiTheme="minorHAnsi" w:cstheme="minorBidi"/>
        </w:rPr>
        <w:t xml:space="preserve">, </w:t>
      </w:r>
      <w:r w:rsidRPr="000B5413">
        <w:rPr>
          <w:rFonts w:asciiTheme="minorHAnsi" w:hAnsiTheme="minorHAnsi" w:cstheme="minorBidi"/>
        </w:rPr>
        <w:t xml:space="preserve">com a </w:t>
      </w:r>
      <w:r w:rsidR="7893C1C9" w:rsidRPr="000B5413">
        <w:rPr>
          <w:rFonts w:asciiTheme="minorHAnsi" w:hAnsiTheme="minorHAnsi" w:cstheme="minorBidi"/>
        </w:rPr>
        <w:t xml:space="preserve">identificação </w:t>
      </w:r>
      <w:r w:rsidRPr="000B5413">
        <w:rPr>
          <w:rFonts w:asciiTheme="minorHAnsi" w:hAnsiTheme="minorHAnsi" w:cstheme="minorBidi"/>
        </w:rPr>
        <w:t xml:space="preserve">dos </w:t>
      </w:r>
      <w:r w:rsidR="7893C1C9" w:rsidRPr="000B5413">
        <w:rPr>
          <w:rFonts w:asciiTheme="minorHAnsi" w:hAnsiTheme="minorHAnsi" w:cstheme="minorBidi"/>
        </w:rPr>
        <w:t xml:space="preserve">comitentes </w:t>
      </w:r>
      <w:r w:rsidRPr="000B5413">
        <w:rPr>
          <w:rFonts w:asciiTheme="minorHAnsi" w:hAnsiTheme="minorHAnsi" w:cstheme="minorBidi"/>
        </w:rPr>
        <w:t>finais;</w:t>
      </w:r>
    </w:p>
    <w:p w14:paraId="2938A9F7" w14:textId="77777777" w:rsidR="002345C0" w:rsidRPr="000B5413" w:rsidRDefault="00C370E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admitir, suspender ou excluir valores mobiliários da negociação;</w:t>
      </w:r>
    </w:p>
    <w:p w14:paraId="2B4A187B" w14:textId="3260E474"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III – </w:t>
      </w:r>
      <w:r w:rsidR="009208DC" w:rsidRPr="000B5413">
        <w:rPr>
          <w:rFonts w:asciiTheme="minorHAnsi" w:hAnsiTheme="minorHAnsi" w:cstheme="minorHAnsi"/>
        </w:rPr>
        <w:t xml:space="preserve">sem prejuízo </w:t>
      </w:r>
      <w:r w:rsidR="00D45DE6" w:rsidRPr="000B5413">
        <w:rPr>
          <w:rFonts w:asciiTheme="minorHAnsi" w:hAnsiTheme="minorHAnsi" w:cstheme="minorHAnsi"/>
        </w:rPr>
        <w:t>das competências do departamento de autorregulação</w:t>
      </w:r>
      <w:r w:rsidR="009208DC" w:rsidRPr="000B5413">
        <w:rPr>
          <w:rFonts w:asciiTheme="minorHAnsi" w:hAnsiTheme="minorHAnsi" w:cstheme="minorHAnsi"/>
        </w:rPr>
        <w:t xml:space="preserve">, </w:t>
      </w:r>
      <w:r w:rsidRPr="000B5413">
        <w:rPr>
          <w:rFonts w:asciiTheme="minorHAnsi" w:hAnsiTheme="minorHAnsi" w:cstheme="minorHAnsi"/>
        </w:rPr>
        <w:t>promover o acompanhamento em tempo real e a fiscalização das operações realizadas nos mercados que administre;</w:t>
      </w:r>
    </w:p>
    <w:p w14:paraId="31B9F5DF"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 – tomar medidas e adotar procedimentos para coibir a realização de operações que possam configurar infrações a normas legais e regulamentares;</w:t>
      </w:r>
    </w:p>
    <w:p w14:paraId="784455E2" w14:textId="4399EC26"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 – cancelar negócios realizados, desde que ainda não liquidados, no mercado administrado ou suspender ou solicitar às entidades de compensação e liquidação que suspendam sua liquidação, quando diante de situações que possam configurar infrações a normas legais e regulamentares;</w:t>
      </w:r>
    </w:p>
    <w:p w14:paraId="39757C5D" w14:textId="7AF0E9C0"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VI – informar imediatamente </w:t>
      </w:r>
      <w:r w:rsidR="002209FA" w:rsidRPr="000B5413">
        <w:rPr>
          <w:rFonts w:asciiTheme="minorHAnsi" w:hAnsiTheme="minorHAnsi" w:cstheme="minorHAnsi"/>
        </w:rPr>
        <w:t>ao diretor do departamento de autorregulação</w:t>
      </w:r>
      <w:r w:rsidR="000E003B" w:rsidRPr="000B5413">
        <w:rPr>
          <w:rFonts w:asciiTheme="minorHAnsi" w:hAnsiTheme="minorHAnsi" w:cstheme="minorHAnsi"/>
        </w:rPr>
        <w:t xml:space="preserve"> </w:t>
      </w:r>
      <w:r w:rsidRPr="000B5413">
        <w:rPr>
          <w:rFonts w:asciiTheme="minorHAnsi" w:hAnsiTheme="minorHAnsi" w:cstheme="minorHAnsi"/>
        </w:rPr>
        <w:t>os fatos de que venha a ter conhecimento que possam constituir infração às normas legais e regulamentares;</w:t>
      </w:r>
    </w:p>
    <w:p w14:paraId="48ABCD63" w14:textId="0744669D"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VII – </w:t>
      </w:r>
      <w:r w:rsidR="005242C2" w:rsidRPr="000B5413">
        <w:rPr>
          <w:rFonts w:asciiTheme="minorHAnsi" w:hAnsiTheme="minorHAnsi" w:cstheme="minorHAnsi"/>
        </w:rPr>
        <w:t xml:space="preserve">sem prejuízo das competências do departamento de autorregulação, </w:t>
      </w:r>
      <w:r w:rsidR="00DB53CD" w:rsidRPr="000B5413">
        <w:rPr>
          <w:rFonts w:asciiTheme="minorHAnsi" w:hAnsiTheme="minorHAnsi" w:cstheme="minorHAnsi"/>
        </w:rPr>
        <w:t>determinar cautelarmente a suspensão das atividades de participante</w:t>
      </w:r>
      <w:r w:rsidR="002B52B5" w:rsidRPr="000B5413">
        <w:rPr>
          <w:rFonts w:asciiTheme="minorHAnsi" w:hAnsiTheme="minorHAnsi" w:cstheme="minorHAnsi"/>
        </w:rPr>
        <w:t xml:space="preserve"> </w:t>
      </w:r>
      <w:r w:rsidR="00DB53CD" w:rsidRPr="000B5413">
        <w:rPr>
          <w:rFonts w:asciiTheme="minorHAnsi" w:hAnsiTheme="minorHAnsi" w:cstheme="minorHAnsi"/>
        </w:rPr>
        <w:t xml:space="preserve">nos casos previstos nas normas da entidade administradora </w:t>
      </w:r>
      <w:r w:rsidR="000E7192" w:rsidRPr="000B5413">
        <w:rPr>
          <w:rFonts w:asciiTheme="minorHAnsi" w:hAnsiTheme="minorHAnsi" w:cstheme="minorHAnsi"/>
        </w:rPr>
        <w:t xml:space="preserve">de mercado organizado </w:t>
      </w:r>
      <w:r w:rsidR="00DB53CD" w:rsidRPr="000B5413">
        <w:rPr>
          <w:rFonts w:asciiTheme="minorHAnsi" w:hAnsiTheme="minorHAnsi" w:cstheme="minorHAnsi"/>
        </w:rPr>
        <w:t xml:space="preserve">que tratam das </w:t>
      </w:r>
      <w:r w:rsidR="00DB53CD" w:rsidRPr="000B5413">
        <w:rPr>
          <w:rFonts w:asciiTheme="minorHAnsi" w:hAnsiTheme="minorHAnsi" w:cstheme="minorHAnsi"/>
          <w:snapToGrid w:val="0"/>
        </w:rPr>
        <w:t>operações permitidas nos mercados administrados</w:t>
      </w:r>
      <w:r w:rsidR="00DB53CD" w:rsidRPr="000B5413">
        <w:rPr>
          <w:rFonts w:asciiTheme="minorHAnsi" w:hAnsiTheme="minorHAnsi" w:cstheme="minorHAnsi"/>
        </w:rPr>
        <w:t>, ou</w:t>
      </w:r>
      <w:r w:rsidR="002B52B5" w:rsidRPr="000B5413">
        <w:rPr>
          <w:rFonts w:asciiTheme="minorHAnsi" w:hAnsiTheme="minorHAnsi" w:cstheme="minorHAnsi"/>
        </w:rPr>
        <w:t xml:space="preserve"> </w:t>
      </w:r>
      <w:r w:rsidR="00DB53CD" w:rsidRPr="000B5413">
        <w:rPr>
          <w:rFonts w:asciiTheme="minorHAnsi" w:hAnsiTheme="minorHAnsi" w:cstheme="minorHAnsi"/>
        </w:rPr>
        <w:t xml:space="preserve">em caso de aparente violação das </w:t>
      </w:r>
      <w:r w:rsidR="00662C99" w:rsidRPr="000B5413">
        <w:rPr>
          <w:rFonts w:asciiTheme="minorHAnsi" w:hAnsiTheme="minorHAnsi" w:cstheme="minorHAnsi"/>
        </w:rPr>
        <w:t xml:space="preserve">regras </w:t>
      </w:r>
      <w:r w:rsidR="00DB53CD" w:rsidRPr="000B5413">
        <w:rPr>
          <w:rFonts w:asciiTheme="minorHAnsi" w:hAnsiTheme="minorHAnsi" w:cstheme="minorHAnsi"/>
        </w:rPr>
        <w:t xml:space="preserve">de conduta de que trata o art. </w:t>
      </w:r>
      <w:r w:rsidR="0091466A" w:rsidRPr="000B5413">
        <w:rPr>
          <w:rFonts w:asciiTheme="minorHAnsi" w:hAnsiTheme="minorHAnsi" w:cstheme="minorHAnsi"/>
        </w:rPr>
        <w:t>1</w:t>
      </w:r>
      <w:r w:rsidR="00D65441" w:rsidRPr="000B5413">
        <w:rPr>
          <w:rFonts w:asciiTheme="minorHAnsi" w:hAnsiTheme="minorHAnsi" w:cstheme="minorHAnsi"/>
        </w:rPr>
        <w:t>8</w:t>
      </w:r>
      <w:r w:rsidRPr="000B5413">
        <w:rPr>
          <w:rFonts w:asciiTheme="minorHAnsi" w:hAnsiTheme="minorHAnsi" w:cstheme="minorHAnsi"/>
        </w:rPr>
        <w:t>;</w:t>
      </w:r>
    </w:p>
    <w:p w14:paraId="68CD345E" w14:textId="77777777" w:rsidR="002345C0" w:rsidRPr="000B5413" w:rsidRDefault="00C370EC" w:rsidP="009F46E4">
      <w:pPr>
        <w:pStyle w:val="SDM"/>
        <w:spacing w:before="120" w:after="120" w:line="312" w:lineRule="auto"/>
        <w:ind w:firstLine="567"/>
        <w:rPr>
          <w:rFonts w:asciiTheme="minorHAnsi" w:hAnsiTheme="minorHAnsi" w:cstheme="minorHAnsi"/>
          <w:b/>
        </w:rPr>
      </w:pPr>
      <w:r w:rsidRPr="000B5413">
        <w:rPr>
          <w:rFonts w:asciiTheme="minorHAnsi" w:hAnsiTheme="minorHAnsi" w:cstheme="minorHAnsi"/>
        </w:rPr>
        <w:t>VIII – fixar, assegurada a ampla e prévia divulgação aos interessados e à CVM:</w:t>
      </w:r>
    </w:p>
    <w:p w14:paraId="0B22151E" w14:textId="250D2518" w:rsidR="002345C0" w:rsidRPr="000B5413" w:rsidRDefault="199222AE"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 as contribuições periódicas </w:t>
      </w:r>
      <w:r w:rsidR="3440566B" w:rsidRPr="000B5413">
        <w:rPr>
          <w:rFonts w:asciiTheme="minorHAnsi" w:hAnsiTheme="minorHAnsi" w:cstheme="minorBidi"/>
        </w:rPr>
        <w:t>dos participantes</w:t>
      </w:r>
      <w:r w:rsidRPr="000B5413">
        <w:rPr>
          <w:rFonts w:asciiTheme="minorHAnsi" w:hAnsiTheme="minorHAnsi" w:cstheme="minorBidi"/>
        </w:rPr>
        <w:t xml:space="preserve"> e dos emissores de valores mobiliários </w:t>
      </w:r>
      <w:r w:rsidR="2FF704BC" w:rsidRPr="000B5413">
        <w:rPr>
          <w:rFonts w:asciiTheme="minorHAnsi" w:hAnsiTheme="minorHAnsi" w:cstheme="minorBidi"/>
        </w:rPr>
        <w:t>listados</w:t>
      </w:r>
      <w:r w:rsidRPr="000B5413">
        <w:rPr>
          <w:rFonts w:asciiTheme="minorHAnsi" w:hAnsiTheme="minorHAnsi" w:cstheme="minorBidi"/>
        </w:rPr>
        <w:t>;</w:t>
      </w:r>
      <w:r w:rsidR="00F80402" w:rsidRPr="000B5413">
        <w:rPr>
          <w:rFonts w:asciiTheme="minorHAnsi" w:hAnsiTheme="minorHAnsi" w:cstheme="minorBidi"/>
        </w:rPr>
        <w:t xml:space="preserve"> e</w:t>
      </w:r>
    </w:p>
    <w:p w14:paraId="12AD5D29"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b) os emolumentos, comissões e quaisquer outros custos a serem cobrados pelos serviços decorrentes do cumprimento de suas atribuições funcionais, operacionais, normativas e fiscalizadoras;</w:t>
      </w:r>
    </w:p>
    <w:p w14:paraId="4651FC20" w14:textId="35E3814D"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IX </w:t>
      </w:r>
      <w:r w:rsidR="00DE7D0A" w:rsidRPr="000B5413">
        <w:rPr>
          <w:rFonts w:asciiTheme="minorHAnsi" w:hAnsiTheme="minorHAnsi" w:cstheme="minorHAnsi"/>
        </w:rPr>
        <w:t>–</w:t>
      </w:r>
      <w:r w:rsidR="00CC2A96" w:rsidRPr="000B5413">
        <w:rPr>
          <w:rFonts w:asciiTheme="minorHAnsi" w:hAnsiTheme="minorHAnsi" w:cstheme="minorHAnsi"/>
        </w:rPr>
        <w:t xml:space="preserve"> </w:t>
      </w:r>
      <w:r w:rsidR="0039429F" w:rsidRPr="000B5413">
        <w:rPr>
          <w:rFonts w:asciiTheme="minorHAnsi" w:hAnsiTheme="minorHAnsi" w:cstheme="minorHAnsi"/>
        </w:rPr>
        <w:t xml:space="preserve">efetivar as </w:t>
      </w:r>
      <w:r w:rsidR="00264F2E" w:rsidRPr="000B5413">
        <w:rPr>
          <w:rFonts w:asciiTheme="minorHAnsi" w:hAnsiTheme="minorHAnsi" w:cstheme="minorHAnsi"/>
        </w:rPr>
        <w:t>penalidades determinadas pelo conselho de autorregulação</w:t>
      </w:r>
      <w:r w:rsidRPr="000B5413">
        <w:rPr>
          <w:rFonts w:asciiTheme="minorHAnsi" w:hAnsiTheme="minorHAnsi" w:cstheme="minorHAnsi"/>
        </w:rPr>
        <w:t>;</w:t>
      </w:r>
    </w:p>
    <w:p w14:paraId="50C98FE4" w14:textId="2CDAF99B"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X – informar à CVM a ocorrência de eventos que afetem o funcionamento regular dos mercados que administre, ainda que temporariamente;</w:t>
      </w:r>
    </w:p>
    <w:p w14:paraId="676FE135" w14:textId="09E0DC48"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 xml:space="preserve">XI – enviar à CVM e </w:t>
      </w:r>
      <w:r w:rsidR="000D592E" w:rsidRPr="000B5413">
        <w:rPr>
          <w:rFonts w:asciiTheme="minorHAnsi" w:hAnsiTheme="minorHAnsi" w:cstheme="minorHAnsi"/>
        </w:rPr>
        <w:t>ao diretor do departamento de autorregulação</w:t>
      </w:r>
      <w:r w:rsidRPr="000B5413">
        <w:rPr>
          <w:rFonts w:asciiTheme="minorHAnsi" w:hAnsiTheme="minorHAnsi" w:cstheme="minorHAnsi"/>
        </w:rPr>
        <w:t>, diariamente, até o dia subseq</w:t>
      </w:r>
      <w:r w:rsidR="00E15599" w:rsidRPr="000B5413">
        <w:rPr>
          <w:rFonts w:asciiTheme="minorHAnsi" w:hAnsiTheme="minorHAnsi" w:cstheme="minorHAnsi"/>
        </w:rPr>
        <w:t>u</w:t>
      </w:r>
      <w:r w:rsidRPr="000B5413">
        <w:rPr>
          <w:rFonts w:asciiTheme="minorHAnsi" w:hAnsiTheme="minorHAnsi" w:cstheme="minorHAnsi"/>
        </w:rPr>
        <w:t>ente:</w:t>
      </w:r>
    </w:p>
    <w:p w14:paraId="3B3B3E46" w14:textId="2D0ED1E5"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 relatório das operações que foram submetidas a leilão e das operações canceladas, caso se trate de mercado de bolsa;</w:t>
      </w:r>
    </w:p>
    <w:p w14:paraId="6807E5C8" w14:textId="0D88CEA0"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b) relatório de saldo </w:t>
      </w:r>
      <w:r w:rsidR="002C0858" w:rsidRPr="000B5413">
        <w:rPr>
          <w:rFonts w:asciiTheme="minorHAnsi" w:hAnsiTheme="minorHAnsi" w:cstheme="minorHAnsi"/>
        </w:rPr>
        <w:t xml:space="preserve">nas contas de depósito, </w:t>
      </w:r>
      <w:r w:rsidRPr="000B5413">
        <w:rPr>
          <w:rFonts w:asciiTheme="minorHAnsi" w:hAnsiTheme="minorHAnsi" w:cstheme="minorHAnsi"/>
        </w:rPr>
        <w:t>de posições individualizadas nos mercados de liquidação futura e de empréstimo de valores mobiliários</w:t>
      </w:r>
      <w:r w:rsidR="002C0858" w:rsidRPr="000B5413">
        <w:rPr>
          <w:rFonts w:asciiTheme="minorHAnsi" w:hAnsiTheme="minorHAnsi" w:cstheme="minorHAnsi"/>
        </w:rPr>
        <w:t>, caso a entidade tenha autorização da CVM e do Banco Central para prestar serviços de compensação, liquidação e depósito centralizado de valores mobiliários</w:t>
      </w:r>
      <w:r w:rsidRPr="000B5413">
        <w:rPr>
          <w:rFonts w:asciiTheme="minorHAnsi" w:hAnsiTheme="minorHAnsi" w:cstheme="minorHAnsi"/>
        </w:rPr>
        <w:t>; e</w:t>
      </w:r>
    </w:p>
    <w:p w14:paraId="57657612" w14:textId="1A6CC5DF" w:rsidR="00BC4227"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c) relatório com movimento diário de cada ambiente ou sistema de negociação e de registro de operações</w:t>
      </w:r>
      <w:r w:rsidR="0076402F" w:rsidRPr="000B5413">
        <w:rPr>
          <w:rFonts w:asciiTheme="minorHAnsi" w:hAnsiTheme="minorHAnsi" w:cstheme="minorHAnsi"/>
        </w:rPr>
        <w:t xml:space="preserve"> previamente realizadas</w:t>
      </w:r>
      <w:r w:rsidRPr="000B5413">
        <w:rPr>
          <w:rFonts w:asciiTheme="minorHAnsi" w:hAnsiTheme="minorHAnsi" w:cstheme="minorHAnsi"/>
        </w:rPr>
        <w:t xml:space="preserve">, com a identificação dos participantes e dos </w:t>
      </w:r>
      <w:r w:rsidR="000E7192" w:rsidRPr="000B5413">
        <w:rPr>
          <w:rFonts w:asciiTheme="minorHAnsi" w:hAnsiTheme="minorHAnsi" w:cstheme="minorHAnsi"/>
        </w:rPr>
        <w:t xml:space="preserve">comitentes </w:t>
      </w:r>
      <w:r w:rsidRPr="000B5413">
        <w:rPr>
          <w:rFonts w:asciiTheme="minorHAnsi" w:hAnsiTheme="minorHAnsi" w:cstheme="minorHAnsi"/>
        </w:rPr>
        <w:t>finais</w:t>
      </w:r>
      <w:r w:rsidR="00BC4227" w:rsidRPr="000B5413">
        <w:rPr>
          <w:rFonts w:asciiTheme="minorHAnsi" w:hAnsiTheme="minorHAnsi" w:cstheme="minorHAnsi"/>
        </w:rPr>
        <w:t>;</w:t>
      </w:r>
      <w:r w:rsidR="0039429F" w:rsidRPr="000B5413">
        <w:rPr>
          <w:rFonts w:asciiTheme="minorHAnsi" w:hAnsiTheme="minorHAnsi" w:cstheme="minorHAnsi"/>
        </w:rPr>
        <w:t xml:space="preserve"> e</w:t>
      </w:r>
    </w:p>
    <w:p w14:paraId="35CCC664" w14:textId="249BD7DF" w:rsidR="002345C0" w:rsidRPr="000B5413" w:rsidRDefault="3EFD11F5"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XII – implementar as políticas, normas e controles internos referidos nesta Resolução, relacionadas às suas competências, supervisionando sua observância</w:t>
      </w:r>
      <w:r w:rsidR="004F4BD0" w:rsidRPr="000B5413">
        <w:rPr>
          <w:rFonts w:asciiTheme="minorHAnsi" w:hAnsiTheme="minorHAnsi" w:cstheme="minorBidi"/>
        </w:rPr>
        <w:t>.</w:t>
      </w:r>
    </w:p>
    <w:p w14:paraId="3A7F4797" w14:textId="74B2D76D" w:rsidR="002B52B5" w:rsidRPr="000B5413" w:rsidRDefault="373DD174"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Bidi"/>
        </w:rPr>
        <w:t>§</w:t>
      </w:r>
      <w:r w:rsidR="36695327" w:rsidRPr="000B5413">
        <w:rPr>
          <w:rFonts w:asciiTheme="minorHAnsi" w:hAnsiTheme="minorHAnsi" w:cstheme="minorBidi"/>
        </w:rPr>
        <w:t xml:space="preserve"> </w:t>
      </w:r>
      <w:r w:rsidRPr="000B5413">
        <w:rPr>
          <w:rFonts w:asciiTheme="minorHAnsi" w:hAnsiTheme="minorHAnsi" w:cstheme="minorBidi"/>
        </w:rPr>
        <w:t xml:space="preserve">1º  </w:t>
      </w:r>
      <w:r w:rsidR="2901A2EE" w:rsidRPr="000B5413">
        <w:rPr>
          <w:rFonts w:asciiTheme="minorHAnsi" w:hAnsiTheme="minorHAnsi" w:cstheme="minorBidi"/>
        </w:rPr>
        <w:t>A suspensão de participante na forma do inciso VII deve</w:t>
      </w:r>
      <w:r w:rsidR="7BDE1954" w:rsidRPr="000B5413">
        <w:rPr>
          <w:rFonts w:asciiTheme="minorHAnsi" w:hAnsiTheme="minorHAnsi" w:cstheme="minorBidi"/>
        </w:rPr>
        <w:t xml:space="preserve"> </w:t>
      </w:r>
      <w:r w:rsidR="04EE7C9A" w:rsidRPr="000B5413">
        <w:rPr>
          <w:rFonts w:asciiTheme="minorHAnsi" w:hAnsiTheme="minorHAnsi" w:cstheme="minorBidi"/>
        </w:rPr>
        <w:t xml:space="preserve">observar o prazo máximo previsto no estatuto social, com comunicação imediata </w:t>
      </w:r>
      <w:r w:rsidR="48F590BD" w:rsidRPr="000B5413">
        <w:rPr>
          <w:rFonts w:asciiTheme="minorHAnsi" w:hAnsiTheme="minorHAnsi" w:cstheme="minorBidi"/>
        </w:rPr>
        <w:t xml:space="preserve">ao mercado, </w:t>
      </w:r>
      <w:r w:rsidR="2AAFD647" w:rsidRPr="000B5413">
        <w:rPr>
          <w:rFonts w:asciiTheme="minorHAnsi" w:hAnsiTheme="minorHAnsi" w:cstheme="minorBidi"/>
        </w:rPr>
        <w:t>ao diretor do departamento de autorregulação</w:t>
      </w:r>
      <w:r w:rsidR="007D5FE1" w:rsidRPr="000B5413">
        <w:rPr>
          <w:rFonts w:asciiTheme="minorHAnsi" w:hAnsiTheme="minorHAnsi" w:cstheme="minorBidi"/>
        </w:rPr>
        <w:t>,</w:t>
      </w:r>
      <w:r w:rsidR="00404426" w:rsidRPr="000B5413">
        <w:rPr>
          <w:rFonts w:asciiTheme="minorHAnsi" w:hAnsiTheme="minorHAnsi" w:cstheme="minorBidi"/>
        </w:rPr>
        <w:t xml:space="preserve"> à SMI e ao Banco Central do Brasil</w:t>
      </w:r>
      <w:r w:rsidR="2901A2EE" w:rsidRPr="000B5413">
        <w:rPr>
          <w:rFonts w:asciiTheme="minorHAnsi" w:hAnsiTheme="minorHAnsi" w:cstheme="minorBidi"/>
        </w:rPr>
        <w:t>.</w:t>
      </w:r>
    </w:p>
    <w:p w14:paraId="23F16DA0" w14:textId="639582AD" w:rsidR="00D64A18" w:rsidRPr="000B5413" w:rsidRDefault="0081062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2º  </w:t>
      </w:r>
      <w:r w:rsidR="00036697" w:rsidRPr="000B5413">
        <w:rPr>
          <w:rFonts w:asciiTheme="minorHAnsi" w:hAnsiTheme="minorHAnsi" w:cstheme="minorHAnsi"/>
        </w:rPr>
        <w:t xml:space="preserve">O estatuto social pode atribuir a outros diretores as competências </w:t>
      </w:r>
      <w:r w:rsidRPr="000B5413">
        <w:rPr>
          <w:rFonts w:asciiTheme="minorHAnsi" w:hAnsiTheme="minorHAnsi" w:cstheme="minorHAnsi"/>
        </w:rPr>
        <w:t>de que trata este artigo</w:t>
      </w:r>
      <w:r w:rsidR="001A3365" w:rsidRPr="000B5413">
        <w:rPr>
          <w:rFonts w:asciiTheme="minorHAnsi" w:hAnsiTheme="minorHAnsi" w:cstheme="minorHAnsi"/>
        </w:rPr>
        <w:t>, com exceção do disposto no inciso VIII, cuja competência somente pode ser atribuída, total ou parcialmente, pelo estatuto</w:t>
      </w:r>
      <w:r w:rsidRPr="000B5413">
        <w:rPr>
          <w:rFonts w:asciiTheme="minorHAnsi" w:hAnsiTheme="minorHAnsi" w:cstheme="minorHAnsi"/>
        </w:rPr>
        <w:t xml:space="preserve"> </w:t>
      </w:r>
      <w:r w:rsidR="001A3365" w:rsidRPr="000B5413">
        <w:rPr>
          <w:rFonts w:asciiTheme="minorHAnsi" w:hAnsiTheme="minorHAnsi" w:cstheme="minorHAnsi"/>
        </w:rPr>
        <w:t>ao conselho de administração</w:t>
      </w:r>
      <w:r w:rsidRPr="000B5413">
        <w:rPr>
          <w:rFonts w:asciiTheme="minorHAnsi" w:hAnsiTheme="minorHAnsi" w:cstheme="minorHAnsi"/>
        </w:rPr>
        <w:t>.</w:t>
      </w:r>
    </w:p>
    <w:p w14:paraId="33BEC183" w14:textId="79C31E48" w:rsidR="002345C0" w:rsidRPr="000B5413" w:rsidRDefault="00D92564" w:rsidP="009F46E4">
      <w:pPr>
        <w:pStyle w:val="SDM"/>
        <w:spacing w:before="120" w:after="120" w:line="312" w:lineRule="auto"/>
        <w:ind w:left="-142" w:firstLine="710"/>
        <w:rPr>
          <w:rFonts w:asciiTheme="minorHAnsi" w:hAnsiTheme="minorHAnsi" w:cstheme="minorHAnsi"/>
        </w:rPr>
      </w:pPr>
      <w:r w:rsidRPr="000B5413">
        <w:rPr>
          <w:rFonts w:asciiTheme="minorHAnsi" w:hAnsiTheme="minorHAnsi" w:cstheme="minorHAnsi"/>
        </w:rPr>
        <w:t xml:space="preserve">Art. </w:t>
      </w:r>
      <w:r w:rsidR="00A855DD" w:rsidRPr="000B5413">
        <w:rPr>
          <w:rFonts w:asciiTheme="minorHAnsi" w:hAnsiTheme="minorHAnsi" w:cstheme="minorHAnsi"/>
        </w:rPr>
        <w:t>35</w:t>
      </w:r>
      <w:r w:rsidRPr="000B5413">
        <w:rPr>
          <w:rFonts w:asciiTheme="minorHAnsi" w:hAnsiTheme="minorHAnsi" w:cstheme="minorHAnsi"/>
        </w:rPr>
        <w:t>.</w:t>
      </w:r>
      <w:r w:rsidR="00C370EC" w:rsidRPr="000B5413">
        <w:rPr>
          <w:rFonts w:asciiTheme="minorHAnsi" w:hAnsiTheme="minorHAnsi" w:cstheme="minorHAnsi"/>
        </w:rPr>
        <w:t xml:space="preserve">  O </w:t>
      </w:r>
      <w:r w:rsidR="001B48ED" w:rsidRPr="000B5413">
        <w:rPr>
          <w:rFonts w:asciiTheme="minorHAnsi" w:hAnsiTheme="minorHAnsi" w:cstheme="minorHAnsi"/>
        </w:rPr>
        <w:t xml:space="preserve">diretor geral </w:t>
      </w:r>
      <w:r w:rsidR="00C370EC" w:rsidRPr="000B5413">
        <w:rPr>
          <w:rFonts w:asciiTheme="minorHAnsi" w:hAnsiTheme="minorHAnsi" w:cstheme="minorHAnsi"/>
        </w:rPr>
        <w:t>deve tomar as providências necessárias à preservação do sigilo das informações obtidas no exercício de suas atribuições.</w:t>
      </w:r>
    </w:p>
    <w:p w14:paraId="3C23D6A2" w14:textId="016769F4" w:rsidR="002345C0" w:rsidRPr="000B5413" w:rsidRDefault="00D92564"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A855DD" w:rsidRPr="000B5413">
        <w:rPr>
          <w:rFonts w:asciiTheme="minorHAnsi" w:hAnsiTheme="minorHAnsi" w:cstheme="minorHAnsi"/>
        </w:rPr>
        <w:t>36</w:t>
      </w:r>
      <w:r w:rsidRPr="000B5413">
        <w:rPr>
          <w:rFonts w:asciiTheme="minorHAnsi" w:hAnsiTheme="minorHAnsi" w:cstheme="minorHAnsi"/>
        </w:rPr>
        <w:t>.</w:t>
      </w:r>
      <w:r w:rsidR="00C370EC" w:rsidRPr="000B5413">
        <w:rPr>
          <w:rFonts w:asciiTheme="minorHAnsi" w:hAnsiTheme="minorHAnsi" w:cstheme="minorHAnsi"/>
        </w:rPr>
        <w:t xml:space="preserve">  </w:t>
      </w:r>
      <w:r w:rsidR="000E45E9" w:rsidRPr="000B5413">
        <w:rPr>
          <w:rFonts w:asciiTheme="minorHAnsi" w:hAnsiTheme="minorHAnsi" w:cstheme="minorHAnsi"/>
        </w:rPr>
        <w:t xml:space="preserve">Observado os termos da </w:t>
      </w:r>
      <w:r w:rsidR="005E51AF" w:rsidRPr="000B5413">
        <w:rPr>
          <w:rFonts w:asciiTheme="minorHAnsi" w:hAnsiTheme="minorHAnsi" w:cstheme="minorHAnsi"/>
        </w:rPr>
        <w:t>lei que dispõe sobre o sigilo das operações de instituições financeiras</w:t>
      </w:r>
      <w:r w:rsidR="000E45E9" w:rsidRPr="000B5413">
        <w:rPr>
          <w:rFonts w:asciiTheme="minorHAnsi" w:hAnsiTheme="minorHAnsi" w:cstheme="minorHAnsi"/>
        </w:rPr>
        <w:t>, o</w:t>
      </w:r>
      <w:r w:rsidR="00C370EC" w:rsidRPr="000B5413">
        <w:rPr>
          <w:rFonts w:asciiTheme="minorHAnsi" w:hAnsiTheme="minorHAnsi" w:cstheme="minorHAnsi"/>
        </w:rPr>
        <w:t xml:space="preserve"> </w:t>
      </w:r>
      <w:r w:rsidR="00CF2ED6" w:rsidRPr="000B5413">
        <w:rPr>
          <w:rFonts w:asciiTheme="minorHAnsi" w:hAnsiTheme="minorHAnsi" w:cstheme="minorHAnsi"/>
        </w:rPr>
        <w:t>diretor geral</w:t>
      </w:r>
      <w:r w:rsidR="00C370EC" w:rsidRPr="000B5413">
        <w:rPr>
          <w:rFonts w:asciiTheme="minorHAnsi" w:hAnsiTheme="minorHAnsi" w:cstheme="minorHAnsi"/>
        </w:rPr>
        <w:t xml:space="preserve"> </w:t>
      </w:r>
      <w:r w:rsidR="000E45E9" w:rsidRPr="000B5413">
        <w:rPr>
          <w:rFonts w:asciiTheme="minorHAnsi" w:hAnsiTheme="minorHAnsi" w:cstheme="minorHAnsi"/>
        </w:rPr>
        <w:t xml:space="preserve">pode </w:t>
      </w:r>
      <w:r w:rsidR="00C370EC" w:rsidRPr="000B5413">
        <w:rPr>
          <w:rFonts w:asciiTheme="minorHAnsi" w:hAnsiTheme="minorHAnsi" w:cstheme="minorHAnsi"/>
        </w:rPr>
        <w:t xml:space="preserve">prestar </w:t>
      </w:r>
      <w:r w:rsidR="000E45E9" w:rsidRPr="000B5413">
        <w:rPr>
          <w:rFonts w:asciiTheme="minorHAnsi" w:hAnsiTheme="minorHAnsi" w:cstheme="minorHAnsi"/>
        </w:rPr>
        <w:t>ao</w:t>
      </w:r>
      <w:r w:rsidR="00C370EC" w:rsidRPr="000B5413">
        <w:rPr>
          <w:rFonts w:asciiTheme="minorHAnsi" w:hAnsiTheme="minorHAnsi" w:cstheme="minorHAnsi"/>
        </w:rPr>
        <w:t xml:space="preserve"> </w:t>
      </w:r>
      <w:r w:rsidR="001B48ED" w:rsidRPr="000B5413">
        <w:rPr>
          <w:rFonts w:asciiTheme="minorHAnsi" w:hAnsiTheme="minorHAnsi" w:cstheme="minorHAnsi"/>
        </w:rPr>
        <w:t xml:space="preserve">conselho de administração </w:t>
      </w:r>
      <w:r w:rsidR="00C370EC" w:rsidRPr="000B5413">
        <w:rPr>
          <w:rFonts w:asciiTheme="minorHAnsi" w:hAnsiTheme="minorHAnsi" w:cstheme="minorHAnsi"/>
        </w:rPr>
        <w:t>informações</w:t>
      </w:r>
      <w:r w:rsidR="00300031" w:rsidRPr="000B5413">
        <w:rPr>
          <w:rFonts w:asciiTheme="minorHAnsi" w:hAnsiTheme="minorHAnsi" w:cstheme="minorHAnsi"/>
        </w:rPr>
        <w:t xml:space="preserve"> agregadas</w:t>
      </w:r>
      <w:r w:rsidR="00C370EC" w:rsidRPr="000B5413">
        <w:rPr>
          <w:rFonts w:asciiTheme="minorHAnsi" w:hAnsiTheme="minorHAnsi" w:cstheme="minorHAnsi"/>
        </w:rPr>
        <w:t xml:space="preserve"> relativas a:</w:t>
      </w:r>
    </w:p>
    <w:p w14:paraId="50994894" w14:textId="0552A9A6"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operações realizadas nos ambientes de negociação </w:t>
      </w:r>
      <w:r w:rsidR="00822A43" w:rsidRPr="000B5413">
        <w:rPr>
          <w:rFonts w:asciiTheme="minorHAnsi" w:hAnsiTheme="minorHAnsi" w:cstheme="minorHAnsi"/>
        </w:rPr>
        <w:t xml:space="preserve">e de registro de operações previamente realizadas </w:t>
      </w:r>
      <w:r w:rsidRPr="000B5413">
        <w:rPr>
          <w:rFonts w:asciiTheme="minorHAnsi" w:hAnsiTheme="minorHAnsi" w:cstheme="minorHAnsi"/>
        </w:rPr>
        <w:t>do</w:t>
      </w:r>
      <w:r w:rsidR="001B48ED" w:rsidRPr="000B5413">
        <w:rPr>
          <w:rFonts w:asciiTheme="minorHAnsi" w:hAnsiTheme="minorHAnsi" w:cstheme="minorHAnsi"/>
        </w:rPr>
        <w:t>s</w:t>
      </w:r>
      <w:r w:rsidRPr="000B5413">
        <w:rPr>
          <w:rFonts w:asciiTheme="minorHAnsi" w:hAnsiTheme="minorHAnsi" w:cstheme="minorHAnsi"/>
        </w:rPr>
        <w:t xml:space="preserve"> mercado</w:t>
      </w:r>
      <w:r w:rsidR="001B48ED" w:rsidRPr="000B5413">
        <w:rPr>
          <w:rFonts w:asciiTheme="minorHAnsi" w:hAnsiTheme="minorHAnsi" w:cstheme="minorHAnsi"/>
        </w:rPr>
        <w:t>s</w:t>
      </w:r>
      <w:r w:rsidRPr="000B5413">
        <w:rPr>
          <w:rFonts w:asciiTheme="minorHAnsi" w:hAnsiTheme="minorHAnsi" w:cstheme="minorHAnsi"/>
        </w:rPr>
        <w:t xml:space="preserve"> que administre;</w:t>
      </w:r>
    </w:p>
    <w:p w14:paraId="533E2C6E" w14:textId="77585EFF"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posições </w:t>
      </w:r>
      <w:r w:rsidR="00B843C8" w:rsidRPr="000B5413">
        <w:rPr>
          <w:rFonts w:asciiTheme="minorHAnsi" w:hAnsiTheme="minorHAnsi" w:cstheme="minorHAnsi"/>
        </w:rPr>
        <w:t xml:space="preserve">de </w:t>
      </w:r>
      <w:r w:rsidR="00CC03F7" w:rsidRPr="000B5413">
        <w:rPr>
          <w:rFonts w:asciiTheme="minorHAnsi" w:hAnsiTheme="minorHAnsi" w:cstheme="minorHAnsi"/>
        </w:rPr>
        <w:t xml:space="preserve">valores mobiliários registrados </w:t>
      </w:r>
      <w:r w:rsidR="00B843C8" w:rsidRPr="000B5413">
        <w:rPr>
          <w:rFonts w:asciiTheme="minorHAnsi" w:hAnsiTheme="minorHAnsi" w:cstheme="minorHAnsi"/>
        </w:rPr>
        <w:t xml:space="preserve">e objeto de </w:t>
      </w:r>
      <w:r w:rsidR="00CC03F7" w:rsidRPr="000B5413">
        <w:rPr>
          <w:rFonts w:asciiTheme="minorHAnsi" w:hAnsiTheme="minorHAnsi" w:cstheme="minorHAnsi"/>
        </w:rPr>
        <w:t>depósito centralizado</w:t>
      </w:r>
      <w:r w:rsidRPr="000B5413">
        <w:rPr>
          <w:rFonts w:asciiTheme="minorHAnsi" w:hAnsiTheme="minorHAnsi" w:cstheme="minorHAnsi"/>
        </w:rPr>
        <w:t>; e</w:t>
      </w:r>
    </w:p>
    <w:p w14:paraId="66A9AC8A" w14:textId="3B507CF1" w:rsidR="002345C0" w:rsidRPr="000B5413" w:rsidRDefault="00C370E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III – posições detidas nos mercados de liquidação futura </w:t>
      </w:r>
      <w:r w:rsidR="006D5D43" w:rsidRPr="000B5413">
        <w:rPr>
          <w:rFonts w:asciiTheme="minorHAnsi" w:hAnsiTheme="minorHAnsi" w:cstheme="minorHAnsi"/>
        </w:rPr>
        <w:t xml:space="preserve">ou </w:t>
      </w:r>
      <w:r w:rsidRPr="000B5413">
        <w:rPr>
          <w:rFonts w:asciiTheme="minorHAnsi" w:hAnsiTheme="minorHAnsi" w:cstheme="minorHAnsi"/>
        </w:rPr>
        <w:t>de empréstimo de valores mobiliários.</w:t>
      </w:r>
    </w:p>
    <w:p w14:paraId="24A6AD3C" w14:textId="78B1399D" w:rsidR="002345C0" w:rsidRPr="000B5413" w:rsidRDefault="007E292F"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lastRenderedPageBreak/>
        <w:t>Art. 37.</w:t>
      </w:r>
      <w:r w:rsidR="00C370EC" w:rsidRPr="000B5413">
        <w:rPr>
          <w:rFonts w:asciiTheme="minorHAnsi" w:hAnsiTheme="minorHAnsi" w:cstheme="minorHAnsi"/>
        </w:rPr>
        <w:t xml:space="preserve">  </w:t>
      </w:r>
      <w:r w:rsidR="00C86ADF" w:rsidRPr="000B5413">
        <w:rPr>
          <w:rFonts w:asciiTheme="minorHAnsi" w:hAnsiTheme="minorHAnsi" w:cstheme="minorHAnsi"/>
        </w:rPr>
        <w:t>As vedações previstas nos incisos III e IV do</w:t>
      </w:r>
      <w:r w:rsidR="0005260E">
        <w:rPr>
          <w:rFonts w:asciiTheme="minorHAnsi" w:hAnsiTheme="minorHAnsi" w:cstheme="minorHAnsi"/>
        </w:rPr>
        <w:t xml:space="preserve"> </w:t>
      </w:r>
      <w:r w:rsidR="0005260E" w:rsidRPr="0005260E">
        <w:rPr>
          <w:rFonts w:asciiTheme="minorHAnsi" w:hAnsiTheme="minorHAnsi" w:cstheme="minorHAnsi"/>
          <w:b/>
        </w:rPr>
        <w:t>caput</w:t>
      </w:r>
      <w:r w:rsidR="00C86ADF" w:rsidRPr="000B5413">
        <w:rPr>
          <w:rFonts w:asciiTheme="minorHAnsi" w:hAnsiTheme="minorHAnsi" w:cstheme="minorHAnsi"/>
        </w:rPr>
        <w:t xml:space="preserve"> art. 29 aplicam-se </w:t>
      </w:r>
      <w:r w:rsidR="00B843C8" w:rsidRPr="000B5413">
        <w:rPr>
          <w:rFonts w:asciiTheme="minorHAnsi" w:hAnsiTheme="minorHAnsi" w:cstheme="minorHAnsi"/>
        </w:rPr>
        <w:t>ao</w:t>
      </w:r>
      <w:r w:rsidR="00C86ADF" w:rsidRPr="000B5413">
        <w:rPr>
          <w:rFonts w:asciiTheme="minorHAnsi" w:hAnsiTheme="minorHAnsi" w:cstheme="minorHAnsi"/>
        </w:rPr>
        <w:t xml:space="preserve"> diretor geral, mas não se aplica a ele o disposto no § 2º do art. 29</w:t>
      </w:r>
      <w:r w:rsidR="00C370EC" w:rsidRPr="000B5413">
        <w:rPr>
          <w:rFonts w:asciiTheme="minorHAnsi" w:hAnsiTheme="minorHAnsi" w:cstheme="minorHAnsi"/>
        </w:rPr>
        <w:t>.</w:t>
      </w:r>
    </w:p>
    <w:p w14:paraId="1270AA1F" w14:textId="5A0966A5" w:rsidR="002345C0" w:rsidRPr="000B5413" w:rsidRDefault="00FD6484" w:rsidP="009F46E4">
      <w:pPr>
        <w:pStyle w:val="Seo"/>
        <w:ind w:firstLine="0"/>
      </w:pPr>
      <w:bookmarkStart w:id="12" w:name="_Toc12019690"/>
      <w:r w:rsidRPr="000B5413">
        <w:rPr>
          <w:snapToGrid w:val="0"/>
        </w:rPr>
        <w:t>Seção IX</w:t>
      </w:r>
      <w:r w:rsidR="004D0011" w:rsidRPr="000B5413">
        <w:rPr>
          <w:snapToGrid w:val="0"/>
        </w:rPr>
        <w:t xml:space="preserve"> –</w:t>
      </w:r>
      <w:r w:rsidR="004D0011" w:rsidRPr="000B5413">
        <w:t xml:space="preserve"> </w:t>
      </w:r>
      <w:r w:rsidR="00C370EC" w:rsidRPr="000B5413">
        <w:t>Exercício</w:t>
      </w:r>
      <w:r w:rsidR="00C370EC" w:rsidRPr="000B5413">
        <w:rPr>
          <w:snapToGrid w:val="0"/>
        </w:rPr>
        <w:t xml:space="preserve"> </w:t>
      </w:r>
      <w:r w:rsidR="00C3792D">
        <w:rPr>
          <w:snapToGrid w:val="0"/>
        </w:rPr>
        <w:t>S</w:t>
      </w:r>
      <w:r w:rsidR="004D0011" w:rsidRPr="000B5413">
        <w:rPr>
          <w:snapToGrid w:val="0"/>
        </w:rPr>
        <w:t xml:space="preserve">ocial e </w:t>
      </w:r>
      <w:r w:rsidR="00C3792D">
        <w:rPr>
          <w:snapToGrid w:val="0"/>
        </w:rPr>
        <w:t>D</w:t>
      </w:r>
      <w:r w:rsidR="004D0011" w:rsidRPr="000B5413">
        <w:rPr>
          <w:snapToGrid w:val="0"/>
        </w:rPr>
        <w:t xml:space="preserve">emonstrações </w:t>
      </w:r>
      <w:r w:rsidR="00C3792D">
        <w:rPr>
          <w:snapToGrid w:val="0"/>
        </w:rPr>
        <w:t>F</w:t>
      </w:r>
      <w:r w:rsidR="004D0011" w:rsidRPr="000B5413">
        <w:rPr>
          <w:snapToGrid w:val="0"/>
        </w:rPr>
        <w:t>inanceiras</w:t>
      </w:r>
      <w:bookmarkEnd w:id="12"/>
    </w:p>
    <w:p w14:paraId="029189EC" w14:textId="0A09E968" w:rsidR="00ED42A9" w:rsidRPr="000B5413" w:rsidRDefault="0008504C"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283875" w:rsidRPr="000B5413">
        <w:rPr>
          <w:rFonts w:asciiTheme="minorHAnsi" w:hAnsiTheme="minorHAnsi" w:cstheme="minorHAnsi"/>
        </w:rPr>
        <w:t>38</w:t>
      </w:r>
      <w:r w:rsidRPr="000B5413">
        <w:rPr>
          <w:rFonts w:asciiTheme="minorHAnsi" w:hAnsiTheme="minorHAnsi" w:cstheme="minorHAnsi"/>
        </w:rPr>
        <w:t>.</w:t>
      </w:r>
      <w:r w:rsidR="005B0207" w:rsidRPr="000B5413">
        <w:rPr>
          <w:rFonts w:asciiTheme="minorHAnsi" w:hAnsiTheme="minorHAnsi" w:cstheme="minorHAnsi"/>
        </w:rPr>
        <w:t xml:space="preserve">  </w:t>
      </w:r>
      <w:r w:rsidR="00D44BB1" w:rsidRPr="000B5413">
        <w:rPr>
          <w:rFonts w:asciiTheme="minorHAnsi" w:hAnsiTheme="minorHAnsi" w:cstheme="minorHAnsi"/>
        </w:rPr>
        <w:t>O exercício social da entidade administradora de mercado organizado deve ter duração de 1 (um) ano com data de término em 31 de dezembro.</w:t>
      </w:r>
    </w:p>
    <w:p w14:paraId="499D7CC2" w14:textId="2F20213F" w:rsidR="00014A5F" w:rsidRPr="000B5413" w:rsidRDefault="002A6B3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Parágrafo único.</w:t>
      </w:r>
      <w:r w:rsidR="00014A5F" w:rsidRPr="000B5413">
        <w:rPr>
          <w:rFonts w:asciiTheme="minorHAnsi" w:hAnsiTheme="minorHAnsi" w:cstheme="minorHAnsi"/>
        </w:rPr>
        <w:t xml:space="preserve">  Ao fim de cada exercício social, a entidade deve elaborar demonstrações financeiras de acordo com a Lei nº 6.404, de 1976, e com as normas da CVM, que </w:t>
      </w:r>
      <w:r w:rsidR="00B843C8" w:rsidRPr="000B5413">
        <w:rPr>
          <w:rFonts w:asciiTheme="minorHAnsi" w:hAnsiTheme="minorHAnsi" w:cstheme="minorHAnsi"/>
        </w:rPr>
        <w:t xml:space="preserve">devem ser </w:t>
      </w:r>
      <w:r w:rsidR="00014A5F" w:rsidRPr="000B5413">
        <w:rPr>
          <w:rFonts w:asciiTheme="minorHAnsi" w:hAnsiTheme="minorHAnsi" w:cstheme="minorHAnsi"/>
        </w:rPr>
        <w:t>submetidas a auditoria por auditor independente registrado na CVM.</w:t>
      </w:r>
    </w:p>
    <w:p w14:paraId="6CEEB8C6" w14:textId="380C477B" w:rsidR="0003740B" w:rsidRPr="000B5413" w:rsidRDefault="00FD6484" w:rsidP="009F46E4">
      <w:pPr>
        <w:pStyle w:val="Seo"/>
        <w:rPr>
          <w:snapToGrid w:val="0"/>
        </w:rPr>
      </w:pPr>
      <w:r w:rsidRPr="000B5413">
        <w:rPr>
          <w:snapToGrid w:val="0"/>
        </w:rPr>
        <w:t>Seção X</w:t>
      </w:r>
      <w:r w:rsidR="0003740B" w:rsidRPr="000B5413">
        <w:rPr>
          <w:snapToGrid w:val="0"/>
        </w:rPr>
        <w:t xml:space="preserve"> </w:t>
      </w:r>
      <w:bookmarkStart w:id="13" w:name="_Toc12019691"/>
      <w:r w:rsidR="0003740B" w:rsidRPr="000B5413">
        <w:rPr>
          <w:snapToGrid w:val="0"/>
        </w:rPr>
        <w:t xml:space="preserve">– </w:t>
      </w:r>
      <w:r w:rsidR="0003740B" w:rsidRPr="000B5413">
        <w:t>Informações</w:t>
      </w:r>
      <w:r w:rsidR="0003740B" w:rsidRPr="000B5413">
        <w:rPr>
          <w:snapToGrid w:val="0"/>
        </w:rPr>
        <w:t xml:space="preserve"> de </w:t>
      </w:r>
      <w:r w:rsidR="00C3792D">
        <w:rPr>
          <w:snapToGrid w:val="0"/>
        </w:rPr>
        <w:t>D</w:t>
      </w:r>
      <w:r w:rsidR="0003740B" w:rsidRPr="000B5413">
        <w:rPr>
          <w:snapToGrid w:val="0"/>
        </w:rPr>
        <w:t xml:space="preserve">ivulgação </w:t>
      </w:r>
      <w:r w:rsidR="00C3792D">
        <w:rPr>
          <w:snapToGrid w:val="0"/>
        </w:rPr>
        <w:t>O</w:t>
      </w:r>
      <w:r w:rsidR="0003740B" w:rsidRPr="000B5413">
        <w:rPr>
          <w:snapToGrid w:val="0"/>
        </w:rPr>
        <w:t>brigatória</w:t>
      </w:r>
      <w:bookmarkEnd w:id="13"/>
    </w:p>
    <w:p w14:paraId="5BC88507" w14:textId="5E4749F9" w:rsidR="006A7AC0" w:rsidRPr="000B5413" w:rsidRDefault="00A930BA"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296B7A" w:rsidRPr="000B5413">
        <w:rPr>
          <w:rFonts w:asciiTheme="minorHAnsi" w:hAnsiTheme="minorHAnsi" w:cstheme="minorHAnsi"/>
        </w:rPr>
        <w:t>39</w:t>
      </w:r>
      <w:r w:rsidRPr="000B5413">
        <w:rPr>
          <w:rFonts w:asciiTheme="minorHAnsi" w:hAnsiTheme="minorHAnsi" w:cstheme="minorHAnsi"/>
        </w:rPr>
        <w:t>.</w:t>
      </w:r>
      <w:r w:rsidR="006D051A" w:rsidRPr="000B5413">
        <w:rPr>
          <w:rFonts w:asciiTheme="minorHAnsi" w:hAnsiTheme="minorHAnsi" w:cstheme="minorHAnsi"/>
        </w:rPr>
        <w:t xml:space="preserve">  </w:t>
      </w:r>
      <w:r w:rsidR="006A7AC0" w:rsidRPr="000B5413">
        <w:rPr>
          <w:rFonts w:asciiTheme="minorHAnsi" w:hAnsiTheme="minorHAnsi" w:cstheme="minorHAnsi"/>
        </w:rPr>
        <w:t>As entidades administradoras de mercado organizado devem divulgar em sua página na rede mundial de computadores, de forma organizada, gratuita e com fácil acesso, no mínimo, as seguintes informações:</w:t>
      </w:r>
    </w:p>
    <w:p w14:paraId="552F994C" w14:textId="11335131" w:rsidR="006A7AC0" w:rsidRPr="000B5413" w:rsidRDefault="006A7AC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 – </w:t>
      </w:r>
      <w:r w:rsidR="00CF65BE" w:rsidRPr="000B5413">
        <w:rPr>
          <w:rFonts w:asciiTheme="minorHAnsi" w:hAnsiTheme="minorHAnsi" w:cstheme="minorHAnsi"/>
        </w:rPr>
        <w:t xml:space="preserve">versão consolidada </w:t>
      </w:r>
      <w:r w:rsidR="00002D35" w:rsidRPr="000B5413">
        <w:rPr>
          <w:rFonts w:asciiTheme="minorHAnsi" w:hAnsiTheme="minorHAnsi" w:cstheme="minorHAnsi"/>
        </w:rPr>
        <w:t>dos</w:t>
      </w:r>
      <w:r w:rsidRPr="000B5413">
        <w:rPr>
          <w:rFonts w:asciiTheme="minorHAnsi" w:hAnsiTheme="minorHAnsi" w:cstheme="minorHAnsi"/>
        </w:rPr>
        <w:t xml:space="preserve"> seguintes documentos</w:t>
      </w:r>
      <w:r w:rsidR="00002D35" w:rsidRPr="000B5413">
        <w:rPr>
          <w:rFonts w:asciiTheme="minorHAnsi" w:hAnsiTheme="minorHAnsi" w:cstheme="minorHAnsi"/>
        </w:rPr>
        <w:t xml:space="preserve"> e suas alterações</w:t>
      </w:r>
      <w:r w:rsidRPr="000B5413">
        <w:rPr>
          <w:rFonts w:asciiTheme="minorHAnsi" w:hAnsiTheme="minorHAnsi" w:cstheme="minorHAnsi"/>
        </w:rPr>
        <w:t xml:space="preserve">: </w:t>
      </w:r>
    </w:p>
    <w:p w14:paraId="3C48152E" w14:textId="77777777" w:rsidR="006A7AC0" w:rsidRPr="000B5413" w:rsidRDefault="006A7AC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a) estatuto social;</w:t>
      </w:r>
    </w:p>
    <w:p w14:paraId="13DB3595" w14:textId="77777777" w:rsidR="006A7AC0" w:rsidRPr="000B5413" w:rsidRDefault="006A7AC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b) regras relativas às hipóteses, prazos e efeitos da interposição de recursos ao conselho de administração;</w:t>
      </w:r>
    </w:p>
    <w:p w14:paraId="70482B83" w14:textId="08077C40" w:rsidR="006A7AC0" w:rsidRPr="000B5413" w:rsidRDefault="00160264"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c</w:t>
      </w:r>
      <w:r w:rsidR="006A7AC0" w:rsidRPr="000B5413">
        <w:rPr>
          <w:rFonts w:asciiTheme="minorHAnsi" w:hAnsiTheme="minorHAnsi" w:cstheme="minorHAnsi"/>
        </w:rPr>
        <w:t xml:space="preserve">) normas relativas </w:t>
      </w:r>
      <w:r w:rsidR="009800BB" w:rsidRPr="000B5413">
        <w:rPr>
          <w:rFonts w:asciiTheme="minorHAnsi" w:hAnsiTheme="minorHAnsi" w:cstheme="minorBidi"/>
        </w:rPr>
        <w:t xml:space="preserve">à composição e </w:t>
      </w:r>
      <w:r w:rsidR="006A7AC0" w:rsidRPr="000B5413">
        <w:rPr>
          <w:rFonts w:asciiTheme="minorHAnsi" w:hAnsiTheme="minorHAnsi" w:cstheme="minorHAnsi"/>
        </w:rPr>
        <w:t xml:space="preserve">ao funcionamento do conselho de administração, caso </w:t>
      </w:r>
      <w:r w:rsidR="00A673D6" w:rsidRPr="000B5413">
        <w:rPr>
          <w:rFonts w:asciiTheme="minorHAnsi" w:hAnsiTheme="minorHAnsi" w:cstheme="minorBidi"/>
        </w:rPr>
        <w:t>previstas em regimento interno</w:t>
      </w:r>
      <w:r w:rsidR="006A7AC0" w:rsidRPr="000B5413">
        <w:rPr>
          <w:rFonts w:asciiTheme="minorHAnsi" w:hAnsiTheme="minorHAnsi" w:cstheme="minorHAnsi"/>
        </w:rPr>
        <w:t>;</w:t>
      </w:r>
    </w:p>
    <w:p w14:paraId="37E908D0" w14:textId="1BB517B5" w:rsidR="006A7AC0" w:rsidRPr="000B5413" w:rsidRDefault="00160264"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d</w:t>
      </w:r>
      <w:r w:rsidR="006A7AC0" w:rsidRPr="000B5413">
        <w:rPr>
          <w:rFonts w:asciiTheme="minorHAnsi" w:hAnsiTheme="minorHAnsi" w:cstheme="minorHAnsi"/>
        </w:rPr>
        <w:t xml:space="preserve">) </w:t>
      </w:r>
      <w:r w:rsidR="005B7CCF" w:rsidRPr="000B5413">
        <w:rPr>
          <w:rFonts w:asciiTheme="minorHAnsi" w:hAnsiTheme="minorHAnsi" w:cstheme="minorHAnsi"/>
        </w:rPr>
        <w:t xml:space="preserve">regras </w:t>
      </w:r>
      <w:r w:rsidR="006A7AC0" w:rsidRPr="000B5413">
        <w:rPr>
          <w:rFonts w:asciiTheme="minorHAnsi" w:hAnsiTheme="minorHAnsi" w:cstheme="minorHAnsi"/>
        </w:rPr>
        <w:t>de conduta;</w:t>
      </w:r>
    </w:p>
    <w:p w14:paraId="6ADA040C" w14:textId="6CC22DC3" w:rsidR="006A7AC0" w:rsidRPr="000B5413" w:rsidRDefault="13721025"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e</w:t>
      </w:r>
      <w:r w:rsidR="003322E1" w:rsidRPr="000B5413">
        <w:rPr>
          <w:rFonts w:asciiTheme="minorHAnsi" w:hAnsiTheme="minorHAnsi" w:cstheme="minorBidi"/>
        </w:rPr>
        <w:t xml:space="preserve">) </w:t>
      </w:r>
      <w:r w:rsidR="77005A5E" w:rsidRPr="000B5413">
        <w:rPr>
          <w:rFonts w:asciiTheme="minorHAnsi" w:hAnsiTheme="minorHAnsi" w:cstheme="minorBidi"/>
        </w:rPr>
        <w:t xml:space="preserve">regulamentos de que trata o § 1º do art. 15, bem </w:t>
      </w:r>
      <w:r w:rsidR="004F4BD0" w:rsidRPr="000B5413">
        <w:rPr>
          <w:rFonts w:asciiTheme="minorHAnsi" w:hAnsiTheme="minorHAnsi" w:cstheme="minorBidi"/>
        </w:rPr>
        <w:t xml:space="preserve">como </w:t>
      </w:r>
      <w:r w:rsidR="77005A5E" w:rsidRPr="000B5413">
        <w:rPr>
          <w:rFonts w:asciiTheme="minorHAnsi" w:hAnsiTheme="minorHAnsi" w:cstheme="minorBidi"/>
        </w:rPr>
        <w:t xml:space="preserve">outros </w:t>
      </w:r>
      <w:r w:rsidR="003322E1" w:rsidRPr="000B5413">
        <w:rPr>
          <w:rFonts w:asciiTheme="minorHAnsi" w:hAnsiTheme="minorHAnsi" w:cstheme="minorBidi"/>
        </w:rPr>
        <w:t>atos normativos, resoluções e deliberações relativas aos mercados organizados de valores mobiliários</w:t>
      </w:r>
      <w:r w:rsidR="0DC7CE7D" w:rsidRPr="000B5413">
        <w:rPr>
          <w:rFonts w:asciiTheme="minorHAnsi" w:hAnsiTheme="minorHAnsi" w:cstheme="minorBidi"/>
        </w:rPr>
        <w:t xml:space="preserve"> editados pela entidade administradora</w:t>
      </w:r>
      <w:r w:rsidR="79FA0D2B" w:rsidRPr="000B5413">
        <w:rPr>
          <w:rFonts w:asciiTheme="minorHAnsi" w:hAnsiTheme="minorHAnsi" w:cstheme="minorBidi"/>
        </w:rPr>
        <w:t xml:space="preserve"> </w:t>
      </w:r>
      <w:r w:rsidR="13EB632A" w:rsidRPr="000B5413">
        <w:rPr>
          <w:rFonts w:asciiTheme="minorHAnsi" w:hAnsiTheme="minorHAnsi" w:cstheme="minorBidi"/>
        </w:rPr>
        <w:t>de mercado organizado</w:t>
      </w:r>
      <w:r w:rsidR="003322E1" w:rsidRPr="000B5413">
        <w:rPr>
          <w:rFonts w:asciiTheme="minorHAnsi" w:hAnsiTheme="minorHAnsi" w:cstheme="minorBidi"/>
        </w:rPr>
        <w:t>;</w:t>
      </w:r>
    </w:p>
    <w:p w14:paraId="2E7E806B" w14:textId="2BCD8442" w:rsidR="0085455C" w:rsidRPr="000B5413" w:rsidRDefault="0085455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f) política comercial, indicando de forma clara e acessível, os critérios, termos e condições, </w:t>
      </w:r>
      <w:r w:rsidR="00D07865" w:rsidRPr="000B5413">
        <w:rPr>
          <w:rFonts w:asciiTheme="minorHAnsi" w:hAnsiTheme="minorHAnsi" w:cstheme="minorHAnsi"/>
        </w:rPr>
        <w:t xml:space="preserve">bem como explicitando os valores cobrados </w:t>
      </w:r>
      <w:r w:rsidRPr="000B5413">
        <w:rPr>
          <w:rFonts w:asciiTheme="minorHAnsi" w:hAnsiTheme="minorHAnsi" w:cstheme="minorHAnsi"/>
        </w:rPr>
        <w:t xml:space="preserve">para acessar e utilizar dados não gratuitos nos termos desta Seção, </w:t>
      </w:r>
      <w:r w:rsidR="009473D2" w:rsidRPr="000B5413">
        <w:rPr>
          <w:rFonts w:asciiTheme="minorHAnsi" w:hAnsiTheme="minorHAnsi" w:cstheme="minorHAnsi"/>
        </w:rPr>
        <w:t>e</w:t>
      </w:r>
      <w:r w:rsidR="001062FA" w:rsidRPr="000B5413">
        <w:rPr>
          <w:rFonts w:asciiTheme="minorHAnsi" w:hAnsiTheme="minorHAnsi" w:cstheme="minorHAnsi"/>
        </w:rPr>
        <w:t xml:space="preserve"> </w:t>
      </w:r>
      <w:r w:rsidRPr="000B5413">
        <w:rPr>
          <w:rFonts w:asciiTheme="minorHAnsi" w:hAnsiTheme="minorHAnsi" w:cstheme="minorHAnsi"/>
        </w:rPr>
        <w:t xml:space="preserve">quaisquer outros emolumentos, comissões ou taxas cobradas nos mercados administrados; </w:t>
      </w:r>
      <w:r w:rsidR="00501AC0" w:rsidRPr="000B5413">
        <w:rPr>
          <w:rFonts w:asciiTheme="minorHAnsi" w:hAnsiTheme="minorHAnsi" w:cstheme="minorHAnsi"/>
        </w:rPr>
        <w:t>e</w:t>
      </w:r>
    </w:p>
    <w:p w14:paraId="46DD2FC5" w14:textId="1856BB47" w:rsidR="0085455C" w:rsidRPr="000B5413" w:rsidRDefault="00501AC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g) </w:t>
      </w:r>
      <w:r w:rsidRPr="000B5413">
        <w:rPr>
          <w:rFonts w:asciiTheme="minorHAnsi" w:hAnsiTheme="minorHAnsi" w:cstheme="minorBidi"/>
        </w:rPr>
        <w:t>políticas de gerenciamento de riscos</w:t>
      </w:r>
      <w:r w:rsidR="00552722" w:rsidRPr="000B5413">
        <w:rPr>
          <w:rFonts w:asciiTheme="minorHAnsi" w:hAnsiTheme="minorHAnsi" w:cstheme="minorBidi"/>
        </w:rPr>
        <w:t>;</w:t>
      </w:r>
    </w:p>
    <w:p w14:paraId="73AA4E13" w14:textId="4C854AFD" w:rsidR="006A7AC0" w:rsidRPr="000B5413" w:rsidRDefault="006A7AC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lastRenderedPageBreak/>
        <w:t xml:space="preserve">II – informação sobre as principais características </w:t>
      </w:r>
      <w:r w:rsidR="006E64B6" w:rsidRPr="000B5413">
        <w:rPr>
          <w:rFonts w:asciiTheme="minorHAnsi" w:hAnsiTheme="minorHAnsi" w:cstheme="minorHAnsi"/>
        </w:rPr>
        <w:t xml:space="preserve">de cada um dos </w:t>
      </w:r>
      <w:r w:rsidRPr="000B5413">
        <w:rPr>
          <w:rFonts w:asciiTheme="minorHAnsi" w:hAnsiTheme="minorHAnsi" w:cstheme="minorHAnsi"/>
        </w:rPr>
        <w:t>mercado</w:t>
      </w:r>
      <w:r w:rsidR="001C2723" w:rsidRPr="000B5413">
        <w:rPr>
          <w:rFonts w:asciiTheme="minorHAnsi" w:hAnsiTheme="minorHAnsi" w:cstheme="minorHAnsi"/>
        </w:rPr>
        <w:t>s</w:t>
      </w:r>
      <w:r w:rsidRPr="000B5413">
        <w:rPr>
          <w:rFonts w:asciiTheme="minorHAnsi" w:hAnsiTheme="minorHAnsi" w:cstheme="minorHAnsi"/>
        </w:rPr>
        <w:t xml:space="preserve"> </w:t>
      </w:r>
      <w:r w:rsidR="006E64B6" w:rsidRPr="000B5413">
        <w:rPr>
          <w:rFonts w:asciiTheme="minorHAnsi" w:hAnsiTheme="minorHAnsi" w:cstheme="minorHAnsi"/>
        </w:rPr>
        <w:t>administrados</w:t>
      </w:r>
      <w:r w:rsidRPr="000B5413">
        <w:rPr>
          <w:rFonts w:asciiTheme="minorHAnsi" w:hAnsiTheme="minorHAnsi" w:cstheme="minorHAnsi"/>
        </w:rPr>
        <w:t>, incluindo:</w:t>
      </w:r>
    </w:p>
    <w:p w14:paraId="064DA80B" w14:textId="02A832F0" w:rsidR="006A7AC0" w:rsidRPr="000B5413" w:rsidRDefault="006A7AC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a) </w:t>
      </w:r>
      <w:r w:rsidR="005310D8" w:rsidRPr="000B5413">
        <w:rPr>
          <w:rFonts w:asciiTheme="minorHAnsi" w:hAnsiTheme="minorHAnsi" w:cstheme="minorHAnsi"/>
        </w:rPr>
        <w:t xml:space="preserve">tipos de ofertas aceitas no ambiente de negociação e </w:t>
      </w:r>
      <w:r w:rsidRPr="000B5413">
        <w:rPr>
          <w:rFonts w:asciiTheme="minorHAnsi" w:hAnsiTheme="minorHAnsi" w:cstheme="minorHAnsi"/>
        </w:rPr>
        <w:t xml:space="preserve">descrição das principais regras </w:t>
      </w:r>
      <w:r w:rsidR="002A481A" w:rsidRPr="000B5413">
        <w:rPr>
          <w:rFonts w:asciiTheme="minorHAnsi" w:hAnsiTheme="minorHAnsi" w:cstheme="minorHAnsi"/>
        </w:rPr>
        <w:t xml:space="preserve">em vigor </w:t>
      </w:r>
      <w:r w:rsidRPr="000B5413">
        <w:rPr>
          <w:rFonts w:asciiTheme="minorHAnsi" w:hAnsiTheme="minorHAnsi" w:cstheme="minorHAnsi"/>
        </w:rPr>
        <w:t xml:space="preserve">relativas à organização e funcionamento </w:t>
      </w:r>
      <w:r w:rsidR="006E64B6" w:rsidRPr="000B5413">
        <w:rPr>
          <w:rFonts w:asciiTheme="minorHAnsi" w:hAnsiTheme="minorHAnsi" w:cstheme="minorHAnsi"/>
        </w:rPr>
        <w:t>do mercado</w:t>
      </w:r>
      <w:r w:rsidRPr="000B5413">
        <w:rPr>
          <w:rFonts w:asciiTheme="minorHAnsi" w:hAnsiTheme="minorHAnsi" w:cstheme="minorHAnsi"/>
        </w:rPr>
        <w:t>;</w:t>
      </w:r>
    </w:p>
    <w:p w14:paraId="2F5E5E36" w14:textId="0C303D9B" w:rsidR="006A7AC0" w:rsidRPr="000B5413" w:rsidRDefault="006A7AC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b) relação atualizada dos participantes; e</w:t>
      </w:r>
    </w:p>
    <w:p w14:paraId="07CAA58C" w14:textId="24714502" w:rsidR="006A7AC0" w:rsidRPr="000B5413" w:rsidRDefault="006A7AC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c) características </w:t>
      </w:r>
      <w:r w:rsidR="006E64B6" w:rsidRPr="000B5413">
        <w:rPr>
          <w:rFonts w:asciiTheme="minorHAnsi" w:hAnsiTheme="minorHAnsi" w:cstheme="minorHAnsi"/>
        </w:rPr>
        <w:t xml:space="preserve">dos </w:t>
      </w:r>
      <w:r w:rsidRPr="000B5413">
        <w:rPr>
          <w:rFonts w:asciiTheme="minorHAnsi" w:hAnsiTheme="minorHAnsi" w:cstheme="minorHAnsi"/>
        </w:rPr>
        <w:t>valor</w:t>
      </w:r>
      <w:r w:rsidR="006E64B6" w:rsidRPr="000B5413">
        <w:rPr>
          <w:rFonts w:asciiTheme="minorHAnsi" w:hAnsiTheme="minorHAnsi" w:cstheme="minorHAnsi"/>
        </w:rPr>
        <w:t>es</w:t>
      </w:r>
      <w:r w:rsidRPr="000B5413">
        <w:rPr>
          <w:rFonts w:asciiTheme="minorHAnsi" w:hAnsiTheme="minorHAnsi" w:cstheme="minorHAnsi"/>
        </w:rPr>
        <w:t xml:space="preserve"> mobiliário</w:t>
      </w:r>
      <w:r w:rsidR="006E64B6" w:rsidRPr="000B5413">
        <w:rPr>
          <w:rFonts w:asciiTheme="minorHAnsi" w:hAnsiTheme="minorHAnsi" w:cstheme="minorHAnsi"/>
        </w:rPr>
        <w:t>s</w:t>
      </w:r>
      <w:r w:rsidRPr="000B5413">
        <w:rPr>
          <w:rFonts w:asciiTheme="minorHAnsi" w:hAnsiTheme="minorHAnsi" w:cstheme="minorHAnsi"/>
        </w:rPr>
        <w:t xml:space="preserve"> admitido</w:t>
      </w:r>
      <w:r w:rsidR="006E64B6" w:rsidRPr="000B5413">
        <w:rPr>
          <w:rFonts w:asciiTheme="minorHAnsi" w:hAnsiTheme="minorHAnsi" w:cstheme="minorHAnsi"/>
        </w:rPr>
        <w:t>s</w:t>
      </w:r>
      <w:r w:rsidRPr="000B5413">
        <w:rPr>
          <w:rFonts w:asciiTheme="minorHAnsi" w:hAnsiTheme="minorHAnsi" w:cstheme="minorHAnsi"/>
        </w:rPr>
        <w:t xml:space="preserve"> à negociação ou </w:t>
      </w:r>
      <w:r w:rsidR="001206D9" w:rsidRPr="000B5413">
        <w:rPr>
          <w:rFonts w:asciiTheme="minorHAnsi" w:hAnsiTheme="minorHAnsi" w:cstheme="minorHAnsi"/>
        </w:rPr>
        <w:t xml:space="preserve">que possam ser </w:t>
      </w:r>
      <w:r w:rsidR="000945B7" w:rsidRPr="000B5413">
        <w:rPr>
          <w:rFonts w:asciiTheme="minorHAnsi" w:hAnsiTheme="minorHAnsi" w:cstheme="minorHAnsi"/>
        </w:rPr>
        <w:t xml:space="preserve">objeto de operação previamente realizada levada </w:t>
      </w:r>
      <w:r w:rsidR="007929FA" w:rsidRPr="000B5413">
        <w:rPr>
          <w:rFonts w:asciiTheme="minorHAnsi" w:hAnsiTheme="minorHAnsi" w:cstheme="minorHAnsi"/>
        </w:rPr>
        <w:t xml:space="preserve">a </w:t>
      </w:r>
      <w:r w:rsidRPr="000B5413">
        <w:rPr>
          <w:rFonts w:asciiTheme="minorHAnsi" w:hAnsiTheme="minorHAnsi" w:cstheme="minorHAnsi"/>
        </w:rPr>
        <w:t>registro;</w:t>
      </w:r>
    </w:p>
    <w:p w14:paraId="4C07ED0D" w14:textId="2EC00BBC" w:rsidR="006A7AC0" w:rsidRPr="000B5413" w:rsidRDefault="003322E1"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III – informações eventuais e periódicas dos emissores de valores mobiliários</w:t>
      </w:r>
      <w:r w:rsidR="058ED329" w:rsidRPr="000B5413">
        <w:rPr>
          <w:rFonts w:asciiTheme="minorHAnsi" w:hAnsiTheme="minorHAnsi" w:cstheme="minorBidi"/>
        </w:rPr>
        <w:t xml:space="preserve"> admitidos à negociação</w:t>
      </w:r>
      <w:r w:rsidRPr="000B5413">
        <w:rPr>
          <w:rFonts w:asciiTheme="minorHAnsi" w:hAnsiTheme="minorHAnsi" w:cstheme="minorBidi"/>
        </w:rPr>
        <w:t>, assim que recebidas;</w:t>
      </w:r>
    </w:p>
    <w:p w14:paraId="00C8D951" w14:textId="24BF3C94" w:rsidR="006A7AC0" w:rsidRPr="000B5413" w:rsidRDefault="5CA1B841"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 xml:space="preserve">IV – informações sobre cada negócio realizado ou registrado, incluindo intermediários, </w:t>
      </w:r>
      <w:r w:rsidR="57638D00" w:rsidRPr="000B5413">
        <w:rPr>
          <w:rFonts w:asciiTheme="minorHAnsi" w:hAnsiTheme="minorHAnsi" w:cstheme="minorBidi"/>
        </w:rPr>
        <w:t xml:space="preserve">valor mobiliário, </w:t>
      </w:r>
      <w:r w:rsidRPr="000B5413">
        <w:rPr>
          <w:rFonts w:asciiTheme="minorHAnsi" w:hAnsiTheme="minorHAnsi" w:cstheme="minorBidi"/>
        </w:rPr>
        <w:t>preço, quantidade e horário, ao longo das sessões diárias, de forma contínua e pública, com no máximo 15 (quinze) minutos de atraso;</w:t>
      </w:r>
    </w:p>
    <w:p w14:paraId="6F6D93C3" w14:textId="72AC006D" w:rsidR="006A7AC0" w:rsidRPr="000B5413" w:rsidRDefault="3D19FC50"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 xml:space="preserve">V – até o final do dia em que ocorra funcionamento do mercado, o preço mínimo, máximo, médio ponderado, </w:t>
      </w:r>
      <w:r w:rsidR="004F4BD0" w:rsidRPr="000B5413">
        <w:rPr>
          <w:rFonts w:asciiTheme="minorHAnsi" w:hAnsiTheme="minorHAnsi" w:cstheme="minorBidi"/>
        </w:rPr>
        <w:t>de referência dos ativos subjacentes,</w:t>
      </w:r>
      <w:r w:rsidRPr="000B5413">
        <w:rPr>
          <w:rFonts w:asciiTheme="minorHAnsi" w:hAnsiTheme="minorHAnsi" w:cstheme="minorBidi"/>
        </w:rPr>
        <w:t xml:space="preserve"> de ajuste e de fechamento, </w:t>
      </w:r>
      <w:r w:rsidR="66EE8F80" w:rsidRPr="000B5413">
        <w:rPr>
          <w:rFonts w:asciiTheme="minorHAnsi" w:hAnsiTheme="minorHAnsi" w:cstheme="minorBidi"/>
        </w:rPr>
        <w:t xml:space="preserve">quando houver, </w:t>
      </w:r>
      <w:r w:rsidRPr="000B5413">
        <w:rPr>
          <w:rFonts w:asciiTheme="minorHAnsi" w:hAnsiTheme="minorHAnsi" w:cstheme="minorBidi"/>
        </w:rPr>
        <w:t>oscilação, bem como as quantidades negociadas ou registradas, o número de negócios e o volume financeiro;</w:t>
      </w:r>
    </w:p>
    <w:p w14:paraId="7DE2F9AF" w14:textId="070BD5CC" w:rsidR="4D8AD9E7" w:rsidRPr="000B5413" w:rsidRDefault="004F4BD0" w:rsidP="009F46E4">
      <w:pPr>
        <w:spacing w:before="120" w:after="120" w:line="312" w:lineRule="auto"/>
        <w:ind w:firstLine="567"/>
        <w:jc w:val="both"/>
        <w:rPr>
          <w:rFonts w:ascii="Calibri" w:eastAsia="Calibri" w:hAnsi="Calibri" w:cs="Calibri"/>
        </w:rPr>
      </w:pPr>
      <w:r w:rsidRPr="000B5413">
        <w:rPr>
          <w:rFonts w:asciiTheme="minorHAnsi" w:hAnsiTheme="minorHAnsi" w:cstheme="minorBidi"/>
        </w:rPr>
        <w:t xml:space="preserve">VI – </w:t>
      </w:r>
      <w:r w:rsidRPr="000B5413">
        <w:rPr>
          <w:rFonts w:ascii="Calibri" w:eastAsia="Calibri" w:hAnsi="Calibri" w:cs="Calibri"/>
        </w:rPr>
        <w:t>resumo diário das operações negociadas ou registradas nos mercados de bolsa e de balcão organizado;</w:t>
      </w:r>
    </w:p>
    <w:p w14:paraId="4B07C343" w14:textId="79C96B68" w:rsidR="006A7AC0" w:rsidRPr="000B5413" w:rsidRDefault="3D19FC50"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V</w:t>
      </w:r>
      <w:r w:rsidR="004F4BD0" w:rsidRPr="000B5413">
        <w:rPr>
          <w:rFonts w:asciiTheme="minorHAnsi" w:hAnsiTheme="minorHAnsi" w:cstheme="minorBidi"/>
        </w:rPr>
        <w:t>I</w:t>
      </w:r>
      <w:r w:rsidRPr="000B5413">
        <w:rPr>
          <w:rFonts w:asciiTheme="minorHAnsi" w:hAnsiTheme="minorHAnsi" w:cstheme="minorBidi"/>
        </w:rPr>
        <w:t>I – anúncios da adoção de procedimentos especiais de negociação, previamente à sua realização</w:t>
      </w:r>
      <w:r w:rsidR="335BF790" w:rsidRPr="000B5413">
        <w:rPr>
          <w:rFonts w:asciiTheme="minorHAnsi" w:hAnsiTheme="minorHAnsi" w:cstheme="minorBidi"/>
        </w:rPr>
        <w:t>; e</w:t>
      </w:r>
    </w:p>
    <w:p w14:paraId="79CCFF8F" w14:textId="55FAC150" w:rsidR="006A7AC0" w:rsidRPr="000B5413" w:rsidRDefault="3D19FC50"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VII</w:t>
      </w:r>
      <w:r w:rsidR="004F4BD0" w:rsidRPr="000B5413">
        <w:rPr>
          <w:rFonts w:asciiTheme="minorHAnsi" w:hAnsiTheme="minorHAnsi" w:cstheme="minorBidi"/>
        </w:rPr>
        <w:t>I</w:t>
      </w:r>
      <w:r w:rsidRPr="000B5413">
        <w:rPr>
          <w:rFonts w:asciiTheme="minorHAnsi" w:hAnsiTheme="minorHAnsi" w:cstheme="minorBidi"/>
        </w:rPr>
        <w:t xml:space="preserve"> – decisão de suspensão das atividades de participante</w:t>
      </w:r>
      <w:r w:rsidR="77116798" w:rsidRPr="000B5413">
        <w:rPr>
          <w:rFonts w:asciiTheme="minorHAnsi" w:hAnsiTheme="minorHAnsi" w:cstheme="minorBidi"/>
        </w:rPr>
        <w:t>, até o final do dia em que ocorra a decisão</w:t>
      </w:r>
      <w:r w:rsidRPr="000B5413">
        <w:rPr>
          <w:rFonts w:asciiTheme="minorHAnsi" w:hAnsiTheme="minorHAnsi" w:cstheme="minorBidi"/>
        </w:rPr>
        <w:t>.</w:t>
      </w:r>
    </w:p>
    <w:p w14:paraId="6EAC763E" w14:textId="7B2F6052" w:rsidR="009E3A08" w:rsidRPr="000B5413" w:rsidRDefault="006A7AC0"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 xml:space="preserve">§ 1º  O conteúdo </w:t>
      </w:r>
      <w:r w:rsidR="00BA3203" w:rsidRPr="000B5413">
        <w:rPr>
          <w:rFonts w:asciiTheme="minorHAnsi" w:hAnsiTheme="minorHAnsi" w:cstheme="minorBidi"/>
        </w:rPr>
        <w:t xml:space="preserve">e o formato </w:t>
      </w:r>
      <w:r w:rsidRPr="000B5413">
        <w:rPr>
          <w:rFonts w:asciiTheme="minorHAnsi" w:hAnsiTheme="minorHAnsi" w:cstheme="minorBidi"/>
        </w:rPr>
        <w:t xml:space="preserve">das informações previstas nos incisos IV e V </w:t>
      </w:r>
      <w:r w:rsidR="00BA3203" w:rsidRPr="000B5413">
        <w:rPr>
          <w:rFonts w:asciiTheme="minorHAnsi" w:hAnsiTheme="minorHAnsi" w:cstheme="minorBidi"/>
        </w:rPr>
        <w:t xml:space="preserve">do </w:t>
      </w:r>
      <w:r w:rsidR="00BA3203" w:rsidRPr="000B5413">
        <w:rPr>
          <w:rFonts w:asciiTheme="minorHAnsi" w:hAnsiTheme="minorHAnsi" w:cstheme="minorBidi"/>
          <w:b/>
        </w:rPr>
        <w:t>caput</w:t>
      </w:r>
      <w:r w:rsidR="00BA3203" w:rsidRPr="000B5413">
        <w:rPr>
          <w:rFonts w:asciiTheme="minorHAnsi" w:hAnsiTheme="minorHAnsi" w:cstheme="minorBidi"/>
        </w:rPr>
        <w:t xml:space="preserve"> </w:t>
      </w:r>
      <w:r w:rsidRPr="000B5413">
        <w:rPr>
          <w:rFonts w:asciiTheme="minorHAnsi" w:hAnsiTheme="minorHAnsi" w:cstheme="minorBidi"/>
        </w:rPr>
        <w:t>deve</w:t>
      </w:r>
      <w:r w:rsidR="00B50164">
        <w:rPr>
          <w:rFonts w:asciiTheme="minorHAnsi" w:hAnsiTheme="minorHAnsi" w:cstheme="minorBidi"/>
        </w:rPr>
        <w:t>m</w:t>
      </w:r>
      <w:r w:rsidR="00BA3203" w:rsidRPr="000B5413">
        <w:rPr>
          <w:rFonts w:asciiTheme="minorHAnsi" w:hAnsiTheme="minorHAnsi" w:cstheme="minorBidi"/>
        </w:rPr>
        <w:t>:</w:t>
      </w:r>
    </w:p>
    <w:p w14:paraId="4A459659" w14:textId="379EBDC3" w:rsidR="009E3A08" w:rsidRPr="000B5413" w:rsidRDefault="009E3A08"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 – garant</w:t>
      </w:r>
      <w:r w:rsidR="00BA3203" w:rsidRPr="000B5413">
        <w:rPr>
          <w:rFonts w:asciiTheme="minorHAnsi" w:hAnsiTheme="minorHAnsi" w:cstheme="minorHAnsi"/>
        </w:rPr>
        <w:t>ir</w:t>
      </w:r>
      <w:r w:rsidRPr="000B5413">
        <w:rPr>
          <w:rFonts w:asciiTheme="minorHAnsi" w:hAnsiTheme="minorHAnsi" w:cstheme="minorHAnsi"/>
        </w:rPr>
        <w:t xml:space="preserve"> o acesso às informações em bases não discriminatórias, em formato e tempo idênticos para todos os participantes do mercado;</w:t>
      </w:r>
    </w:p>
    <w:p w14:paraId="1B58E0A0" w14:textId="69315785" w:rsidR="005031C7" w:rsidRPr="000B5413" w:rsidRDefault="009E3A08"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II – </w:t>
      </w:r>
      <w:r w:rsidR="00784E64" w:rsidRPr="000B5413">
        <w:rPr>
          <w:rFonts w:asciiTheme="minorHAnsi" w:hAnsiTheme="minorHAnsi" w:cstheme="minorHAnsi"/>
        </w:rPr>
        <w:t>se</w:t>
      </w:r>
      <w:r w:rsidR="00BA3203" w:rsidRPr="000B5413">
        <w:rPr>
          <w:rFonts w:asciiTheme="minorHAnsi" w:hAnsiTheme="minorHAnsi" w:cstheme="minorHAnsi"/>
        </w:rPr>
        <w:t>r</w:t>
      </w:r>
      <w:r w:rsidR="00784E64" w:rsidRPr="000B5413">
        <w:rPr>
          <w:rFonts w:cstheme="minorHAnsi"/>
        </w:rPr>
        <w:t xml:space="preserve"> </w:t>
      </w:r>
      <w:r w:rsidR="006A7AC0" w:rsidRPr="000B5413">
        <w:rPr>
          <w:rFonts w:asciiTheme="minorHAnsi" w:hAnsiTheme="minorHAnsi" w:cstheme="minorHAnsi"/>
        </w:rPr>
        <w:t>adequado</w:t>
      </w:r>
      <w:r w:rsidR="00B50164">
        <w:rPr>
          <w:rFonts w:asciiTheme="minorHAnsi" w:hAnsiTheme="minorHAnsi" w:cstheme="minorHAnsi"/>
        </w:rPr>
        <w:t>s</w:t>
      </w:r>
      <w:r w:rsidR="006A7AC0" w:rsidRPr="000B5413">
        <w:rPr>
          <w:rFonts w:asciiTheme="minorHAnsi" w:hAnsiTheme="minorHAnsi" w:cstheme="minorHAnsi"/>
        </w:rPr>
        <w:t xml:space="preserve"> às características de cada mercado, ao nível de conhecimento dos investidores, </w:t>
      </w:r>
      <w:r w:rsidR="00194A20" w:rsidRPr="000B5413">
        <w:rPr>
          <w:rFonts w:asciiTheme="minorHAnsi" w:hAnsiTheme="minorHAnsi" w:cstheme="minorHAnsi"/>
        </w:rPr>
        <w:t xml:space="preserve">e </w:t>
      </w:r>
      <w:r w:rsidR="006A7AC0" w:rsidRPr="000B5413">
        <w:rPr>
          <w:rFonts w:asciiTheme="minorHAnsi" w:hAnsiTheme="minorHAnsi" w:cstheme="minorHAnsi"/>
        </w:rPr>
        <w:t>às suas necessidades de identificação, visualização, captura e utilização das informações</w:t>
      </w:r>
      <w:r w:rsidR="005031C7" w:rsidRPr="000B5413">
        <w:rPr>
          <w:rFonts w:asciiTheme="minorHAnsi" w:hAnsiTheme="minorHAnsi" w:cstheme="minorHAnsi"/>
        </w:rPr>
        <w:t>; e</w:t>
      </w:r>
    </w:p>
    <w:p w14:paraId="4F02ECC6" w14:textId="3E258372" w:rsidR="006A7AC0" w:rsidRPr="000B5413" w:rsidRDefault="005031C7"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lastRenderedPageBreak/>
        <w:t>III – facilit</w:t>
      </w:r>
      <w:r w:rsidR="00BA3203" w:rsidRPr="000B5413">
        <w:rPr>
          <w:rFonts w:asciiTheme="minorHAnsi" w:hAnsiTheme="minorHAnsi" w:cstheme="minorHAnsi"/>
        </w:rPr>
        <w:t>ar</w:t>
      </w:r>
      <w:r w:rsidRPr="000B5413">
        <w:rPr>
          <w:rFonts w:asciiTheme="minorHAnsi" w:hAnsiTheme="minorHAnsi" w:cstheme="minorHAnsi"/>
        </w:rPr>
        <w:t xml:space="preserve"> a consolidação da informação com dados semelhantes de outras entidades administradoras de mercado organizado</w:t>
      </w:r>
      <w:r w:rsidR="006A7AC0" w:rsidRPr="000B5413">
        <w:rPr>
          <w:rFonts w:asciiTheme="minorHAnsi" w:hAnsiTheme="minorHAnsi" w:cstheme="minorHAnsi"/>
        </w:rPr>
        <w:t>.</w:t>
      </w:r>
    </w:p>
    <w:p w14:paraId="0E1B9D2A" w14:textId="454F472D" w:rsidR="006C7758" w:rsidRPr="000B5413" w:rsidRDefault="006A7AC0" w:rsidP="009F46E4">
      <w:pPr>
        <w:pStyle w:val="SDM"/>
        <w:spacing w:before="120" w:after="120" w:line="312" w:lineRule="auto"/>
        <w:ind w:firstLine="568"/>
        <w:rPr>
          <w:rFonts w:asciiTheme="minorHAnsi" w:hAnsiTheme="minorHAnsi" w:cstheme="minorHAnsi"/>
          <w:bCs w:val="0"/>
        </w:rPr>
      </w:pPr>
      <w:r w:rsidRPr="000B5413">
        <w:rPr>
          <w:rFonts w:asciiTheme="minorHAnsi" w:hAnsiTheme="minorHAnsi" w:cstheme="minorHAnsi"/>
          <w:bCs w:val="0"/>
        </w:rPr>
        <w:t>§ 2º  A</w:t>
      </w:r>
      <w:r w:rsidR="001D5BF8" w:rsidRPr="000B5413">
        <w:rPr>
          <w:rFonts w:asciiTheme="minorHAnsi" w:hAnsiTheme="minorHAnsi" w:cstheme="minorHAnsi"/>
          <w:bCs w:val="0"/>
        </w:rPr>
        <w:t>s</w:t>
      </w:r>
      <w:r w:rsidR="006C7758" w:rsidRPr="000B5413">
        <w:rPr>
          <w:rFonts w:asciiTheme="minorHAnsi" w:hAnsiTheme="minorHAnsi" w:cstheme="minorHAnsi"/>
          <w:bCs w:val="0"/>
        </w:rPr>
        <w:t xml:space="preserve"> entidade</w:t>
      </w:r>
      <w:r w:rsidR="001D5BF8" w:rsidRPr="000B5413">
        <w:rPr>
          <w:rFonts w:asciiTheme="minorHAnsi" w:hAnsiTheme="minorHAnsi" w:cstheme="minorHAnsi"/>
          <w:bCs w:val="0"/>
        </w:rPr>
        <w:t>s</w:t>
      </w:r>
      <w:r w:rsidR="006C7758" w:rsidRPr="000B5413">
        <w:rPr>
          <w:rFonts w:asciiTheme="minorHAnsi" w:hAnsiTheme="minorHAnsi" w:cstheme="minorHAnsi"/>
          <w:bCs w:val="0"/>
        </w:rPr>
        <w:t xml:space="preserve"> administradora</w:t>
      </w:r>
      <w:r w:rsidR="001D5BF8" w:rsidRPr="000B5413">
        <w:rPr>
          <w:rFonts w:asciiTheme="minorHAnsi" w:hAnsiTheme="minorHAnsi" w:cstheme="minorHAnsi"/>
          <w:bCs w:val="0"/>
        </w:rPr>
        <w:t>s</w:t>
      </w:r>
      <w:r w:rsidR="006C7758" w:rsidRPr="000B5413">
        <w:rPr>
          <w:rFonts w:asciiTheme="minorHAnsi" w:hAnsiTheme="minorHAnsi" w:cstheme="minorHAnsi"/>
          <w:bCs w:val="0"/>
        </w:rPr>
        <w:t xml:space="preserve"> de mercado organizado deve</w:t>
      </w:r>
      <w:r w:rsidR="001D5BF8" w:rsidRPr="000B5413">
        <w:rPr>
          <w:rFonts w:asciiTheme="minorHAnsi" w:hAnsiTheme="minorHAnsi" w:cstheme="minorHAnsi"/>
          <w:bCs w:val="0"/>
        </w:rPr>
        <w:t>m</w:t>
      </w:r>
      <w:r w:rsidR="006C7758" w:rsidRPr="000B5413">
        <w:rPr>
          <w:rFonts w:asciiTheme="minorHAnsi" w:hAnsiTheme="minorHAnsi" w:cstheme="minorHAnsi"/>
          <w:bCs w:val="0"/>
        </w:rPr>
        <w:t xml:space="preserve"> manter disponíveis</w:t>
      </w:r>
      <w:r w:rsidR="000A0CF4" w:rsidRPr="000B5413">
        <w:rPr>
          <w:rFonts w:asciiTheme="minorHAnsi" w:hAnsiTheme="minorHAnsi" w:cstheme="minorHAnsi"/>
          <w:bCs w:val="0"/>
        </w:rPr>
        <w:t xml:space="preserve"> para </w:t>
      </w:r>
      <w:r w:rsidR="00285856" w:rsidRPr="000B5413">
        <w:rPr>
          <w:rFonts w:asciiTheme="minorHAnsi" w:hAnsiTheme="minorHAnsi" w:cstheme="minorHAnsi"/>
          <w:bCs w:val="0"/>
        </w:rPr>
        <w:t xml:space="preserve">livre </w:t>
      </w:r>
      <w:r w:rsidR="000A0CF4" w:rsidRPr="000B5413">
        <w:rPr>
          <w:rFonts w:asciiTheme="minorHAnsi" w:hAnsiTheme="minorHAnsi" w:cstheme="minorHAnsi"/>
          <w:bCs w:val="0"/>
        </w:rPr>
        <w:t>acesso público e gratuito por qualquer usuário</w:t>
      </w:r>
      <w:r w:rsidR="006C7758" w:rsidRPr="000B5413">
        <w:rPr>
          <w:rFonts w:asciiTheme="minorHAnsi" w:hAnsiTheme="minorHAnsi" w:cstheme="minorHAnsi"/>
          <w:bCs w:val="0"/>
        </w:rPr>
        <w:t>:</w:t>
      </w:r>
    </w:p>
    <w:p w14:paraId="0BED4C27" w14:textId="0D6A6E6E" w:rsidR="00B9709E" w:rsidRPr="000B5413" w:rsidRDefault="4287053F"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I – </w:t>
      </w:r>
      <w:r w:rsidR="2AE6E73A" w:rsidRPr="000B5413">
        <w:rPr>
          <w:rFonts w:asciiTheme="minorHAnsi" w:hAnsiTheme="minorHAnsi" w:cstheme="minorBidi"/>
        </w:rPr>
        <w:t xml:space="preserve">as alterações dos documentos mencionados no inciso </w:t>
      </w:r>
      <w:r w:rsidR="00BA3203" w:rsidRPr="000B5413">
        <w:rPr>
          <w:rFonts w:asciiTheme="minorHAnsi" w:hAnsiTheme="minorHAnsi" w:cstheme="minorBidi"/>
        </w:rPr>
        <w:t xml:space="preserve">I do </w:t>
      </w:r>
      <w:r w:rsidR="00BA3203" w:rsidRPr="000B5413">
        <w:rPr>
          <w:rFonts w:asciiTheme="minorHAnsi" w:hAnsiTheme="minorHAnsi" w:cstheme="minorBidi"/>
          <w:b/>
        </w:rPr>
        <w:t>caput</w:t>
      </w:r>
      <w:r w:rsidR="2AE6E73A" w:rsidRPr="000B5413">
        <w:rPr>
          <w:rFonts w:asciiTheme="minorHAnsi" w:hAnsiTheme="minorHAnsi" w:cstheme="minorBidi"/>
        </w:rPr>
        <w:t>, pelo prazo de 5 (cinco)</w:t>
      </w:r>
      <w:r w:rsidR="004F4BD0" w:rsidRPr="000B5413">
        <w:rPr>
          <w:rFonts w:asciiTheme="minorHAnsi" w:hAnsiTheme="minorHAnsi" w:cstheme="minorBidi"/>
        </w:rPr>
        <w:t xml:space="preserve"> anos</w:t>
      </w:r>
      <w:r w:rsidRPr="000B5413">
        <w:rPr>
          <w:rFonts w:asciiTheme="minorHAnsi" w:hAnsiTheme="minorHAnsi" w:cstheme="minorBidi"/>
        </w:rPr>
        <w:t>;</w:t>
      </w:r>
    </w:p>
    <w:p w14:paraId="298F2180" w14:textId="2A2982F7" w:rsidR="00B9709E" w:rsidRPr="000B5413" w:rsidRDefault="00B9709E" w:rsidP="009F46E4">
      <w:pPr>
        <w:pStyle w:val="SDM"/>
        <w:spacing w:before="120" w:after="120" w:line="312" w:lineRule="auto"/>
        <w:ind w:firstLine="568"/>
        <w:rPr>
          <w:rFonts w:asciiTheme="minorHAnsi" w:hAnsiTheme="minorHAnsi" w:cstheme="minorHAnsi"/>
          <w:bCs w:val="0"/>
        </w:rPr>
      </w:pPr>
      <w:r w:rsidRPr="000B5413">
        <w:rPr>
          <w:rFonts w:asciiTheme="minorHAnsi" w:hAnsiTheme="minorHAnsi" w:cstheme="minorHAnsi"/>
          <w:bCs w:val="0"/>
        </w:rPr>
        <w:t>II – as informações mencionadas no inciso IV</w:t>
      </w:r>
      <w:r w:rsidR="00BA3203" w:rsidRPr="000B5413">
        <w:rPr>
          <w:rFonts w:asciiTheme="minorHAnsi" w:hAnsiTheme="minorHAnsi" w:cstheme="minorHAnsi"/>
          <w:bCs w:val="0"/>
        </w:rPr>
        <w:t xml:space="preserve"> do </w:t>
      </w:r>
      <w:r w:rsidR="00BA3203" w:rsidRPr="000B5413">
        <w:rPr>
          <w:rFonts w:asciiTheme="minorHAnsi" w:hAnsiTheme="minorHAnsi" w:cstheme="minorHAnsi"/>
          <w:b/>
          <w:bCs w:val="0"/>
        </w:rPr>
        <w:t>caput</w:t>
      </w:r>
      <w:r w:rsidRPr="000B5413">
        <w:rPr>
          <w:rFonts w:asciiTheme="minorHAnsi" w:hAnsiTheme="minorHAnsi" w:cstheme="minorHAnsi"/>
          <w:bCs w:val="0"/>
        </w:rPr>
        <w:t>, pelo prazo de mínimo de 20 (vinte) dias úteis</w:t>
      </w:r>
      <w:r w:rsidR="004E7FDA" w:rsidRPr="000B5413">
        <w:rPr>
          <w:rFonts w:asciiTheme="minorHAnsi" w:hAnsiTheme="minorHAnsi" w:cstheme="minorHAnsi"/>
          <w:bCs w:val="0"/>
        </w:rPr>
        <w:t xml:space="preserve"> após s</w:t>
      </w:r>
      <w:r w:rsidR="009B359E" w:rsidRPr="000B5413">
        <w:rPr>
          <w:rFonts w:asciiTheme="minorHAnsi" w:hAnsiTheme="minorHAnsi" w:cstheme="minorHAnsi"/>
          <w:bCs w:val="0"/>
        </w:rPr>
        <w:t>ua divulgação ao final de cada dia</w:t>
      </w:r>
      <w:r w:rsidRPr="000B5413">
        <w:rPr>
          <w:rFonts w:asciiTheme="minorHAnsi" w:hAnsiTheme="minorHAnsi" w:cstheme="minorHAnsi"/>
          <w:bCs w:val="0"/>
        </w:rPr>
        <w:t>;</w:t>
      </w:r>
    </w:p>
    <w:p w14:paraId="5EA7CE75" w14:textId="5A466225" w:rsidR="006C7758" w:rsidRPr="000B5413" w:rsidRDefault="00B9709E" w:rsidP="009F46E4">
      <w:pPr>
        <w:pStyle w:val="SDM"/>
        <w:spacing w:before="120" w:after="120" w:line="312" w:lineRule="auto"/>
        <w:ind w:firstLine="568"/>
        <w:rPr>
          <w:rFonts w:asciiTheme="minorHAnsi" w:hAnsiTheme="minorHAnsi" w:cstheme="minorHAnsi"/>
          <w:bCs w:val="0"/>
        </w:rPr>
      </w:pPr>
      <w:r w:rsidRPr="000B5413">
        <w:rPr>
          <w:rFonts w:asciiTheme="minorHAnsi" w:hAnsiTheme="minorHAnsi" w:cstheme="minorHAnsi"/>
          <w:bCs w:val="0"/>
        </w:rPr>
        <w:t xml:space="preserve">III – as informações mencionadas no inciso </w:t>
      </w:r>
      <w:r w:rsidR="00BA3203" w:rsidRPr="000B5413">
        <w:rPr>
          <w:rFonts w:asciiTheme="minorHAnsi" w:hAnsiTheme="minorHAnsi" w:cstheme="minorHAnsi"/>
          <w:bCs w:val="0"/>
        </w:rPr>
        <w:t>V</w:t>
      </w:r>
      <w:r w:rsidR="00B50164" w:rsidRPr="00B50164">
        <w:rPr>
          <w:rFonts w:asciiTheme="minorHAnsi" w:hAnsiTheme="minorHAnsi" w:cstheme="minorHAnsi"/>
          <w:bCs w:val="0"/>
        </w:rPr>
        <w:t xml:space="preserve"> </w:t>
      </w:r>
      <w:r w:rsidR="00B50164">
        <w:rPr>
          <w:rFonts w:asciiTheme="minorHAnsi" w:hAnsiTheme="minorHAnsi" w:cstheme="minorHAnsi"/>
          <w:bCs w:val="0"/>
        </w:rPr>
        <w:t>e VI</w:t>
      </w:r>
      <w:r w:rsidR="00BA3203" w:rsidRPr="000B5413">
        <w:rPr>
          <w:rFonts w:asciiTheme="minorHAnsi" w:hAnsiTheme="minorHAnsi" w:cstheme="minorHAnsi"/>
          <w:bCs w:val="0"/>
        </w:rPr>
        <w:t xml:space="preserve"> do </w:t>
      </w:r>
      <w:r w:rsidR="00BA3203" w:rsidRPr="000B5413">
        <w:rPr>
          <w:rFonts w:asciiTheme="minorHAnsi" w:hAnsiTheme="minorHAnsi" w:cstheme="minorHAnsi"/>
          <w:b/>
          <w:bCs w:val="0"/>
        </w:rPr>
        <w:t>caput</w:t>
      </w:r>
      <w:r w:rsidRPr="000B5413">
        <w:rPr>
          <w:rFonts w:asciiTheme="minorHAnsi" w:hAnsiTheme="minorHAnsi" w:cstheme="minorHAnsi"/>
          <w:bCs w:val="0"/>
        </w:rPr>
        <w:t>, pelo prazo mínimo 18 (dezoito) meses;</w:t>
      </w:r>
      <w:r w:rsidR="00A6379F" w:rsidRPr="000B5413">
        <w:rPr>
          <w:rFonts w:asciiTheme="minorHAnsi" w:hAnsiTheme="minorHAnsi" w:cstheme="minorHAnsi"/>
          <w:bCs w:val="0"/>
        </w:rPr>
        <w:t xml:space="preserve"> e</w:t>
      </w:r>
    </w:p>
    <w:p w14:paraId="5E557BD6" w14:textId="5867DA22" w:rsidR="00927894" w:rsidRPr="000B5413" w:rsidRDefault="00B9709E" w:rsidP="009F46E4">
      <w:pPr>
        <w:pStyle w:val="SDM"/>
        <w:spacing w:before="120" w:after="120" w:line="312" w:lineRule="auto"/>
        <w:ind w:firstLine="568"/>
        <w:rPr>
          <w:rFonts w:asciiTheme="minorHAnsi" w:hAnsiTheme="minorHAnsi" w:cstheme="minorHAnsi"/>
          <w:bCs w:val="0"/>
        </w:rPr>
      </w:pPr>
      <w:r w:rsidRPr="000B5413">
        <w:rPr>
          <w:rFonts w:asciiTheme="minorHAnsi" w:hAnsiTheme="minorHAnsi" w:cstheme="minorHAnsi"/>
          <w:bCs w:val="0"/>
        </w:rPr>
        <w:t>IV</w:t>
      </w:r>
      <w:r w:rsidR="00A6379F" w:rsidRPr="000B5413">
        <w:rPr>
          <w:rFonts w:asciiTheme="minorHAnsi" w:hAnsiTheme="minorHAnsi" w:cstheme="minorHAnsi"/>
          <w:bCs w:val="0"/>
        </w:rPr>
        <w:t xml:space="preserve"> – </w:t>
      </w:r>
      <w:r w:rsidR="008D26FF" w:rsidRPr="000B5413">
        <w:rPr>
          <w:rFonts w:asciiTheme="minorHAnsi" w:hAnsiTheme="minorHAnsi" w:cstheme="minorHAnsi"/>
          <w:bCs w:val="0"/>
        </w:rPr>
        <w:t xml:space="preserve">as informações mencionadas nos incisos </w:t>
      </w:r>
      <w:r w:rsidR="00D07865" w:rsidRPr="000B5413">
        <w:rPr>
          <w:rFonts w:asciiTheme="minorHAnsi" w:hAnsiTheme="minorHAnsi" w:cstheme="minorHAnsi"/>
          <w:bCs w:val="0"/>
        </w:rPr>
        <w:t xml:space="preserve">VII </w:t>
      </w:r>
      <w:r w:rsidR="008D26FF" w:rsidRPr="000B5413">
        <w:rPr>
          <w:rFonts w:asciiTheme="minorHAnsi" w:hAnsiTheme="minorHAnsi" w:cstheme="minorHAnsi"/>
          <w:bCs w:val="0"/>
        </w:rPr>
        <w:t xml:space="preserve">e </w:t>
      </w:r>
      <w:r w:rsidR="00D07865" w:rsidRPr="000B5413">
        <w:rPr>
          <w:rFonts w:asciiTheme="minorHAnsi" w:hAnsiTheme="minorHAnsi" w:cstheme="minorHAnsi"/>
          <w:bCs w:val="0"/>
        </w:rPr>
        <w:t>VIII</w:t>
      </w:r>
      <w:r w:rsidR="00BA3203" w:rsidRPr="000B5413">
        <w:rPr>
          <w:rFonts w:asciiTheme="minorHAnsi" w:hAnsiTheme="minorHAnsi" w:cstheme="minorHAnsi"/>
          <w:bCs w:val="0"/>
        </w:rPr>
        <w:t xml:space="preserve"> do </w:t>
      </w:r>
      <w:r w:rsidR="00BA3203" w:rsidRPr="000B5413">
        <w:rPr>
          <w:rFonts w:asciiTheme="minorHAnsi" w:hAnsiTheme="minorHAnsi" w:cstheme="minorHAnsi"/>
          <w:b/>
          <w:bCs w:val="0"/>
        </w:rPr>
        <w:t>caput</w:t>
      </w:r>
      <w:r w:rsidR="008D26FF" w:rsidRPr="000B5413">
        <w:rPr>
          <w:rFonts w:asciiTheme="minorHAnsi" w:hAnsiTheme="minorHAnsi" w:cstheme="minorHAnsi"/>
          <w:bCs w:val="0"/>
        </w:rPr>
        <w:t xml:space="preserve">, </w:t>
      </w:r>
      <w:bookmarkStart w:id="14" w:name="_Hlk74045336"/>
      <w:r w:rsidR="008D26FF" w:rsidRPr="000B5413">
        <w:rPr>
          <w:rFonts w:asciiTheme="minorHAnsi" w:hAnsiTheme="minorHAnsi" w:cstheme="minorHAnsi"/>
          <w:bCs w:val="0"/>
        </w:rPr>
        <w:t>pelo prazo de 5 (cinco) ano</w:t>
      </w:r>
      <w:bookmarkEnd w:id="14"/>
      <w:r w:rsidR="008D26FF" w:rsidRPr="000B5413">
        <w:rPr>
          <w:rFonts w:asciiTheme="minorHAnsi" w:hAnsiTheme="minorHAnsi" w:cstheme="minorHAnsi"/>
          <w:bCs w:val="0"/>
        </w:rPr>
        <w:t>s</w:t>
      </w:r>
      <w:r w:rsidR="006C7758" w:rsidRPr="000B5413">
        <w:rPr>
          <w:rFonts w:asciiTheme="minorHAnsi" w:hAnsiTheme="minorHAnsi" w:cstheme="minorHAnsi"/>
          <w:bCs w:val="0"/>
        </w:rPr>
        <w:t>.</w:t>
      </w:r>
    </w:p>
    <w:p w14:paraId="52D7F3B4" w14:textId="0E523083" w:rsidR="006F2B74" w:rsidRPr="000B5413" w:rsidRDefault="006F2B74" w:rsidP="009F46E4">
      <w:pPr>
        <w:pStyle w:val="SDM"/>
        <w:spacing w:before="120" w:after="120" w:line="312" w:lineRule="auto"/>
        <w:ind w:firstLine="568"/>
        <w:rPr>
          <w:rFonts w:asciiTheme="minorHAnsi" w:hAnsiTheme="minorHAnsi" w:cstheme="minorHAnsi"/>
          <w:bCs w:val="0"/>
        </w:rPr>
      </w:pPr>
      <w:r w:rsidRPr="000B5413">
        <w:rPr>
          <w:rFonts w:asciiTheme="minorHAnsi" w:hAnsiTheme="minorHAnsi" w:cstheme="minorHAnsi"/>
          <w:bCs w:val="0"/>
        </w:rPr>
        <w:t xml:space="preserve">§ 3º </w:t>
      </w:r>
      <w:r w:rsidR="00BA3203" w:rsidRPr="000B5413">
        <w:rPr>
          <w:rFonts w:asciiTheme="minorHAnsi" w:hAnsiTheme="minorHAnsi" w:cstheme="minorHAnsi"/>
          <w:bCs w:val="0"/>
        </w:rPr>
        <w:t xml:space="preserve"> </w:t>
      </w:r>
      <w:r w:rsidRPr="000B5413">
        <w:rPr>
          <w:rFonts w:asciiTheme="minorHAnsi" w:hAnsiTheme="minorHAnsi" w:cstheme="minorHAnsi"/>
          <w:bCs w:val="0"/>
        </w:rPr>
        <w:t xml:space="preserve">Em relação aos valores mobiliários admitidos à negociação ou </w:t>
      </w:r>
      <w:r w:rsidR="003247FF" w:rsidRPr="000B5413">
        <w:rPr>
          <w:rFonts w:asciiTheme="minorHAnsi" w:hAnsiTheme="minorHAnsi" w:cstheme="minorHAnsi"/>
        </w:rPr>
        <w:t>que possam ser objeto de operação previamente realizada l</w:t>
      </w:r>
      <w:r w:rsidR="000945B7" w:rsidRPr="000B5413">
        <w:rPr>
          <w:rFonts w:asciiTheme="minorHAnsi" w:hAnsiTheme="minorHAnsi" w:cstheme="minorHAnsi"/>
        </w:rPr>
        <w:t>evada</w:t>
      </w:r>
      <w:r w:rsidR="003247FF" w:rsidRPr="000B5413">
        <w:rPr>
          <w:rFonts w:asciiTheme="minorHAnsi" w:hAnsiTheme="minorHAnsi" w:cstheme="minorHAnsi"/>
        </w:rPr>
        <w:t xml:space="preserve"> a</w:t>
      </w:r>
      <w:r w:rsidR="001B2B92" w:rsidRPr="000B5413">
        <w:rPr>
          <w:rFonts w:asciiTheme="minorHAnsi" w:hAnsiTheme="minorHAnsi" w:cstheme="minorHAnsi"/>
          <w:bCs w:val="0"/>
        </w:rPr>
        <w:t xml:space="preserve"> </w:t>
      </w:r>
      <w:r w:rsidRPr="000B5413">
        <w:rPr>
          <w:rFonts w:asciiTheme="minorHAnsi" w:hAnsiTheme="minorHAnsi" w:cstheme="minorHAnsi"/>
          <w:bCs w:val="0"/>
        </w:rPr>
        <w:t>registro, as entidades administradoras de mercado organizado devem divulgar diariamente boletim que inclua, no mínimo:</w:t>
      </w:r>
    </w:p>
    <w:p w14:paraId="41AD2FE2" w14:textId="4350CC0D" w:rsidR="006F2B74" w:rsidRPr="000B5413" w:rsidRDefault="63E5AC0D"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I – as informações previstas nos incisos V</w:t>
      </w:r>
      <w:r w:rsidR="004F4BD0" w:rsidRPr="000B5413">
        <w:rPr>
          <w:rFonts w:asciiTheme="minorHAnsi" w:hAnsiTheme="minorHAnsi" w:cstheme="minorBidi"/>
        </w:rPr>
        <w:t xml:space="preserve"> a VIII</w:t>
      </w:r>
      <w:r w:rsidR="00D3249E" w:rsidRPr="000B5413">
        <w:rPr>
          <w:rFonts w:asciiTheme="minorHAnsi" w:hAnsiTheme="minorHAnsi" w:cstheme="minorBidi"/>
        </w:rPr>
        <w:t xml:space="preserve"> </w:t>
      </w:r>
      <w:r w:rsidRPr="000B5413">
        <w:rPr>
          <w:rFonts w:asciiTheme="minorHAnsi" w:hAnsiTheme="minorHAnsi" w:cstheme="minorBidi"/>
        </w:rPr>
        <w:t xml:space="preserve">do </w:t>
      </w:r>
      <w:r w:rsidRPr="000B5413">
        <w:rPr>
          <w:rFonts w:asciiTheme="minorHAnsi" w:hAnsiTheme="minorHAnsi" w:cstheme="minorBidi"/>
          <w:b/>
        </w:rPr>
        <w:t>caput</w:t>
      </w:r>
      <w:r w:rsidRPr="000B5413">
        <w:rPr>
          <w:rFonts w:asciiTheme="minorHAnsi" w:hAnsiTheme="minorHAnsi" w:cstheme="minorBidi"/>
        </w:rPr>
        <w:t>;</w:t>
      </w:r>
    </w:p>
    <w:p w14:paraId="2C12D5BB" w14:textId="7AB3DE4D" w:rsidR="006F2B74" w:rsidRPr="000B5413" w:rsidRDefault="006F2B74"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II – dados relativos às atividades de compensação, liquidação e depósito </w:t>
      </w:r>
      <w:r w:rsidR="004F4BD0" w:rsidRPr="000B5413">
        <w:rPr>
          <w:rFonts w:asciiTheme="minorHAnsi" w:hAnsiTheme="minorHAnsi" w:cstheme="minorBidi"/>
        </w:rPr>
        <w:t>centralizado</w:t>
      </w:r>
      <w:r w:rsidRPr="000B5413">
        <w:rPr>
          <w:rFonts w:asciiTheme="minorHAnsi" w:hAnsiTheme="minorHAnsi" w:cstheme="minorBidi"/>
        </w:rPr>
        <w:t xml:space="preserve"> de valores mobiliários, ainda que exercidas por entidades operadoras de infraestrutura de mercado financeiro contratadas para este fim, considerado o regime previsto na regulamentação específica; e</w:t>
      </w:r>
    </w:p>
    <w:p w14:paraId="699E3E99" w14:textId="7FCFFB70" w:rsidR="006F2B74" w:rsidRPr="000B5413" w:rsidRDefault="006F2B74" w:rsidP="009F46E4">
      <w:pPr>
        <w:pStyle w:val="SDM"/>
        <w:spacing w:before="120" w:after="120" w:line="312" w:lineRule="auto"/>
        <w:ind w:firstLine="568"/>
        <w:rPr>
          <w:rFonts w:asciiTheme="minorHAnsi" w:hAnsiTheme="minorHAnsi" w:cstheme="minorHAnsi"/>
          <w:bCs w:val="0"/>
        </w:rPr>
      </w:pPr>
      <w:r w:rsidRPr="000B5413">
        <w:rPr>
          <w:rFonts w:asciiTheme="minorHAnsi" w:hAnsiTheme="minorHAnsi" w:cstheme="minorHAnsi"/>
          <w:bCs w:val="0"/>
        </w:rPr>
        <w:t>III – informações referentes aos emissores e aos valores mobiliários por eles emitidos.</w:t>
      </w:r>
    </w:p>
    <w:p w14:paraId="48251D0A" w14:textId="3193E4FE" w:rsidR="006F2B74" w:rsidRPr="000B5413" w:rsidRDefault="63E5AC0D"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 4º  As entidades administradoras de mercado organizado devem comunicar ao mercado, em prazo prévio adequado, alterações no conteúdo e formato utilizado para a divulgação das informações previstas nos incisos </w:t>
      </w:r>
      <w:r w:rsidR="004F4BD0" w:rsidRPr="000B5413">
        <w:rPr>
          <w:rFonts w:asciiTheme="minorHAnsi" w:hAnsiTheme="minorHAnsi" w:cstheme="minorBidi"/>
        </w:rPr>
        <w:t>IV a VI</w:t>
      </w:r>
      <w:r w:rsidRPr="000B5413">
        <w:rPr>
          <w:rFonts w:asciiTheme="minorHAnsi" w:hAnsiTheme="minorHAnsi" w:cstheme="minorBidi"/>
        </w:rPr>
        <w:t xml:space="preserve"> do </w:t>
      </w:r>
      <w:r w:rsidRPr="000B5413">
        <w:rPr>
          <w:rFonts w:asciiTheme="minorHAnsi" w:hAnsiTheme="minorHAnsi" w:cstheme="minorBidi"/>
          <w:b/>
        </w:rPr>
        <w:t>caput</w:t>
      </w:r>
      <w:r w:rsidRPr="000B5413">
        <w:rPr>
          <w:rFonts w:asciiTheme="minorHAnsi" w:hAnsiTheme="minorHAnsi" w:cstheme="minorBidi"/>
        </w:rPr>
        <w:t>.</w:t>
      </w:r>
    </w:p>
    <w:p w14:paraId="1BF1C1E0" w14:textId="2605A9F4" w:rsidR="007C0EF5" w:rsidRPr="000B5413" w:rsidRDefault="00895D37"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40.</w:t>
      </w:r>
      <w:r w:rsidR="007C0EF5" w:rsidRPr="000B5413">
        <w:rPr>
          <w:rFonts w:asciiTheme="minorHAnsi" w:hAnsiTheme="minorHAnsi" w:cstheme="minorHAnsi"/>
        </w:rPr>
        <w:t xml:space="preserve">  A política de divulgação </w:t>
      </w:r>
      <w:r w:rsidR="00C37DD0" w:rsidRPr="000B5413">
        <w:rPr>
          <w:rFonts w:asciiTheme="minorHAnsi" w:hAnsiTheme="minorHAnsi" w:cstheme="minorHAnsi"/>
        </w:rPr>
        <w:t>dos dados regulatórios previstos nos incisos I</w:t>
      </w:r>
      <w:r w:rsidR="000945B7" w:rsidRPr="000B5413">
        <w:rPr>
          <w:rFonts w:asciiTheme="minorHAnsi" w:hAnsiTheme="minorHAnsi" w:cstheme="minorHAnsi"/>
        </w:rPr>
        <w:t>II</w:t>
      </w:r>
      <w:r w:rsidR="00C37DD0" w:rsidRPr="000B5413">
        <w:rPr>
          <w:rFonts w:asciiTheme="minorHAnsi" w:hAnsiTheme="minorHAnsi" w:cstheme="minorHAnsi"/>
        </w:rPr>
        <w:t xml:space="preserve"> a VIII do </w:t>
      </w:r>
      <w:r w:rsidR="00C37DD0" w:rsidRPr="000B5413">
        <w:rPr>
          <w:rFonts w:asciiTheme="minorHAnsi" w:hAnsiTheme="minorHAnsi" w:cstheme="minorHAnsi"/>
          <w:b/>
          <w:bCs w:val="0"/>
        </w:rPr>
        <w:t xml:space="preserve">caput </w:t>
      </w:r>
      <w:r w:rsidR="00C37DD0" w:rsidRPr="000B5413">
        <w:rPr>
          <w:rFonts w:asciiTheme="minorHAnsi" w:hAnsiTheme="minorHAnsi" w:cstheme="minorHAnsi"/>
        </w:rPr>
        <w:t>do art. 39</w:t>
      </w:r>
      <w:r w:rsidR="00BA3203" w:rsidRPr="000B5413">
        <w:rPr>
          <w:rFonts w:asciiTheme="minorHAnsi" w:hAnsiTheme="minorHAnsi" w:cstheme="minorHAnsi"/>
        </w:rPr>
        <w:t xml:space="preserve"> promovida </w:t>
      </w:r>
      <w:r w:rsidR="00C37DD0" w:rsidRPr="000B5413">
        <w:rPr>
          <w:rFonts w:asciiTheme="minorHAnsi" w:hAnsiTheme="minorHAnsi" w:cstheme="minorHAnsi"/>
        </w:rPr>
        <w:t xml:space="preserve">pela </w:t>
      </w:r>
      <w:r w:rsidR="007C0EF5" w:rsidRPr="000B5413">
        <w:rPr>
          <w:rFonts w:asciiTheme="minorHAnsi" w:hAnsiTheme="minorHAnsi" w:cstheme="minorHAnsi"/>
        </w:rPr>
        <w:t>entidade administradora de mercado organizado</w:t>
      </w:r>
      <w:r w:rsidR="00A46FEF" w:rsidRPr="000B5413">
        <w:rPr>
          <w:rFonts w:asciiTheme="minorHAnsi" w:hAnsiTheme="minorHAnsi" w:cstheme="minorHAnsi"/>
        </w:rPr>
        <w:t xml:space="preserve"> </w:t>
      </w:r>
      <w:r w:rsidR="007C0EF5" w:rsidRPr="000B5413">
        <w:rPr>
          <w:rFonts w:asciiTheme="minorHAnsi" w:hAnsiTheme="minorHAnsi" w:cstheme="minorHAnsi"/>
        </w:rPr>
        <w:t>deve ser previamente aprovada pela CVM, que pode autorizar a divulgação diferida ou agrupada das informações, considerando:</w:t>
      </w:r>
    </w:p>
    <w:p w14:paraId="457E4D10" w14:textId="77777777" w:rsidR="007C0EF5" w:rsidRPr="000B5413" w:rsidRDefault="007C0EF5"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 – a forma de operação do mercado de balcão organizado;</w:t>
      </w:r>
    </w:p>
    <w:p w14:paraId="771578EE" w14:textId="77777777" w:rsidR="007C0EF5" w:rsidRPr="000B5413" w:rsidRDefault="007C0EF5"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o grau de padronização do valor mobiliário;</w:t>
      </w:r>
    </w:p>
    <w:p w14:paraId="13E583B7" w14:textId="77777777" w:rsidR="007C0EF5" w:rsidRPr="000B5413" w:rsidRDefault="007C0EF5"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lastRenderedPageBreak/>
        <w:t>III – o fato de se tratar ou não de segmento de mercado para grandes lotes; e</w:t>
      </w:r>
    </w:p>
    <w:p w14:paraId="3D7A2D75" w14:textId="77777777" w:rsidR="007C0EF5" w:rsidRPr="000B5413" w:rsidRDefault="007C0EF5"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IV – o tipo de investidor que tenha acesso ao segmento ou ao mercado.</w:t>
      </w:r>
    </w:p>
    <w:p w14:paraId="03124DEE" w14:textId="65198772" w:rsidR="007C0EF5" w:rsidRPr="000B5413" w:rsidRDefault="007C0EF5"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 1º </w:t>
      </w:r>
      <w:r w:rsidR="00C400AD" w:rsidRPr="000B5413">
        <w:rPr>
          <w:rFonts w:asciiTheme="minorHAnsi" w:hAnsiTheme="minorHAnsi" w:cstheme="minorHAnsi"/>
        </w:rPr>
        <w:t xml:space="preserve"> Nos casos </w:t>
      </w:r>
      <w:r w:rsidRPr="000B5413">
        <w:rPr>
          <w:rFonts w:asciiTheme="minorHAnsi" w:hAnsiTheme="minorHAnsi" w:cstheme="minorHAnsi"/>
        </w:rPr>
        <w:t xml:space="preserve">de operações submetidas a registro, a política de divulgação de que trata o </w:t>
      </w:r>
      <w:r w:rsidRPr="000B5413">
        <w:rPr>
          <w:rFonts w:asciiTheme="minorHAnsi" w:hAnsiTheme="minorHAnsi" w:cstheme="minorHAnsi"/>
          <w:b/>
        </w:rPr>
        <w:t>caput</w:t>
      </w:r>
      <w:r w:rsidRPr="000B5413">
        <w:rPr>
          <w:rFonts w:asciiTheme="minorHAnsi" w:hAnsiTheme="minorHAnsi" w:cstheme="minorHAnsi"/>
        </w:rPr>
        <w:t xml:space="preserve"> pode dispor sobre formas e conteúdos alternativos de divulgação de operações que, a juízo da CVM, produzam efeito semelhante.</w:t>
      </w:r>
    </w:p>
    <w:p w14:paraId="073E3895" w14:textId="3EE20221" w:rsidR="007C0EF5" w:rsidRPr="000B5413" w:rsidRDefault="5701F30A"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 2º</w:t>
      </w:r>
      <w:r w:rsidR="002C20F7" w:rsidRPr="000B5413">
        <w:rPr>
          <w:rFonts w:asciiTheme="minorHAnsi" w:hAnsiTheme="minorHAnsi" w:cstheme="minorBidi"/>
        </w:rPr>
        <w:t xml:space="preserve"> </w:t>
      </w:r>
      <w:r w:rsidRPr="000B5413">
        <w:rPr>
          <w:rFonts w:asciiTheme="minorHAnsi" w:hAnsiTheme="minorHAnsi" w:cstheme="minorBidi"/>
        </w:rPr>
        <w:t xml:space="preserve"> A CVM pode exigir a alteração </w:t>
      </w:r>
      <w:r w:rsidR="51C8913A" w:rsidRPr="000B5413">
        <w:rPr>
          <w:rFonts w:asciiTheme="minorHAnsi" w:hAnsiTheme="minorHAnsi" w:cstheme="minorBidi"/>
        </w:rPr>
        <w:t xml:space="preserve">da política de </w:t>
      </w:r>
      <w:r w:rsidR="003D2E1A" w:rsidRPr="000B5413">
        <w:rPr>
          <w:rFonts w:asciiTheme="minorHAnsi" w:hAnsiTheme="minorHAnsi" w:cstheme="minorBidi"/>
        </w:rPr>
        <w:t xml:space="preserve">divulgação </w:t>
      </w:r>
      <w:r w:rsidRPr="000B5413">
        <w:rPr>
          <w:rFonts w:asciiTheme="minorHAnsi" w:hAnsiTheme="minorHAnsi" w:cstheme="minorBidi"/>
        </w:rPr>
        <w:t xml:space="preserve">quando verificar que </w:t>
      </w:r>
      <w:r w:rsidR="006639D6" w:rsidRPr="000B5413">
        <w:rPr>
          <w:rFonts w:asciiTheme="minorHAnsi" w:hAnsiTheme="minorHAnsi" w:cstheme="minorBidi"/>
        </w:rPr>
        <w:t xml:space="preserve">suas regras </w:t>
      </w:r>
      <w:r w:rsidRPr="000B5413">
        <w:rPr>
          <w:rFonts w:asciiTheme="minorHAnsi" w:hAnsiTheme="minorHAnsi" w:cstheme="minorBidi"/>
        </w:rPr>
        <w:t xml:space="preserve">não </w:t>
      </w:r>
      <w:r w:rsidR="007C0EF5" w:rsidRPr="000B5413">
        <w:rPr>
          <w:rFonts w:asciiTheme="minorHAnsi" w:hAnsiTheme="minorHAnsi" w:cstheme="minorBidi"/>
        </w:rPr>
        <w:t>são</w:t>
      </w:r>
      <w:r w:rsidRPr="000B5413">
        <w:rPr>
          <w:rFonts w:asciiTheme="minorHAnsi" w:hAnsiTheme="minorHAnsi" w:cstheme="minorBidi"/>
        </w:rPr>
        <w:t xml:space="preserve"> suficiente</w:t>
      </w:r>
      <w:r w:rsidR="007C0EF5" w:rsidRPr="000B5413">
        <w:rPr>
          <w:rFonts w:asciiTheme="minorHAnsi" w:hAnsiTheme="minorHAnsi" w:cstheme="minorBidi"/>
        </w:rPr>
        <w:t>s</w:t>
      </w:r>
      <w:r w:rsidRPr="000B5413">
        <w:rPr>
          <w:rFonts w:asciiTheme="minorHAnsi" w:hAnsiTheme="minorHAnsi" w:cstheme="minorBidi"/>
        </w:rPr>
        <w:t xml:space="preserve"> para o atendimento das disposições desta </w:t>
      </w:r>
      <w:r w:rsidR="1D9B9C8E" w:rsidRPr="000B5413">
        <w:rPr>
          <w:rFonts w:asciiTheme="minorHAnsi" w:hAnsiTheme="minorHAnsi" w:cstheme="minorBidi"/>
        </w:rPr>
        <w:t>S</w:t>
      </w:r>
      <w:r w:rsidRPr="000B5413">
        <w:rPr>
          <w:rFonts w:asciiTheme="minorHAnsi" w:hAnsiTheme="minorHAnsi" w:cstheme="minorBidi"/>
        </w:rPr>
        <w:t xml:space="preserve">eção </w:t>
      </w:r>
      <w:r w:rsidR="003D2E1A" w:rsidRPr="000B5413">
        <w:rPr>
          <w:rFonts w:asciiTheme="minorHAnsi" w:hAnsiTheme="minorHAnsi" w:cstheme="minorBidi"/>
        </w:rPr>
        <w:t xml:space="preserve">ou para a </w:t>
      </w:r>
      <w:r w:rsidRPr="000B5413">
        <w:rPr>
          <w:rFonts w:asciiTheme="minorHAnsi" w:hAnsiTheme="minorHAnsi" w:cstheme="minorBidi"/>
        </w:rPr>
        <w:t>necessidade de adequada informação e proteção dos investidores.</w:t>
      </w:r>
    </w:p>
    <w:p w14:paraId="12D9FACF" w14:textId="7F7880F4" w:rsidR="002345C0" w:rsidRPr="000B5413" w:rsidRDefault="00895D37"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41.</w:t>
      </w:r>
      <w:r w:rsidR="00C370EC" w:rsidRPr="000B5413">
        <w:rPr>
          <w:rFonts w:asciiTheme="minorHAnsi" w:hAnsiTheme="minorHAnsi" w:cstheme="minorHAnsi"/>
        </w:rPr>
        <w:t xml:space="preserve"> </w:t>
      </w:r>
      <w:r w:rsidR="00A677D0" w:rsidRPr="000B5413">
        <w:rPr>
          <w:rFonts w:asciiTheme="minorHAnsi" w:hAnsiTheme="minorHAnsi" w:cstheme="minorHAnsi"/>
        </w:rPr>
        <w:t xml:space="preserve"> </w:t>
      </w:r>
      <w:r w:rsidR="00743E8A" w:rsidRPr="000B5413">
        <w:rPr>
          <w:rFonts w:asciiTheme="minorHAnsi" w:hAnsiTheme="minorHAnsi" w:cstheme="minorHAnsi"/>
        </w:rPr>
        <w:t>A</w:t>
      </w:r>
      <w:r w:rsidR="0003740B" w:rsidRPr="000B5413">
        <w:rPr>
          <w:rFonts w:asciiTheme="minorHAnsi" w:hAnsiTheme="minorHAnsi" w:cstheme="minorHAnsi"/>
        </w:rPr>
        <w:t xml:space="preserve">lém das informações previstas no art. </w:t>
      </w:r>
      <w:r w:rsidR="00E23668" w:rsidRPr="000B5413">
        <w:rPr>
          <w:rFonts w:asciiTheme="minorHAnsi" w:hAnsiTheme="minorHAnsi" w:cstheme="minorHAnsi"/>
        </w:rPr>
        <w:t>39</w:t>
      </w:r>
      <w:r w:rsidR="0003740B" w:rsidRPr="000B5413">
        <w:rPr>
          <w:rFonts w:asciiTheme="minorHAnsi" w:hAnsiTheme="minorHAnsi" w:cstheme="minorHAnsi"/>
        </w:rPr>
        <w:t>, as</w:t>
      </w:r>
      <w:r w:rsidR="00743E8A" w:rsidRPr="000B5413">
        <w:rPr>
          <w:rFonts w:asciiTheme="minorHAnsi" w:hAnsiTheme="minorHAnsi" w:cstheme="minorHAnsi"/>
        </w:rPr>
        <w:t xml:space="preserve"> entidades administradoras de mercado organizado </w:t>
      </w:r>
      <w:r w:rsidR="008B0148" w:rsidRPr="000B5413">
        <w:rPr>
          <w:rFonts w:asciiTheme="minorHAnsi" w:hAnsiTheme="minorHAnsi" w:cstheme="minorHAnsi"/>
        </w:rPr>
        <w:t xml:space="preserve">que </w:t>
      </w:r>
      <w:r w:rsidR="008C438B" w:rsidRPr="000B5413">
        <w:rPr>
          <w:rFonts w:asciiTheme="minorHAnsi" w:hAnsiTheme="minorHAnsi" w:cstheme="minorHAnsi"/>
        </w:rPr>
        <w:t xml:space="preserve">não </w:t>
      </w:r>
      <w:r w:rsidR="008B0148" w:rsidRPr="000B5413">
        <w:rPr>
          <w:rFonts w:asciiTheme="minorHAnsi" w:hAnsiTheme="minorHAnsi" w:cstheme="minorHAnsi"/>
        </w:rPr>
        <w:t xml:space="preserve">sejam companhia registrada na CVM </w:t>
      </w:r>
      <w:r w:rsidR="00743E8A" w:rsidRPr="000B5413">
        <w:rPr>
          <w:rFonts w:asciiTheme="minorHAnsi" w:hAnsiTheme="minorHAnsi" w:cstheme="minorHAnsi"/>
        </w:rPr>
        <w:t xml:space="preserve">devem </w:t>
      </w:r>
      <w:r w:rsidR="0003740B" w:rsidRPr="000B5413">
        <w:rPr>
          <w:rFonts w:asciiTheme="minorHAnsi" w:hAnsiTheme="minorHAnsi" w:cstheme="minorHAnsi"/>
        </w:rPr>
        <w:t xml:space="preserve">também </w:t>
      </w:r>
      <w:r w:rsidR="00743E8A" w:rsidRPr="000B5413">
        <w:rPr>
          <w:rFonts w:asciiTheme="minorHAnsi" w:hAnsiTheme="minorHAnsi" w:cstheme="minorHAnsi"/>
        </w:rPr>
        <w:t>divulgar em sua página na rede mundial de computadores as seguintes informações</w:t>
      </w:r>
      <w:r w:rsidR="00C370EC" w:rsidRPr="000B5413">
        <w:rPr>
          <w:rFonts w:asciiTheme="minorHAnsi" w:hAnsiTheme="minorHAnsi" w:cstheme="minorHAnsi"/>
        </w:rPr>
        <w:t>:</w:t>
      </w:r>
    </w:p>
    <w:p w14:paraId="3968D100" w14:textId="6D42FA92" w:rsidR="009E13AB" w:rsidRPr="000B5413" w:rsidRDefault="00BE301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9E13AB" w:rsidRPr="000B5413">
        <w:rPr>
          <w:rFonts w:asciiTheme="minorHAnsi" w:hAnsiTheme="minorHAnsi" w:cstheme="minorHAnsi"/>
        </w:rPr>
        <w:t xml:space="preserve">demonstrações financeiras de que trata o </w:t>
      </w:r>
      <w:r w:rsidR="00D72879" w:rsidRPr="000B5413">
        <w:rPr>
          <w:rFonts w:asciiTheme="minorHAnsi" w:hAnsiTheme="minorHAnsi" w:cstheme="minorHAnsi"/>
        </w:rPr>
        <w:t xml:space="preserve">art. </w:t>
      </w:r>
      <w:r w:rsidR="00E23668" w:rsidRPr="000B5413">
        <w:rPr>
          <w:rFonts w:asciiTheme="minorHAnsi" w:hAnsiTheme="minorHAnsi" w:cstheme="minorHAnsi"/>
        </w:rPr>
        <w:t>38</w:t>
      </w:r>
      <w:r w:rsidR="009E13AB" w:rsidRPr="000B5413">
        <w:rPr>
          <w:rFonts w:asciiTheme="minorHAnsi" w:hAnsiTheme="minorHAnsi" w:cstheme="minorHAnsi"/>
        </w:rPr>
        <w:t>, na mesma data em que forem colocadas à disposição dos acionistas</w:t>
      </w:r>
      <w:r w:rsidRPr="000B5413">
        <w:rPr>
          <w:rFonts w:asciiTheme="minorHAnsi" w:hAnsiTheme="minorHAnsi" w:cstheme="minorHAnsi"/>
        </w:rPr>
        <w:t>, acompanhadas do relatório do auditor</w:t>
      </w:r>
      <w:r w:rsidR="009E13AB" w:rsidRPr="000B5413">
        <w:rPr>
          <w:rFonts w:asciiTheme="minorHAnsi" w:hAnsiTheme="minorHAnsi" w:cstheme="minorHAnsi"/>
        </w:rPr>
        <w:t>;</w:t>
      </w:r>
    </w:p>
    <w:p w14:paraId="3C36B150" w14:textId="6BC4B7A7" w:rsidR="00BE301C" w:rsidRPr="000B5413" w:rsidRDefault="00387EC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w:t>
      </w:r>
      <w:r w:rsidR="008C7219" w:rsidRPr="000B5413">
        <w:rPr>
          <w:rFonts w:asciiTheme="minorHAnsi" w:hAnsiTheme="minorHAnsi" w:cstheme="minorHAnsi"/>
        </w:rPr>
        <w:t xml:space="preserve"> </w:t>
      </w:r>
      <w:r w:rsidR="001A7D35" w:rsidRPr="000B5413">
        <w:rPr>
          <w:rFonts w:asciiTheme="minorHAnsi" w:hAnsiTheme="minorHAnsi" w:cstheme="minorHAnsi"/>
        </w:rPr>
        <w:t xml:space="preserve">versão </w:t>
      </w:r>
      <w:r w:rsidR="00AE10A5" w:rsidRPr="000B5413">
        <w:rPr>
          <w:rFonts w:asciiTheme="minorHAnsi" w:hAnsiTheme="minorHAnsi" w:cstheme="minorHAnsi"/>
        </w:rPr>
        <w:t xml:space="preserve">anualmente </w:t>
      </w:r>
      <w:r w:rsidR="001A7D35" w:rsidRPr="000B5413">
        <w:rPr>
          <w:rFonts w:asciiTheme="minorHAnsi" w:hAnsiTheme="minorHAnsi" w:cstheme="minorHAnsi"/>
        </w:rPr>
        <w:t>a</w:t>
      </w:r>
      <w:r w:rsidR="00AE10A5" w:rsidRPr="000B5413">
        <w:rPr>
          <w:rFonts w:asciiTheme="minorHAnsi" w:hAnsiTheme="minorHAnsi" w:cstheme="minorHAnsi"/>
        </w:rPr>
        <w:t>tualizada</w:t>
      </w:r>
      <w:r w:rsidR="001A7D35" w:rsidRPr="000B5413">
        <w:rPr>
          <w:rFonts w:asciiTheme="minorHAnsi" w:hAnsiTheme="minorHAnsi" w:cstheme="minorHAnsi"/>
        </w:rPr>
        <w:t xml:space="preserve"> do</w:t>
      </w:r>
      <w:r w:rsidR="005B142F" w:rsidRPr="000B5413">
        <w:rPr>
          <w:rFonts w:asciiTheme="minorHAnsi" w:hAnsiTheme="minorHAnsi" w:cstheme="minorHAnsi"/>
        </w:rPr>
        <w:t xml:space="preserve"> </w:t>
      </w:r>
      <w:r w:rsidRPr="000B5413">
        <w:rPr>
          <w:rFonts w:asciiTheme="minorHAnsi" w:hAnsiTheme="minorHAnsi" w:cstheme="minorHAnsi"/>
        </w:rPr>
        <w:t xml:space="preserve">formulário </w:t>
      </w:r>
      <w:r w:rsidR="009E3499" w:rsidRPr="000B5413">
        <w:rPr>
          <w:rFonts w:asciiTheme="minorHAnsi" w:hAnsiTheme="minorHAnsi" w:cstheme="minorHAnsi"/>
        </w:rPr>
        <w:t>previsto no</w:t>
      </w:r>
      <w:r w:rsidR="002F257C" w:rsidRPr="000B5413">
        <w:rPr>
          <w:rFonts w:asciiTheme="minorHAnsi" w:hAnsiTheme="minorHAnsi" w:cstheme="minorHAnsi"/>
        </w:rPr>
        <w:t xml:space="preserve"> </w:t>
      </w:r>
      <w:r w:rsidR="00570EC1" w:rsidRPr="000B5413">
        <w:rPr>
          <w:rFonts w:asciiTheme="minorHAnsi" w:hAnsiTheme="minorHAnsi" w:cstheme="minorHAnsi"/>
        </w:rPr>
        <w:t>Anexo B</w:t>
      </w:r>
      <w:r w:rsidR="001A7D35" w:rsidRPr="000B5413">
        <w:rPr>
          <w:rFonts w:asciiTheme="minorHAnsi" w:hAnsiTheme="minorHAnsi" w:cstheme="minorHAnsi"/>
        </w:rPr>
        <w:t>,</w:t>
      </w:r>
      <w:r w:rsidR="00AE10A5" w:rsidRPr="000B5413">
        <w:rPr>
          <w:rFonts w:asciiTheme="minorHAnsi" w:hAnsiTheme="minorHAnsi" w:cstheme="minorHAnsi"/>
        </w:rPr>
        <w:t xml:space="preserve"> até 5 (cinco) meses contados da data de encerramento do exercício social</w:t>
      </w:r>
      <w:r w:rsidRPr="000B5413">
        <w:rPr>
          <w:rFonts w:asciiTheme="minorHAnsi" w:hAnsiTheme="minorHAnsi" w:cstheme="minorHAnsi"/>
        </w:rPr>
        <w:t xml:space="preserve">; </w:t>
      </w:r>
      <w:r w:rsidR="00D72879" w:rsidRPr="000B5413">
        <w:rPr>
          <w:rFonts w:asciiTheme="minorHAnsi" w:hAnsiTheme="minorHAnsi" w:cstheme="minorHAnsi"/>
        </w:rPr>
        <w:t>e</w:t>
      </w:r>
    </w:p>
    <w:p w14:paraId="5763BFF0" w14:textId="25C6B904" w:rsidR="00BE301C" w:rsidRPr="000B5413" w:rsidRDefault="009E13AB"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w:t>
      </w:r>
      <w:r w:rsidR="00387ECD" w:rsidRPr="000B5413">
        <w:rPr>
          <w:rFonts w:asciiTheme="minorHAnsi" w:hAnsiTheme="minorHAnsi" w:cstheme="minorHAnsi"/>
        </w:rPr>
        <w:t>I</w:t>
      </w:r>
      <w:r w:rsidRPr="000B5413">
        <w:rPr>
          <w:rFonts w:asciiTheme="minorHAnsi" w:hAnsiTheme="minorHAnsi" w:cstheme="minorHAnsi"/>
        </w:rPr>
        <w:t xml:space="preserve"> –</w:t>
      </w:r>
      <w:r w:rsidR="002F257C" w:rsidRPr="000B5413">
        <w:rPr>
          <w:rFonts w:asciiTheme="minorHAnsi" w:hAnsiTheme="minorHAnsi" w:cstheme="minorHAnsi"/>
        </w:rPr>
        <w:t xml:space="preserve"> </w:t>
      </w:r>
      <w:r w:rsidR="00BE301C" w:rsidRPr="000B5413">
        <w:rPr>
          <w:rFonts w:asciiTheme="minorHAnsi" w:hAnsiTheme="minorHAnsi" w:cstheme="minorHAnsi"/>
        </w:rPr>
        <w:t xml:space="preserve">as informações </w:t>
      </w:r>
      <w:r w:rsidR="008636E1" w:rsidRPr="000B5413">
        <w:rPr>
          <w:rFonts w:asciiTheme="minorHAnsi" w:hAnsiTheme="minorHAnsi" w:cstheme="minorHAnsi"/>
        </w:rPr>
        <w:t xml:space="preserve">financeiras </w:t>
      </w:r>
      <w:r w:rsidR="00BE301C" w:rsidRPr="000B5413">
        <w:rPr>
          <w:rFonts w:asciiTheme="minorHAnsi" w:hAnsiTheme="minorHAnsi" w:cstheme="minorHAnsi"/>
        </w:rPr>
        <w:t>trimestrais aplicáveis aos emissores de valores mobiliários, até 45 (quarenta e cinco) dias contados da data de encerramento de cada trimestre</w:t>
      </w:r>
      <w:r w:rsidR="002228DC" w:rsidRPr="000B5413">
        <w:rPr>
          <w:rFonts w:asciiTheme="minorHAnsi" w:hAnsiTheme="minorHAnsi" w:cstheme="minorHAnsi"/>
        </w:rPr>
        <w:t>.</w:t>
      </w:r>
    </w:p>
    <w:p w14:paraId="7D62FF5E" w14:textId="069405DF" w:rsidR="002345C0" w:rsidRPr="000B5413" w:rsidRDefault="002A76D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Parágrafo único.</w:t>
      </w:r>
      <w:r w:rsidR="00C370EC" w:rsidRPr="000B5413">
        <w:rPr>
          <w:rFonts w:asciiTheme="minorHAnsi" w:hAnsiTheme="minorHAnsi" w:cstheme="minorHAnsi"/>
        </w:rPr>
        <w:t xml:space="preserve">  </w:t>
      </w:r>
      <w:r w:rsidR="00946F8F" w:rsidRPr="000B5413">
        <w:rPr>
          <w:rFonts w:asciiTheme="minorHAnsi" w:hAnsiTheme="minorHAnsi" w:cstheme="minorHAnsi"/>
        </w:rPr>
        <w:t>Quando da concessão da autorização para a entidade administradora</w:t>
      </w:r>
      <w:r w:rsidR="00B600FD" w:rsidRPr="000B5413">
        <w:rPr>
          <w:rFonts w:asciiTheme="minorHAnsi" w:hAnsiTheme="minorHAnsi" w:cstheme="minorHAnsi"/>
        </w:rPr>
        <w:t xml:space="preserve"> de mercado organizado</w:t>
      </w:r>
      <w:r w:rsidR="00946F8F" w:rsidRPr="000B5413">
        <w:rPr>
          <w:rFonts w:asciiTheme="minorHAnsi" w:hAnsiTheme="minorHAnsi" w:cstheme="minorHAnsi"/>
        </w:rPr>
        <w:t>, a CVM pode</w:t>
      </w:r>
      <w:r w:rsidR="002228DC" w:rsidRPr="000B5413">
        <w:rPr>
          <w:rFonts w:asciiTheme="minorHAnsi" w:hAnsiTheme="minorHAnsi" w:cstheme="minorHAnsi"/>
        </w:rPr>
        <w:t xml:space="preserve"> </w:t>
      </w:r>
      <w:r w:rsidR="00946F8F" w:rsidRPr="000B5413">
        <w:rPr>
          <w:rFonts w:asciiTheme="minorHAnsi" w:hAnsiTheme="minorHAnsi" w:cstheme="minorHAnsi"/>
        </w:rPr>
        <w:t>dispensar a observância do disposto no inciso III, levando em conta o porte do mercado administrado pela entidade e o público investidor visado</w:t>
      </w:r>
      <w:r w:rsidR="00C370EC" w:rsidRPr="000B5413">
        <w:rPr>
          <w:rFonts w:asciiTheme="minorHAnsi" w:hAnsiTheme="minorHAnsi" w:cstheme="minorHAnsi"/>
        </w:rPr>
        <w:t>.</w:t>
      </w:r>
    </w:p>
    <w:p w14:paraId="410A9C46" w14:textId="5AE6A920" w:rsidR="00097256" w:rsidRPr="000B5413" w:rsidRDefault="005C2A31"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42.</w:t>
      </w:r>
      <w:r w:rsidR="008E6E80" w:rsidRPr="000B5413">
        <w:rPr>
          <w:rFonts w:asciiTheme="minorHAnsi" w:hAnsiTheme="minorHAnsi" w:cstheme="minorHAnsi"/>
        </w:rPr>
        <w:t xml:space="preserve">  </w:t>
      </w:r>
      <w:r w:rsidR="00097256" w:rsidRPr="000B5413">
        <w:rPr>
          <w:rFonts w:asciiTheme="minorHAnsi" w:hAnsiTheme="minorHAnsi" w:cstheme="minorHAnsi"/>
        </w:rPr>
        <w:t xml:space="preserve">Sem prejuízo </w:t>
      </w:r>
      <w:r w:rsidR="00E36A74" w:rsidRPr="000B5413">
        <w:rPr>
          <w:rFonts w:asciiTheme="minorHAnsi" w:hAnsiTheme="minorHAnsi" w:cstheme="minorHAnsi"/>
        </w:rPr>
        <w:t xml:space="preserve">de sua </w:t>
      </w:r>
      <w:r w:rsidR="00091528" w:rsidRPr="000B5413">
        <w:rPr>
          <w:rFonts w:asciiTheme="minorHAnsi" w:hAnsiTheme="minorHAnsi" w:cstheme="minorHAnsi"/>
        </w:rPr>
        <w:t>divulgação</w:t>
      </w:r>
      <w:r w:rsidR="00F04943" w:rsidRPr="000B5413">
        <w:rPr>
          <w:rFonts w:asciiTheme="minorHAnsi" w:hAnsiTheme="minorHAnsi" w:cstheme="minorHAnsi"/>
        </w:rPr>
        <w:t xml:space="preserve"> anual</w:t>
      </w:r>
      <w:r w:rsidR="008C7219" w:rsidRPr="000B5413">
        <w:rPr>
          <w:rFonts w:asciiTheme="minorHAnsi" w:hAnsiTheme="minorHAnsi" w:cstheme="minorHAnsi"/>
        </w:rPr>
        <w:t xml:space="preserve">, </w:t>
      </w:r>
      <w:r w:rsidR="0003740B" w:rsidRPr="000B5413">
        <w:rPr>
          <w:rFonts w:asciiTheme="minorHAnsi" w:hAnsiTheme="minorHAnsi" w:cstheme="minorHAnsi"/>
        </w:rPr>
        <w:t xml:space="preserve">o formulário do </w:t>
      </w:r>
      <w:r w:rsidR="00012120" w:rsidRPr="000B5413">
        <w:rPr>
          <w:rFonts w:asciiTheme="minorHAnsi" w:hAnsiTheme="minorHAnsi" w:cstheme="minorHAnsi"/>
        </w:rPr>
        <w:t>Anexo B</w:t>
      </w:r>
      <w:r w:rsidR="00012120" w:rsidRPr="000B5413" w:rsidDel="00012120">
        <w:rPr>
          <w:rFonts w:asciiTheme="minorHAnsi" w:hAnsiTheme="minorHAnsi" w:cstheme="minorHAnsi"/>
        </w:rPr>
        <w:t xml:space="preserve"> </w:t>
      </w:r>
      <w:r w:rsidR="00097256" w:rsidRPr="000B5413">
        <w:rPr>
          <w:rFonts w:asciiTheme="minorHAnsi" w:hAnsiTheme="minorHAnsi" w:cstheme="minorHAnsi"/>
        </w:rPr>
        <w:t>deve ser atualizado</w:t>
      </w:r>
      <w:r w:rsidR="008C7219" w:rsidRPr="000B5413">
        <w:rPr>
          <w:rFonts w:asciiTheme="minorHAnsi" w:hAnsiTheme="minorHAnsi" w:cstheme="minorHAnsi"/>
        </w:rPr>
        <w:t xml:space="preserve"> </w:t>
      </w:r>
      <w:r w:rsidR="002228DC" w:rsidRPr="000B5413">
        <w:rPr>
          <w:rFonts w:asciiTheme="minorHAnsi" w:hAnsiTheme="minorHAnsi" w:cstheme="minorHAnsi"/>
        </w:rPr>
        <w:t xml:space="preserve">em até 7 (sete) dias úteis </w:t>
      </w:r>
      <w:r w:rsidR="008C7219" w:rsidRPr="000B5413">
        <w:rPr>
          <w:rFonts w:asciiTheme="minorHAnsi" w:hAnsiTheme="minorHAnsi" w:cstheme="minorHAnsi"/>
        </w:rPr>
        <w:t>após</w:t>
      </w:r>
      <w:r w:rsidR="00097256" w:rsidRPr="000B5413">
        <w:rPr>
          <w:rFonts w:asciiTheme="minorHAnsi" w:hAnsiTheme="minorHAnsi" w:cstheme="minorHAnsi"/>
        </w:rPr>
        <w:t xml:space="preserve"> </w:t>
      </w:r>
      <w:r w:rsidR="008C7219" w:rsidRPr="000B5413">
        <w:rPr>
          <w:rFonts w:asciiTheme="minorHAnsi" w:hAnsiTheme="minorHAnsi" w:cstheme="minorHAnsi"/>
        </w:rPr>
        <w:t>a</w:t>
      </w:r>
      <w:r w:rsidR="00097256" w:rsidRPr="000B5413">
        <w:rPr>
          <w:rFonts w:asciiTheme="minorHAnsi" w:hAnsiTheme="minorHAnsi" w:cstheme="minorHAnsi"/>
        </w:rPr>
        <w:t xml:space="preserve"> ocorrência</w:t>
      </w:r>
      <w:r w:rsidR="00091528" w:rsidRPr="000B5413">
        <w:rPr>
          <w:rFonts w:asciiTheme="minorHAnsi" w:hAnsiTheme="minorHAnsi" w:cstheme="minorHAnsi"/>
        </w:rPr>
        <w:t xml:space="preserve"> dos seguintes eventos</w:t>
      </w:r>
      <w:r w:rsidR="00097256" w:rsidRPr="000B5413">
        <w:rPr>
          <w:rFonts w:asciiTheme="minorHAnsi" w:hAnsiTheme="minorHAnsi" w:cstheme="minorHAnsi"/>
        </w:rPr>
        <w:t>:</w:t>
      </w:r>
    </w:p>
    <w:p w14:paraId="32CE6D52" w14:textId="75D4CFB5" w:rsidR="00097256" w:rsidRPr="000B5413" w:rsidRDefault="0009725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 –</w:t>
      </w:r>
      <w:r w:rsidR="00495400" w:rsidRPr="000B5413">
        <w:rPr>
          <w:rFonts w:asciiTheme="minorHAnsi" w:hAnsiTheme="minorHAnsi" w:cstheme="minorHAnsi"/>
        </w:rPr>
        <w:t xml:space="preserve"> </w:t>
      </w:r>
      <w:r w:rsidR="00091528" w:rsidRPr="000B5413">
        <w:rPr>
          <w:rFonts w:asciiTheme="minorHAnsi" w:hAnsiTheme="minorHAnsi" w:cstheme="minorHAnsi"/>
        </w:rPr>
        <w:t xml:space="preserve">alteração </w:t>
      </w:r>
      <w:r w:rsidRPr="000B5413">
        <w:rPr>
          <w:rFonts w:asciiTheme="minorHAnsi" w:hAnsiTheme="minorHAnsi" w:cstheme="minorHAnsi"/>
        </w:rPr>
        <w:t>de administrador</w:t>
      </w:r>
      <w:r w:rsidR="00495400" w:rsidRPr="000B5413">
        <w:rPr>
          <w:rFonts w:asciiTheme="minorHAnsi" w:hAnsiTheme="minorHAnsi" w:cstheme="minorHAnsi"/>
        </w:rPr>
        <w:t xml:space="preserve"> ou de membro</w:t>
      </w:r>
      <w:r w:rsidR="00495400" w:rsidRPr="000B5413">
        <w:rPr>
          <w:rFonts w:asciiTheme="minorHAnsi" w:eastAsia="Arial Unicode MS" w:hAnsiTheme="minorHAnsi" w:cstheme="minorHAnsi"/>
        </w:rPr>
        <w:t xml:space="preserve"> de comitê estatutário ou permanente</w:t>
      </w:r>
      <w:r w:rsidR="00E36A74" w:rsidRPr="000B5413">
        <w:rPr>
          <w:rFonts w:asciiTheme="minorHAnsi" w:hAnsiTheme="minorHAnsi" w:cstheme="minorHAnsi"/>
        </w:rPr>
        <w:t xml:space="preserve"> </w:t>
      </w:r>
      <w:r w:rsidR="00B508E4" w:rsidRPr="000B5413">
        <w:rPr>
          <w:rFonts w:asciiTheme="minorHAnsi" w:hAnsiTheme="minorHAnsi" w:cstheme="minorHAnsi"/>
        </w:rPr>
        <w:t xml:space="preserve">da entidade </w:t>
      </w:r>
      <w:r w:rsidR="00E36A74" w:rsidRPr="000B5413">
        <w:rPr>
          <w:rFonts w:asciiTheme="minorHAnsi" w:hAnsiTheme="minorHAnsi" w:cstheme="minorHAnsi"/>
        </w:rPr>
        <w:t>administradora</w:t>
      </w:r>
      <w:r w:rsidR="00B600FD" w:rsidRPr="000B5413">
        <w:rPr>
          <w:rFonts w:asciiTheme="minorHAnsi" w:hAnsiTheme="minorHAnsi" w:cstheme="minorHAnsi"/>
        </w:rPr>
        <w:t xml:space="preserve"> de mercado organizado</w:t>
      </w:r>
      <w:r w:rsidRPr="000B5413">
        <w:rPr>
          <w:rFonts w:asciiTheme="minorHAnsi" w:hAnsiTheme="minorHAnsi" w:cstheme="minorHAnsi"/>
        </w:rPr>
        <w:t>;</w:t>
      </w:r>
    </w:p>
    <w:p w14:paraId="47CF4EA8" w14:textId="6D20CA20" w:rsidR="00097256" w:rsidRPr="000B5413" w:rsidRDefault="0009725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w:t>
      </w:r>
      <w:r w:rsidR="00495400" w:rsidRPr="000B5413">
        <w:rPr>
          <w:rFonts w:asciiTheme="minorHAnsi" w:hAnsiTheme="minorHAnsi" w:cstheme="minorHAnsi"/>
        </w:rPr>
        <w:t xml:space="preserve"> </w:t>
      </w:r>
      <w:r w:rsidR="00091528" w:rsidRPr="000B5413">
        <w:rPr>
          <w:rFonts w:asciiTheme="minorHAnsi" w:hAnsiTheme="minorHAnsi" w:cstheme="minorHAnsi"/>
        </w:rPr>
        <w:t xml:space="preserve">alteração </w:t>
      </w:r>
      <w:r w:rsidRPr="000B5413">
        <w:rPr>
          <w:rFonts w:asciiTheme="minorHAnsi" w:hAnsiTheme="minorHAnsi" w:cstheme="minorHAnsi"/>
        </w:rPr>
        <w:t xml:space="preserve">dos acionistas controladores, diretos ou indiretos, ou variações em suas posições acionárias que os levem a ultrapassar, para cima ou para baixo, os patamares de 5% (cinco por cento), </w:t>
      </w:r>
      <w:r w:rsidRPr="000B5413">
        <w:rPr>
          <w:rFonts w:asciiTheme="minorHAnsi" w:hAnsiTheme="minorHAnsi" w:cstheme="minorHAnsi"/>
        </w:rPr>
        <w:lastRenderedPageBreak/>
        <w:t>10% (dez por cento), 15% (quinze por cento), e assim sucessivamente, de uma mesma espécie ou classe de ações do emissor;</w:t>
      </w:r>
    </w:p>
    <w:p w14:paraId="3ECC36B5" w14:textId="2E59AA68" w:rsidR="00515BA0" w:rsidRPr="000B5413" w:rsidRDefault="00515BA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III – </w:t>
      </w:r>
      <w:r w:rsidR="00687C5C" w:rsidRPr="000B5413">
        <w:rPr>
          <w:rFonts w:asciiTheme="minorHAnsi" w:hAnsiTheme="minorHAnsi" w:cstheme="minorHAnsi"/>
        </w:rPr>
        <w:t xml:space="preserve">variação na posição acionária de </w:t>
      </w:r>
      <w:r w:rsidRPr="000B5413">
        <w:rPr>
          <w:rFonts w:asciiTheme="minorHAnsi" w:hAnsiTheme="minorHAnsi" w:cstheme="minorHAnsi"/>
        </w:rPr>
        <w:t xml:space="preserve">qualquer pessoa natural ou jurídica, ou grupo de pessoas representando um mesmo interesse, </w:t>
      </w:r>
      <w:r w:rsidR="00687C5C" w:rsidRPr="000B5413">
        <w:rPr>
          <w:rFonts w:asciiTheme="minorHAnsi" w:hAnsiTheme="minorHAnsi" w:cstheme="minorHAnsi"/>
        </w:rPr>
        <w:t>que a leve a</w:t>
      </w:r>
      <w:r w:rsidR="00B50164">
        <w:rPr>
          <w:rFonts w:asciiTheme="minorHAnsi" w:hAnsiTheme="minorHAnsi" w:cstheme="minorHAnsi"/>
        </w:rPr>
        <w:t xml:space="preserve"> ultrapassar</w:t>
      </w:r>
      <w:r w:rsidR="00687C5C" w:rsidRPr="000B5413">
        <w:rPr>
          <w:rFonts w:asciiTheme="minorHAnsi" w:hAnsiTheme="minorHAnsi" w:cstheme="minorHAnsi"/>
        </w:rPr>
        <w:t xml:space="preserve">, </w:t>
      </w:r>
      <w:r w:rsidRPr="000B5413">
        <w:rPr>
          <w:rFonts w:asciiTheme="minorHAnsi" w:hAnsiTheme="minorHAnsi" w:cstheme="minorHAnsi"/>
        </w:rPr>
        <w:t>direta ou indiretamente, para cima ou para baixo, os patamares de 5% (cinco por cento), 10% (dez por cento), 15% (quinze por cento), e assim sucessivamente, de uma mesma espécie ou classe de ações do emissor, desde que o emissor tenha ciência de tal alteração; e</w:t>
      </w:r>
    </w:p>
    <w:p w14:paraId="4429B003" w14:textId="77777777" w:rsidR="00097256" w:rsidRPr="000B5413" w:rsidRDefault="00515BA0" w:rsidP="009F46E4">
      <w:pPr>
        <w:spacing w:before="120" w:after="120" w:line="312" w:lineRule="auto"/>
        <w:ind w:firstLine="567"/>
        <w:jc w:val="both"/>
        <w:rPr>
          <w:rFonts w:asciiTheme="minorHAnsi" w:hAnsiTheme="minorHAnsi" w:cstheme="minorHAnsi"/>
        </w:rPr>
      </w:pPr>
      <w:r w:rsidRPr="000B5413">
        <w:rPr>
          <w:rFonts w:asciiTheme="minorHAnsi" w:eastAsia="Arial Unicode MS" w:hAnsiTheme="minorHAnsi" w:cstheme="minorHAnsi"/>
        </w:rPr>
        <w:t>IV</w:t>
      </w:r>
      <w:r w:rsidR="00097256" w:rsidRPr="000B5413">
        <w:rPr>
          <w:rFonts w:asciiTheme="minorHAnsi" w:eastAsia="Arial Unicode MS" w:hAnsiTheme="minorHAnsi" w:cstheme="minorHAnsi"/>
        </w:rPr>
        <w:t xml:space="preserve"> –</w:t>
      </w:r>
      <w:r w:rsidR="00495400" w:rsidRPr="000B5413">
        <w:rPr>
          <w:rFonts w:asciiTheme="minorHAnsi" w:hAnsiTheme="minorHAnsi" w:cstheme="minorHAnsi"/>
        </w:rPr>
        <w:t xml:space="preserve"> </w:t>
      </w:r>
      <w:r w:rsidR="00091528" w:rsidRPr="000B5413">
        <w:rPr>
          <w:rFonts w:asciiTheme="minorHAnsi" w:hAnsiTheme="minorHAnsi" w:cstheme="minorHAnsi"/>
        </w:rPr>
        <w:t xml:space="preserve">mudança </w:t>
      </w:r>
      <w:r w:rsidR="00097256" w:rsidRPr="000B5413">
        <w:rPr>
          <w:rFonts w:asciiTheme="minorHAnsi" w:hAnsiTheme="minorHAnsi" w:cstheme="minorHAnsi"/>
        </w:rPr>
        <w:t>do auditor independente.</w:t>
      </w:r>
    </w:p>
    <w:p w14:paraId="029F57A8" w14:textId="6285D1F9" w:rsidR="002345C0" w:rsidRPr="000B5413" w:rsidRDefault="79CAA283" w:rsidP="009F46E4">
      <w:pPr>
        <w:pStyle w:val="Seo"/>
      </w:pPr>
      <w:bookmarkStart w:id="15" w:name="_Toc12019692"/>
      <w:r w:rsidRPr="000B5413">
        <w:rPr>
          <w:snapToGrid w:val="0"/>
        </w:rPr>
        <w:t>Seção XI</w:t>
      </w:r>
      <w:r w:rsidR="5BF3622D" w:rsidRPr="000B5413">
        <w:rPr>
          <w:snapToGrid w:val="0"/>
        </w:rPr>
        <w:t xml:space="preserve"> –</w:t>
      </w:r>
      <w:r w:rsidR="5BF3622D" w:rsidRPr="000B5413">
        <w:t xml:space="preserve"> </w:t>
      </w:r>
      <w:r w:rsidR="5BE0D236" w:rsidRPr="000B5413">
        <w:rPr>
          <w:snapToGrid w:val="0"/>
        </w:rPr>
        <w:t>C</w:t>
      </w:r>
      <w:r w:rsidR="5BF3622D" w:rsidRPr="000B5413">
        <w:rPr>
          <w:snapToGrid w:val="0"/>
        </w:rPr>
        <w:t xml:space="preserve">apital </w:t>
      </w:r>
      <w:r w:rsidR="00C3792D">
        <w:rPr>
          <w:snapToGrid w:val="0"/>
        </w:rPr>
        <w:t>S</w:t>
      </w:r>
      <w:r w:rsidR="5BF3622D" w:rsidRPr="000B5413">
        <w:rPr>
          <w:snapToGrid w:val="0"/>
        </w:rPr>
        <w:t>ocial</w:t>
      </w:r>
      <w:bookmarkEnd w:id="15"/>
    </w:p>
    <w:p w14:paraId="31C6C3EC" w14:textId="6BD786FC" w:rsidR="002345C0" w:rsidRPr="000B5413" w:rsidRDefault="00672605"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3819C6" w:rsidRPr="000B5413">
        <w:rPr>
          <w:rFonts w:asciiTheme="minorHAnsi" w:hAnsiTheme="minorHAnsi" w:cstheme="minorHAnsi"/>
        </w:rPr>
        <w:t>43</w:t>
      </w:r>
      <w:r w:rsidRPr="000B5413">
        <w:rPr>
          <w:rFonts w:asciiTheme="minorHAnsi" w:hAnsiTheme="minorHAnsi" w:cstheme="minorHAnsi"/>
        </w:rPr>
        <w:t>.</w:t>
      </w:r>
      <w:r w:rsidR="00C370EC" w:rsidRPr="000B5413">
        <w:rPr>
          <w:rFonts w:asciiTheme="minorHAnsi" w:hAnsiTheme="minorHAnsi" w:cstheme="minorHAnsi"/>
        </w:rPr>
        <w:t xml:space="preserve">  A situação econômica e financeira da entidade administradora </w:t>
      </w:r>
      <w:r w:rsidR="00295F51" w:rsidRPr="000B5413">
        <w:rPr>
          <w:rFonts w:asciiTheme="minorHAnsi" w:hAnsiTheme="minorHAnsi" w:cstheme="minorHAnsi"/>
        </w:rPr>
        <w:t xml:space="preserve">de mercado organizado </w:t>
      </w:r>
      <w:r w:rsidR="00C370EC" w:rsidRPr="000B5413">
        <w:rPr>
          <w:rFonts w:asciiTheme="minorHAnsi" w:hAnsiTheme="minorHAnsi" w:cstheme="minorHAnsi"/>
        </w:rPr>
        <w:t>deve ser sempre adequada ao bom funcionamento dos mercados sob sua administração, podendo a CVM determinar a realização de aportes de capital, sempre que entender que a situação econômica ou financeira da entidade não é compatível com suas funções, ou com as condições de que deve dispor para exercê-las.</w:t>
      </w:r>
    </w:p>
    <w:p w14:paraId="6F8440DD" w14:textId="386FBCDE" w:rsidR="002345C0" w:rsidRPr="000B5413" w:rsidRDefault="003819C6"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44.</w:t>
      </w:r>
      <w:r w:rsidR="00C370EC" w:rsidRPr="000B5413">
        <w:rPr>
          <w:rFonts w:asciiTheme="minorHAnsi" w:hAnsiTheme="minorHAnsi" w:cstheme="minorHAnsi"/>
        </w:rPr>
        <w:t xml:space="preserve">  Depende de autorização prévia da CVM, a aquisição, </w:t>
      </w:r>
      <w:r w:rsidR="008A08C0" w:rsidRPr="000B5413">
        <w:rPr>
          <w:rFonts w:asciiTheme="minorHAnsi" w:hAnsiTheme="minorHAnsi" w:cstheme="minorHAnsi"/>
        </w:rPr>
        <w:t xml:space="preserve">por um único investidor ou por um grupo de investidores </w:t>
      </w:r>
      <w:r w:rsidR="00C370EC" w:rsidRPr="000B5413">
        <w:rPr>
          <w:rFonts w:asciiTheme="minorHAnsi" w:hAnsiTheme="minorHAnsi" w:cstheme="minorHAnsi"/>
        </w:rPr>
        <w:t>agindo em conjunto ou representando o mesmo interesse, de participação direta ou indireta igual ou superior a 15% (quinze por cento) do capital social com direito a voto de entidade administradora de mercado organizado.</w:t>
      </w:r>
    </w:p>
    <w:p w14:paraId="41A7BE68"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w:t>
      </w:r>
      <w:r w:rsidR="0003355F" w:rsidRPr="000B5413">
        <w:rPr>
          <w:rFonts w:asciiTheme="minorHAnsi" w:hAnsiTheme="minorHAnsi" w:cstheme="minorHAnsi"/>
        </w:rPr>
        <w:t xml:space="preserve"> </w:t>
      </w:r>
      <w:r w:rsidRPr="000B5413">
        <w:rPr>
          <w:rFonts w:asciiTheme="minorHAnsi" w:hAnsiTheme="minorHAnsi" w:cstheme="minorHAnsi"/>
        </w:rPr>
        <w:t xml:space="preserve">1º  Para efeito de aplicação da norma do </w:t>
      </w:r>
      <w:r w:rsidRPr="000B5413">
        <w:rPr>
          <w:rFonts w:asciiTheme="minorHAnsi" w:hAnsiTheme="minorHAnsi" w:cstheme="minorHAnsi"/>
          <w:b/>
        </w:rPr>
        <w:t>caput</w:t>
      </w:r>
      <w:r w:rsidRPr="000B5413">
        <w:rPr>
          <w:rFonts w:asciiTheme="minorHAnsi" w:hAnsiTheme="minorHAnsi" w:cstheme="minorHAnsi"/>
        </w:rPr>
        <w:t xml:space="preserve">, equipara-se à aquisição de participação igual ou superior a 15% (quinze por cento) a aquisição de participação que, somada à anteriormente detida pelas pessoas mencionadas no </w:t>
      </w:r>
      <w:r w:rsidRPr="000B5413">
        <w:rPr>
          <w:rFonts w:asciiTheme="minorHAnsi" w:hAnsiTheme="minorHAnsi" w:cstheme="minorHAnsi"/>
          <w:b/>
        </w:rPr>
        <w:t>caput</w:t>
      </w:r>
      <w:r w:rsidRPr="000B5413">
        <w:rPr>
          <w:rFonts w:asciiTheme="minorHAnsi" w:hAnsiTheme="minorHAnsi" w:cstheme="minorHAnsi"/>
        </w:rPr>
        <w:t xml:space="preserve">, faça com que tais pessoas passem a deter participação direta ou indireta igual ou superior a 15% </w:t>
      </w:r>
      <w:r w:rsidR="002345C0" w:rsidRPr="000B5413">
        <w:rPr>
          <w:rFonts w:asciiTheme="minorHAnsi" w:hAnsiTheme="minorHAnsi" w:cstheme="minorHAnsi"/>
        </w:rPr>
        <w:t>(quinze por cento) do capital social com direito a voto de entidade administradora de mercado organizado.</w:t>
      </w:r>
    </w:p>
    <w:p w14:paraId="52C7C81D" w14:textId="3BF551B4"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w:t>
      </w:r>
      <w:r w:rsidR="0003355F" w:rsidRPr="000B5413">
        <w:rPr>
          <w:rFonts w:asciiTheme="minorHAnsi" w:hAnsiTheme="minorHAnsi" w:cstheme="minorHAnsi"/>
        </w:rPr>
        <w:t xml:space="preserve"> </w:t>
      </w:r>
      <w:r w:rsidRPr="000B5413">
        <w:rPr>
          <w:rFonts w:asciiTheme="minorHAnsi" w:hAnsiTheme="minorHAnsi" w:cstheme="minorHAnsi"/>
        </w:rPr>
        <w:t xml:space="preserve">2º  Para efeitos desta </w:t>
      </w:r>
      <w:r w:rsidR="00471FAA" w:rsidRPr="000B5413">
        <w:rPr>
          <w:rFonts w:asciiTheme="minorHAnsi" w:hAnsiTheme="minorHAnsi" w:cstheme="minorHAnsi"/>
        </w:rPr>
        <w:t>Resolução</w:t>
      </w:r>
      <w:r w:rsidRPr="000B5413">
        <w:rPr>
          <w:rFonts w:asciiTheme="minorHAnsi" w:hAnsiTheme="minorHAnsi" w:cstheme="minorHAnsi"/>
        </w:rPr>
        <w:t xml:space="preserve">, considera-se representando o mesmo interesse o controlador das pessoas mencionadas no </w:t>
      </w:r>
      <w:r w:rsidRPr="000B5413">
        <w:rPr>
          <w:rFonts w:asciiTheme="minorHAnsi" w:hAnsiTheme="minorHAnsi" w:cstheme="minorHAnsi"/>
          <w:b/>
        </w:rPr>
        <w:t>caput</w:t>
      </w:r>
      <w:r w:rsidRPr="000B5413">
        <w:rPr>
          <w:rFonts w:asciiTheme="minorHAnsi" w:hAnsiTheme="minorHAnsi" w:cstheme="minorHAnsi"/>
        </w:rPr>
        <w:t>, as sociedades por elas controladas, suas coligadas, e as sociedades com elas submetidas a controle comum direto ou indireto.</w:t>
      </w:r>
    </w:p>
    <w:p w14:paraId="3580AD12" w14:textId="7E7489B1"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w:t>
      </w:r>
      <w:r w:rsidR="0003355F" w:rsidRPr="000B5413">
        <w:rPr>
          <w:rFonts w:asciiTheme="minorHAnsi" w:hAnsiTheme="minorHAnsi" w:cstheme="minorHAnsi"/>
        </w:rPr>
        <w:t xml:space="preserve"> </w:t>
      </w:r>
      <w:r w:rsidRPr="000B5413">
        <w:rPr>
          <w:rFonts w:asciiTheme="minorHAnsi" w:hAnsiTheme="minorHAnsi" w:cstheme="minorHAnsi"/>
        </w:rPr>
        <w:t xml:space="preserve">3º  Em sua análise sobre a concessão da autorização de que trata o </w:t>
      </w:r>
      <w:r w:rsidRPr="000B5413">
        <w:rPr>
          <w:rFonts w:asciiTheme="minorHAnsi" w:hAnsiTheme="minorHAnsi" w:cstheme="minorHAnsi"/>
          <w:b/>
        </w:rPr>
        <w:t>caput</w:t>
      </w:r>
      <w:r w:rsidRPr="000B5413">
        <w:rPr>
          <w:rFonts w:asciiTheme="minorHAnsi" w:hAnsiTheme="minorHAnsi" w:cstheme="minorHAnsi"/>
        </w:rPr>
        <w:t xml:space="preserve">, a CVM deve considerar, além do cumprimento dos requisitos estabelecidos nesta </w:t>
      </w:r>
      <w:r w:rsidR="00471FAA" w:rsidRPr="000B5413">
        <w:rPr>
          <w:rFonts w:asciiTheme="minorHAnsi" w:hAnsiTheme="minorHAnsi" w:cstheme="minorHAnsi"/>
        </w:rPr>
        <w:t>Resolução</w:t>
      </w:r>
      <w:r w:rsidRPr="000B5413">
        <w:rPr>
          <w:rFonts w:asciiTheme="minorHAnsi" w:hAnsiTheme="minorHAnsi" w:cstheme="minorHAnsi"/>
        </w:rPr>
        <w:t xml:space="preserve"> em relação ao controlador de </w:t>
      </w:r>
      <w:r w:rsidRPr="000B5413">
        <w:rPr>
          <w:rFonts w:asciiTheme="minorHAnsi" w:hAnsiTheme="minorHAnsi" w:cstheme="minorHAnsi"/>
        </w:rPr>
        <w:lastRenderedPageBreak/>
        <w:t>entidade administradora</w:t>
      </w:r>
      <w:r w:rsidR="00295F51" w:rsidRPr="000B5413">
        <w:rPr>
          <w:rFonts w:asciiTheme="minorHAnsi" w:hAnsiTheme="minorHAnsi" w:cstheme="minorHAnsi"/>
        </w:rPr>
        <w:t xml:space="preserve"> de mercado organizado</w:t>
      </w:r>
      <w:r w:rsidRPr="000B5413">
        <w:rPr>
          <w:rFonts w:asciiTheme="minorHAnsi" w:hAnsiTheme="minorHAnsi" w:cstheme="minorHAnsi"/>
        </w:rPr>
        <w:t xml:space="preserve">, principalmente, a relevância do mercado organizado para o mercado de capitais brasileiro, a existência ou não de compromisso formal que assegure a manutenção do mercado organizado em território nacional e o oferecimento de condições satisfatórias para a participação dos investidores locais e o acesso de participantes </w:t>
      </w:r>
      <w:r w:rsidR="00295F51" w:rsidRPr="000B5413">
        <w:rPr>
          <w:rFonts w:asciiTheme="minorHAnsi" w:hAnsiTheme="minorHAnsi" w:cstheme="minorHAnsi"/>
        </w:rPr>
        <w:t xml:space="preserve">residentes no </w:t>
      </w:r>
      <w:r w:rsidR="00FA0243" w:rsidRPr="000B5413">
        <w:rPr>
          <w:rFonts w:asciiTheme="minorHAnsi" w:hAnsiTheme="minorHAnsi" w:cstheme="minorHAnsi"/>
        </w:rPr>
        <w:t>País</w:t>
      </w:r>
      <w:r w:rsidRPr="000B5413">
        <w:rPr>
          <w:rFonts w:asciiTheme="minorHAnsi" w:hAnsiTheme="minorHAnsi" w:cstheme="minorHAnsi"/>
        </w:rPr>
        <w:t>.</w:t>
      </w:r>
    </w:p>
    <w:p w14:paraId="524A376B" w14:textId="4A6CF6B6" w:rsidR="002345C0" w:rsidRPr="000B5413" w:rsidRDefault="003819C6"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45.</w:t>
      </w:r>
      <w:r w:rsidR="00C370EC" w:rsidRPr="000B5413">
        <w:rPr>
          <w:rFonts w:asciiTheme="minorHAnsi" w:hAnsiTheme="minorHAnsi" w:cstheme="minorHAnsi"/>
        </w:rPr>
        <w:t xml:space="preserve">  </w:t>
      </w:r>
      <w:r w:rsidR="00EE1167" w:rsidRPr="000B5413">
        <w:rPr>
          <w:rFonts w:asciiTheme="minorHAnsi" w:hAnsiTheme="minorHAnsi" w:cstheme="minorHAnsi"/>
        </w:rPr>
        <w:t>Não podem deter</w:t>
      </w:r>
      <w:r w:rsidR="00E40237" w:rsidRPr="000B5413">
        <w:rPr>
          <w:rFonts w:asciiTheme="minorHAnsi" w:hAnsiTheme="minorHAnsi" w:cstheme="minorHAnsi"/>
        </w:rPr>
        <w:t>,</w:t>
      </w:r>
      <w:r w:rsidR="008E4610" w:rsidRPr="000B5413">
        <w:rPr>
          <w:rFonts w:asciiTheme="minorHAnsi" w:hAnsiTheme="minorHAnsi" w:cstheme="minorHAnsi"/>
        </w:rPr>
        <w:t xml:space="preserve"> direta ou indiretamente, </w:t>
      </w:r>
      <w:r w:rsidR="00EE1167" w:rsidRPr="000B5413">
        <w:rPr>
          <w:rFonts w:asciiTheme="minorHAnsi" w:hAnsiTheme="minorHAnsi" w:cstheme="minorHAnsi"/>
        </w:rPr>
        <w:t>mais de 10% (dez por cento) do capital social com direito a voto de entidade administradora</w:t>
      </w:r>
      <w:r w:rsidR="009425B6" w:rsidRPr="000B5413">
        <w:rPr>
          <w:rFonts w:asciiTheme="minorHAnsi" w:hAnsiTheme="minorHAnsi" w:cstheme="minorHAnsi"/>
        </w:rPr>
        <w:t xml:space="preserve"> de mercado organizado</w:t>
      </w:r>
      <w:r w:rsidR="00EE1167" w:rsidRPr="000B5413">
        <w:rPr>
          <w:rFonts w:asciiTheme="minorHAnsi" w:hAnsiTheme="minorHAnsi" w:cstheme="minorHAnsi"/>
        </w:rPr>
        <w:t>:</w:t>
      </w:r>
    </w:p>
    <w:p w14:paraId="5C6D2042" w14:textId="5141867F" w:rsidR="00EE1167" w:rsidRPr="000B5413" w:rsidRDefault="00EE1167"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o participante dos mercados sob responsabilidade da entidade administradora</w:t>
      </w:r>
      <w:r w:rsidR="009425B6" w:rsidRPr="000B5413">
        <w:rPr>
          <w:rFonts w:asciiTheme="minorHAnsi" w:hAnsiTheme="minorHAnsi" w:cstheme="minorHAnsi"/>
        </w:rPr>
        <w:t xml:space="preserve"> de mercado organizado</w:t>
      </w:r>
      <w:r w:rsidRPr="000B5413">
        <w:rPr>
          <w:rFonts w:asciiTheme="minorHAnsi" w:hAnsiTheme="minorHAnsi" w:cstheme="minorHAnsi"/>
        </w:rPr>
        <w:t xml:space="preserve">, seja de forma </w:t>
      </w:r>
      <w:r w:rsidR="00882E27" w:rsidRPr="000B5413">
        <w:rPr>
          <w:rFonts w:asciiTheme="minorHAnsi" w:hAnsiTheme="minorHAnsi" w:cstheme="minorHAnsi"/>
        </w:rPr>
        <w:t>individual</w:t>
      </w:r>
      <w:r w:rsidRPr="000B5413">
        <w:rPr>
          <w:rFonts w:asciiTheme="minorHAnsi" w:hAnsiTheme="minorHAnsi" w:cstheme="minorHAnsi"/>
        </w:rPr>
        <w:t>, seja como participante de grupo de pessoas agindo em conjunto ou representando o mesmo interesse</w:t>
      </w:r>
      <w:r w:rsidR="00EE4CE1" w:rsidRPr="000B5413">
        <w:rPr>
          <w:rFonts w:asciiTheme="minorHAnsi" w:hAnsiTheme="minorHAnsi" w:cstheme="minorHAnsi"/>
        </w:rPr>
        <w:t>, ainda que nem todas as pessoas do grupo sejam participantes de mercado</w:t>
      </w:r>
      <w:r w:rsidRPr="000B5413">
        <w:rPr>
          <w:rFonts w:asciiTheme="minorHAnsi" w:hAnsiTheme="minorHAnsi" w:cstheme="minorHAnsi"/>
        </w:rPr>
        <w:t>;</w:t>
      </w:r>
      <w:r w:rsidR="00F80402" w:rsidRPr="000B5413">
        <w:rPr>
          <w:rFonts w:asciiTheme="minorHAnsi" w:hAnsiTheme="minorHAnsi" w:cstheme="minorHAnsi"/>
        </w:rPr>
        <w:t xml:space="preserve"> e</w:t>
      </w:r>
    </w:p>
    <w:p w14:paraId="5C59C921" w14:textId="56282CD1" w:rsidR="00D2202C" w:rsidRPr="000B5413" w:rsidRDefault="00EE1167"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os controladores diretos e indiretos de participante dos mercados sob responsabilidade da entidade administradora</w:t>
      </w:r>
      <w:r w:rsidR="009425B6" w:rsidRPr="000B5413">
        <w:rPr>
          <w:rFonts w:asciiTheme="minorHAnsi" w:hAnsiTheme="minorHAnsi" w:cstheme="minorHAnsi"/>
        </w:rPr>
        <w:t xml:space="preserve"> de mercado organizado</w:t>
      </w:r>
      <w:r w:rsidRPr="000B5413">
        <w:rPr>
          <w:rFonts w:asciiTheme="minorHAnsi" w:hAnsiTheme="minorHAnsi" w:cstheme="minorHAnsi"/>
        </w:rPr>
        <w:t>, bem como suas controladas</w:t>
      </w:r>
      <w:r w:rsidR="009A4157" w:rsidRPr="000B5413">
        <w:rPr>
          <w:rFonts w:asciiTheme="minorHAnsi" w:hAnsiTheme="minorHAnsi" w:cstheme="minorHAnsi"/>
        </w:rPr>
        <w:t>, coligadas</w:t>
      </w:r>
      <w:r w:rsidRPr="000B5413">
        <w:rPr>
          <w:rFonts w:asciiTheme="minorHAnsi" w:hAnsiTheme="minorHAnsi" w:cstheme="minorHAnsi"/>
        </w:rPr>
        <w:t xml:space="preserve"> e pessoas submetidas a controle comum direto ou indireto.</w:t>
      </w:r>
    </w:p>
    <w:p w14:paraId="5E4C2A50" w14:textId="720A82E3" w:rsidR="00B22033" w:rsidRPr="000B5413" w:rsidRDefault="00B2203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w:t>
      </w:r>
      <w:r w:rsidR="00764583">
        <w:rPr>
          <w:rFonts w:asciiTheme="minorHAnsi" w:hAnsiTheme="minorHAnsi" w:cstheme="minorHAnsi"/>
        </w:rPr>
        <w:t xml:space="preserve"> </w:t>
      </w:r>
      <w:r w:rsidRPr="000B5413">
        <w:rPr>
          <w:rFonts w:asciiTheme="minorHAnsi" w:hAnsiTheme="minorHAnsi" w:cstheme="minorHAnsi"/>
        </w:rPr>
        <w:t>São também considerad</w:t>
      </w:r>
      <w:r w:rsidR="00687C5C" w:rsidRPr="000B5413">
        <w:rPr>
          <w:rFonts w:asciiTheme="minorHAnsi" w:hAnsiTheme="minorHAnsi" w:cstheme="minorHAnsi"/>
        </w:rPr>
        <w:t>a</w:t>
      </w:r>
      <w:r w:rsidRPr="000B5413">
        <w:rPr>
          <w:rFonts w:asciiTheme="minorHAnsi" w:hAnsiTheme="minorHAnsi" w:cstheme="minorHAnsi"/>
        </w:rPr>
        <w:t xml:space="preserve">s, para fins do cômputo dos 10% (dez por cento) previstos no </w:t>
      </w:r>
      <w:r w:rsidRPr="000B5413">
        <w:rPr>
          <w:rFonts w:asciiTheme="minorHAnsi" w:hAnsiTheme="minorHAnsi" w:cstheme="minorHAnsi"/>
          <w:b/>
          <w:bCs w:val="0"/>
        </w:rPr>
        <w:t>caput</w:t>
      </w:r>
      <w:r w:rsidRPr="000B5413">
        <w:rPr>
          <w:rFonts w:asciiTheme="minorHAnsi" w:hAnsiTheme="minorHAnsi" w:cstheme="minorHAnsi"/>
        </w:rPr>
        <w:t xml:space="preserve">, eventuais posições em derivativos referenciados em ativos representativos do capital social da entidade administradora de mercado </w:t>
      </w:r>
      <w:r w:rsidR="0025502B" w:rsidRPr="000B5413">
        <w:rPr>
          <w:rFonts w:asciiTheme="minorHAnsi" w:hAnsiTheme="minorHAnsi" w:cstheme="minorHAnsi"/>
        </w:rPr>
        <w:t>orga</w:t>
      </w:r>
      <w:r w:rsidR="00D86F26" w:rsidRPr="000B5413">
        <w:rPr>
          <w:rFonts w:asciiTheme="minorHAnsi" w:hAnsiTheme="minorHAnsi" w:cstheme="minorHAnsi"/>
        </w:rPr>
        <w:t>niz</w:t>
      </w:r>
      <w:r w:rsidR="0025502B" w:rsidRPr="000B5413">
        <w:rPr>
          <w:rFonts w:asciiTheme="minorHAnsi" w:hAnsiTheme="minorHAnsi" w:cstheme="minorHAnsi"/>
        </w:rPr>
        <w:t xml:space="preserve">ado </w:t>
      </w:r>
      <w:r w:rsidRPr="000B5413">
        <w:rPr>
          <w:rFonts w:asciiTheme="minorHAnsi" w:hAnsiTheme="minorHAnsi" w:cstheme="minorHAnsi"/>
        </w:rPr>
        <w:t>e quaisquer outros instrumentos que acarretem a transferência de direitos econômicos ou políticos</w:t>
      </w:r>
      <w:r w:rsidR="00BD753C" w:rsidRPr="000B5413">
        <w:rPr>
          <w:rFonts w:asciiTheme="minorHAnsi" w:hAnsiTheme="minorHAnsi" w:cstheme="minorHAnsi"/>
        </w:rPr>
        <w:t>.</w:t>
      </w:r>
    </w:p>
    <w:p w14:paraId="5B3D7A7F" w14:textId="59D1A2EE" w:rsidR="002345C0" w:rsidRPr="000B5413" w:rsidRDefault="002F6254"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Art. 46.</w:t>
      </w:r>
      <w:r w:rsidR="00C370EC" w:rsidRPr="000B5413">
        <w:rPr>
          <w:rFonts w:asciiTheme="minorHAnsi" w:hAnsiTheme="minorHAnsi" w:cstheme="minorHAnsi"/>
        </w:rPr>
        <w:t xml:space="preserve">  </w:t>
      </w:r>
      <w:r w:rsidR="00302110" w:rsidRPr="000B5413">
        <w:rPr>
          <w:rFonts w:asciiTheme="minorHAnsi" w:hAnsiTheme="minorHAnsi" w:cstheme="minorHAnsi"/>
        </w:rPr>
        <w:t xml:space="preserve">Sem prejuízo de outras medidas determinadas pela CVM, o descumprimento do disposto nos arts. </w:t>
      </w:r>
      <w:r w:rsidR="0008353C" w:rsidRPr="000B5413">
        <w:rPr>
          <w:rFonts w:asciiTheme="minorHAnsi" w:hAnsiTheme="minorHAnsi" w:cstheme="minorHAnsi"/>
        </w:rPr>
        <w:t xml:space="preserve">44 </w:t>
      </w:r>
      <w:r w:rsidR="00302110" w:rsidRPr="000B5413">
        <w:rPr>
          <w:rFonts w:asciiTheme="minorHAnsi" w:hAnsiTheme="minorHAnsi" w:cstheme="minorHAnsi"/>
        </w:rPr>
        <w:t xml:space="preserve">e </w:t>
      </w:r>
      <w:r w:rsidR="0008353C" w:rsidRPr="000B5413">
        <w:rPr>
          <w:rFonts w:asciiTheme="minorHAnsi" w:hAnsiTheme="minorHAnsi" w:cstheme="minorHAnsi"/>
        </w:rPr>
        <w:t xml:space="preserve">45 </w:t>
      </w:r>
      <w:r w:rsidR="009425B6" w:rsidRPr="000B5413">
        <w:rPr>
          <w:rFonts w:asciiTheme="minorHAnsi" w:hAnsiTheme="minorHAnsi" w:cstheme="minorHAnsi"/>
        </w:rPr>
        <w:t xml:space="preserve">deve </w:t>
      </w:r>
      <w:r w:rsidR="00302110" w:rsidRPr="000B5413">
        <w:rPr>
          <w:rFonts w:asciiTheme="minorHAnsi" w:hAnsiTheme="minorHAnsi" w:cstheme="minorHAnsi"/>
        </w:rPr>
        <w:t>acarreta</w:t>
      </w:r>
      <w:r w:rsidR="009425B6" w:rsidRPr="000B5413">
        <w:rPr>
          <w:rFonts w:asciiTheme="minorHAnsi" w:hAnsiTheme="minorHAnsi" w:cstheme="minorHAnsi"/>
        </w:rPr>
        <w:t>r</w:t>
      </w:r>
      <w:r w:rsidR="00AF5324" w:rsidRPr="000B5413">
        <w:rPr>
          <w:rFonts w:asciiTheme="minorHAnsi" w:hAnsiTheme="minorHAnsi" w:cstheme="minorHAnsi"/>
        </w:rPr>
        <w:t xml:space="preserve"> </w:t>
      </w:r>
      <w:r w:rsidR="00302110" w:rsidRPr="000B5413">
        <w:rPr>
          <w:rFonts w:asciiTheme="minorHAnsi" w:hAnsiTheme="minorHAnsi" w:cstheme="minorHAnsi"/>
        </w:rPr>
        <w:t xml:space="preserve">a limitação dos direitos de voto inerentes às participações no capital social, </w:t>
      </w:r>
      <w:r w:rsidR="002F296B" w:rsidRPr="000B5413">
        <w:rPr>
          <w:rFonts w:asciiTheme="minorHAnsi" w:hAnsiTheme="minorHAnsi" w:cstheme="minorHAnsi"/>
        </w:rPr>
        <w:t>conforme percentual estabelecido no art. 44,</w:t>
      </w:r>
      <w:r w:rsidR="002F296B" w:rsidRPr="000B5413">
        <w:rPr>
          <w:sz w:val="23"/>
          <w:szCs w:val="23"/>
        </w:rPr>
        <w:t xml:space="preserve"> </w:t>
      </w:r>
      <w:r w:rsidR="00302110" w:rsidRPr="000B5413">
        <w:rPr>
          <w:rFonts w:asciiTheme="minorHAnsi" w:hAnsiTheme="minorHAnsi" w:cstheme="minorHAnsi"/>
        </w:rPr>
        <w:t>devendo tal limitação ser estabelecida no estatuto social da entidade administradora</w:t>
      </w:r>
      <w:r w:rsidR="009425B6" w:rsidRPr="000B5413">
        <w:rPr>
          <w:rFonts w:asciiTheme="minorHAnsi" w:hAnsiTheme="minorHAnsi" w:cstheme="minorHAnsi"/>
        </w:rPr>
        <w:t xml:space="preserve"> de mercado organizado</w:t>
      </w:r>
      <w:r w:rsidR="002345C0" w:rsidRPr="000B5413">
        <w:rPr>
          <w:rFonts w:asciiTheme="minorHAnsi" w:hAnsiTheme="minorHAnsi" w:cstheme="minorHAnsi"/>
        </w:rPr>
        <w:t>.</w:t>
      </w:r>
    </w:p>
    <w:p w14:paraId="3DE86AF7" w14:textId="76402586"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w:t>
      </w:r>
      <w:r w:rsidR="0003355F" w:rsidRPr="000B5413">
        <w:rPr>
          <w:rFonts w:asciiTheme="minorHAnsi" w:hAnsiTheme="minorHAnsi" w:cstheme="minorHAnsi"/>
        </w:rPr>
        <w:t xml:space="preserve"> </w:t>
      </w:r>
      <w:r w:rsidRPr="000B5413">
        <w:rPr>
          <w:rFonts w:asciiTheme="minorHAnsi" w:hAnsiTheme="minorHAnsi" w:cstheme="minorHAnsi"/>
        </w:rPr>
        <w:t xml:space="preserve">1º  Sempre que os órgãos de administração da entidade administradora </w:t>
      </w:r>
      <w:r w:rsidR="009425B6" w:rsidRPr="000B5413">
        <w:rPr>
          <w:rFonts w:asciiTheme="minorHAnsi" w:hAnsiTheme="minorHAnsi" w:cstheme="minorHAnsi"/>
        </w:rPr>
        <w:t xml:space="preserve">de mercado organizado </w:t>
      </w:r>
      <w:r w:rsidRPr="000B5413">
        <w:rPr>
          <w:rFonts w:asciiTheme="minorHAnsi" w:hAnsiTheme="minorHAnsi" w:cstheme="minorHAnsi"/>
        </w:rPr>
        <w:t xml:space="preserve">tenham conhecimento de alguma situação que determine a limitação do exercício de direitos de voto de que trata o </w:t>
      </w:r>
      <w:r w:rsidRPr="000B5413">
        <w:rPr>
          <w:rFonts w:asciiTheme="minorHAnsi" w:hAnsiTheme="minorHAnsi" w:cstheme="minorHAnsi"/>
          <w:b/>
        </w:rPr>
        <w:t xml:space="preserve">caput </w:t>
      </w:r>
      <w:r w:rsidRPr="000B5413">
        <w:rPr>
          <w:rFonts w:asciiTheme="minorHAnsi" w:hAnsiTheme="minorHAnsi" w:cstheme="minorHAnsi"/>
        </w:rPr>
        <w:t>deste artigo devem comunicar esse fato ao presidente da mesa da</w:t>
      </w:r>
      <w:r w:rsidR="00FE7977" w:rsidRPr="000B5413">
        <w:rPr>
          <w:rFonts w:asciiTheme="minorHAnsi" w:hAnsiTheme="minorHAnsi" w:cstheme="minorHAnsi"/>
        </w:rPr>
        <w:t xml:space="preserve"> assembleia</w:t>
      </w:r>
      <w:r w:rsidR="00903BAB" w:rsidRPr="000B5413">
        <w:rPr>
          <w:rFonts w:asciiTheme="minorHAnsi" w:hAnsiTheme="minorHAnsi" w:cstheme="minorHAnsi"/>
        </w:rPr>
        <w:t xml:space="preserve"> ou </w:t>
      </w:r>
      <w:r w:rsidR="00C84DB1" w:rsidRPr="000B5413">
        <w:rPr>
          <w:rFonts w:asciiTheme="minorHAnsi" w:hAnsiTheme="minorHAnsi" w:cstheme="minorHAnsi"/>
        </w:rPr>
        <w:t xml:space="preserve">da </w:t>
      </w:r>
      <w:r w:rsidR="00903BAB" w:rsidRPr="000B5413">
        <w:rPr>
          <w:rFonts w:asciiTheme="minorHAnsi" w:hAnsiTheme="minorHAnsi" w:cstheme="minorHAnsi"/>
        </w:rPr>
        <w:t>reunião de órgão da administração, que deve atuar de forma a impedir o exercício dos direitos de voto limitados</w:t>
      </w:r>
      <w:r w:rsidR="009425B6" w:rsidRPr="000B5413">
        <w:rPr>
          <w:rFonts w:asciiTheme="minorHAnsi" w:hAnsiTheme="minorHAnsi" w:cstheme="minorHAnsi"/>
        </w:rPr>
        <w:t>.</w:t>
      </w:r>
    </w:p>
    <w:p w14:paraId="554EFE5A" w14:textId="75399EC8" w:rsidR="4D8AD9E7" w:rsidRPr="000B5413" w:rsidRDefault="1D477333"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lastRenderedPageBreak/>
        <w:t>§</w:t>
      </w:r>
      <w:r w:rsidR="27951A1F" w:rsidRPr="000B5413">
        <w:rPr>
          <w:rFonts w:asciiTheme="minorHAnsi" w:hAnsiTheme="minorHAnsi" w:cstheme="minorBidi"/>
        </w:rPr>
        <w:t xml:space="preserve"> </w:t>
      </w:r>
      <w:r w:rsidRPr="000B5413">
        <w:rPr>
          <w:rFonts w:asciiTheme="minorHAnsi" w:hAnsiTheme="minorHAnsi" w:cstheme="minorBidi"/>
        </w:rPr>
        <w:t>2º  Sem prejuízo da anulação judicial e do processo administrativo sancionador cabível, as alterações estatutárias e demais deliberações sociais tomadas com base em votos que violem as limitações estabelecidas nesta Seção não produzem efeito perante a CVM.</w:t>
      </w:r>
    </w:p>
    <w:p w14:paraId="3402E35D" w14:textId="77777777" w:rsidR="0040497A" w:rsidRPr="000B5413" w:rsidRDefault="0040497A" w:rsidP="009F46E4">
      <w:pPr>
        <w:pStyle w:val="Captulo"/>
        <w:numPr>
          <w:ilvl w:val="0"/>
          <w:numId w:val="20"/>
        </w:numPr>
        <w:ind w:left="0" w:firstLine="567"/>
      </w:pPr>
      <w:r w:rsidRPr="000B5413">
        <w:t xml:space="preserve"> – AUTORREGULAÇÃO DOS MERCADOS ORGANIZADOS DE VALORES MOBILIÁRIOS</w:t>
      </w:r>
    </w:p>
    <w:p w14:paraId="7EB1E218" w14:textId="77777777" w:rsidR="00DE00C2" w:rsidRPr="000B5413" w:rsidRDefault="00DE00C2" w:rsidP="009F46E4">
      <w:pPr>
        <w:pStyle w:val="Seo"/>
      </w:pPr>
      <w:r w:rsidRPr="000B5413">
        <w:t>Seção I – Estrutura da Autorregulação</w:t>
      </w:r>
    </w:p>
    <w:p w14:paraId="279C466B" w14:textId="0897CC7F" w:rsidR="009331DE" w:rsidRPr="000B5413" w:rsidRDefault="69DC4456" w:rsidP="009F46E4">
      <w:pPr>
        <w:pStyle w:val="SDM"/>
        <w:spacing w:before="120" w:after="120" w:line="312" w:lineRule="auto"/>
        <w:ind w:left="142" w:firstLine="426"/>
        <w:rPr>
          <w:rFonts w:asciiTheme="minorHAnsi" w:hAnsiTheme="minorHAnsi" w:cstheme="minorBidi"/>
        </w:rPr>
      </w:pPr>
      <w:r w:rsidRPr="000B5413">
        <w:rPr>
          <w:rFonts w:asciiTheme="minorHAnsi" w:hAnsiTheme="minorHAnsi" w:cstheme="minorBidi"/>
        </w:rPr>
        <w:t xml:space="preserve">Art. </w:t>
      </w:r>
      <w:r w:rsidR="230C7459" w:rsidRPr="000B5413">
        <w:rPr>
          <w:rFonts w:asciiTheme="minorHAnsi" w:hAnsiTheme="minorHAnsi" w:cstheme="minorBidi"/>
        </w:rPr>
        <w:t>47.  O departamento de autorregulação, a diretoria do departamento de autorregulação e o conselho de autorregulação são os órgãos da entidade administradora de mercado organizado encarregados da fiscalização e supervisão:</w:t>
      </w:r>
    </w:p>
    <w:p w14:paraId="36CBB599" w14:textId="77777777" w:rsidR="00DE00C2" w:rsidRPr="000B5413" w:rsidRDefault="00DE00C2" w:rsidP="009F46E4">
      <w:pPr>
        <w:tabs>
          <w:tab w:val="left" w:pos="567"/>
        </w:tabs>
        <w:spacing w:before="120" w:after="120" w:line="312" w:lineRule="auto"/>
        <w:ind w:firstLine="567"/>
        <w:jc w:val="both"/>
        <w:rPr>
          <w:rFonts w:asciiTheme="minorHAnsi" w:hAnsiTheme="minorHAnsi" w:cstheme="minorHAnsi"/>
        </w:rPr>
      </w:pPr>
      <w:r w:rsidRPr="000B5413">
        <w:rPr>
          <w:rFonts w:ascii="Calibri" w:hAnsi="Calibri" w:cs="Calibri"/>
        </w:rPr>
        <w:t xml:space="preserve">I – </w:t>
      </w:r>
      <w:r w:rsidRPr="000B5413">
        <w:rPr>
          <w:rFonts w:asciiTheme="minorHAnsi" w:hAnsiTheme="minorHAnsi" w:cstheme="minorHAnsi"/>
        </w:rPr>
        <w:t>das operações cursadas nos mercados organizados de valores mobiliários que estejam sob sua responsabilidade;</w:t>
      </w:r>
    </w:p>
    <w:p w14:paraId="3C4C8800" w14:textId="661D0386" w:rsidR="00DE00C2" w:rsidRPr="000B5413" w:rsidRDefault="2EC2132F"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xml:space="preserve">II – </w:t>
      </w:r>
      <w:r w:rsidR="009331DE" w:rsidRPr="000B5413">
        <w:rPr>
          <w:rFonts w:asciiTheme="minorHAnsi" w:hAnsiTheme="minorHAnsi" w:cstheme="minorHAnsi"/>
        </w:rPr>
        <w:t>das atividades de organização e acompanhamento de mercado desenvolvidas pela própria entidade administradora</w:t>
      </w:r>
      <w:r w:rsidR="00D1622A">
        <w:rPr>
          <w:rFonts w:asciiTheme="minorHAnsi" w:hAnsiTheme="minorHAnsi" w:cstheme="minorHAnsi"/>
        </w:rPr>
        <w:t xml:space="preserve"> </w:t>
      </w:r>
      <w:r w:rsidR="00D1622A" w:rsidRPr="000B5413">
        <w:rPr>
          <w:rFonts w:asciiTheme="minorHAnsi" w:hAnsiTheme="minorHAnsi" w:cstheme="minorHAnsi"/>
          <w:snapToGrid w:val="0"/>
        </w:rPr>
        <w:t>de mercado organizado</w:t>
      </w:r>
      <w:r w:rsidRPr="000B5413">
        <w:rPr>
          <w:rFonts w:ascii="Calibri" w:hAnsi="Calibri" w:cs="Calibri"/>
        </w:rPr>
        <w:t>; e</w:t>
      </w:r>
    </w:p>
    <w:p w14:paraId="5F0A4AE7" w14:textId="5C391CF3" w:rsidR="00DE00C2" w:rsidRPr="000B5413" w:rsidRDefault="00874B95" w:rsidP="009F46E4">
      <w:pPr>
        <w:tabs>
          <w:tab w:val="left" w:pos="567"/>
        </w:tabs>
        <w:spacing w:before="120" w:after="120" w:line="312" w:lineRule="auto"/>
        <w:ind w:firstLine="567"/>
        <w:jc w:val="both"/>
        <w:rPr>
          <w:rFonts w:asciiTheme="minorHAnsi" w:hAnsiTheme="minorHAnsi" w:cstheme="minorBidi"/>
        </w:rPr>
      </w:pPr>
      <w:r w:rsidRPr="000B5413">
        <w:rPr>
          <w:rFonts w:ascii="Calibri" w:hAnsi="Calibri" w:cs="Calibri"/>
        </w:rPr>
        <w:t>III</w:t>
      </w:r>
      <w:r w:rsidR="230C7459" w:rsidRPr="000B5413">
        <w:rPr>
          <w:rFonts w:ascii="Calibri" w:hAnsi="Calibri" w:cs="Calibri"/>
        </w:rPr>
        <w:t xml:space="preserve"> – dos participantes dos mercados organizados administrados, bem como seus administradores, funcionários e prepostos.</w:t>
      </w:r>
    </w:p>
    <w:p w14:paraId="28E87721" w14:textId="77777777" w:rsidR="00DE00C2" w:rsidRPr="000B5413" w:rsidRDefault="35B6B42D" w:rsidP="009F46E4">
      <w:pPr>
        <w:pStyle w:val="SDM"/>
        <w:tabs>
          <w:tab w:val="left" w:pos="567"/>
        </w:tabs>
        <w:spacing w:before="120" w:after="120" w:line="312" w:lineRule="auto"/>
        <w:ind w:firstLine="567"/>
        <w:rPr>
          <w:rFonts w:ascii="Calibri" w:hAnsi="Calibri" w:cs="Calibri"/>
        </w:rPr>
      </w:pPr>
      <w:r w:rsidRPr="000B5413">
        <w:rPr>
          <w:rFonts w:ascii="Calibri" w:hAnsi="Calibri" w:cs="Calibri"/>
        </w:rPr>
        <w:t xml:space="preserve">§ 1º  As entidades administradoras de mercado organizado podem atribuir ao departamento de autorregulação </w:t>
      </w:r>
      <w:r w:rsidRPr="000B5413">
        <w:rPr>
          <w:rFonts w:asciiTheme="minorHAnsi" w:hAnsiTheme="minorHAnsi" w:cstheme="minorBidi"/>
        </w:rPr>
        <w:t>competência</w:t>
      </w:r>
      <w:r w:rsidRPr="000B5413">
        <w:rPr>
          <w:rFonts w:ascii="Calibri" w:hAnsi="Calibri" w:cs="Calibri"/>
        </w:rPr>
        <w:t xml:space="preserve"> para fiscalizar e supervisionar o cumprimento, pelos emissores listados, das obrigações a eles impostas nas normas editadas pela entidade administradora de mercado organizado.</w:t>
      </w:r>
    </w:p>
    <w:p w14:paraId="792F0673" w14:textId="77777777" w:rsidR="00DE00C2" w:rsidRPr="000B5413" w:rsidRDefault="6C9EA4B3" w:rsidP="009F46E4">
      <w:pPr>
        <w:pStyle w:val="SDM"/>
        <w:tabs>
          <w:tab w:val="left" w:pos="567"/>
        </w:tabs>
        <w:spacing w:before="120" w:after="120" w:line="312" w:lineRule="auto"/>
        <w:ind w:firstLine="567"/>
        <w:rPr>
          <w:rFonts w:asciiTheme="minorHAnsi" w:hAnsiTheme="minorHAnsi" w:cstheme="minorBidi"/>
        </w:rPr>
      </w:pPr>
      <w:r w:rsidRPr="000B5413">
        <w:rPr>
          <w:rFonts w:ascii="Calibri" w:hAnsi="Calibri" w:cs="Calibri"/>
        </w:rPr>
        <w:t xml:space="preserve">§ 2º  </w:t>
      </w:r>
      <w:r w:rsidRPr="000B5413">
        <w:rPr>
          <w:rFonts w:asciiTheme="minorHAnsi" w:hAnsiTheme="minorHAnsi" w:cstheme="minorBidi"/>
        </w:rPr>
        <w:t>Cabe ao departamento de autorregulação, ao diretor do departamento de autorregulação e ao conselho de autorregulação:</w:t>
      </w:r>
    </w:p>
    <w:p w14:paraId="1C176556" w14:textId="1241E316" w:rsidR="00DE00C2" w:rsidRPr="000B5413" w:rsidRDefault="6C9EA4B3"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 xml:space="preserve">I – monitorar, de ofício ou por comunicação do diretor geral ou de terceiros, o cumprimento das regras de funcionamento da entidade administradora </w:t>
      </w:r>
      <w:r w:rsidR="37D63F80" w:rsidRPr="000B5413">
        <w:rPr>
          <w:rFonts w:asciiTheme="minorHAnsi" w:hAnsiTheme="minorHAnsi" w:cstheme="minorBidi"/>
        </w:rPr>
        <w:t xml:space="preserve">de mercado organizado </w:t>
      </w:r>
      <w:r w:rsidRPr="000B5413">
        <w:rPr>
          <w:rFonts w:asciiTheme="minorHAnsi" w:hAnsiTheme="minorHAnsi" w:cstheme="minorBidi"/>
        </w:rPr>
        <w:t>e dos mercado</w:t>
      </w:r>
      <w:r w:rsidR="00D476B9" w:rsidRPr="000B5413">
        <w:rPr>
          <w:rFonts w:asciiTheme="minorHAnsi" w:hAnsiTheme="minorHAnsi" w:cstheme="minorBidi"/>
        </w:rPr>
        <w:t>s</w:t>
      </w:r>
      <w:r w:rsidRPr="000B5413">
        <w:rPr>
          <w:rFonts w:asciiTheme="minorHAnsi" w:hAnsiTheme="minorHAnsi" w:cstheme="minorBidi"/>
        </w:rPr>
        <w:t xml:space="preserve"> administrados; e</w:t>
      </w:r>
    </w:p>
    <w:p w14:paraId="4C64AA77" w14:textId="4D6992F3" w:rsidR="00A94BF6" w:rsidRPr="000B5413" w:rsidRDefault="6C9EA4B3" w:rsidP="009F46E4">
      <w:pPr>
        <w:pStyle w:val="SDM"/>
        <w:spacing w:before="120" w:after="120" w:line="312" w:lineRule="auto"/>
        <w:ind w:left="142" w:firstLine="426"/>
        <w:rPr>
          <w:rFonts w:asciiTheme="minorHAnsi" w:hAnsiTheme="minorHAnsi" w:cstheme="minorBidi"/>
        </w:rPr>
      </w:pPr>
      <w:r w:rsidRPr="000B5413">
        <w:rPr>
          <w:rFonts w:asciiTheme="minorHAnsi" w:hAnsiTheme="minorHAnsi" w:cstheme="minorBidi"/>
        </w:rPr>
        <w:t>II – impor penalidades decorrentes da violação das normas que lhes incumba fiscalizar.</w:t>
      </w:r>
    </w:p>
    <w:p w14:paraId="4CEC7B8F" w14:textId="190D0876" w:rsidR="00A94BF6" w:rsidRPr="000B5413" w:rsidRDefault="77D6C947"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w:t>
      </w:r>
      <w:r w:rsidR="6E9B3581" w:rsidRPr="000B5413">
        <w:rPr>
          <w:rFonts w:asciiTheme="minorHAnsi" w:hAnsiTheme="minorHAnsi" w:cstheme="minorBidi"/>
        </w:rPr>
        <w:t>.</w:t>
      </w:r>
      <w:r w:rsidR="670F26D9" w:rsidRPr="000B5413">
        <w:rPr>
          <w:rFonts w:asciiTheme="minorHAnsi" w:hAnsiTheme="minorHAnsi" w:cstheme="minorBidi"/>
        </w:rPr>
        <w:t xml:space="preserve"> </w:t>
      </w:r>
      <w:r w:rsidR="41275D15" w:rsidRPr="000B5413">
        <w:rPr>
          <w:rFonts w:asciiTheme="minorHAnsi" w:hAnsiTheme="minorHAnsi" w:cstheme="minorBidi"/>
        </w:rPr>
        <w:t>48.  Alternativamente à constituição de um departamento de autorregulação, as entidades administradoras do mercado organizado podem exercer, observado o disposto no art. 49, as atividades de autorregulação de que trata este Capítulo, inclusive de forma conjunta, por meio:</w:t>
      </w:r>
    </w:p>
    <w:p w14:paraId="18957786" w14:textId="77777777" w:rsidR="00567E31" w:rsidRPr="000B5413" w:rsidRDefault="00567E3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I – da constituição de associação, sociedade controlada, ou submetida a controle comum, de propósito específico; ou</w:t>
      </w:r>
    </w:p>
    <w:p w14:paraId="3917112B" w14:textId="1A5EB14B" w:rsidR="00567E31" w:rsidRPr="000B5413" w:rsidRDefault="638E32EB"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II – da contratação de terceiro independente, ou de associação de autorregulação que mantenha convênio com a CVM para intercâmbio de informações e para a supervisão e o aproveitamento, pela CVM, de ações de regulação, supervisão e sanção realizadas pela associação privada de autorregulação.</w:t>
      </w:r>
    </w:p>
    <w:p w14:paraId="5AFB3C58" w14:textId="77777777" w:rsidR="00E764A1" w:rsidRPr="000B5413" w:rsidRDefault="00E764A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1º  Não é considerada como terceiro independente a sociedade:</w:t>
      </w:r>
    </w:p>
    <w:p w14:paraId="7346E850" w14:textId="77777777" w:rsidR="00E764A1" w:rsidRPr="000B5413" w:rsidRDefault="00E764A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 – que seja coligada à entidade administradora de mercado organizado ou sua controlada ou controladora, direta ou indireta;</w:t>
      </w:r>
    </w:p>
    <w:p w14:paraId="024B37EF" w14:textId="24E18A48" w:rsidR="00E764A1" w:rsidRPr="000B5413" w:rsidRDefault="00E764A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II – cujo controlador ou administrador:</w:t>
      </w:r>
    </w:p>
    <w:p w14:paraId="1AAD6A79" w14:textId="6115CE47" w:rsidR="00E764A1" w:rsidRPr="000B5413" w:rsidRDefault="00E764A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a) detenha participação superior a 5% (cinco por cento) ou mais do capital votante da entidade administradora</w:t>
      </w:r>
      <w:r w:rsidR="00D86F26" w:rsidRPr="000B5413">
        <w:rPr>
          <w:rFonts w:asciiTheme="minorHAnsi" w:hAnsiTheme="minorHAnsi" w:cstheme="minorHAnsi"/>
        </w:rPr>
        <w:t xml:space="preserve"> </w:t>
      </w:r>
      <w:r w:rsidR="00D86F26" w:rsidRPr="000B5413">
        <w:rPr>
          <w:rFonts w:asciiTheme="minorHAnsi" w:hAnsiTheme="minorHAnsi" w:cstheme="minorHAnsi"/>
          <w:snapToGrid w:val="0"/>
        </w:rPr>
        <w:t>de mercado organizado</w:t>
      </w:r>
      <w:r w:rsidRPr="000B5413">
        <w:rPr>
          <w:rFonts w:asciiTheme="minorHAnsi" w:hAnsiTheme="minorHAnsi" w:cstheme="minorHAnsi"/>
        </w:rPr>
        <w:t>;</w:t>
      </w:r>
    </w:p>
    <w:p w14:paraId="09DA629A" w14:textId="77777777" w:rsidR="00E764A1" w:rsidRPr="000B5413" w:rsidRDefault="00E764A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b) seja cônjuge, companheiro ou parente até o segundo grau de administrador ou controlador da entidade administradora de mercado organizado; e</w:t>
      </w:r>
    </w:p>
    <w:p w14:paraId="1A0572BB" w14:textId="77777777" w:rsidR="00E764A1" w:rsidRPr="000B5413" w:rsidRDefault="00E764A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c) participe em qualquer órgão administrativo, consultivo, fiscal ou deliberativo da entidade administradora de mercado organizado;</w:t>
      </w:r>
    </w:p>
    <w:p w14:paraId="5E0F4008" w14:textId="2DCF0913" w:rsidR="00E764A1" w:rsidRPr="000B5413" w:rsidRDefault="00E764A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III – que possu</w:t>
      </w:r>
      <w:r w:rsidR="00A715D4" w:rsidRPr="000B5413">
        <w:rPr>
          <w:rFonts w:asciiTheme="minorHAnsi" w:hAnsiTheme="minorHAnsi" w:cstheme="minorHAnsi"/>
        </w:rPr>
        <w:t>a</w:t>
      </w:r>
      <w:r w:rsidRPr="000B5413">
        <w:rPr>
          <w:rFonts w:asciiTheme="minorHAnsi" w:hAnsiTheme="minorHAnsi" w:cstheme="minorHAnsi"/>
        </w:rPr>
        <w:t xml:space="preserve"> outras relações comerciais com a entidade administradora de mercado organizado, seu acionista controlador ou sociedades coligadas, controladas ou sob controle comum que impli</w:t>
      </w:r>
      <w:r w:rsidR="005249B6">
        <w:rPr>
          <w:rFonts w:asciiTheme="minorHAnsi" w:hAnsiTheme="minorHAnsi" w:cstheme="minorHAnsi"/>
        </w:rPr>
        <w:t>quem</w:t>
      </w:r>
      <w:r w:rsidRPr="000B5413">
        <w:rPr>
          <w:rFonts w:asciiTheme="minorHAnsi" w:hAnsiTheme="minorHAnsi" w:cstheme="minorHAnsi"/>
        </w:rPr>
        <w:t xml:space="preserve"> perda de independência em razão das características, magnitude e extensão do relacionamento; </w:t>
      </w:r>
      <w:r w:rsidR="00C84DB1" w:rsidRPr="000B5413">
        <w:rPr>
          <w:rFonts w:asciiTheme="minorHAnsi" w:hAnsiTheme="minorHAnsi" w:cstheme="minorHAnsi"/>
        </w:rPr>
        <w:t>ou</w:t>
      </w:r>
      <w:r w:rsidR="00C84DB1" w:rsidRPr="000B5413" w:rsidDel="00C84DB1">
        <w:rPr>
          <w:rFonts w:asciiTheme="minorHAnsi" w:hAnsiTheme="minorHAnsi" w:cstheme="minorHAnsi"/>
        </w:rPr>
        <w:t xml:space="preserve"> </w:t>
      </w:r>
    </w:p>
    <w:p w14:paraId="0A18536B" w14:textId="002B03C3" w:rsidR="00E764A1" w:rsidRPr="000B5413" w:rsidRDefault="00E764A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IV – que, de qualquer outro modo, esteja em situação de conflito de interesses.</w:t>
      </w:r>
    </w:p>
    <w:p w14:paraId="0A10A40E" w14:textId="18127D87" w:rsidR="00A94BF6" w:rsidRPr="000B5413" w:rsidRDefault="00E764A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2º  </w:t>
      </w:r>
      <w:r w:rsidR="00567E31" w:rsidRPr="000B5413">
        <w:rPr>
          <w:rFonts w:asciiTheme="minorHAnsi" w:hAnsiTheme="minorHAnsi" w:cstheme="minorHAnsi"/>
        </w:rPr>
        <w:t xml:space="preserve">As pessoas jurídicas constituídas ou contratadas na forma dos incisos I e II </w:t>
      </w:r>
      <w:r w:rsidR="003B709E">
        <w:rPr>
          <w:rFonts w:asciiTheme="minorHAnsi" w:hAnsiTheme="minorHAnsi" w:cstheme="minorHAnsi"/>
        </w:rPr>
        <w:t xml:space="preserve">do </w:t>
      </w:r>
      <w:r w:rsidR="003B709E" w:rsidRPr="003B709E">
        <w:rPr>
          <w:rFonts w:asciiTheme="minorHAnsi" w:hAnsiTheme="minorHAnsi" w:cstheme="minorHAnsi"/>
          <w:b/>
        </w:rPr>
        <w:t>caput</w:t>
      </w:r>
      <w:r w:rsidR="003B709E">
        <w:rPr>
          <w:rFonts w:asciiTheme="minorHAnsi" w:hAnsiTheme="minorHAnsi" w:cstheme="minorHAnsi"/>
        </w:rPr>
        <w:t xml:space="preserve"> </w:t>
      </w:r>
      <w:r w:rsidR="00567E31" w:rsidRPr="000B5413">
        <w:rPr>
          <w:rFonts w:asciiTheme="minorHAnsi" w:hAnsiTheme="minorHAnsi" w:cstheme="minorHAnsi"/>
        </w:rPr>
        <w:t>devem observar:</w:t>
      </w:r>
    </w:p>
    <w:p w14:paraId="4323AD09" w14:textId="2817C30B" w:rsidR="00E80B93" w:rsidRPr="000B5413" w:rsidRDefault="00567E3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037B8E" w:rsidRPr="000B5413">
        <w:rPr>
          <w:rFonts w:asciiTheme="minorHAnsi" w:hAnsiTheme="minorHAnsi" w:cstheme="minorHAnsi"/>
        </w:rPr>
        <w:t>as restrições decorrentes do sigilo e da segurança das informações relativas aos investidores e às operações realizadas nos mercados administrados</w:t>
      </w:r>
      <w:r w:rsidR="00E80B93" w:rsidRPr="000B5413">
        <w:rPr>
          <w:rFonts w:asciiTheme="minorHAnsi" w:hAnsiTheme="minorHAnsi" w:cstheme="minorHAnsi"/>
        </w:rPr>
        <w:t>; e</w:t>
      </w:r>
    </w:p>
    <w:p w14:paraId="6E83CCF3" w14:textId="47BCE10F" w:rsidR="00875944" w:rsidRPr="000B5413" w:rsidRDefault="00E80B93"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II – as demais normas estabelecidas para o conselho de autorregulação, o diretor do departamento de autorregulação e o departamento de autorregulação.</w:t>
      </w:r>
    </w:p>
    <w:p w14:paraId="682E0D05" w14:textId="25B08879" w:rsidR="00A94BF6" w:rsidRPr="000B5413" w:rsidRDefault="00A6379F" w:rsidP="009F46E4">
      <w:pPr>
        <w:pStyle w:val="SUBSEO"/>
      </w:pPr>
      <w:r w:rsidRPr="000B5413">
        <w:lastRenderedPageBreak/>
        <w:t xml:space="preserve">Seção </w:t>
      </w:r>
      <w:r w:rsidR="001D6FAE" w:rsidRPr="000B5413">
        <w:t xml:space="preserve">II </w:t>
      </w:r>
      <w:r w:rsidRPr="000B5413">
        <w:t xml:space="preserve">– Situações que </w:t>
      </w:r>
      <w:r w:rsidR="00C3792D">
        <w:t>E</w:t>
      </w:r>
      <w:r w:rsidRPr="000B5413">
        <w:t xml:space="preserve">xigem </w:t>
      </w:r>
      <w:r w:rsidR="00C3792D">
        <w:t>A</w:t>
      </w:r>
      <w:r w:rsidRPr="000B5413">
        <w:t xml:space="preserve">utorização </w:t>
      </w:r>
      <w:r w:rsidR="00C3792D">
        <w:t>P</w:t>
      </w:r>
      <w:r w:rsidRPr="000B5413">
        <w:t>révia</w:t>
      </w:r>
    </w:p>
    <w:p w14:paraId="49B66E14" w14:textId="3C652607" w:rsidR="00A94BF6" w:rsidRPr="000B5413" w:rsidRDefault="1A94AAE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955122B" w:rsidRPr="000B5413">
        <w:rPr>
          <w:rFonts w:asciiTheme="minorHAnsi" w:hAnsiTheme="minorHAnsi" w:cstheme="minorBidi"/>
        </w:rPr>
        <w:t xml:space="preserve">49. Depende de prévia autorização </w:t>
      </w:r>
      <w:r w:rsidR="001D6FAE" w:rsidRPr="000B5413">
        <w:rPr>
          <w:rFonts w:asciiTheme="minorHAnsi" w:hAnsiTheme="minorHAnsi" w:cstheme="minorBidi"/>
        </w:rPr>
        <w:t>da CVM</w:t>
      </w:r>
      <w:r w:rsidR="4955122B" w:rsidRPr="000B5413">
        <w:rPr>
          <w:rFonts w:asciiTheme="minorHAnsi" w:hAnsiTheme="minorHAnsi" w:cstheme="minorBidi"/>
        </w:rPr>
        <w:t xml:space="preserve"> o exercício das atividades de autorregulação </w:t>
      </w:r>
      <w:r w:rsidR="00165319" w:rsidRPr="000B5413">
        <w:rPr>
          <w:rFonts w:asciiTheme="minorHAnsi" w:hAnsiTheme="minorHAnsi" w:cstheme="minorBidi"/>
        </w:rPr>
        <w:t xml:space="preserve">na forma </w:t>
      </w:r>
      <w:r w:rsidR="4955122B" w:rsidRPr="000B5413">
        <w:rPr>
          <w:rFonts w:asciiTheme="minorHAnsi" w:hAnsiTheme="minorHAnsi" w:cstheme="minorBidi"/>
        </w:rPr>
        <w:t xml:space="preserve">de que trata </w:t>
      </w:r>
      <w:r w:rsidR="00291CE7" w:rsidRPr="000B5413">
        <w:rPr>
          <w:rFonts w:asciiTheme="minorHAnsi" w:hAnsiTheme="minorHAnsi" w:cstheme="minorBidi"/>
        </w:rPr>
        <w:t>o art. 48.</w:t>
      </w:r>
    </w:p>
    <w:p w14:paraId="16E84EA0" w14:textId="3DED7947" w:rsidR="0024680F" w:rsidRPr="000B5413" w:rsidRDefault="0024680F"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1º  O pedido de autorização prévia deve ser encaminhado à SMI pela entidade administradora de mercado organizado acompanhado dos seguintes documentos e informações:</w:t>
      </w:r>
    </w:p>
    <w:p w14:paraId="691D0399" w14:textId="4810697C" w:rsidR="0024680F" w:rsidRPr="000B5413" w:rsidRDefault="4955122B"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I – estatuto social da pessoa jurídica constituída ou contratada</w:t>
      </w:r>
      <w:r w:rsidR="00640654" w:rsidRPr="000B5413">
        <w:rPr>
          <w:rFonts w:asciiTheme="minorHAnsi" w:hAnsiTheme="minorHAnsi" w:cstheme="minorBidi"/>
        </w:rPr>
        <w:t xml:space="preserve">, em cujo </w:t>
      </w:r>
      <w:r w:rsidR="00D476B9" w:rsidRPr="000B5413">
        <w:rPr>
          <w:rFonts w:asciiTheme="minorHAnsi" w:hAnsiTheme="minorHAnsi" w:cstheme="minorBidi"/>
        </w:rPr>
        <w:t>objeto social conste</w:t>
      </w:r>
      <w:r w:rsidRPr="000B5413">
        <w:rPr>
          <w:rFonts w:asciiTheme="minorHAnsi" w:hAnsiTheme="minorHAnsi" w:cstheme="minorBidi"/>
        </w:rPr>
        <w:t xml:space="preserve"> a prestação de serviços de autorregulação para terceiros;</w:t>
      </w:r>
    </w:p>
    <w:p w14:paraId="191FFC9F" w14:textId="53187D1F" w:rsidR="0024680F" w:rsidRPr="000B5413" w:rsidRDefault="4955122B"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 xml:space="preserve">II – indicação das atividades </w:t>
      </w:r>
      <w:r w:rsidR="00D476B9" w:rsidRPr="000B5413">
        <w:rPr>
          <w:rFonts w:asciiTheme="minorHAnsi" w:hAnsiTheme="minorHAnsi" w:cstheme="minorBidi"/>
        </w:rPr>
        <w:t>de</w:t>
      </w:r>
      <w:r w:rsidR="001D6FAE" w:rsidRPr="000B5413">
        <w:rPr>
          <w:rFonts w:asciiTheme="minorHAnsi" w:hAnsiTheme="minorHAnsi" w:cstheme="minorBidi"/>
        </w:rPr>
        <w:t xml:space="preserve"> </w:t>
      </w:r>
      <w:r w:rsidRPr="000B5413">
        <w:rPr>
          <w:rFonts w:asciiTheme="minorHAnsi" w:hAnsiTheme="minorHAnsi" w:cstheme="minorBidi"/>
        </w:rPr>
        <w:t>autorregulação que serão exercidas de forma conjunta ou por meio da contratação da prestação de serviços;</w:t>
      </w:r>
    </w:p>
    <w:p w14:paraId="7B2B12C9" w14:textId="77777777" w:rsidR="0024680F" w:rsidRPr="000B5413" w:rsidRDefault="0024680F"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III – demonstração de que a pessoa jurídica constituída ou contratada possui:</w:t>
      </w:r>
    </w:p>
    <w:p w14:paraId="3E7C9D9C" w14:textId="1BC672B2" w:rsidR="0024680F" w:rsidRPr="000B5413" w:rsidRDefault="0024680F"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a) sede no Brasil;</w:t>
      </w:r>
    </w:p>
    <w:p w14:paraId="4DB7356D" w14:textId="77777777" w:rsidR="0024680F" w:rsidRPr="000B5413" w:rsidRDefault="0024680F"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b) condições financeiras, técnicas e operacionais adequadas e suficientes, bem como pessoal qualificado para a realização das atividades de autorregulação de que trata o inciso II; e</w:t>
      </w:r>
    </w:p>
    <w:p w14:paraId="5AFE7490" w14:textId="35042181" w:rsidR="00A94BF6" w:rsidRPr="000B5413" w:rsidRDefault="4955122B"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c) políticas, regras, procedimentos e controles internos que garant</w:t>
      </w:r>
      <w:r w:rsidR="65C20275" w:rsidRPr="000B5413">
        <w:rPr>
          <w:rFonts w:asciiTheme="minorHAnsi" w:hAnsiTheme="minorHAnsi" w:cstheme="minorBidi"/>
        </w:rPr>
        <w:t>a</w:t>
      </w:r>
      <w:r w:rsidRPr="000B5413">
        <w:rPr>
          <w:rFonts w:asciiTheme="minorHAnsi" w:hAnsiTheme="minorHAnsi" w:cstheme="minorBidi"/>
        </w:rPr>
        <w:t xml:space="preserve">m o atendimento do disposto no </w:t>
      </w:r>
      <w:r w:rsidR="602AECF6" w:rsidRPr="000B5413">
        <w:rPr>
          <w:rFonts w:asciiTheme="minorHAnsi" w:hAnsiTheme="minorHAnsi" w:cstheme="minorBidi"/>
        </w:rPr>
        <w:t>§ 2</w:t>
      </w:r>
      <w:r w:rsidR="65C20275" w:rsidRPr="000B5413">
        <w:rPr>
          <w:rFonts w:asciiTheme="minorHAnsi" w:hAnsiTheme="minorHAnsi" w:cstheme="minorBidi"/>
        </w:rPr>
        <w:t>º</w:t>
      </w:r>
      <w:r w:rsidRPr="000B5413">
        <w:rPr>
          <w:rFonts w:asciiTheme="minorHAnsi" w:hAnsiTheme="minorHAnsi" w:cstheme="minorBidi"/>
        </w:rPr>
        <w:t xml:space="preserve"> do art. 48, bem como normas e controles adequados para a identificar e mitigar riscos de conflito de interesse e exercer suas funções com independência;</w:t>
      </w:r>
    </w:p>
    <w:p w14:paraId="2B6E1E57" w14:textId="77777777" w:rsidR="004D105F" w:rsidRPr="000B5413" w:rsidRDefault="004D105F"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IV – relação dos administradores da pessoa constituída ou contratada, acompanhada da declaração e das informações requeridas no Anexo A, quanto à:</w:t>
      </w:r>
    </w:p>
    <w:p w14:paraId="3A8EA781" w14:textId="77777777" w:rsidR="004D105F" w:rsidRPr="000B5413" w:rsidRDefault="004D105F" w:rsidP="009F46E4">
      <w:pPr>
        <w:pStyle w:val="SDM"/>
        <w:spacing w:before="120" w:after="120" w:line="312" w:lineRule="auto"/>
        <w:ind w:left="567"/>
        <w:rPr>
          <w:rFonts w:asciiTheme="minorHAnsi" w:hAnsiTheme="minorHAnsi" w:cstheme="minorHAnsi"/>
        </w:rPr>
      </w:pPr>
      <w:r w:rsidRPr="000B5413">
        <w:rPr>
          <w:rFonts w:asciiTheme="minorHAnsi" w:hAnsiTheme="minorHAnsi" w:cstheme="minorHAnsi"/>
        </w:rPr>
        <w:t>a) qualificação e experiência profissional; e</w:t>
      </w:r>
    </w:p>
    <w:p w14:paraId="7243A509" w14:textId="5E0D1AE3" w:rsidR="001C5E71" w:rsidRPr="000B5413" w:rsidRDefault="004D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b) seu enquadramento </w:t>
      </w:r>
      <w:r w:rsidR="00745F7B" w:rsidRPr="000B5413">
        <w:rPr>
          <w:rFonts w:asciiTheme="minorHAnsi" w:hAnsiTheme="minorHAnsi" w:cstheme="minorHAnsi"/>
        </w:rPr>
        <w:t>nos critérios de ele</w:t>
      </w:r>
      <w:r w:rsidR="00EC2901" w:rsidRPr="000B5413">
        <w:rPr>
          <w:rFonts w:asciiTheme="minorHAnsi" w:hAnsiTheme="minorHAnsi" w:cstheme="minorHAnsi"/>
        </w:rPr>
        <w:t>gibilidade</w:t>
      </w:r>
      <w:r w:rsidRPr="000B5413">
        <w:rPr>
          <w:rFonts w:asciiTheme="minorHAnsi" w:hAnsiTheme="minorHAnsi" w:cstheme="minorHAnsi"/>
        </w:rPr>
        <w:t xml:space="preserve"> previst</w:t>
      </w:r>
      <w:r w:rsidR="00EC2901" w:rsidRPr="000B5413">
        <w:rPr>
          <w:rFonts w:asciiTheme="minorHAnsi" w:hAnsiTheme="minorHAnsi" w:cstheme="minorHAnsi"/>
        </w:rPr>
        <w:t>o</w:t>
      </w:r>
      <w:r w:rsidRPr="000B5413">
        <w:rPr>
          <w:rFonts w:asciiTheme="minorHAnsi" w:hAnsiTheme="minorHAnsi" w:cstheme="minorHAnsi"/>
        </w:rPr>
        <w:t>s nos arts. 24 e 25 desta Resolução</w:t>
      </w:r>
      <w:r w:rsidR="000912DD" w:rsidRPr="000B5413">
        <w:rPr>
          <w:rFonts w:asciiTheme="minorHAnsi" w:hAnsiTheme="minorHAnsi" w:cstheme="minorHAnsi"/>
        </w:rPr>
        <w:t>;</w:t>
      </w:r>
    </w:p>
    <w:p w14:paraId="6076873F" w14:textId="73F56662" w:rsidR="0002683E" w:rsidRPr="000B5413" w:rsidRDefault="0002683E"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V –</w:t>
      </w:r>
      <w:r w:rsidR="0002657F" w:rsidRPr="000B5413">
        <w:rPr>
          <w:rFonts w:asciiTheme="minorHAnsi" w:hAnsiTheme="minorHAnsi" w:cstheme="minorHAnsi"/>
        </w:rPr>
        <w:t xml:space="preserve"> </w:t>
      </w:r>
      <w:r w:rsidRPr="000B5413">
        <w:rPr>
          <w:rFonts w:asciiTheme="minorHAnsi" w:hAnsiTheme="minorHAnsi" w:cstheme="minorHAnsi"/>
        </w:rPr>
        <w:t xml:space="preserve">cópia do contrato </w:t>
      </w:r>
      <w:r w:rsidR="004711BF" w:rsidRPr="000B5413">
        <w:rPr>
          <w:rFonts w:asciiTheme="minorHAnsi" w:hAnsiTheme="minorHAnsi" w:cstheme="minorHAnsi"/>
        </w:rPr>
        <w:t>estabelecendo</w:t>
      </w:r>
      <w:r w:rsidRPr="000B5413">
        <w:rPr>
          <w:rFonts w:asciiTheme="minorHAnsi" w:hAnsiTheme="minorHAnsi" w:cstheme="minorHAnsi"/>
        </w:rPr>
        <w:t xml:space="preserve"> cláusula que estipule a responsabilidade solidária entre a entidade administradora de mercado organizado e </w:t>
      </w:r>
      <w:r w:rsidR="0002657F" w:rsidRPr="000B5413">
        <w:rPr>
          <w:rFonts w:asciiTheme="minorHAnsi" w:hAnsiTheme="minorHAnsi" w:cstheme="minorHAnsi"/>
        </w:rPr>
        <w:t xml:space="preserve">a pessoa jurídica constituída ou contratada </w:t>
      </w:r>
      <w:r w:rsidR="004711BF" w:rsidRPr="000B5413">
        <w:rPr>
          <w:rFonts w:asciiTheme="minorHAnsi" w:hAnsiTheme="minorHAnsi" w:cstheme="minorHAnsi"/>
        </w:rPr>
        <w:t>para realizar a autorregulação</w:t>
      </w:r>
      <w:r w:rsidR="000103BF" w:rsidRPr="000B5413">
        <w:rPr>
          <w:rFonts w:asciiTheme="minorHAnsi" w:hAnsiTheme="minorHAnsi" w:cstheme="minorHAnsi"/>
        </w:rPr>
        <w:t xml:space="preserve"> </w:t>
      </w:r>
      <w:r w:rsidRPr="000B5413">
        <w:rPr>
          <w:rFonts w:asciiTheme="minorHAnsi" w:hAnsiTheme="minorHAnsi" w:cstheme="minorHAnsi"/>
        </w:rPr>
        <w:t xml:space="preserve">pelos prejuízos causados em virtude do não cumprimento </w:t>
      </w:r>
      <w:r w:rsidR="004711BF" w:rsidRPr="000B5413">
        <w:rPr>
          <w:rFonts w:asciiTheme="minorHAnsi" w:hAnsiTheme="minorHAnsi" w:cstheme="minorHAnsi"/>
        </w:rPr>
        <w:t>de seus deveres, conforme</w:t>
      </w:r>
      <w:r w:rsidRPr="000B5413">
        <w:rPr>
          <w:rFonts w:asciiTheme="minorHAnsi" w:hAnsiTheme="minorHAnsi" w:cstheme="minorHAnsi"/>
        </w:rPr>
        <w:t xml:space="preserve"> previstos neste Capítulo.</w:t>
      </w:r>
    </w:p>
    <w:p w14:paraId="3E2F53C7" w14:textId="77777777" w:rsidR="0002683E" w:rsidRPr="000B5413" w:rsidRDefault="0002683E"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2º Aplicam-se ao pedido de autorização prévia de que trata este artigo os prazos e procedimentos previstos:</w:t>
      </w:r>
    </w:p>
    <w:p w14:paraId="38ADD59B" w14:textId="77777777" w:rsidR="0002683E" w:rsidRPr="000B5413" w:rsidRDefault="077CD51C"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lastRenderedPageBreak/>
        <w:t>I – no Capítulo X, caso o pedido seja apresentado quando do pedido de autorização para funcionamento da entidade administradora de mercado organizado; e</w:t>
      </w:r>
    </w:p>
    <w:p w14:paraId="2019F6BC" w14:textId="470F8809" w:rsidR="00A94BF6" w:rsidRPr="000B5413" w:rsidRDefault="077CD51C"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II – nos arts. 1</w:t>
      </w:r>
      <w:r w:rsidR="00A6379F" w:rsidRPr="000B5413">
        <w:rPr>
          <w:rFonts w:asciiTheme="minorHAnsi" w:hAnsiTheme="minorHAnsi" w:cstheme="minorBidi"/>
        </w:rPr>
        <w:t>81</w:t>
      </w:r>
      <w:r w:rsidRPr="000B5413">
        <w:rPr>
          <w:rFonts w:asciiTheme="minorHAnsi" w:hAnsiTheme="minorHAnsi" w:cstheme="minorBidi"/>
        </w:rPr>
        <w:t xml:space="preserve"> a 18</w:t>
      </w:r>
      <w:r w:rsidR="00A6379F" w:rsidRPr="000B5413">
        <w:rPr>
          <w:rFonts w:asciiTheme="minorHAnsi" w:hAnsiTheme="minorHAnsi" w:cstheme="minorBidi"/>
        </w:rPr>
        <w:t>4</w:t>
      </w:r>
      <w:r w:rsidRPr="000B5413">
        <w:rPr>
          <w:rFonts w:asciiTheme="minorHAnsi" w:hAnsiTheme="minorHAnsi" w:cstheme="minorBidi"/>
        </w:rPr>
        <w:t>, nos demais casos.</w:t>
      </w:r>
    </w:p>
    <w:p w14:paraId="62CC9833" w14:textId="672337B8" w:rsidR="00A94BF6" w:rsidRPr="000B5413" w:rsidRDefault="0002683E" w:rsidP="009F46E4">
      <w:pPr>
        <w:pStyle w:val="Seo"/>
      </w:pPr>
      <w:r w:rsidRPr="000B5413">
        <w:t>Seção I</w:t>
      </w:r>
      <w:r w:rsidR="008C379F" w:rsidRPr="000B5413">
        <w:t>I</w:t>
      </w:r>
      <w:r w:rsidRPr="000B5413">
        <w:t xml:space="preserve">I – Normas </w:t>
      </w:r>
      <w:r w:rsidR="00C3792D">
        <w:t>G</w:t>
      </w:r>
      <w:r w:rsidRPr="000B5413">
        <w:t>erais</w:t>
      </w:r>
    </w:p>
    <w:p w14:paraId="5258E284" w14:textId="0A61D377" w:rsidR="007E3FFD" w:rsidRPr="000B5413" w:rsidRDefault="1C0260F3" w:rsidP="009F46E4">
      <w:pPr>
        <w:pStyle w:val="SDM"/>
        <w:spacing w:before="120" w:after="120" w:line="312" w:lineRule="auto"/>
        <w:ind w:left="568"/>
        <w:rPr>
          <w:rFonts w:asciiTheme="minorHAnsi" w:hAnsiTheme="minorHAnsi" w:cstheme="minorBidi"/>
        </w:rPr>
      </w:pPr>
      <w:r w:rsidRPr="000B5413">
        <w:rPr>
          <w:rFonts w:asciiTheme="minorHAnsi" w:hAnsiTheme="minorHAnsi" w:cstheme="minorBidi"/>
        </w:rPr>
        <w:t>Art. 50.  O departamento de autorregulação e o conselho de autorregulação devem:</w:t>
      </w:r>
    </w:p>
    <w:p w14:paraId="36F6B81F" w14:textId="3322B51F" w:rsidR="007E3FFD" w:rsidRPr="000B5413" w:rsidRDefault="56636EAB"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 xml:space="preserve">I – ser funcionalmente autônomos dos órgãos de administração da entidade administradora </w:t>
      </w:r>
      <w:r w:rsidR="00D1622A" w:rsidRPr="000B5413">
        <w:rPr>
          <w:rFonts w:asciiTheme="minorHAnsi" w:hAnsiTheme="minorHAnsi" w:cstheme="minorHAnsi"/>
          <w:snapToGrid w:val="0"/>
        </w:rPr>
        <w:t>de mercado organizado</w:t>
      </w:r>
      <w:r w:rsidR="00D1622A" w:rsidRPr="000B5413">
        <w:rPr>
          <w:rFonts w:asciiTheme="minorHAnsi" w:hAnsiTheme="minorHAnsi" w:cstheme="minorBidi"/>
        </w:rPr>
        <w:t xml:space="preserve"> </w:t>
      </w:r>
      <w:r w:rsidR="00905BF6" w:rsidRPr="000B5413">
        <w:rPr>
          <w:rFonts w:asciiTheme="minorHAnsi" w:hAnsiTheme="minorHAnsi" w:cstheme="minorBidi"/>
        </w:rPr>
        <w:t>cujo</w:t>
      </w:r>
      <w:r w:rsidRPr="000B5413">
        <w:rPr>
          <w:rFonts w:asciiTheme="minorHAnsi" w:hAnsiTheme="minorHAnsi" w:cstheme="minorBidi"/>
        </w:rPr>
        <w:t xml:space="preserve"> mercado </w:t>
      </w:r>
      <w:r w:rsidR="79C9F640" w:rsidRPr="000B5413">
        <w:rPr>
          <w:rFonts w:asciiTheme="minorHAnsi" w:hAnsiTheme="minorHAnsi" w:cstheme="minorBidi"/>
        </w:rPr>
        <w:t xml:space="preserve">organizado </w:t>
      </w:r>
      <w:r w:rsidRPr="000B5413">
        <w:rPr>
          <w:rFonts w:asciiTheme="minorHAnsi" w:hAnsiTheme="minorHAnsi" w:cstheme="minorBidi"/>
        </w:rPr>
        <w:t>lhes incumba fiscalizar;</w:t>
      </w:r>
    </w:p>
    <w:p w14:paraId="320252C2" w14:textId="38D7409A"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possuir autonomia na gestão dos recursos previstos em orçamento próprio, que </w:t>
      </w:r>
      <w:r w:rsidR="008C379F" w:rsidRPr="000B5413">
        <w:rPr>
          <w:rFonts w:asciiTheme="minorHAnsi" w:hAnsiTheme="minorHAnsi" w:cstheme="minorHAnsi"/>
        </w:rPr>
        <w:t>devem</w:t>
      </w:r>
      <w:r w:rsidRPr="000B5413">
        <w:rPr>
          <w:rFonts w:asciiTheme="minorHAnsi" w:hAnsiTheme="minorHAnsi" w:cstheme="minorHAnsi"/>
        </w:rPr>
        <w:t xml:space="preserve"> ser suficientes para a execução das atividades sob sua responsabilidade; e</w:t>
      </w:r>
    </w:p>
    <w:p w14:paraId="1E2D999F" w14:textId="77777777"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III – possuir, inclusive mediante dever de cooperação do diretor geral, amplo acesso a registros e outros documentos relativos às atividades operacionais dos mercados que lhes incumba fiscalizar mantidos:</w:t>
      </w:r>
    </w:p>
    <w:p w14:paraId="566B24A1" w14:textId="7F37AF5B" w:rsidR="007E3FFD" w:rsidRPr="000B5413" w:rsidRDefault="56636EAB"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 xml:space="preserve">a) pela entidade de compensação e liquidação </w:t>
      </w:r>
      <w:r w:rsidR="00905BF6" w:rsidRPr="000B5413">
        <w:rPr>
          <w:rFonts w:asciiTheme="minorHAnsi" w:hAnsiTheme="minorHAnsi" w:cstheme="minorBidi"/>
        </w:rPr>
        <w:t xml:space="preserve">e pelo depositário central </w:t>
      </w:r>
      <w:r w:rsidRPr="000B5413">
        <w:rPr>
          <w:rFonts w:asciiTheme="minorHAnsi" w:hAnsiTheme="minorHAnsi" w:cstheme="minorBidi"/>
        </w:rPr>
        <w:t>que preste</w:t>
      </w:r>
      <w:r w:rsidR="00905BF6" w:rsidRPr="000B5413">
        <w:rPr>
          <w:rFonts w:asciiTheme="minorHAnsi" w:hAnsiTheme="minorHAnsi" w:cstheme="minorBidi"/>
        </w:rPr>
        <w:t>m</w:t>
      </w:r>
      <w:r w:rsidRPr="000B5413">
        <w:rPr>
          <w:rFonts w:asciiTheme="minorHAnsi" w:hAnsiTheme="minorHAnsi" w:cstheme="minorBidi"/>
        </w:rPr>
        <w:t xml:space="preserve"> serviços para os mercados administrados, se for o caso; ou</w:t>
      </w:r>
    </w:p>
    <w:p w14:paraId="67691358" w14:textId="139B748D" w:rsidR="007E3FFD" w:rsidRPr="000B5413" w:rsidRDefault="56636EAB"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b) por participantes dos mercados administrados</w:t>
      </w:r>
      <w:r w:rsidR="00905BF6" w:rsidRPr="000B5413">
        <w:rPr>
          <w:rFonts w:asciiTheme="minorHAnsi" w:hAnsiTheme="minorHAnsi" w:cstheme="minorBidi"/>
        </w:rPr>
        <w:t>.</w:t>
      </w:r>
    </w:p>
    <w:p w14:paraId="45181586" w14:textId="51B6F5BB"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w:t>
      </w:r>
      <w:r w:rsidR="00D65AC6">
        <w:rPr>
          <w:rFonts w:asciiTheme="minorHAnsi" w:hAnsiTheme="minorHAnsi" w:cstheme="minorHAnsi"/>
        </w:rPr>
        <w:t xml:space="preserve"> </w:t>
      </w:r>
      <w:r w:rsidRPr="000B5413">
        <w:rPr>
          <w:rFonts w:asciiTheme="minorHAnsi" w:hAnsiTheme="minorHAnsi" w:cstheme="minorHAnsi"/>
        </w:rPr>
        <w:t>O departamento de autorregulação e o conselho de autorregulação devem manter à disposição da CVM e do Banco Central do Brasil, se for o caso, os relatórios de auditoria realizados.</w:t>
      </w:r>
    </w:p>
    <w:p w14:paraId="47FE8780" w14:textId="5D68FCFB" w:rsidR="007E3FFD" w:rsidRPr="000B5413" w:rsidRDefault="1C0260F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51.  O departamento de autorregulação, o diretor do departamento de autorregulação e o conselho de autorregulação devem tomar as providências necessárias à preservação do sigilo das informações obtidas por força de sua competência, bem como daquelas constantes dos relatórios e processos que lhes incumba conduzir.</w:t>
      </w:r>
    </w:p>
    <w:p w14:paraId="0AA120D4" w14:textId="77777777"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As providências referidas no </w:t>
      </w:r>
      <w:r w:rsidRPr="000B5413">
        <w:rPr>
          <w:rFonts w:asciiTheme="minorHAnsi" w:hAnsiTheme="minorHAnsi" w:cstheme="minorHAnsi"/>
          <w:b/>
          <w:bCs w:val="0"/>
        </w:rPr>
        <w:t>caput</w:t>
      </w:r>
      <w:r w:rsidRPr="000B5413">
        <w:rPr>
          <w:rFonts w:asciiTheme="minorHAnsi" w:hAnsiTheme="minorHAnsi" w:cstheme="minorHAnsi"/>
        </w:rPr>
        <w:t xml:space="preserve"> devem incluir:</w:t>
      </w:r>
    </w:p>
    <w:p w14:paraId="62752AFF" w14:textId="13B17807"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 – definição clara e precisa de práticas que assegurem o bom uso de instalações, equipamentos e arquivos comuns a mais de um setor da entidade administradora</w:t>
      </w:r>
      <w:r w:rsidR="00F721AE" w:rsidRPr="000B5413">
        <w:rPr>
          <w:rFonts w:asciiTheme="minorHAnsi" w:hAnsiTheme="minorHAnsi" w:cstheme="minorHAnsi"/>
        </w:rPr>
        <w:t xml:space="preserve"> </w:t>
      </w:r>
      <w:r w:rsidR="00F721AE" w:rsidRPr="000B5413">
        <w:rPr>
          <w:rFonts w:asciiTheme="minorHAnsi" w:hAnsiTheme="minorHAnsi" w:cstheme="minorHAnsi"/>
          <w:snapToGrid w:val="0"/>
        </w:rPr>
        <w:t>de mercado organizado</w:t>
      </w:r>
      <w:r w:rsidRPr="000B5413">
        <w:rPr>
          <w:rFonts w:asciiTheme="minorHAnsi" w:hAnsiTheme="minorHAnsi" w:cstheme="minorHAnsi"/>
        </w:rPr>
        <w:t>; e</w:t>
      </w:r>
    </w:p>
    <w:p w14:paraId="43FF6B80" w14:textId="77777777"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a preservação de informações por todos os seus integrantes, inclusive quanto ao planejamento das atividades de autorregulação, relatórios delas decorrentes e processos instaurados, proibindo a </w:t>
      </w:r>
      <w:r w:rsidRPr="000B5413">
        <w:rPr>
          <w:rFonts w:asciiTheme="minorHAnsi" w:hAnsiTheme="minorHAnsi" w:cstheme="minorHAnsi"/>
        </w:rPr>
        <w:lastRenderedPageBreak/>
        <w:t>transferência de tais informações a pessoas não autorizadas ou que possam vir a utilizá-las indevidamente.</w:t>
      </w:r>
    </w:p>
    <w:p w14:paraId="38CBF8CC" w14:textId="3D31A1F9" w:rsidR="007E3FFD" w:rsidRPr="000B5413" w:rsidRDefault="56636EA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52.  A entidade administradora de mercado organizado deve desenvolver e implementar </w:t>
      </w:r>
      <w:r w:rsidR="3BE0E6EC" w:rsidRPr="000B5413">
        <w:rPr>
          <w:rFonts w:asciiTheme="minorHAnsi" w:hAnsiTheme="minorHAnsi" w:cstheme="minorBidi"/>
        </w:rPr>
        <w:t>regra</w:t>
      </w:r>
      <w:r w:rsidRPr="000B5413">
        <w:rPr>
          <w:rFonts w:asciiTheme="minorHAnsi" w:hAnsiTheme="minorHAnsi" w:cstheme="minorBidi"/>
        </w:rPr>
        <w:t xml:space="preserve">s de conduta </w:t>
      </w:r>
      <w:r w:rsidR="00905BF6" w:rsidRPr="000B5413">
        <w:rPr>
          <w:rFonts w:asciiTheme="minorHAnsi" w:hAnsiTheme="minorHAnsi" w:cstheme="minorBidi"/>
        </w:rPr>
        <w:t xml:space="preserve">adequadas </w:t>
      </w:r>
      <w:r w:rsidRPr="000B5413">
        <w:rPr>
          <w:rFonts w:asciiTheme="minorHAnsi" w:hAnsiTheme="minorHAnsi" w:cstheme="minorBidi"/>
        </w:rPr>
        <w:t>para os integrantes do departamento de autorregulação e do conselho de autorregulação, disciplinando, no mínimo:</w:t>
      </w:r>
    </w:p>
    <w:p w14:paraId="04148826" w14:textId="73D0EA36"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 – o exercício de suas funções e as hipóteses de impedimento em função de conflito de interesses;</w:t>
      </w:r>
    </w:p>
    <w:p w14:paraId="22B7CBB6" w14:textId="1A4B606A"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Calibri" w:hAnsi="Calibri" w:cs="Calibri"/>
        </w:rPr>
        <w:t>II – obrigação de guardar sigilo sobre as informações a que tiverem acesso em razão das atividades desempenhadas e vedação à utilização dessas informações para outros fins que não o exercício das atividades de supervisão que compete à entidade autorreguladora realizar;</w:t>
      </w:r>
    </w:p>
    <w:p w14:paraId="000EB78C" w14:textId="3F50343E" w:rsidR="007E3FFD" w:rsidRPr="000B5413" w:rsidRDefault="1C0260F3"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 xml:space="preserve">III – as condições em que seus integrantes podem deter e negociar com valores mobiliários </w:t>
      </w:r>
      <w:r w:rsidR="00905BF6" w:rsidRPr="000B5413">
        <w:rPr>
          <w:rFonts w:asciiTheme="minorHAnsi" w:hAnsiTheme="minorHAnsi" w:cstheme="minorBidi"/>
        </w:rPr>
        <w:t xml:space="preserve">admitidos à negociação </w:t>
      </w:r>
      <w:r w:rsidRPr="000B5413">
        <w:rPr>
          <w:rFonts w:asciiTheme="minorHAnsi" w:hAnsiTheme="minorHAnsi" w:cstheme="minorBidi"/>
        </w:rPr>
        <w:t>nos ambientes e sistemas dos mercados organizados administrados; e</w:t>
      </w:r>
    </w:p>
    <w:p w14:paraId="4FA432B3" w14:textId="63506FF8"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IV – procedimento</w:t>
      </w:r>
      <w:r w:rsidR="00165319" w:rsidRPr="000B5413">
        <w:rPr>
          <w:rFonts w:asciiTheme="minorHAnsi" w:hAnsiTheme="minorHAnsi" w:cstheme="minorHAnsi"/>
        </w:rPr>
        <w:t>s</w:t>
      </w:r>
      <w:r w:rsidRPr="000B5413">
        <w:rPr>
          <w:rFonts w:asciiTheme="minorHAnsi" w:hAnsiTheme="minorHAnsi" w:cstheme="minorHAnsi"/>
        </w:rPr>
        <w:t xml:space="preserve"> e sanções, inclusive suspensão, em caso de infrações disciplinares.</w:t>
      </w:r>
    </w:p>
    <w:p w14:paraId="6939E9BF" w14:textId="2AE7A8BD" w:rsidR="007E3FFD" w:rsidRPr="000B5413" w:rsidRDefault="1C0260F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53.  Os membros do conselho de autorregulação:</w:t>
      </w:r>
    </w:p>
    <w:p w14:paraId="6DC9415D" w14:textId="77777777"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 – serão eleitos e destituídos pelo conselho de administração;</w:t>
      </w:r>
    </w:p>
    <w:p w14:paraId="5CDD8C16" w14:textId="03BCC0D1"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devem ter mandato fixo de </w:t>
      </w:r>
      <w:r w:rsidR="004711BF" w:rsidRPr="000B5413">
        <w:rPr>
          <w:rFonts w:asciiTheme="minorHAnsi" w:hAnsiTheme="minorHAnsi" w:cstheme="minorHAnsi"/>
        </w:rPr>
        <w:t>3 (três)</w:t>
      </w:r>
      <w:r w:rsidRPr="000B5413">
        <w:rPr>
          <w:rFonts w:asciiTheme="minorHAnsi" w:hAnsiTheme="minorHAnsi" w:cstheme="minorHAnsi"/>
        </w:rPr>
        <w:t xml:space="preserve"> anos, renovável uma vez por igual período;</w:t>
      </w:r>
    </w:p>
    <w:p w14:paraId="3A541936" w14:textId="77777777"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III – somente perderão seus mandatos:</w:t>
      </w:r>
    </w:p>
    <w:p w14:paraId="4757F1B3" w14:textId="77777777"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a) em caso de renúncia, condenação judicial ou em processo sancionador instaurado pela CVM, em ambos os casos por decisão irrecorrível que leve ao impedimento ou à inabilitação; ou</w:t>
      </w:r>
    </w:p>
    <w:p w14:paraId="13E04C01" w14:textId="77777777"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b) por deliberação do conselho de administração, com base em proposta fundamentada e detalhada dos fatos que justificam o afastamento, apresentada por qualquer membro do conselho de administração ou do conselho de autorregulação; e</w:t>
      </w:r>
    </w:p>
    <w:p w14:paraId="1ED06C07" w14:textId="4EE28144"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IV – estão sujeitos </w:t>
      </w:r>
      <w:r w:rsidRPr="000B5413">
        <w:rPr>
          <w:rFonts w:ascii="Calibri" w:hAnsi="Calibri" w:cs="Calibri"/>
        </w:rPr>
        <w:t xml:space="preserve">às hipóteses de impedimento e de inelegibilidade previstas </w:t>
      </w:r>
      <w:r w:rsidRPr="000B5413">
        <w:rPr>
          <w:rFonts w:asciiTheme="minorHAnsi" w:hAnsiTheme="minorHAnsi" w:cstheme="minorHAnsi"/>
        </w:rPr>
        <w:t>no</w:t>
      </w:r>
      <w:r w:rsidR="00F659E8" w:rsidRPr="000B5413">
        <w:rPr>
          <w:rFonts w:asciiTheme="minorHAnsi" w:hAnsiTheme="minorHAnsi" w:cstheme="minorHAnsi"/>
        </w:rPr>
        <w:t>s</w:t>
      </w:r>
      <w:r w:rsidRPr="000B5413">
        <w:rPr>
          <w:rFonts w:asciiTheme="minorHAnsi" w:hAnsiTheme="minorHAnsi" w:cstheme="minorHAnsi"/>
        </w:rPr>
        <w:t xml:space="preserve"> art</w:t>
      </w:r>
      <w:r w:rsidR="00F659E8" w:rsidRPr="000B5413">
        <w:rPr>
          <w:rFonts w:asciiTheme="minorHAnsi" w:hAnsiTheme="minorHAnsi" w:cstheme="minorHAnsi"/>
        </w:rPr>
        <w:t>s</w:t>
      </w:r>
      <w:r w:rsidRPr="000B5413">
        <w:rPr>
          <w:rFonts w:asciiTheme="minorHAnsi" w:hAnsiTheme="minorHAnsi" w:cstheme="minorHAnsi"/>
        </w:rPr>
        <w:t xml:space="preserve">. </w:t>
      </w:r>
      <w:r w:rsidR="00F659E8" w:rsidRPr="000B5413">
        <w:rPr>
          <w:rFonts w:asciiTheme="minorHAnsi" w:hAnsiTheme="minorHAnsi" w:cstheme="minorHAnsi"/>
        </w:rPr>
        <w:t xml:space="preserve">24 e </w:t>
      </w:r>
      <w:r w:rsidRPr="000B5413">
        <w:rPr>
          <w:rFonts w:asciiTheme="minorHAnsi" w:hAnsiTheme="minorHAnsi" w:cstheme="minorHAnsi"/>
        </w:rPr>
        <w:t>25.</w:t>
      </w:r>
    </w:p>
    <w:p w14:paraId="3CCCFBB8" w14:textId="532CA9BE" w:rsidR="007E3FFD" w:rsidRPr="000B5413" w:rsidRDefault="1C0260F3"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 1º  A destituição do diretor do departamento de autorregulação ou de membros do conselho de autorregulação, assim como as circunstâncias em que a destituição tenha se dado, serão consideradas pela CVM ao avaliar as atividades de autorregulação desenvolvidas pela entidade administradora</w:t>
      </w:r>
      <w:r w:rsidR="16E1A7E8" w:rsidRPr="000B5413">
        <w:rPr>
          <w:rFonts w:asciiTheme="minorHAnsi" w:hAnsiTheme="minorHAnsi" w:cstheme="minorBidi"/>
        </w:rPr>
        <w:t xml:space="preserve"> de </w:t>
      </w:r>
      <w:r w:rsidR="16E1A7E8" w:rsidRPr="000B5413">
        <w:rPr>
          <w:rFonts w:asciiTheme="minorHAnsi" w:hAnsiTheme="minorHAnsi" w:cstheme="minorBidi"/>
        </w:rPr>
        <w:lastRenderedPageBreak/>
        <w:t>mercado organizado</w:t>
      </w:r>
      <w:r w:rsidRPr="000B5413">
        <w:rPr>
          <w:rFonts w:asciiTheme="minorHAnsi" w:hAnsiTheme="minorHAnsi" w:cstheme="minorBidi"/>
        </w:rPr>
        <w:t>, inclusive no tocante à observância do princípio de independência e autonomia estabelecidos no art. 50.</w:t>
      </w:r>
    </w:p>
    <w:p w14:paraId="15D889D7" w14:textId="2F56840C" w:rsidR="00DC6E2E" w:rsidRPr="000B5413" w:rsidRDefault="007E3FFD" w:rsidP="009F46E4">
      <w:pPr>
        <w:pStyle w:val="SDM"/>
        <w:tabs>
          <w:tab w:val="left" w:pos="567"/>
        </w:tabs>
        <w:spacing w:before="120" w:after="120" w:line="312" w:lineRule="auto"/>
        <w:ind w:firstLine="567"/>
        <w:rPr>
          <w:rFonts w:ascii="Calibri" w:hAnsi="Calibri" w:cs="Calibri"/>
          <w:bCs w:val="0"/>
        </w:rPr>
      </w:pPr>
      <w:r w:rsidRPr="000B5413">
        <w:rPr>
          <w:rFonts w:ascii="Calibri" w:hAnsi="Calibri" w:cs="Calibri"/>
          <w:bCs w:val="0"/>
        </w:rPr>
        <w:t>§ 2º  Com exceção de seu diretor, não podem integrar o departamento de autorregulação os integrantes do conselho de administração ou da diretoria, nem empregados ou prepostos da entidade administradora de mercado organizado que exerçam qualquer outra função na entidade.</w:t>
      </w:r>
    </w:p>
    <w:p w14:paraId="251480BA" w14:textId="72FE9661" w:rsidR="00784F01" w:rsidRPr="000B5413" w:rsidRDefault="00784F01"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Art. 54.  Compete ainda ao departamento de autorregulação instituir câmara consultiva com o objetivo de manter um canal permanente de discussão acerca das atividades de autorregulação com os participantes da entidade administradora de mercado organizado.</w:t>
      </w:r>
    </w:p>
    <w:p w14:paraId="620ED5C1" w14:textId="3A3945DF" w:rsidR="00784F01" w:rsidRPr="000B5413" w:rsidRDefault="00784F01"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55. </w:t>
      </w:r>
      <w:r w:rsidR="00712A0E">
        <w:rPr>
          <w:rFonts w:asciiTheme="minorHAnsi" w:hAnsiTheme="minorHAnsi" w:cstheme="minorBidi"/>
        </w:rPr>
        <w:t xml:space="preserve"> </w:t>
      </w:r>
      <w:r w:rsidRPr="000B5413">
        <w:rPr>
          <w:rFonts w:asciiTheme="minorHAnsi" w:hAnsiTheme="minorHAnsi" w:cstheme="minorBidi"/>
        </w:rPr>
        <w:t>O departamento de autorregulação deve ter uma política de remuneração própria aplicável a seus funcionários e prepostos relevantes, ao diretor de autorregulação e aos membros do conselho de autorregulação.</w:t>
      </w:r>
    </w:p>
    <w:p w14:paraId="1C2C4713" w14:textId="0EAE8AD1" w:rsidR="00784F01" w:rsidRPr="000B5413" w:rsidRDefault="00784F01"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 xml:space="preserve">§ 1º  A política de remuneração </w:t>
      </w:r>
      <w:r w:rsidR="000B30F0" w:rsidRPr="000B5413">
        <w:rPr>
          <w:rFonts w:asciiTheme="minorHAnsi" w:hAnsiTheme="minorHAnsi" w:cstheme="minorBidi"/>
        </w:rPr>
        <w:t xml:space="preserve">do departamento de autorregulação </w:t>
      </w:r>
      <w:r w:rsidRPr="000B5413">
        <w:rPr>
          <w:rFonts w:asciiTheme="minorHAnsi" w:hAnsiTheme="minorHAnsi" w:cstheme="minorBidi"/>
        </w:rPr>
        <w:t>deve vedar o recebimento de remuneração vinculada ao resultado da entidade administradora de mercado organizado ou em títulos e valores mobiliários por ela emitidos.</w:t>
      </w:r>
    </w:p>
    <w:p w14:paraId="3761E1B1" w14:textId="1FB2C4F3" w:rsidR="00784F01" w:rsidRPr="000B5413" w:rsidRDefault="00784F01"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Bidi"/>
        </w:rPr>
        <w:t>§ 2º  Se houver remuneração variável, o programa com base no qual o benefício será concedido deve ser enviado à CVM, no prazo de até 5 (cinco) dias úteis após sua aprovação.</w:t>
      </w:r>
    </w:p>
    <w:p w14:paraId="6D718BB1" w14:textId="6EADAACC" w:rsidR="00A94BF6" w:rsidRPr="000B5413" w:rsidRDefault="35E1C8BB" w:rsidP="009F46E4">
      <w:pPr>
        <w:pStyle w:val="Seo"/>
      </w:pPr>
      <w:r w:rsidRPr="000B5413">
        <w:t>Seção I</w:t>
      </w:r>
      <w:r w:rsidR="00D74A75" w:rsidRPr="000B5413">
        <w:t>V</w:t>
      </w:r>
      <w:r w:rsidRPr="000B5413">
        <w:t xml:space="preserve"> – Departamento de Autorregulação</w:t>
      </w:r>
    </w:p>
    <w:p w14:paraId="6F371BC0" w14:textId="49CDF3DF" w:rsidR="007E3FFD" w:rsidRPr="000B5413" w:rsidRDefault="1C0260F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5</w:t>
      </w:r>
      <w:r w:rsidR="000B30F0" w:rsidRPr="000B5413">
        <w:rPr>
          <w:rFonts w:asciiTheme="minorHAnsi" w:hAnsiTheme="minorHAnsi" w:cstheme="minorBidi"/>
        </w:rPr>
        <w:t>6</w:t>
      </w:r>
      <w:r w:rsidRPr="000B5413">
        <w:rPr>
          <w:rFonts w:asciiTheme="minorHAnsi" w:hAnsiTheme="minorHAnsi" w:cstheme="minorBidi"/>
        </w:rPr>
        <w:t>.  O departamento de autorregulação se reporta diretamente ao conselho de autorregulação.</w:t>
      </w:r>
    </w:p>
    <w:p w14:paraId="303096C0" w14:textId="7F9DAC15" w:rsidR="007E3FFD"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w:t>
      </w:r>
      <w:r w:rsidR="00712A0E">
        <w:rPr>
          <w:rFonts w:asciiTheme="minorHAnsi" w:hAnsiTheme="minorHAnsi" w:cstheme="minorHAnsi"/>
        </w:rPr>
        <w:t xml:space="preserve"> </w:t>
      </w:r>
      <w:r w:rsidRPr="000B5413">
        <w:rPr>
          <w:rFonts w:asciiTheme="minorHAnsi" w:hAnsiTheme="minorHAnsi" w:cstheme="minorHAnsi"/>
        </w:rPr>
        <w:t>O departamento de autorregulação somente se reporta ao conselho de administração para prestação de contas sobre suas atividades no cumprimento do programa anual de trabalho.</w:t>
      </w:r>
    </w:p>
    <w:p w14:paraId="53142348" w14:textId="2DCB38D7" w:rsidR="007E3FFD" w:rsidRPr="000B5413" w:rsidRDefault="1C0260F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5</w:t>
      </w:r>
      <w:r w:rsidR="000B30F0" w:rsidRPr="000B5413">
        <w:rPr>
          <w:rFonts w:asciiTheme="minorHAnsi" w:hAnsiTheme="minorHAnsi" w:cstheme="minorBidi"/>
        </w:rPr>
        <w:t>7</w:t>
      </w:r>
      <w:r w:rsidRPr="000B5413">
        <w:rPr>
          <w:rFonts w:asciiTheme="minorHAnsi" w:hAnsiTheme="minorHAnsi" w:cstheme="minorBidi"/>
        </w:rPr>
        <w:t>.  Sem prejuízo das competências do conselho de autorregulação, compete ao departamento de autorregulação:</w:t>
      </w:r>
    </w:p>
    <w:p w14:paraId="469A71B3" w14:textId="79C3EA11" w:rsidR="007E3FFD" w:rsidRPr="000B5413" w:rsidRDefault="7E3B4382"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I – exercer as atividades de autorregulação previstas nos incisos I a </w:t>
      </w:r>
      <w:r w:rsidR="025C97FC" w:rsidRPr="000B5413">
        <w:rPr>
          <w:rFonts w:asciiTheme="minorHAnsi" w:hAnsiTheme="minorHAnsi" w:cstheme="minorBidi"/>
        </w:rPr>
        <w:t>I</w:t>
      </w:r>
      <w:r w:rsidR="001303E1" w:rsidRPr="000B5413">
        <w:rPr>
          <w:rFonts w:asciiTheme="minorHAnsi" w:hAnsiTheme="minorHAnsi" w:cstheme="minorBidi"/>
        </w:rPr>
        <w:t xml:space="preserve">II </w:t>
      </w:r>
      <w:r w:rsidRPr="000B5413">
        <w:rPr>
          <w:rFonts w:asciiTheme="minorHAnsi" w:hAnsiTheme="minorHAnsi" w:cstheme="minorBidi"/>
        </w:rPr>
        <w:t>do art. 47;</w:t>
      </w:r>
    </w:p>
    <w:p w14:paraId="2E08B320" w14:textId="77777777" w:rsidR="007E3FFD" w:rsidRPr="000B5413" w:rsidRDefault="007E3FFD"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II – </w:t>
      </w:r>
      <w:r w:rsidRPr="000B5413">
        <w:rPr>
          <w:rFonts w:ascii="Calibri" w:hAnsi="Calibri" w:cs="Calibri"/>
        </w:rPr>
        <w:t>instaurar, instruir e conduzir processos administrativos disciplinares para apurar as infrações das normas que lhe incumbe fiscalizar</w:t>
      </w:r>
      <w:r w:rsidRPr="000B5413">
        <w:rPr>
          <w:rFonts w:asciiTheme="minorHAnsi" w:hAnsiTheme="minorHAnsi" w:cstheme="minorHAnsi"/>
        </w:rPr>
        <w:t>; e</w:t>
      </w:r>
    </w:p>
    <w:p w14:paraId="1ECC96F6" w14:textId="38127A5F" w:rsidR="007E3FFD" w:rsidRPr="000B5413" w:rsidRDefault="007E3FFD" w:rsidP="009F46E4">
      <w:pPr>
        <w:tabs>
          <w:tab w:val="left" w:pos="567"/>
        </w:tabs>
        <w:spacing w:before="120" w:after="120" w:line="312" w:lineRule="auto"/>
        <w:ind w:firstLine="567"/>
        <w:jc w:val="both"/>
        <w:rPr>
          <w:rFonts w:ascii="Calibri" w:hAnsi="Calibri" w:cs="Calibri"/>
        </w:rPr>
      </w:pPr>
      <w:r w:rsidRPr="000B5413">
        <w:rPr>
          <w:rFonts w:ascii="Calibri" w:hAnsi="Calibri" w:cs="Calibri"/>
          <w:bCs/>
        </w:rPr>
        <w:lastRenderedPageBreak/>
        <w:t xml:space="preserve">III – acompanhar o cumprimento, pelos emissores listados, das obrigações a eles impostas nas normas editadas pela entidade administradora de mercado organizado, caso essa atividade lhe tenha sido atribuída nos termos do </w:t>
      </w:r>
      <w:r w:rsidR="00712A0E">
        <w:rPr>
          <w:rFonts w:ascii="Calibri" w:hAnsi="Calibri" w:cs="Calibri"/>
          <w:bCs/>
        </w:rPr>
        <w:t xml:space="preserve">§ </w:t>
      </w:r>
      <w:r w:rsidRPr="000B5413">
        <w:rPr>
          <w:rFonts w:ascii="Calibri" w:hAnsi="Calibri" w:cs="Calibri"/>
          <w:bCs/>
        </w:rPr>
        <w:t>1º do art. 47.</w:t>
      </w:r>
    </w:p>
    <w:p w14:paraId="29C82805" w14:textId="0A08C3EA" w:rsidR="007E3FFD" w:rsidRPr="000B5413" w:rsidRDefault="1C0260F3" w:rsidP="009F46E4">
      <w:pPr>
        <w:pStyle w:val="SDM"/>
        <w:spacing w:before="120" w:after="120" w:line="312" w:lineRule="auto"/>
        <w:ind w:firstLine="568"/>
        <w:rPr>
          <w:rFonts w:ascii="Calibri" w:hAnsi="Calibri" w:cs="Calibri"/>
        </w:rPr>
      </w:pPr>
      <w:r w:rsidRPr="000B5413">
        <w:rPr>
          <w:rFonts w:ascii="Calibri" w:hAnsi="Calibri" w:cs="Calibri"/>
        </w:rPr>
        <w:t>Art. 5</w:t>
      </w:r>
      <w:r w:rsidR="000B30F0" w:rsidRPr="000B5413">
        <w:rPr>
          <w:rFonts w:ascii="Calibri" w:hAnsi="Calibri" w:cs="Calibri"/>
        </w:rPr>
        <w:t>8</w:t>
      </w:r>
      <w:r w:rsidRPr="000B5413">
        <w:rPr>
          <w:rFonts w:ascii="Calibri" w:hAnsi="Calibri" w:cs="Calibri"/>
        </w:rPr>
        <w:t>.  As atividades do departamento de autorregulação devem ser realizadas com o intuito de:</w:t>
      </w:r>
    </w:p>
    <w:p w14:paraId="7EB41AAF" w14:textId="77777777" w:rsidR="007E3FFD" w:rsidRPr="000B5413" w:rsidRDefault="007E3FFD"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 – detectar eventuais descumprimentos que possam configurar infrações a normas legais e regulamentares;</w:t>
      </w:r>
    </w:p>
    <w:p w14:paraId="5E70A7BB" w14:textId="77777777" w:rsidR="007E3FFD" w:rsidRPr="000B5413" w:rsidRDefault="007E3FFD"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II – identificar condições anormais de negociação ou de registro de operações;</w:t>
      </w:r>
    </w:p>
    <w:p w14:paraId="22DF8A07" w14:textId="33FD32F3" w:rsidR="007E3FFD" w:rsidRPr="000B5413" w:rsidRDefault="6DB44A8F"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xml:space="preserve">III – identificar comportamentos que possam pôr em risco o funcionamento eficiente e regular, a transparência e a credibilidade do mercado organizado; </w:t>
      </w:r>
      <w:r w:rsidR="003A1AB5" w:rsidRPr="000B5413">
        <w:rPr>
          <w:rFonts w:ascii="Calibri" w:hAnsi="Calibri" w:cs="Calibri"/>
        </w:rPr>
        <w:t>e</w:t>
      </w:r>
    </w:p>
    <w:p w14:paraId="59C68D6D" w14:textId="329C7CDA" w:rsidR="007E3FFD" w:rsidRPr="000B5413" w:rsidRDefault="003A1AB5"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w:t>
      </w:r>
      <w:r w:rsidR="6DB44A8F" w:rsidRPr="000B5413">
        <w:rPr>
          <w:rFonts w:ascii="Calibri" w:hAnsi="Calibri" w:cs="Calibri"/>
        </w:rPr>
        <w:t>V – apontar deficiências no cumprimento de normas legais e regulamentares verificadas nos participantes da entidade administradora de mercado organizado.</w:t>
      </w:r>
    </w:p>
    <w:p w14:paraId="312C7F84" w14:textId="77777777" w:rsidR="007E3FFD" w:rsidRPr="000B5413" w:rsidRDefault="007E3FFD"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1º  Cabe ao departamento de autorregulação fiscalizar e supervisionar as regras, procedimentos e controles internos dos participantes da entidade administradora de mercado organizado, mediante inspeções periódicas nos sistemas, livros e registros, inclusive contábeis, vinculados à atividade por eles desempenhadas.</w:t>
      </w:r>
    </w:p>
    <w:p w14:paraId="1324BA88" w14:textId="77777777" w:rsidR="007E3FFD" w:rsidRPr="000B5413" w:rsidRDefault="007E3FFD"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2º  No exercício de suas atividades, o departamento de autorregulação deve considerar, quando cabível, as recomendações e princípios formulados pelo Comitê sobre Pagamentos e Infraestruturas de Mercado (CPMI) e pela Organização Internacional de Comissões de Valores Mobiliários (OICV-IOSCO).</w:t>
      </w:r>
    </w:p>
    <w:p w14:paraId="0314A324" w14:textId="7768393C" w:rsidR="007E3FFD" w:rsidRPr="000B5413" w:rsidRDefault="1C0260F3" w:rsidP="009F46E4">
      <w:pPr>
        <w:pStyle w:val="SDM"/>
        <w:spacing w:before="120" w:after="120" w:line="312" w:lineRule="auto"/>
        <w:ind w:firstLine="568"/>
        <w:rPr>
          <w:rFonts w:ascii="Calibri" w:hAnsi="Calibri" w:cs="Calibri"/>
        </w:rPr>
      </w:pPr>
      <w:r w:rsidRPr="000B5413">
        <w:rPr>
          <w:rFonts w:asciiTheme="minorHAnsi" w:hAnsiTheme="minorHAnsi" w:cstheme="minorBidi"/>
        </w:rPr>
        <w:t>Art. 5</w:t>
      </w:r>
      <w:r w:rsidR="000B30F0" w:rsidRPr="000B5413">
        <w:rPr>
          <w:rFonts w:asciiTheme="minorHAnsi" w:hAnsiTheme="minorHAnsi" w:cstheme="minorBidi"/>
        </w:rPr>
        <w:t>9</w:t>
      </w:r>
      <w:r w:rsidRPr="000B5413">
        <w:rPr>
          <w:rFonts w:asciiTheme="minorHAnsi" w:hAnsiTheme="minorHAnsi" w:cstheme="minorBidi"/>
        </w:rPr>
        <w:t>.  Incumbe</w:t>
      </w:r>
      <w:r w:rsidRPr="000B5413">
        <w:rPr>
          <w:rFonts w:ascii="Calibri" w:hAnsi="Calibri" w:cs="Calibri"/>
        </w:rPr>
        <w:t xml:space="preserve"> ainda ao departamento de autorregulação:</w:t>
      </w:r>
    </w:p>
    <w:p w14:paraId="49C3443D" w14:textId="5C138BE3" w:rsidR="007E3FFD" w:rsidRPr="000B5413" w:rsidRDefault="7E3B4382"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xml:space="preserve">I – acompanhar os programas e medidas adotadas para sanar as deficiências mencionadas no inciso </w:t>
      </w:r>
      <w:r w:rsidR="003A1AB5" w:rsidRPr="000B5413">
        <w:rPr>
          <w:rFonts w:ascii="Calibri" w:hAnsi="Calibri" w:cs="Calibri"/>
        </w:rPr>
        <w:t>I</w:t>
      </w:r>
      <w:r w:rsidRPr="000B5413">
        <w:rPr>
          <w:rFonts w:ascii="Calibri" w:hAnsi="Calibri" w:cs="Calibri"/>
        </w:rPr>
        <w:t>V do art. 5</w:t>
      </w:r>
      <w:r w:rsidR="000B30F0" w:rsidRPr="000B5413">
        <w:rPr>
          <w:rFonts w:ascii="Calibri" w:hAnsi="Calibri" w:cs="Calibri"/>
        </w:rPr>
        <w:t>8</w:t>
      </w:r>
      <w:r w:rsidRPr="000B5413">
        <w:rPr>
          <w:rFonts w:ascii="Calibri" w:hAnsi="Calibri" w:cs="Calibri"/>
        </w:rPr>
        <w:t>;</w:t>
      </w:r>
    </w:p>
    <w:p w14:paraId="631DBFC9" w14:textId="23DFB203" w:rsidR="007E3FFD" w:rsidRPr="000B5413" w:rsidRDefault="1C0260F3"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xml:space="preserve">II – </w:t>
      </w:r>
      <w:r w:rsidR="003A1AB5" w:rsidRPr="000B5413">
        <w:rPr>
          <w:rFonts w:asciiTheme="minorHAnsi" w:hAnsiTheme="minorHAnsi" w:cstheme="minorBidi"/>
        </w:rPr>
        <w:t xml:space="preserve">propor </w:t>
      </w:r>
      <w:r w:rsidRPr="000B5413">
        <w:rPr>
          <w:rFonts w:asciiTheme="minorHAnsi" w:hAnsiTheme="minorHAnsi" w:cstheme="minorBidi"/>
        </w:rPr>
        <w:t>ao conselho de autorregulação a aplicação das penalidades</w:t>
      </w:r>
      <w:r w:rsidRPr="000B5413">
        <w:rPr>
          <w:rFonts w:ascii="Calibri" w:hAnsi="Calibri" w:cs="Calibri"/>
        </w:rPr>
        <w:t xml:space="preserve"> previstas em seu regulamento processual, observado o disposto no § 1º do art. </w:t>
      </w:r>
      <w:r w:rsidR="000B30F0" w:rsidRPr="000B5413">
        <w:rPr>
          <w:rFonts w:ascii="Calibri" w:hAnsi="Calibri" w:cs="Calibri"/>
        </w:rPr>
        <w:t>70</w:t>
      </w:r>
      <w:r w:rsidRPr="000B5413">
        <w:rPr>
          <w:rFonts w:ascii="Calibri" w:hAnsi="Calibri" w:cs="Calibri"/>
        </w:rPr>
        <w:t>;</w:t>
      </w:r>
    </w:p>
    <w:p w14:paraId="569A4912" w14:textId="2CA719B4" w:rsidR="007E3FFD" w:rsidRPr="000B5413" w:rsidRDefault="7E3B4382"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 xml:space="preserve">III – </w:t>
      </w:r>
      <w:r w:rsidR="003A1AB5" w:rsidRPr="000B5413">
        <w:rPr>
          <w:rFonts w:asciiTheme="minorHAnsi" w:hAnsiTheme="minorHAnsi" w:cstheme="minorBidi"/>
        </w:rPr>
        <w:t xml:space="preserve">informar à SMI sobre o recebimento de </w:t>
      </w:r>
      <w:r w:rsidRPr="000B5413">
        <w:rPr>
          <w:rFonts w:asciiTheme="minorHAnsi" w:hAnsiTheme="minorHAnsi" w:cstheme="minorBidi"/>
        </w:rPr>
        <w:t>reclamações quanto ao funcionamento dos mercados organizados de valores mobiliários administrados pela entidade</w:t>
      </w:r>
      <w:r w:rsidR="003A1AB5" w:rsidRPr="000B5413">
        <w:rPr>
          <w:rFonts w:asciiTheme="minorHAnsi" w:hAnsiTheme="minorHAnsi" w:cstheme="minorBidi"/>
        </w:rPr>
        <w:t>; e</w:t>
      </w:r>
    </w:p>
    <w:p w14:paraId="07537AE2" w14:textId="441AB72B" w:rsidR="007E3FFD" w:rsidRPr="000B5413" w:rsidRDefault="003A1AB5"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lastRenderedPageBreak/>
        <w:t>IV</w:t>
      </w:r>
      <w:r w:rsidR="7E3B4382" w:rsidRPr="000B5413">
        <w:rPr>
          <w:rFonts w:asciiTheme="minorHAnsi" w:hAnsiTheme="minorHAnsi" w:cstheme="minorBidi"/>
        </w:rPr>
        <w:t xml:space="preserve"> </w:t>
      </w:r>
      <w:r w:rsidRPr="000B5413">
        <w:rPr>
          <w:rFonts w:asciiTheme="minorHAnsi" w:hAnsiTheme="minorHAnsi" w:cstheme="minorBidi"/>
        </w:rPr>
        <w:t>–</w:t>
      </w:r>
      <w:r w:rsidR="7E3B4382" w:rsidRPr="000B5413">
        <w:rPr>
          <w:rFonts w:asciiTheme="minorHAnsi" w:hAnsiTheme="minorHAnsi" w:cstheme="minorBidi"/>
        </w:rPr>
        <w:t xml:space="preserve">  </w:t>
      </w:r>
      <w:r w:rsidR="00D53F98" w:rsidRPr="000B5413">
        <w:rPr>
          <w:rFonts w:asciiTheme="minorHAnsi" w:hAnsiTheme="minorHAnsi" w:cstheme="minorBidi"/>
        </w:rPr>
        <w:t>informar à SMI deficiências identificadas na aplicação de normas legais e regulamentares a que se sujeita a entidade administradora de mercado</w:t>
      </w:r>
      <w:r w:rsidR="00D1622A">
        <w:rPr>
          <w:rFonts w:asciiTheme="minorHAnsi" w:hAnsiTheme="minorHAnsi" w:cstheme="minorBidi"/>
        </w:rPr>
        <w:t xml:space="preserve"> organizado</w:t>
      </w:r>
      <w:r w:rsidR="00D53F98" w:rsidRPr="000B5413">
        <w:rPr>
          <w:rFonts w:asciiTheme="minorHAnsi" w:hAnsiTheme="minorHAnsi" w:cstheme="minorBidi"/>
        </w:rPr>
        <w:t>, inclusive no que se refere às normas por ela editadas.</w:t>
      </w:r>
    </w:p>
    <w:p w14:paraId="289DE30E" w14:textId="67D229EB" w:rsidR="007E3FFD" w:rsidRPr="000B5413" w:rsidRDefault="1C0260F3" w:rsidP="009F46E4">
      <w:pPr>
        <w:pStyle w:val="SDM"/>
        <w:spacing w:before="120" w:after="120" w:line="312" w:lineRule="auto"/>
        <w:ind w:firstLine="568"/>
        <w:rPr>
          <w:rFonts w:asciiTheme="minorHAnsi" w:hAnsiTheme="minorHAnsi" w:cstheme="minorBidi"/>
          <w:snapToGrid w:val="0"/>
        </w:rPr>
      </w:pPr>
      <w:r w:rsidRPr="000B5413">
        <w:rPr>
          <w:rFonts w:asciiTheme="minorHAnsi" w:hAnsiTheme="minorHAnsi" w:cstheme="minorBidi"/>
        </w:rPr>
        <w:t xml:space="preserve">Art. </w:t>
      </w:r>
      <w:r w:rsidR="00D74A75" w:rsidRPr="000B5413">
        <w:rPr>
          <w:rFonts w:asciiTheme="minorHAnsi" w:hAnsiTheme="minorHAnsi" w:cstheme="minorBidi"/>
        </w:rPr>
        <w:t>60</w:t>
      </w:r>
      <w:r w:rsidRPr="000B5413">
        <w:rPr>
          <w:rFonts w:asciiTheme="minorHAnsi" w:hAnsiTheme="minorHAnsi" w:cstheme="minorBidi"/>
        </w:rPr>
        <w:t>.  O departamento de autorregulação, no exercício de suas atividades, pode exigir da entidade administradora d</w:t>
      </w:r>
      <w:r w:rsidR="00D1622A">
        <w:rPr>
          <w:rFonts w:asciiTheme="minorHAnsi" w:hAnsiTheme="minorHAnsi" w:cstheme="minorBidi"/>
        </w:rPr>
        <w:t>e</w:t>
      </w:r>
      <w:r w:rsidRPr="000B5413">
        <w:rPr>
          <w:rFonts w:asciiTheme="minorHAnsi" w:hAnsiTheme="minorHAnsi" w:cstheme="minorBidi"/>
        </w:rPr>
        <w:t xml:space="preserve"> mercado organizado e de seus participantes todas as informações, ainda que sigilosas, necessárias ao exercício de sua competência.</w:t>
      </w:r>
    </w:p>
    <w:p w14:paraId="221D9FE0" w14:textId="133D20DB" w:rsidR="00A94BF6" w:rsidRPr="000B5413" w:rsidRDefault="007E3FFD"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w:t>
      </w:r>
      <w:r w:rsidR="00712A0E">
        <w:rPr>
          <w:rFonts w:asciiTheme="minorHAnsi" w:hAnsiTheme="minorHAnsi" w:cstheme="minorHAnsi"/>
        </w:rPr>
        <w:t xml:space="preserve"> </w:t>
      </w:r>
      <w:r w:rsidRPr="000B5413">
        <w:rPr>
          <w:rFonts w:asciiTheme="minorHAnsi" w:hAnsiTheme="minorHAnsi" w:cstheme="minorHAnsi"/>
        </w:rPr>
        <w:t>A entidade autorreguladora deve estabelecer regras, procedimentos e controles internos adequados à preservação do sigilo das informações obtidas no exercício de suas competências e das informações constantes dos relatórios e processos que lhe incumba conduzir.</w:t>
      </w:r>
    </w:p>
    <w:p w14:paraId="658B2C0A" w14:textId="3BC1DB40" w:rsidR="00A94BF6" w:rsidRPr="000B5413" w:rsidRDefault="00D74A75" w:rsidP="009F46E4">
      <w:pPr>
        <w:pStyle w:val="Seo"/>
      </w:pPr>
      <w:r w:rsidRPr="000B5413">
        <w:t xml:space="preserve">Seção </w:t>
      </w:r>
      <w:r w:rsidR="007E3FFD" w:rsidRPr="000B5413">
        <w:t>V – Diretoria do Departamento de Autorregulação</w:t>
      </w:r>
    </w:p>
    <w:p w14:paraId="27256968" w14:textId="500B003C" w:rsidR="00A94BF6" w:rsidRPr="000B5413" w:rsidRDefault="007E3FFD" w:rsidP="009F46E4">
      <w:pPr>
        <w:pStyle w:val="SUBSEO"/>
      </w:pPr>
      <w:r w:rsidRPr="000B5413">
        <w:t>Subseção I – Competências</w:t>
      </w:r>
    </w:p>
    <w:p w14:paraId="49DF8045" w14:textId="27DBD9E5" w:rsidR="001D3C66" w:rsidRPr="000B5413" w:rsidRDefault="21746071"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0D74A75" w:rsidRPr="000B5413">
        <w:rPr>
          <w:rFonts w:asciiTheme="minorHAnsi" w:hAnsiTheme="minorHAnsi" w:cstheme="minorBidi"/>
        </w:rPr>
        <w:t>61</w:t>
      </w:r>
      <w:r w:rsidRPr="000B5413">
        <w:rPr>
          <w:rFonts w:asciiTheme="minorHAnsi" w:hAnsiTheme="minorHAnsi" w:cstheme="minorBidi"/>
        </w:rPr>
        <w:t xml:space="preserve">.  O diretor do departamento de autorregulação é responsável pela condução dos trabalhos desse órgão e </w:t>
      </w:r>
      <w:r w:rsidR="008F542D" w:rsidRPr="000B5413">
        <w:rPr>
          <w:rFonts w:asciiTheme="minorHAnsi" w:hAnsiTheme="minorHAnsi" w:cstheme="minorBidi"/>
        </w:rPr>
        <w:t xml:space="preserve">deve ser </w:t>
      </w:r>
      <w:r w:rsidRPr="000B5413">
        <w:rPr>
          <w:rFonts w:asciiTheme="minorHAnsi" w:hAnsiTheme="minorHAnsi" w:cstheme="minorBidi"/>
        </w:rPr>
        <w:t xml:space="preserve">indicado pelos membros independentes do conselho de administração para um mandato fixo de 5 (cinco) anos, </w:t>
      </w:r>
      <w:r w:rsidR="00E57C83" w:rsidRPr="000B5413">
        <w:rPr>
          <w:rFonts w:asciiTheme="minorHAnsi" w:hAnsiTheme="minorHAnsi" w:cstheme="minorHAnsi"/>
        </w:rPr>
        <w:t>renovável</w:t>
      </w:r>
      <w:r w:rsidRPr="000B5413">
        <w:rPr>
          <w:rFonts w:asciiTheme="minorHAnsi" w:hAnsiTheme="minorHAnsi" w:cstheme="minorBidi"/>
        </w:rPr>
        <w:t>.</w:t>
      </w:r>
    </w:p>
    <w:p w14:paraId="69FBE3BC" w14:textId="27ADB2CA" w:rsidR="001D3C66" w:rsidRPr="000B5413" w:rsidRDefault="21746071"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6</w:t>
      </w:r>
      <w:r w:rsidR="00D74A75" w:rsidRPr="000B5413">
        <w:rPr>
          <w:rFonts w:asciiTheme="minorHAnsi" w:hAnsiTheme="minorHAnsi" w:cstheme="minorBidi"/>
        </w:rPr>
        <w:t>2</w:t>
      </w:r>
      <w:r w:rsidRPr="000B5413">
        <w:rPr>
          <w:rFonts w:asciiTheme="minorHAnsi" w:hAnsiTheme="minorHAnsi" w:cstheme="minorBidi"/>
        </w:rPr>
        <w:t>.  Compete ao diretor do departamento de autorregulação:</w:t>
      </w:r>
    </w:p>
    <w:p w14:paraId="7F5C915D" w14:textId="64EC53BE" w:rsidR="001D3C66" w:rsidRPr="000B5413" w:rsidRDefault="001D3C66"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8F542D" w:rsidRPr="000B5413">
        <w:rPr>
          <w:rFonts w:asciiTheme="minorHAnsi" w:hAnsiTheme="minorHAnsi" w:cstheme="minorHAnsi"/>
        </w:rPr>
        <w:t>executar o plano de trabalho anual e as determinações do conselho de autorregulação</w:t>
      </w:r>
      <w:r w:rsidRPr="000B5413">
        <w:rPr>
          <w:rFonts w:asciiTheme="minorHAnsi" w:hAnsiTheme="minorHAnsi" w:cstheme="minorHAnsi"/>
        </w:rPr>
        <w:t>;</w:t>
      </w:r>
    </w:p>
    <w:p w14:paraId="1D419679" w14:textId="77777777" w:rsidR="001D3C66" w:rsidRPr="000B5413" w:rsidRDefault="001D3C66"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II – elaborar e submeter ao conselho de autorregulação:</w:t>
      </w:r>
    </w:p>
    <w:p w14:paraId="783652D5" w14:textId="77777777" w:rsidR="001D3C66" w:rsidRPr="000B5413" w:rsidRDefault="001D3C66"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a) a proposta orçamentária da entidade autorreguladora;</w:t>
      </w:r>
    </w:p>
    <w:p w14:paraId="57149C08" w14:textId="77777777" w:rsidR="001D3C66" w:rsidRPr="000B5413" w:rsidRDefault="001D3C66"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b) proposta de plano de trabalho anual para o exercício subsequente previamente apresentada à SMI;</w:t>
      </w:r>
    </w:p>
    <w:p w14:paraId="4CB2B30D" w14:textId="77777777" w:rsidR="001D3C66" w:rsidRPr="000B5413" w:rsidRDefault="001D3C66"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c) os relatórios mensais descritivos das atividades de supervisão; e</w:t>
      </w:r>
    </w:p>
    <w:p w14:paraId="7E8BD2E2" w14:textId="77777777" w:rsidR="001D3C66" w:rsidRPr="000B5413" w:rsidRDefault="001D3C66"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d) o relatório anual de prestação de contas das atividades realizadas pelo departamento de autorregulação, auditado por auditor independente registrado na CVM;</w:t>
      </w:r>
    </w:p>
    <w:p w14:paraId="55262E26" w14:textId="77777777" w:rsidR="001D3C66" w:rsidRPr="000B5413" w:rsidRDefault="001D3C66"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III – fiscalizar o cumprimento das obrigações assumidas em termos de compromisso;</w:t>
      </w:r>
    </w:p>
    <w:p w14:paraId="34C53FFF" w14:textId="018F4F19" w:rsidR="001D3C66" w:rsidRPr="000B5413" w:rsidRDefault="00F80402"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IV</w:t>
      </w:r>
      <w:r w:rsidR="21746071" w:rsidRPr="000B5413">
        <w:rPr>
          <w:rFonts w:asciiTheme="minorHAnsi" w:hAnsiTheme="minorHAnsi" w:cstheme="minorBidi"/>
        </w:rPr>
        <w:t xml:space="preserve"> – prestar à CVM as informações previstas no art. 6</w:t>
      </w:r>
      <w:r w:rsidR="00D74A75" w:rsidRPr="000B5413">
        <w:rPr>
          <w:rFonts w:asciiTheme="minorHAnsi" w:hAnsiTheme="minorHAnsi" w:cstheme="minorBidi"/>
        </w:rPr>
        <w:t>7</w:t>
      </w:r>
      <w:r w:rsidR="21746071" w:rsidRPr="000B5413">
        <w:rPr>
          <w:rFonts w:asciiTheme="minorHAnsi" w:hAnsiTheme="minorHAnsi" w:cstheme="minorBidi"/>
        </w:rPr>
        <w:t>, bem como outras que sejam requeridas pela Autarquia;</w:t>
      </w:r>
      <w:r w:rsidR="008F542D" w:rsidRPr="000B5413">
        <w:rPr>
          <w:rFonts w:asciiTheme="minorHAnsi" w:hAnsiTheme="minorHAnsi" w:cstheme="minorBidi"/>
        </w:rPr>
        <w:t xml:space="preserve"> e</w:t>
      </w:r>
    </w:p>
    <w:p w14:paraId="0E34EB76" w14:textId="0347119E" w:rsidR="001D3C66" w:rsidRPr="000B5413" w:rsidRDefault="00F80402"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lastRenderedPageBreak/>
        <w:t>V</w:t>
      </w:r>
      <w:r w:rsidR="21746071" w:rsidRPr="000B5413">
        <w:rPr>
          <w:rFonts w:asciiTheme="minorHAnsi" w:hAnsiTheme="minorHAnsi" w:cstheme="minorBidi"/>
        </w:rPr>
        <w:t xml:space="preserve"> – aplicar as penalidades previstas no regulamento processual do departamento de autorregulação, observado o disposto no § 1º do art. </w:t>
      </w:r>
      <w:r w:rsidR="00D74A75" w:rsidRPr="000B5413">
        <w:rPr>
          <w:rFonts w:asciiTheme="minorHAnsi" w:hAnsiTheme="minorHAnsi" w:cstheme="minorBidi"/>
        </w:rPr>
        <w:t>70</w:t>
      </w:r>
      <w:r w:rsidR="21746071" w:rsidRPr="000B5413">
        <w:rPr>
          <w:rFonts w:asciiTheme="minorHAnsi" w:hAnsiTheme="minorHAnsi" w:cstheme="minorBidi"/>
        </w:rPr>
        <w:t>.</w:t>
      </w:r>
    </w:p>
    <w:p w14:paraId="1B287E94" w14:textId="337A7063" w:rsidR="00A94BF6" w:rsidRPr="000B5413" w:rsidRDefault="00782807" w:rsidP="009F46E4">
      <w:pPr>
        <w:pStyle w:val="SUBSEO"/>
      </w:pPr>
      <w:r w:rsidRPr="000B5413">
        <w:t xml:space="preserve">Subseção II – Nomeação e </w:t>
      </w:r>
      <w:r w:rsidR="00C3792D">
        <w:t>S</w:t>
      </w:r>
      <w:r w:rsidRPr="000B5413">
        <w:t>ubstituição</w:t>
      </w:r>
    </w:p>
    <w:p w14:paraId="5E5710C8" w14:textId="445A322B" w:rsidR="00782807" w:rsidRPr="000B5413" w:rsidRDefault="4D05858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6</w:t>
      </w:r>
      <w:r w:rsidR="00D74A75" w:rsidRPr="000B5413">
        <w:rPr>
          <w:rFonts w:asciiTheme="minorHAnsi" w:hAnsiTheme="minorHAnsi" w:cstheme="minorBidi"/>
        </w:rPr>
        <w:t>3</w:t>
      </w:r>
      <w:r w:rsidRPr="000B5413">
        <w:rPr>
          <w:rFonts w:asciiTheme="minorHAnsi" w:hAnsiTheme="minorHAnsi" w:cstheme="minorBidi"/>
        </w:rPr>
        <w:t>.  O diretor d</w:t>
      </w:r>
      <w:r w:rsidR="0083147A" w:rsidRPr="000B5413">
        <w:rPr>
          <w:rFonts w:asciiTheme="minorHAnsi" w:hAnsiTheme="minorHAnsi" w:cstheme="minorBidi"/>
        </w:rPr>
        <w:t xml:space="preserve">o departamento de </w:t>
      </w:r>
      <w:r w:rsidRPr="000B5413">
        <w:rPr>
          <w:rFonts w:asciiTheme="minorHAnsi" w:hAnsiTheme="minorHAnsi" w:cstheme="minorBidi"/>
        </w:rPr>
        <w:t>autorregulação não pode ser membro do conselho de autorregulação.</w:t>
      </w:r>
    </w:p>
    <w:p w14:paraId="4D2B9EF9" w14:textId="7F147AFA" w:rsidR="00782807" w:rsidRPr="000B5413" w:rsidRDefault="4D05858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3AA509E2" w:rsidRPr="000B5413">
        <w:rPr>
          <w:rFonts w:asciiTheme="minorHAnsi" w:hAnsiTheme="minorHAnsi" w:cstheme="minorBidi"/>
        </w:rPr>
        <w:t>6</w:t>
      </w:r>
      <w:r w:rsidR="00D74A75" w:rsidRPr="000B5413">
        <w:rPr>
          <w:rFonts w:asciiTheme="minorHAnsi" w:hAnsiTheme="minorHAnsi" w:cstheme="minorBidi"/>
        </w:rPr>
        <w:t>4</w:t>
      </w:r>
      <w:r w:rsidRPr="000B5413">
        <w:rPr>
          <w:rFonts w:asciiTheme="minorHAnsi" w:hAnsiTheme="minorHAnsi" w:cstheme="minorBidi"/>
        </w:rPr>
        <w:t xml:space="preserve">.  Aplicam-se ao diretor do departamento de autorregulação os requisitos de independência, os impedimentos e as normas relativas à eleição </w:t>
      </w:r>
      <w:r w:rsidR="00760472" w:rsidRPr="000B5413">
        <w:rPr>
          <w:rFonts w:asciiTheme="minorHAnsi" w:hAnsiTheme="minorHAnsi" w:cstheme="minorBidi"/>
        </w:rPr>
        <w:t>e à perda do cargo previst</w:t>
      </w:r>
      <w:r w:rsidR="00453750">
        <w:rPr>
          <w:rFonts w:asciiTheme="minorHAnsi" w:hAnsiTheme="minorHAnsi" w:cstheme="minorBidi"/>
        </w:rPr>
        <w:t>o</w:t>
      </w:r>
      <w:r w:rsidR="00760472" w:rsidRPr="000B5413">
        <w:rPr>
          <w:rFonts w:asciiTheme="minorHAnsi" w:hAnsiTheme="minorHAnsi" w:cstheme="minorBidi"/>
        </w:rPr>
        <w:t>s no art</w:t>
      </w:r>
      <w:r w:rsidRPr="000B5413">
        <w:rPr>
          <w:rFonts w:asciiTheme="minorHAnsi" w:hAnsiTheme="minorHAnsi" w:cstheme="minorBidi"/>
        </w:rPr>
        <w:t>. 29 e nos incisos I, III e IV do art. 53 desta Resolução.</w:t>
      </w:r>
    </w:p>
    <w:p w14:paraId="1D7E99E4" w14:textId="24192B02" w:rsidR="00782807" w:rsidRPr="000B5413" w:rsidRDefault="4D05858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6</w:t>
      </w:r>
      <w:r w:rsidR="00D74A75" w:rsidRPr="000B5413">
        <w:rPr>
          <w:rFonts w:asciiTheme="minorHAnsi" w:hAnsiTheme="minorHAnsi" w:cstheme="minorBidi"/>
        </w:rPr>
        <w:t>5</w:t>
      </w:r>
      <w:r w:rsidRPr="000B5413">
        <w:rPr>
          <w:rFonts w:asciiTheme="minorHAnsi" w:hAnsiTheme="minorHAnsi" w:cstheme="minorBidi"/>
        </w:rPr>
        <w:t>.  No prazo de 5 (cinco) dias após a destituição do diretor</w:t>
      </w:r>
      <w:r w:rsidR="0083147A" w:rsidRPr="000B5413">
        <w:rPr>
          <w:rFonts w:asciiTheme="minorHAnsi" w:hAnsiTheme="minorHAnsi" w:cstheme="minorBidi"/>
        </w:rPr>
        <w:t xml:space="preserve"> do departamento</w:t>
      </w:r>
      <w:r w:rsidRPr="000B5413">
        <w:rPr>
          <w:rFonts w:asciiTheme="minorHAnsi" w:hAnsiTheme="minorHAnsi" w:cstheme="minorBidi"/>
        </w:rPr>
        <w:t xml:space="preserve"> de autorregulação, deve ser enviado à SMI relatório detalhado contendo as justificativas consideradas pelo conselho de administração para deliberar pela destituição, bem como análise do desempenho do departamento de autorregulação durante a gestão do diretor destituído.</w:t>
      </w:r>
    </w:p>
    <w:p w14:paraId="1CE274BB" w14:textId="77777777" w:rsidR="00782807" w:rsidRPr="000B5413" w:rsidRDefault="00782807"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Parágrafo único.  A SMI pode determinar a divulgação ao público do relatório previsto neste artigo.</w:t>
      </w:r>
    </w:p>
    <w:p w14:paraId="36A4E68D" w14:textId="037DC67F" w:rsidR="00782807" w:rsidRPr="000B5413" w:rsidRDefault="4D05858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6</w:t>
      </w:r>
      <w:r w:rsidR="00D74A75" w:rsidRPr="000B5413">
        <w:rPr>
          <w:rFonts w:asciiTheme="minorHAnsi" w:hAnsiTheme="minorHAnsi" w:cstheme="minorBidi"/>
        </w:rPr>
        <w:t>6</w:t>
      </w:r>
      <w:r w:rsidRPr="000B5413">
        <w:rPr>
          <w:rFonts w:asciiTheme="minorHAnsi" w:hAnsiTheme="minorHAnsi" w:cstheme="minorBidi"/>
        </w:rPr>
        <w:t>.  A substituição temporária do diretor do departamento de autorregulação, nos casos de destituição ou vacância, deve obedecer ao disposto nas regras de organização e funcionamento da entidade administradora de mercado organizado.</w:t>
      </w:r>
    </w:p>
    <w:p w14:paraId="7A79AB30" w14:textId="4226A6C6" w:rsidR="00A94BF6" w:rsidRPr="000B5413" w:rsidRDefault="00782807" w:rsidP="009F46E4">
      <w:pPr>
        <w:pStyle w:val="SUBSEO"/>
      </w:pPr>
      <w:r w:rsidRPr="000B5413">
        <w:t>Subseção III – Prestação de Informações</w:t>
      </w:r>
    </w:p>
    <w:p w14:paraId="743610DB" w14:textId="5F501BB0" w:rsidR="00782807" w:rsidRPr="000B5413" w:rsidRDefault="4D05858B" w:rsidP="009F46E4">
      <w:pPr>
        <w:pStyle w:val="SDM"/>
        <w:spacing w:before="120" w:after="120" w:line="312" w:lineRule="auto"/>
        <w:ind w:firstLine="568"/>
        <w:rPr>
          <w:rFonts w:ascii="Calibri" w:hAnsi="Calibri" w:cs="Calibri"/>
        </w:rPr>
      </w:pPr>
      <w:r w:rsidRPr="000B5413">
        <w:rPr>
          <w:rFonts w:ascii="Calibri" w:hAnsi="Calibri" w:cs="Calibri"/>
        </w:rPr>
        <w:t>Art. 6</w:t>
      </w:r>
      <w:r w:rsidR="00D74A75" w:rsidRPr="000B5413">
        <w:rPr>
          <w:rFonts w:ascii="Calibri" w:hAnsi="Calibri" w:cs="Calibri"/>
        </w:rPr>
        <w:t>7</w:t>
      </w:r>
      <w:r w:rsidRPr="000B5413">
        <w:rPr>
          <w:rFonts w:ascii="Calibri" w:hAnsi="Calibri" w:cs="Calibri"/>
        </w:rPr>
        <w:t xml:space="preserve">.  </w:t>
      </w:r>
      <w:r w:rsidRPr="000B5413">
        <w:rPr>
          <w:rFonts w:asciiTheme="minorHAnsi" w:hAnsiTheme="minorHAnsi" w:cstheme="minorBidi"/>
        </w:rPr>
        <w:t>Sem</w:t>
      </w:r>
      <w:r w:rsidRPr="000B5413">
        <w:rPr>
          <w:rFonts w:ascii="Calibri" w:hAnsi="Calibri" w:cs="Calibri"/>
        </w:rPr>
        <w:t xml:space="preserve"> prejuízo de outras informações que venham a ser requeridas, o diretor do departamento de autorregulação deve enviar à SMI:</w:t>
      </w:r>
    </w:p>
    <w:p w14:paraId="59318AC2" w14:textId="21024F74"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 – imediatamente, informação sobre a ocorrência, ou indícios de ocorrência, de infração grave às normas da CVM;</w:t>
      </w:r>
    </w:p>
    <w:p w14:paraId="5CA50F37"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II – mensalmente, até 10 (dez) dias úteis após o encerramento de cada mês:</w:t>
      </w:r>
    </w:p>
    <w:p w14:paraId="4345898C"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a) relatório descritivo das atividades de supervisão realizadas pela entidade autorreguladora em face do plano de trabalho, mencionando as análises iniciadas e concluídas no período, os participantes envolvidos, as providências adotadas e as recomendações e ressalvas propostas em decorrência dos fatos observados;</w:t>
      </w:r>
    </w:p>
    <w:p w14:paraId="5DBA8E28"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lastRenderedPageBreak/>
        <w:t>b) cópia dos relatórios das auditorias concluídas no período, mencionando os participantes auditados; e</w:t>
      </w:r>
    </w:p>
    <w:p w14:paraId="58EC8D9D"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c) cópia dos processos administrativos quando da sua instauração e após sua conclusão, inclusive aqueles relativos ao uso do mecanismo de ressarcimento de prejuízos; e</w:t>
      </w:r>
    </w:p>
    <w:p w14:paraId="0601AE42"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III – anualmente, após a aprovação do conselho de autorregulação, relatório de prestação de contas das atividades de supervisão realizadas, auditado por auditor independente registrado na CVM, indicando:</w:t>
      </w:r>
    </w:p>
    <w:p w14:paraId="0986D4E0"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a) a estrutura do departamento de autorregulação, indicando os recursos humanos e materiais disponíveis para a execução do plano de trabalho anual; e</w:t>
      </w:r>
    </w:p>
    <w:p w14:paraId="14A14003" w14:textId="5C2090D3"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xml:space="preserve">b) as atividades realizadas, informando as áreas responsáveis por sua execução, bem como as medidas adotadas ou recomendadas como resultado de sua atuação; </w:t>
      </w:r>
      <w:r w:rsidR="008F542D" w:rsidRPr="000B5413">
        <w:rPr>
          <w:rFonts w:ascii="Calibri" w:hAnsi="Calibri" w:cs="Calibri"/>
        </w:rPr>
        <w:t>e</w:t>
      </w:r>
    </w:p>
    <w:p w14:paraId="09217422"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IV – anualmente, após aprovação do conselho de autorregulação, relatório contendo a proposta orçamentária para o exercício subsequente.</w:t>
      </w:r>
    </w:p>
    <w:p w14:paraId="7CBEFFEE" w14:textId="7C41D52F"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xml:space="preserve">§ </w:t>
      </w:r>
      <w:r w:rsidR="0055011E" w:rsidRPr="000B5413">
        <w:rPr>
          <w:rFonts w:ascii="Calibri" w:hAnsi="Calibri" w:cs="Calibri"/>
        </w:rPr>
        <w:t>1</w:t>
      </w:r>
      <w:r w:rsidRPr="000B5413">
        <w:rPr>
          <w:rFonts w:ascii="Calibri" w:hAnsi="Calibri" w:cs="Calibri"/>
        </w:rPr>
        <w:t>º  Os relatórios mencionados na alínea “b” do inciso II devem ser enviados também ao Banco Central do Brasil.</w:t>
      </w:r>
    </w:p>
    <w:p w14:paraId="466D3922" w14:textId="06AE086B"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xml:space="preserve">§ </w:t>
      </w:r>
      <w:r w:rsidR="0055011E" w:rsidRPr="000B5413">
        <w:rPr>
          <w:rFonts w:ascii="Calibri" w:hAnsi="Calibri" w:cs="Calibri"/>
        </w:rPr>
        <w:t>2</w:t>
      </w:r>
      <w:r w:rsidRPr="000B5413">
        <w:rPr>
          <w:rFonts w:ascii="Calibri" w:hAnsi="Calibri" w:cs="Calibri"/>
        </w:rPr>
        <w:t>º  O relatório de que trata o inciso III também deve ser divulgado na página da entidade administradora de mercado organizado na rede mundial de computadores.</w:t>
      </w:r>
    </w:p>
    <w:p w14:paraId="6735A7F0" w14:textId="38B5C994" w:rsidR="00782807" w:rsidRPr="000B5413" w:rsidRDefault="4D05858B" w:rsidP="009F46E4">
      <w:pPr>
        <w:tabs>
          <w:tab w:val="left" w:pos="567"/>
        </w:tabs>
        <w:spacing w:before="120" w:after="120" w:line="312" w:lineRule="auto"/>
        <w:ind w:firstLine="567"/>
        <w:jc w:val="both"/>
        <w:rPr>
          <w:rFonts w:asciiTheme="minorHAnsi" w:hAnsiTheme="minorHAnsi" w:cstheme="minorBidi"/>
        </w:rPr>
      </w:pPr>
      <w:r w:rsidRPr="000B5413">
        <w:rPr>
          <w:rFonts w:asciiTheme="minorHAnsi" w:hAnsiTheme="minorHAnsi" w:cstheme="minorBidi"/>
        </w:rPr>
        <w:t>Art. 6</w:t>
      </w:r>
      <w:r w:rsidR="00D74A75" w:rsidRPr="000B5413">
        <w:rPr>
          <w:rFonts w:asciiTheme="minorHAnsi" w:hAnsiTheme="minorHAnsi" w:cstheme="minorBidi"/>
        </w:rPr>
        <w:t>8</w:t>
      </w:r>
      <w:r w:rsidRPr="000B5413">
        <w:rPr>
          <w:rFonts w:asciiTheme="minorHAnsi" w:hAnsiTheme="minorHAnsi" w:cstheme="minorBidi"/>
        </w:rPr>
        <w:t>.  A entidade administradora de mercado organizado deve divulgar em sua página na rede mundial de computadores:</w:t>
      </w:r>
    </w:p>
    <w:p w14:paraId="1078932F" w14:textId="7EEAF1B8" w:rsidR="00782807" w:rsidRPr="000B5413" w:rsidRDefault="4D05858B" w:rsidP="009F46E4">
      <w:pPr>
        <w:tabs>
          <w:tab w:val="left" w:pos="567"/>
        </w:tabs>
        <w:spacing w:before="120" w:after="120" w:line="312" w:lineRule="auto"/>
        <w:ind w:firstLine="567"/>
        <w:jc w:val="both"/>
        <w:rPr>
          <w:rFonts w:ascii="Calibri" w:hAnsi="Calibri" w:cs="Calibri"/>
        </w:rPr>
      </w:pPr>
      <w:r w:rsidRPr="000B5413">
        <w:rPr>
          <w:rFonts w:asciiTheme="minorHAnsi" w:hAnsiTheme="minorHAnsi" w:cstheme="minorBidi"/>
        </w:rPr>
        <w:t xml:space="preserve">I – </w:t>
      </w:r>
      <w:r w:rsidR="00D309FF" w:rsidRPr="000B5413">
        <w:rPr>
          <w:rFonts w:asciiTheme="minorHAnsi" w:hAnsiTheme="minorHAnsi" w:cstheme="minorBidi"/>
        </w:rPr>
        <w:t>regras</w:t>
      </w:r>
      <w:r w:rsidRPr="000B5413">
        <w:rPr>
          <w:rFonts w:asciiTheme="minorHAnsi" w:hAnsiTheme="minorHAnsi" w:cstheme="minorBidi"/>
        </w:rPr>
        <w:t xml:space="preserve"> de conduta aplicáveis </w:t>
      </w:r>
      <w:r w:rsidR="00C52321">
        <w:rPr>
          <w:rFonts w:asciiTheme="minorHAnsi" w:hAnsiTheme="minorHAnsi" w:cstheme="minorBidi"/>
        </w:rPr>
        <w:t xml:space="preserve">aos </w:t>
      </w:r>
      <w:r w:rsidRPr="000B5413">
        <w:rPr>
          <w:rFonts w:asciiTheme="minorHAnsi" w:hAnsiTheme="minorHAnsi" w:cstheme="minorBidi"/>
        </w:rPr>
        <w:t>integrantes do departamento de autorregulação e do conselho de autorregulação de que trata o art. 52</w:t>
      </w:r>
      <w:r w:rsidRPr="000B5413">
        <w:rPr>
          <w:rFonts w:ascii="Calibri" w:hAnsi="Calibri" w:cs="Calibri"/>
        </w:rPr>
        <w:t>;</w:t>
      </w:r>
    </w:p>
    <w:p w14:paraId="7CB32240" w14:textId="41E4593E" w:rsidR="00782807" w:rsidRPr="000B5413" w:rsidRDefault="4D05858B" w:rsidP="009F46E4">
      <w:pPr>
        <w:tabs>
          <w:tab w:val="left" w:pos="567"/>
        </w:tabs>
        <w:spacing w:before="120" w:after="120" w:line="312" w:lineRule="auto"/>
        <w:ind w:firstLine="567"/>
        <w:jc w:val="both"/>
        <w:rPr>
          <w:rFonts w:ascii="Calibri" w:hAnsi="Calibri" w:cs="Calibri"/>
          <w:highlight w:val="yellow"/>
        </w:rPr>
      </w:pPr>
      <w:r w:rsidRPr="000B5413">
        <w:rPr>
          <w:rFonts w:asciiTheme="minorHAnsi" w:hAnsiTheme="minorHAnsi" w:cstheme="minorBidi"/>
        </w:rPr>
        <w:t>II – estatuto social da associação, sociedade controlada, ou submetida a controle comum, de propósito específico na hipótese do inciso I do art. 48;</w:t>
      </w:r>
    </w:p>
    <w:p w14:paraId="7F35E995" w14:textId="26A0A0B3" w:rsidR="00782807" w:rsidRPr="000B5413" w:rsidRDefault="00782807"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III – regimento interno do conselho de autorregulação;</w:t>
      </w:r>
    </w:p>
    <w:p w14:paraId="524EEE8A" w14:textId="4225A1C8" w:rsidR="00782807" w:rsidRPr="000B5413" w:rsidRDefault="00782807"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IV – regulamento processual do departamento de autorregulação;</w:t>
      </w:r>
    </w:p>
    <w:p w14:paraId="6BBC613A" w14:textId="023E0496" w:rsidR="00782807" w:rsidRPr="000B5413" w:rsidRDefault="4D05858B" w:rsidP="009F46E4">
      <w:pPr>
        <w:tabs>
          <w:tab w:val="left" w:pos="567"/>
        </w:tabs>
        <w:spacing w:before="120" w:after="120" w:line="312" w:lineRule="auto"/>
        <w:ind w:firstLine="567"/>
        <w:jc w:val="both"/>
        <w:rPr>
          <w:rFonts w:asciiTheme="minorHAnsi" w:hAnsiTheme="minorHAnsi" w:cstheme="minorBidi"/>
        </w:rPr>
      </w:pPr>
      <w:r w:rsidRPr="000B5413">
        <w:rPr>
          <w:rFonts w:asciiTheme="minorHAnsi" w:hAnsiTheme="minorHAnsi" w:cstheme="minorBidi"/>
        </w:rPr>
        <w:lastRenderedPageBreak/>
        <w:t>V – relação dos membros do conselho de autorregulação e principais executivos da diretoria de autorregulação, acompanhada do currículo resumido;</w:t>
      </w:r>
    </w:p>
    <w:p w14:paraId="34EACEF4" w14:textId="43336124" w:rsidR="00782807" w:rsidRPr="000B5413" w:rsidRDefault="7C01DCBC" w:rsidP="009F46E4">
      <w:pPr>
        <w:tabs>
          <w:tab w:val="left" w:pos="567"/>
        </w:tabs>
        <w:spacing w:before="120" w:after="120" w:line="312" w:lineRule="auto"/>
        <w:ind w:firstLine="567"/>
        <w:jc w:val="both"/>
        <w:rPr>
          <w:rFonts w:ascii="Calibri" w:hAnsi="Calibri" w:cs="Calibri"/>
        </w:rPr>
      </w:pPr>
      <w:r w:rsidRPr="000B5413">
        <w:rPr>
          <w:rFonts w:asciiTheme="minorHAnsi" w:hAnsiTheme="minorHAnsi" w:cstheme="minorBidi"/>
        </w:rPr>
        <w:t>VI – termos de compromisso aprovados e resultado do julgamento dos processos, com as sanções disciplinares aplicadas</w:t>
      </w:r>
      <w:r w:rsidRPr="000B5413">
        <w:rPr>
          <w:rFonts w:ascii="Calibri" w:hAnsi="Calibri" w:cs="Calibri"/>
        </w:rPr>
        <w:t>; e</w:t>
      </w:r>
    </w:p>
    <w:p w14:paraId="6A12EDF8" w14:textId="6652AD3E" w:rsidR="001D5528" w:rsidRPr="000B5413" w:rsidRDefault="4D05858B" w:rsidP="009F46E4">
      <w:pPr>
        <w:tabs>
          <w:tab w:val="left" w:pos="567"/>
        </w:tabs>
        <w:spacing w:before="120" w:after="120" w:line="312" w:lineRule="auto"/>
        <w:ind w:firstLine="567"/>
        <w:jc w:val="both"/>
        <w:rPr>
          <w:rFonts w:ascii="Calibri" w:hAnsi="Calibri" w:cs="Calibri"/>
          <w:highlight w:val="yellow"/>
        </w:rPr>
      </w:pPr>
      <w:r w:rsidRPr="000B5413">
        <w:rPr>
          <w:rFonts w:ascii="Calibri" w:hAnsi="Calibri" w:cs="Calibri"/>
        </w:rPr>
        <w:t xml:space="preserve">VII – </w:t>
      </w:r>
      <w:r w:rsidRPr="000B5413">
        <w:rPr>
          <w:rFonts w:asciiTheme="minorHAnsi" w:hAnsiTheme="minorHAnsi" w:cstheme="minorBidi"/>
        </w:rPr>
        <w:t>relatório resumindo as atividades de autorregulação desenvolvidas pelo departamento de autorregulação em cada exercício</w:t>
      </w:r>
      <w:r w:rsidRPr="000B5413">
        <w:rPr>
          <w:rFonts w:ascii="Calibri" w:hAnsi="Calibri" w:cs="Calibri"/>
        </w:rPr>
        <w:t>.</w:t>
      </w:r>
    </w:p>
    <w:p w14:paraId="4CFF1661" w14:textId="3551B63B" w:rsidR="00A94BF6" w:rsidRPr="000B5413" w:rsidRDefault="00782807" w:rsidP="009F46E4">
      <w:pPr>
        <w:pStyle w:val="Seo"/>
      </w:pPr>
      <w:r w:rsidRPr="000B5413">
        <w:t>Seção V</w:t>
      </w:r>
      <w:r w:rsidR="002E2BF2" w:rsidRPr="000B5413">
        <w:t>I</w:t>
      </w:r>
      <w:r w:rsidRPr="000B5413">
        <w:t xml:space="preserve"> – Conselho de Autorregulação</w:t>
      </w:r>
    </w:p>
    <w:p w14:paraId="710A6738" w14:textId="5F9623C0" w:rsidR="00A94BF6" w:rsidRPr="000B5413" w:rsidRDefault="00782807" w:rsidP="009F46E4">
      <w:pPr>
        <w:pStyle w:val="SUBSEO"/>
      </w:pPr>
      <w:r w:rsidRPr="000B5413">
        <w:t>Subseção I – Competências</w:t>
      </w:r>
    </w:p>
    <w:p w14:paraId="4B0D2CC2" w14:textId="27ECD7E5" w:rsidR="00782807" w:rsidRPr="000B5413" w:rsidRDefault="4D05858B" w:rsidP="009F46E4">
      <w:pPr>
        <w:pStyle w:val="SDM"/>
        <w:spacing w:before="120" w:after="120" w:line="312" w:lineRule="auto"/>
        <w:ind w:firstLine="568"/>
        <w:rPr>
          <w:rFonts w:ascii="Calibri" w:hAnsi="Calibri" w:cs="Calibri"/>
        </w:rPr>
      </w:pPr>
      <w:r w:rsidRPr="000B5413">
        <w:rPr>
          <w:rFonts w:ascii="Calibri" w:hAnsi="Calibri" w:cs="Calibri"/>
        </w:rPr>
        <w:t xml:space="preserve">Art. </w:t>
      </w:r>
      <w:r w:rsidR="1B50918C" w:rsidRPr="000B5413">
        <w:rPr>
          <w:rFonts w:ascii="Calibri" w:hAnsi="Calibri" w:cs="Calibri"/>
        </w:rPr>
        <w:t>6</w:t>
      </w:r>
      <w:r w:rsidR="00D74A75" w:rsidRPr="000B5413">
        <w:rPr>
          <w:rFonts w:ascii="Calibri" w:hAnsi="Calibri" w:cs="Calibri"/>
        </w:rPr>
        <w:t>9</w:t>
      </w:r>
      <w:r w:rsidRPr="000B5413">
        <w:rPr>
          <w:rFonts w:ascii="Calibri" w:hAnsi="Calibri" w:cs="Calibri"/>
        </w:rPr>
        <w:t xml:space="preserve">.  O conselho de </w:t>
      </w:r>
      <w:r w:rsidRPr="000B5413">
        <w:rPr>
          <w:rFonts w:asciiTheme="minorHAnsi" w:hAnsiTheme="minorHAnsi" w:cstheme="minorBidi"/>
        </w:rPr>
        <w:t>autorregulação</w:t>
      </w:r>
      <w:r w:rsidRPr="000B5413">
        <w:rPr>
          <w:rFonts w:ascii="Calibri" w:hAnsi="Calibri" w:cs="Calibri"/>
        </w:rPr>
        <w:t xml:space="preserve"> é responsável por:</w:t>
      </w:r>
    </w:p>
    <w:p w14:paraId="537AE28C" w14:textId="5014096D"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 – supervisionar o cumprimento do plano de trabalho do departamento de autorregulação; e</w:t>
      </w:r>
    </w:p>
    <w:p w14:paraId="2C51E70F"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II – julgar os processos instaurados, instruídos e conduzidos pelo departamento de autorregulação.</w:t>
      </w:r>
    </w:p>
    <w:p w14:paraId="5D19E7E4" w14:textId="429CA3FA"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xml:space="preserve">Parágrafo único. </w:t>
      </w:r>
      <w:r w:rsidR="000659C5" w:rsidRPr="000B5413">
        <w:rPr>
          <w:rFonts w:ascii="Calibri" w:hAnsi="Calibri" w:cs="Calibri"/>
        </w:rPr>
        <w:t xml:space="preserve"> </w:t>
      </w:r>
      <w:r w:rsidRPr="000B5413">
        <w:rPr>
          <w:rFonts w:ascii="Calibri" w:hAnsi="Calibri" w:cs="Calibri"/>
        </w:rPr>
        <w:t xml:space="preserve">As sessões de julgamento do conselho de autorregulação devem ser gravadas, </w:t>
      </w:r>
      <w:r w:rsidR="008F542D" w:rsidRPr="000B5413">
        <w:rPr>
          <w:rFonts w:ascii="Calibri" w:hAnsi="Calibri" w:cs="Calibri"/>
        </w:rPr>
        <w:t>se</w:t>
      </w:r>
      <w:r w:rsidRPr="000B5413">
        <w:rPr>
          <w:rFonts w:ascii="Calibri" w:hAnsi="Calibri" w:cs="Calibri"/>
        </w:rPr>
        <w:t>ndo permitido o acesso das partes do processo às gravações.</w:t>
      </w:r>
    </w:p>
    <w:p w14:paraId="45E1ED92" w14:textId="4572C2F6" w:rsidR="00782807" w:rsidRPr="000B5413" w:rsidRDefault="4D05858B" w:rsidP="009F46E4">
      <w:pPr>
        <w:pStyle w:val="SDM"/>
        <w:spacing w:before="120" w:after="120" w:line="312" w:lineRule="auto"/>
        <w:ind w:firstLine="568"/>
        <w:rPr>
          <w:rFonts w:ascii="Calibri" w:hAnsi="Calibri" w:cs="Calibri"/>
        </w:rPr>
      </w:pPr>
      <w:r w:rsidRPr="000B5413">
        <w:rPr>
          <w:rFonts w:ascii="Calibri" w:hAnsi="Calibri" w:cs="Calibri"/>
        </w:rPr>
        <w:t xml:space="preserve">Art. </w:t>
      </w:r>
      <w:r w:rsidR="00D74A75" w:rsidRPr="000B5413">
        <w:rPr>
          <w:rFonts w:ascii="Calibri" w:hAnsi="Calibri" w:cs="Calibri"/>
        </w:rPr>
        <w:t>70</w:t>
      </w:r>
      <w:r w:rsidRPr="000B5413">
        <w:rPr>
          <w:rFonts w:ascii="Calibri" w:hAnsi="Calibri" w:cs="Calibri"/>
        </w:rPr>
        <w:t>.  Compete ao conselho de autorregulação:</w:t>
      </w:r>
    </w:p>
    <w:p w14:paraId="0763C86B"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 – aprovar, previamente à sua submissão à CVM, a proposta de regulamento processual do departamento de autorregulação, estabelecendo os prazos e procedimentos relativos:</w:t>
      </w:r>
    </w:p>
    <w:p w14:paraId="1A0C6433" w14:textId="14D79426" w:rsidR="00782807" w:rsidRPr="000B5413" w:rsidRDefault="00AC2B6C" w:rsidP="00453750">
      <w:pPr>
        <w:tabs>
          <w:tab w:val="left" w:pos="567"/>
        </w:tabs>
        <w:spacing w:before="120" w:after="120" w:line="312" w:lineRule="auto"/>
        <w:ind w:firstLine="567"/>
        <w:jc w:val="both"/>
        <w:rPr>
          <w:rFonts w:ascii="Calibri" w:hAnsi="Calibri" w:cs="Calibri"/>
        </w:rPr>
      </w:pPr>
      <w:r>
        <w:rPr>
          <w:rFonts w:ascii="Calibri" w:hAnsi="Calibri" w:cs="Calibri"/>
        </w:rPr>
        <w:t xml:space="preserve">a) </w:t>
      </w:r>
      <w:r w:rsidR="00782807" w:rsidRPr="000B5413">
        <w:rPr>
          <w:rFonts w:ascii="Calibri" w:hAnsi="Calibri" w:cs="Calibri"/>
        </w:rPr>
        <w:t>à instauração e tramitação dos processos disciplinares;</w:t>
      </w:r>
    </w:p>
    <w:p w14:paraId="686CBC43" w14:textId="335CF737" w:rsidR="00782807" w:rsidRPr="000B5413" w:rsidRDefault="00AC2B6C" w:rsidP="00453750">
      <w:pPr>
        <w:tabs>
          <w:tab w:val="left" w:pos="567"/>
        </w:tabs>
        <w:spacing w:before="120" w:after="120" w:line="312" w:lineRule="auto"/>
        <w:ind w:firstLine="567"/>
        <w:jc w:val="both"/>
        <w:rPr>
          <w:rFonts w:ascii="Calibri" w:hAnsi="Calibri" w:cs="Calibri"/>
        </w:rPr>
      </w:pPr>
      <w:r>
        <w:rPr>
          <w:rFonts w:ascii="Calibri" w:hAnsi="Calibri" w:cs="Calibri"/>
        </w:rPr>
        <w:t xml:space="preserve">b) </w:t>
      </w:r>
      <w:r w:rsidR="00782807" w:rsidRPr="000B5413">
        <w:rPr>
          <w:rFonts w:ascii="Calibri" w:hAnsi="Calibri" w:cs="Calibri"/>
        </w:rPr>
        <w:t>à negociação e celebração de termos de compromisso;</w:t>
      </w:r>
      <w:r w:rsidR="00760472" w:rsidRPr="000B5413">
        <w:rPr>
          <w:rFonts w:ascii="Calibri" w:hAnsi="Calibri" w:cs="Calibri"/>
        </w:rPr>
        <w:t xml:space="preserve"> e</w:t>
      </w:r>
    </w:p>
    <w:p w14:paraId="2E7F37F9" w14:textId="3EB06061"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c) às penalidades que podem ser aplicadas pelo conselho de autorregulação e pelo diretor do departamento de autorregulação, observado o disposto no § 1º deste artigo</w:t>
      </w:r>
      <w:r w:rsidR="00760472" w:rsidRPr="000B5413">
        <w:rPr>
          <w:rFonts w:ascii="Calibri" w:hAnsi="Calibri" w:cs="Calibri"/>
        </w:rPr>
        <w:t>;</w:t>
      </w:r>
    </w:p>
    <w:p w14:paraId="619318EE"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II – elaborar seu regimento interno;</w:t>
      </w:r>
    </w:p>
    <w:p w14:paraId="63305B9E" w14:textId="6D3D786D" w:rsidR="00782807" w:rsidRPr="000B5413" w:rsidRDefault="4D05858B"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III – aprovar os relatórios de que tratam a alínea “a” do inciso II e os incisos III e IV do art. 6</w:t>
      </w:r>
      <w:r w:rsidR="00D74A75" w:rsidRPr="000B5413">
        <w:rPr>
          <w:rFonts w:ascii="Calibri" w:hAnsi="Calibri" w:cs="Calibri"/>
        </w:rPr>
        <w:t>7</w:t>
      </w:r>
      <w:r w:rsidRPr="000B5413">
        <w:rPr>
          <w:rFonts w:ascii="Calibri" w:hAnsi="Calibri" w:cs="Calibri"/>
        </w:rPr>
        <w:t>;</w:t>
      </w:r>
      <w:r w:rsidR="008F542D" w:rsidRPr="000B5413">
        <w:rPr>
          <w:rFonts w:ascii="Calibri" w:hAnsi="Calibri" w:cs="Calibri"/>
        </w:rPr>
        <w:t xml:space="preserve"> e</w:t>
      </w:r>
    </w:p>
    <w:p w14:paraId="5137B196"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IV – aprovar a proposta de plano de trabalho anual da entidade autorreguladora a ser submetida à CVM.</w:t>
      </w:r>
    </w:p>
    <w:p w14:paraId="60A4A4A0" w14:textId="5C5DEF52" w:rsidR="00782807" w:rsidRPr="000B5413" w:rsidRDefault="4D05858B"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lastRenderedPageBreak/>
        <w:t xml:space="preserve">§ 1º  O regulamento processual do departamento de autorregulação pode atribuir competência ao diretor </w:t>
      </w:r>
      <w:r w:rsidR="00EF2729" w:rsidRPr="000B5413">
        <w:rPr>
          <w:rFonts w:ascii="Calibri" w:hAnsi="Calibri" w:cs="Calibri"/>
        </w:rPr>
        <w:t xml:space="preserve">do departamento </w:t>
      </w:r>
      <w:r w:rsidRPr="000B5413">
        <w:rPr>
          <w:rFonts w:ascii="Calibri" w:hAnsi="Calibri" w:cs="Calibri"/>
        </w:rPr>
        <w:t>de autorregulação para aplicação de sanção em determinados casos, desde que seja dada competência ao conselho de autorregulação para julgar recursos contra essas decisões.</w:t>
      </w:r>
    </w:p>
    <w:p w14:paraId="274C85DD" w14:textId="77777777" w:rsidR="00782807" w:rsidRPr="000B5413" w:rsidRDefault="00782807" w:rsidP="009F46E4">
      <w:pPr>
        <w:tabs>
          <w:tab w:val="left" w:pos="567"/>
        </w:tabs>
        <w:spacing w:before="120" w:after="120" w:line="312" w:lineRule="auto"/>
        <w:ind w:firstLine="567"/>
        <w:jc w:val="both"/>
        <w:rPr>
          <w:rFonts w:ascii="Calibri" w:hAnsi="Calibri" w:cs="Calibri"/>
        </w:rPr>
      </w:pPr>
      <w:r w:rsidRPr="000B5413">
        <w:rPr>
          <w:rFonts w:asciiTheme="minorHAnsi" w:hAnsiTheme="minorHAnsi" w:cstheme="minorHAnsi"/>
        </w:rPr>
        <w:t>§ 2º  O regimento interno do conselho de autorregulação deve dispor sobre o prazo e a forma com que se dará a deliberação sobre o impedimento dos membros do conselho.</w:t>
      </w:r>
    </w:p>
    <w:p w14:paraId="3DB82CCD" w14:textId="41B1EF12" w:rsidR="00782807" w:rsidRPr="000B5413" w:rsidRDefault="4D05858B"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xml:space="preserve">Art. </w:t>
      </w:r>
      <w:r w:rsidR="00D74A75" w:rsidRPr="000B5413">
        <w:rPr>
          <w:rFonts w:ascii="Calibri" w:hAnsi="Calibri" w:cs="Calibri"/>
        </w:rPr>
        <w:t>71</w:t>
      </w:r>
      <w:r w:rsidRPr="000B5413">
        <w:rPr>
          <w:rFonts w:ascii="Calibri" w:hAnsi="Calibri" w:cs="Calibri"/>
        </w:rPr>
        <w:t>.  O conselho de autorregulação deve dispor de recursos administrativos próprios, suficientes para o cumprimento de suas competências.</w:t>
      </w:r>
    </w:p>
    <w:p w14:paraId="79FFAA2C" w14:textId="1F09C5A0" w:rsidR="00440F59" w:rsidRPr="000B5413" w:rsidRDefault="7C01DCBC" w:rsidP="009F46E4">
      <w:pPr>
        <w:pStyle w:val="SDM"/>
        <w:spacing w:before="120" w:after="120" w:line="312" w:lineRule="auto"/>
        <w:ind w:firstLine="568"/>
        <w:rPr>
          <w:rFonts w:ascii="Calibri" w:hAnsi="Calibri" w:cs="Calibri"/>
        </w:rPr>
      </w:pPr>
      <w:r w:rsidRPr="000B5413">
        <w:rPr>
          <w:rFonts w:ascii="Calibri" w:hAnsi="Calibri" w:cs="Calibri"/>
        </w:rPr>
        <w:t>Art. 7</w:t>
      </w:r>
      <w:r w:rsidR="00D74A75" w:rsidRPr="000B5413">
        <w:rPr>
          <w:rFonts w:ascii="Calibri" w:hAnsi="Calibri" w:cs="Calibri"/>
        </w:rPr>
        <w:t>2</w:t>
      </w:r>
      <w:r w:rsidRPr="000B5413">
        <w:rPr>
          <w:rFonts w:ascii="Calibri" w:hAnsi="Calibri" w:cs="Calibri"/>
        </w:rPr>
        <w:t xml:space="preserve">.  </w:t>
      </w:r>
      <w:r w:rsidR="00EF2729" w:rsidRPr="000B5413">
        <w:rPr>
          <w:rFonts w:ascii="Calibri" w:hAnsi="Calibri" w:cs="Calibri"/>
        </w:rPr>
        <w:t xml:space="preserve">Sem prejuízo da publicidade determinada no </w:t>
      </w:r>
      <w:r w:rsidR="00234859" w:rsidRPr="000B5413">
        <w:rPr>
          <w:rFonts w:ascii="Calibri" w:hAnsi="Calibri" w:cs="Calibri"/>
        </w:rPr>
        <w:t>inciso VI do art. 6</w:t>
      </w:r>
      <w:r w:rsidR="00D74A75" w:rsidRPr="000B5413">
        <w:rPr>
          <w:rFonts w:ascii="Calibri" w:hAnsi="Calibri" w:cs="Calibri"/>
        </w:rPr>
        <w:t>8</w:t>
      </w:r>
      <w:r w:rsidR="00234859" w:rsidRPr="000B5413">
        <w:rPr>
          <w:rFonts w:ascii="Calibri" w:hAnsi="Calibri" w:cs="Calibri"/>
        </w:rPr>
        <w:t>,</w:t>
      </w:r>
      <w:r w:rsidR="00EF2729" w:rsidRPr="000B5413">
        <w:rPr>
          <w:rFonts w:ascii="Calibri" w:hAnsi="Calibri" w:cs="Calibri"/>
        </w:rPr>
        <w:t xml:space="preserve"> o resultado do julgamento dos processos disciplinares e os termos de compromisso aprovados pelo conselho de autorregulação devem ser encaminhados</w:t>
      </w:r>
      <w:r w:rsidR="00234859" w:rsidRPr="000B5413">
        <w:rPr>
          <w:rFonts w:ascii="Calibri" w:hAnsi="Calibri" w:cs="Calibri"/>
        </w:rPr>
        <w:t xml:space="preserve"> à SMI</w:t>
      </w:r>
      <w:r w:rsidRPr="000B5413">
        <w:rPr>
          <w:rFonts w:ascii="Calibri" w:hAnsi="Calibri" w:cs="Calibri"/>
        </w:rPr>
        <w:t xml:space="preserve"> no prazo de 5 (cinco) dias úteis.</w:t>
      </w:r>
    </w:p>
    <w:p w14:paraId="66051FCA" w14:textId="7D50501E" w:rsidR="00A94BF6" w:rsidRPr="000B5413" w:rsidRDefault="00C87FB3" w:rsidP="009F46E4">
      <w:pPr>
        <w:pStyle w:val="SUBSEO"/>
      </w:pPr>
      <w:r w:rsidRPr="000B5413">
        <w:t>Subseção II – Composição</w:t>
      </w:r>
    </w:p>
    <w:p w14:paraId="1B8081F3" w14:textId="5E1AC4D5" w:rsidR="00C87FB3" w:rsidRPr="000B5413" w:rsidRDefault="4C4DFFA7"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7</w:t>
      </w:r>
      <w:r w:rsidR="00D74A75" w:rsidRPr="000B5413">
        <w:rPr>
          <w:rFonts w:asciiTheme="minorHAnsi" w:hAnsiTheme="minorHAnsi" w:cstheme="minorBidi"/>
        </w:rPr>
        <w:t>3</w:t>
      </w:r>
      <w:r w:rsidRPr="000B5413">
        <w:rPr>
          <w:rFonts w:asciiTheme="minorHAnsi" w:hAnsiTheme="minorHAnsi" w:cstheme="minorBidi"/>
        </w:rPr>
        <w:t xml:space="preserve">.  O </w:t>
      </w:r>
      <w:r w:rsidRPr="000B5413">
        <w:rPr>
          <w:rFonts w:ascii="Calibri" w:hAnsi="Calibri" w:cs="Calibri"/>
        </w:rPr>
        <w:t>conselho</w:t>
      </w:r>
      <w:r w:rsidRPr="000B5413">
        <w:rPr>
          <w:rFonts w:asciiTheme="minorHAnsi" w:hAnsiTheme="minorHAnsi" w:cstheme="minorBidi"/>
        </w:rPr>
        <w:t xml:space="preserve"> de autorregulação deve ser composto por pelo menos 2/3 (dois terços) de membros independentes, nos termos do art. 29.</w:t>
      </w:r>
    </w:p>
    <w:p w14:paraId="2C05F775" w14:textId="75AA2E77" w:rsidR="00C87FB3" w:rsidRPr="000B5413" w:rsidRDefault="4C4DFFA7"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Art. 7</w:t>
      </w:r>
      <w:r w:rsidR="00D74A75" w:rsidRPr="000B5413">
        <w:rPr>
          <w:rFonts w:asciiTheme="minorHAnsi" w:hAnsiTheme="minorHAnsi" w:cstheme="minorBidi"/>
        </w:rPr>
        <w:t>4</w:t>
      </w:r>
      <w:r w:rsidRPr="000B5413">
        <w:rPr>
          <w:rFonts w:asciiTheme="minorHAnsi" w:hAnsiTheme="minorHAnsi" w:cstheme="minorBidi"/>
        </w:rPr>
        <w:t>.  O presidente do conselho de autorregulação deve ser eleito pelos demais membros desse órgão, dentre os membros independentes.</w:t>
      </w:r>
    </w:p>
    <w:p w14:paraId="378BB838" w14:textId="33A2FDFF" w:rsidR="00C87FB3" w:rsidRPr="000B5413" w:rsidRDefault="00EF2729"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 xml:space="preserve">Parágrafo único.  </w:t>
      </w:r>
      <w:r w:rsidR="4C4DFFA7" w:rsidRPr="000B5413">
        <w:rPr>
          <w:rFonts w:asciiTheme="minorHAnsi" w:hAnsiTheme="minorHAnsi" w:cstheme="minorBidi"/>
        </w:rPr>
        <w:t>O presidente do conselho de autorregulação deve conduzir os trabalhos administrativos do conselho e representar esse órgão perante a CVM.</w:t>
      </w:r>
    </w:p>
    <w:p w14:paraId="06272087" w14:textId="77777777" w:rsidR="00C87FB3" w:rsidRPr="000B5413" w:rsidRDefault="00C87FB3" w:rsidP="009F46E4">
      <w:pPr>
        <w:pStyle w:val="SUBSEO"/>
      </w:pPr>
      <w:r w:rsidRPr="000B5413">
        <w:t>Subseção III – Penalidades</w:t>
      </w:r>
    </w:p>
    <w:p w14:paraId="261788E7" w14:textId="6426C041" w:rsidR="00C87FB3" w:rsidRPr="000B5413" w:rsidRDefault="4C4DFFA7" w:rsidP="009F46E4">
      <w:pPr>
        <w:pStyle w:val="SDM"/>
        <w:spacing w:before="120" w:after="120" w:line="312" w:lineRule="auto"/>
        <w:ind w:firstLine="568"/>
        <w:rPr>
          <w:rFonts w:ascii="Calibri" w:hAnsi="Calibri" w:cs="Calibri"/>
        </w:rPr>
      </w:pPr>
      <w:r w:rsidRPr="000B5413">
        <w:rPr>
          <w:rFonts w:ascii="Calibri" w:hAnsi="Calibri" w:cs="Calibri"/>
        </w:rPr>
        <w:t>Art. 7</w:t>
      </w:r>
      <w:r w:rsidR="00D74A75" w:rsidRPr="000B5413">
        <w:rPr>
          <w:rFonts w:ascii="Calibri" w:hAnsi="Calibri" w:cs="Calibri"/>
        </w:rPr>
        <w:t>5</w:t>
      </w:r>
      <w:r w:rsidRPr="000B5413">
        <w:rPr>
          <w:rFonts w:ascii="Calibri" w:hAnsi="Calibri" w:cs="Calibri"/>
        </w:rPr>
        <w:t>.  A violação das normas cuja fiscalização e supervisão incumba ao departamento de autorregulação sujeita seus infratores às penalidades previstas em seu regulamento processual.</w:t>
      </w:r>
    </w:p>
    <w:p w14:paraId="6FEBBFAF" w14:textId="0ED083B5" w:rsidR="00C87FB3" w:rsidRPr="000B5413" w:rsidRDefault="00C87FB3"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 xml:space="preserve">Parágrafo único. </w:t>
      </w:r>
      <w:r w:rsidR="00023671" w:rsidRPr="000B5413">
        <w:rPr>
          <w:rFonts w:ascii="Calibri" w:hAnsi="Calibri" w:cs="Calibri"/>
        </w:rPr>
        <w:t xml:space="preserve"> </w:t>
      </w:r>
      <w:r w:rsidRPr="000B5413">
        <w:rPr>
          <w:rFonts w:ascii="Calibri" w:hAnsi="Calibri" w:cs="Calibri"/>
        </w:rPr>
        <w:t>Sem prejuízo da divulgação do resultado do julgamento dos processos, com as sanções disciplinares aplicadas na página da entidade administradora de mercado organizado na rede mundial de computadores, a suspensão ou o cancelamento de acesso de participante dos mercados administrados deve ser comunicada, de imediato, à SMI e ao Banco Central do Brasil, quando for o caso.</w:t>
      </w:r>
    </w:p>
    <w:p w14:paraId="42259E80" w14:textId="3F3938E7" w:rsidR="00C87FB3" w:rsidRPr="000B5413" w:rsidRDefault="4C4DFFA7"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7</w:t>
      </w:r>
      <w:r w:rsidR="00D74A75" w:rsidRPr="000B5413">
        <w:rPr>
          <w:rFonts w:asciiTheme="minorHAnsi" w:hAnsiTheme="minorHAnsi" w:cstheme="minorBidi"/>
        </w:rPr>
        <w:t>6</w:t>
      </w:r>
      <w:r w:rsidRPr="000B5413">
        <w:rPr>
          <w:rFonts w:asciiTheme="minorHAnsi" w:hAnsiTheme="minorHAnsi" w:cstheme="minorBidi"/>
        </w:rPr>
        <w:t xml:space="preserve">.  </w:t>
      </w:r>
      <w:r w:rsidRPr="000B5413">
        <w:rPr>
          <w:rFonts w:ascii="Calibri" w:hAnsi="Calibri" w:cs="Calibri"/>
        </w:rPr>
        <w:t>Estão</w:t>
      </w:r>
      <w:r w:rsidRPr="000B5413">
        <w:rPr>
          <w:rFonts w:asciiTheme="minorHAnsi" w:hAnsiTheme="minorHAnsi" w:cstheme="minorBidi"/>
        </w:rPr>
        <w:t xml:space="preserve"> sujeitos às penalidades aplicadas pelo diretor </w:t>
      </w:r>
      <w:r w:rsidR="00B25A63" w:rsidRPr="000B5413">
        <w:rPr>
          <w:rFonts w:asciiTheme="minorHAnsi" w:hAnsiTheme="minorHAnsi" w:cstheme="minorBidi"/>
        </w:rPr>
        <w:t xml:space="preserve">do departamento </w:t>
      </w:r>
      <w:r w:rsidRPr="000B5413">
        <w:rPr>
          <w:rFonts w:asciiTheme="minorHAnsi" w:hAnsiTheme="minorHAnsi" w:cstheme="minorBidi"/>
        </w:rPr>
        <w:t>de autorregulação ou pelo conselho de autorregulação:</w:t>
      </w:r>
    </w:p>
    <w:p w14:paraId="4DEDD359" w14:textId="42553863" w:rsidR="00C87FB3" w:rsidRPr="000B5413" w:rsidRDefault="4C4DFFA7"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I – os participantes dos mercados administrados, seus administradores e prepostos;</w:t>
      </w:r>
      <w:r w:rsidR="0460282B" w:rsidRPr="000B5413">
        <w:rPr>
          <w:rFonts w:asciiTheme="minorHAnsi" w:hAnsiTheme="minorHAnsi" w:cstheme="minorBidi"/>
        </w:rPr>
        <w:t xml:space="preserve"> e</w:t>
      </w:r>
    </w:p>
    <w:p w14:paraId="37D1CBEF" w14:textId="2661259F" w:rsidR="00C87FB3" w:rsidRPr="000B5413" w:rsidRDefault="4C4DFFA7"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lastRenderedPageBreak/>
        <w:t xml:space="preserve">II – os emissores de valores mobiliários listados e seus administradores, na hipótese do </w:t>
      </w:r>
      <w:r w:rsidR="139C9FFB" w:rsidRPr="000B5413">
        <w:rPr>
          <w:rFonts w:asciiTheme="minorHAnsi" w:hAnsiTheme="minorHAnsi" w:cstheme="minorBidi"/>
        </w:rPr>
        <w:t>§ 1º</w:t>
      </w:r>
      <w:r w:rsidRPr="000B5413">
        <w:rPr>
          <w:rFonts w:asciiTheme="minorHAnsi" w:hAnsiTheme="minorHAnsi" w:cstheme="minorBidi"/>
        </w:rPr>
        <w:t xml:space="preserve"> do art. </w:t>
      </w:r>
      <w:r w:rsidR="139C9FFB" w:rsidRPr="000B5413">
        <w:rPr>
          <w:rFonts w:asciiTheme="minorHAnsi" w:hAnsiTheme="minorHAnsi" w:cstheme="minorBidi"/>
        </w:rPr>
        <w:t>4</w:t>
      </w:r>
      <w:r w:rsidR="00AE54E4" w:rsidRPr="000B5413">
        <w:rPr>
          <w:rFonts w:asciiTheme="minorHAnsi" w:hAnsiTheme="minorHAnsi" w:cstheme="minorBidi"/>
        </w:rPr>
        <w:t>7</w:t>
      </w:r>
      <w:r w:rsidR="0460282B" w:rsidRPr="000B5413">
        <w:rPr>
          <w:rFonts w:asciiTheme="minorHAnsi" w:hAnsiTheme="minorHAnsi" w:cstheme="minorBidi"/>
        </w:rPr>
        <w:t>.</w:t>
      </w:r>
    </w:p>
    <w:p w14:paraId="5E03EED2" w14:textId="77777777" w:rsidR="00C87FB3" w:rsidRPr="000B5413" w:rsidRDefault="00C87FB3"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 1º  Os recursos decorrentes de multas e termos de compromisso devem ser revertidos, em sua totalidade, para a:</w:t>
      </w:r>
    </w:p>
    <w:p w14:paraId="57EDD10B" w14:textId="77777777" w:rsidR="00C87FB3" w:rsidRPr="000B5413" w:rsidRDefault="00C87FB3"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 – indenização de terceiros prejudicados, nos termos e condições estabelecidos no regulamento processual do departamento de autorregulação; ou</w:t>
      </w:r>
    </w:p>
    <w:p w14:paraId="59797C45" w14:textId="77777777" w:rsidR="00C87FB3" w:rsidRPr="000B5413" w:rsidRDefault="00C87FB3" w:rsidP="009F46E4">
      <w:pPr>
        <w:pStyle w:val="SDM"/>
        <w:tabs>
          <w:tab w:val="left" w:pos="567"/>
        </w:tabs>
        <w:spacing w:before="120" w:after="120" w:line="312" w:lineRule="auto"/>
        <w:ind w:firstLine="567"/>
        <w:rPr>
          <w:rFonts w:asciiTheme="minorHAnsi" w:hAnsiTheme="minorHAnsi" w:cstheme="minorHAnsi"/>
        </w:rPr>
      </w:pPr>
      <w:r w:rsidRPr="000B5413">
        <w:rPr>
          <w:rFonts w:asciiTheme="minorHAnsi" w:hAnsiTheme="minorHAnsi" w:cstheme="minorHAnsi"/>
        </w:rPr>
        <w:t>II – realização das atividades de autorregulação previstas neste Capítulo.</w:t>
      </w:r>
    </w:p>
    <w:p w14:paraId="24A144C6" w14:textId="5B12677B" w:rsidR="00C87FB3" w:rsidRPr="000B5413" w:rsidRDefault="4C4DFFA7" w:rsidP="009F46E4">
      <w:pPr>
        <w:pStyle w:val="SDM"/>
        <w:tabs>
          <w:tab w:val="left" w:pos="567"/>
        </w:tabs>
        <w:spacing w:before="120" w:after="120" w:line="312" w:lineRule="auto"/>
        <w:ind w:firstLine="567"/>
        <w:rPr>
          <w:rFonts w:asciiTheme="minorHAnsi" w:hAnsiTheme="minorHAnsi" w:cstheme="minorBidi"/>
        </w:rPr>
      </w:pPr>
      <w:r w:rsidRPr="000B5413">
        <w:rPr>
          <w:rFonts w:asciiTheme="minorHAnsi" w:hAnsiTheme="minorHAnsi" w:cstheme="minorBidi"/>
        </w:rPr>
        <w:t xml:space="preserve">§ 2º  Das decisões do </w:t>
      </w:r>
      <w:r w:rsidR="1DED0D2E" w:rsidRPr="000B5413">
        <w:rPr>
          <w:rFonts w:asciiTheme="minorHAnsi" w:hAnsiTheme="minorHAnsi" w:cstheme="minorBidi"/>
        </w:rPr>
        <w:t xml:space="preserve">conselho de autorregulação </w:t>
      </w:r>
      <w:r w:rsidRPr="000B5413">
        <w:rPr>
          <w:rFonts w:asciiTheme="minorHAnsi" w:hAnsiTheme="minorHAnsi" w:cstheme="minorBidi"/>
        </w:rPr>
        <w:t>não cabe recurso à CVM.</w:t>
      </w:r>
    </w:p>
    <w:p w14:paraId="2A1250BF" w14:textId="519CDB70" w:rsidR="003C64A2" w:rsidRPr="000B5413" w:rsidRDefault="00311AC9" w:rsidP="009F46E4">
      <w:pPr>
        <w:pStyle w:val="Captulo"/>
        <w:numPr>
          <w:ilvl w:val="0"/>
          <w:numId w:val="20"/>
        </w:numPr>
        <w:ind w:left="0" w:firstLine="567"/>
      </w:pPr>
      <w:r w:rsidRPr="000B5413">
        <w:t xml:space="preserve"> </w:t>
      </w:r>
      <w:r w:rsidR="003C64A2" w:rsidRPr="000B5413">
        <w:t>– OPERAÇÕES NOS MERCADOS ORGANIZADOS DE VALORES MOBILIÁRIOS</w:t>
      </w:r>
    </w:p>
    <w:p w14:paraId="5D45967C" w14:textId="73936BD8" w:rsidR="002345C0" w:rsidRPr="000B5413" w:rsidRDefault="00C91D03" w:rsidP="009F46E4">
      <w:pPr>
        <w:pStyle w:val="Seo"/>
        <w:ind w:firstLine="0"/>
      </w:pPr>
      <w:r w:rsidRPr="000B5413">
        <w:rPr>
          <w:snapToGrid w:val="0"/>
        </w:rPr>
        <w:t>Seção I</w:t>
      </w:r>
      <w:r w:rsidR="004D0011" w:rsidRPr="000B5413">
        <w:rPr>
          <w:snapToGrid w:val="0"/>
        </w:rPr>
        <w:t xml:space="preserve"> </w:t>
      </w:r>
      <w:bookmarkStart w:id="16" w:name="_Toc12019698"/>
      <w:r w:rsidR="004D0011" w:rsidRPr="000B5413">
        <w:rPr>
          <w:snapToGrid w:val="0"/>
        </w:rPr>
        <w:t>–</w:t>
      </w:r>
      <w:r w:rsidR="004D0011" w:rsidRPr="000B5413">
        <w:t xml:space="preserve"> </w:t>
      </w:r>
      <w:r w:rsidR="00C370EC" w:rsidRPr="000B5413">
        <w:rPr>
          <w:snapToGrid w:val="0"/>
        </w:rPr>
        <w:t>Normas</w:t>
      </w:r>
      <w:r w:rsidR="00C370EC" w:rsidRPr="000B5413">
        <w:t xml:space="preserve"> </w:t>
      </w:r>
      <w:r w:rsidR="00C3792D">
        <w:t>G</w:t>
      </w:r>
      <w:r w:rsidR="004D0011" w:rsidRPr="000B5413">
        <w:t>erais</w:t>
      </w:r>
      <w:bookmarkEnd w:id="16"/>
    </w:p>
    <w:p w14:paraId="26A7829F" w14:textId="26A5C6FA" w:rsidR="002345C0" w:rsidRPr="000B5413" w:rsidRDefault="6A1BB5CC" w:rsidP="009F46E4">
      <w:pPr>
        <w:pStyle w:val="SDM"/>
        <w:spacing w:before="120" w:after="120" w:line="312" w:lineRule="auto"/>
        <w:ind w:firstLine="568"/>
        <w:rPr>
          <w:rFonts w:asciiTheme="minorHAnsi" w:hAnsiTheme="minorHAnsi" w:cstheme="minorBidi"/>
          <w:snapToGrid w:val="0"/>
        </w:rPr>
      </w:pPr>
      <w:r w:rsidRPr="000B5413">
        <w:rPr>
          <w:rFonts w:asciiTheme="minorHAnsi" w:hAnsiTheme="minorHAnsi" w:cstheme="minorBidi"/>
          <w:snapToGrid w:val="0"/>
        </w:rPr>
        <w:t xml:space="preserve">Art. </w:t>
      </w:r>
      <w:r w:rsidR="1697ACEC" w:rsidRPr="000B5413">
        <w:rPr>
          <w:rFonts w:asciiTheme="minorHAnsi" w:hAnsiTheme="minorHAnsi" w:cstheme="minorBidi"/>
        </w:rPr>
        <w:t>7</w:t>
      </w:r>
      <w:r w:rsidR="00D74A75" w:rsidRPr="000B5413">
        <w:rPr>
          <w:rFonts w:asciiTheme="minorHAnsi" w:hAnsiTheme="minorHAnsi" w:cstheme="minorBidi"/>
        </w:rPr>
        <w:t>7</w:t>
      </w:r>
      <w:r w:rsidRPr="000B5413">
        <w:rPr>
          <w:rFonts w:asciiTheme="minorHAnsi" w:hAnsiTheme="minorHAnsi" w:cstheme="minorBidi"/>
          <w:snapToGrid w:val="0"/>
        </w:rPr>
        <w:t>.</w:t>
      </w:r>
      <w:r w:rsidR="1D477333" w:rsidRPr="000B5413">
        <w:rPr>
          <w:rFonts w:asciiTheme="minorHAnsi" w:hAnsiTheme="minorHAnsi" w:cstheme="minorBidi"/>
          <w:snapToGrid w:val="0"/>
        </w:rPr>
        <w:t xml:space="preserve">  Os ambientes ou sistemas de negociação devem assegurar a transparência das ofertas e operações realizadas e propiciar uma adequada formação de preços.</w:t>
      </w:r>
    </w:p>
    <w:p w14:paraId="13C96AF0" w14:textId="6F58EA4E" w:rsidR="002345C0" w:rsidRPr="000B5413" w:rsidRDefault="00C370EC" w:rsidP="009F46E4">
      <w:pPr>
        <w:spacing w:before="120" w:after="120" w:line="312" w:lineRule="auto"/>
        <w:ind w:firstLine="567"/>
        <w:jc w:val="both"/>
        <w:rPr>
          <w:rFonts w:asciiTheme="minorHAnsi" w:hAnsiTheme="minorHAnsi" w:cstheme="minorBidi"/>
          <w:snapToGrid w:val="0"/>
        </w:rPr>
      </w:pPr>
      <w:r w:rsidRPr="000B5413">
        <w:rPr>
          <w:rFonts w:asciiTheme="minorHAnsi" w:hAnsiTheme="minorHAnsi" w:cstheme="minorBidi"/>
          <w:snapToGrid w:val="0"/>
        </w:rPr>
        <w:t>§</w:t>
      </w:r>
      <w:r w:rsidR="0003355F" w:rsidRPr="000B5413">
        <w:rPr>
          <w:rFonts w:asciiTheme="minorHAnsi" w:hAnsiTheme="minorHAnsi" w:cstheme="minorBidi"/>
          <w:snapToGrid w:val="0"/>
        </w:rPr>
        <w:t xml:space="preserve"> </w:t>
      </w:r>
      <w:r w:rsidR="00EC384A" w:rsidRPr="000B5413">
        <w:rPr>
          <w:rFonts w:asciiTheme="minorHAnsi" w:hAnsiTheme="minorHAnsi" w:cstheme="minorBidi"/>
          <w:snapToGrid w:val="0"/>
        </w:rPr>
        <w:t>1</w:t>
      </w:r>
      <w:r w:rsidRPr="000B5413">
        <w:rPr>
          <w:rFonts w:asciiTheme="minorHAnsi" w:hAnsiTheme="minorHAnsi" w:cstheme="minorBidi"/>
          <w:snapToGrid w:val="0"/>
        </w:rPr>
        <w:t xml:space="preserve">º  </w:t>
      </w:r>
      <w:r w:rsidR="00453750">
        <w:rPr>
          <w:rFonts w:asciiTheme="minorHAnsi" w:hAnsiTheme="minorHAnsi" w:cstheme="minorBidi"/>
          <w:snapToGrid w:val="0"/>
        </w:rPr>
        <w:t>Caso verifique</w:t>
      </w:r>
      <w:r w:rsidR="0070023E" w:rsidRPr="000B5413">
        <w:rPr>
          <w:rFonts w:asciiTheme="minorHAnsi" w:hAnsiTheme="minorHAnsi" w:cstheme="minorBidi"/>
          <w:snapToGrid w:val="0"/>
        </w:rPr>
        <w:t xml:space="preserve"> </w:t>
      </w:r>
      <w:r w:rsidRPr="000B5413">
        <w:rPr>
          <w:rFonts w:asciiTheme="minorHAnsi" w:hAnsiTheme="minorHAnsi" w:cstheme="minorBidi"/>
          <w:snapToGrid w:val="0"/>
        </w:rPr>
        <w:t xml:space="preserve">que o mercado organizado não está adotando as medidas necessárias para o cumprimento do disposto neste artigo, a CVM pode determinar a adoção de medidas suplementares e, caso as deficiências apontadas não sejam corrigidas, cancelar a autorização para o funcionamento do mercado organizado </w:t>
      </w:r>
      <w:r w:rsidRPr="000B5413">
        <w:rPr>
          <w:rFonts w:asciiTheme="minorHAnsi" w:hAnsiTheme="minorHAnsi" w:cstheme="minorBidi"/>
        </w:rPr>
        <w:t>de valores mobiliários</w:t>
      </w:r>
      <w:r w:rsidRPr="000B5413">
        <w:rPr>
          <w:rFonts w:asciiTheme="minorHAnsi" w:hAnsiTheme="minorHAnsi" w:cstheme="minorBidi"/>
          <w:snapToGrid w:val="0"/>
        </w:rPr>
        <w:t>.</w:t>
      </w:r>
    </w:p>
    <w:p w14:paraId="7075626A" w14:textId="25A14785" w:rsidR="00FD2A5D" w:rsidRPr="000B5413" w:rsidRDefault="00FD2A5D" w:rsidP="009F46E4">
      <w:pPr>
        <w:pStyle w:val="Recuodecorpodetexto2"/>
        <w:spacing w:before="120" w:after="120" w:line="312" w:lineRule="auto"/>
        <w:rPr>
          <w:rFonts w:asciiTheme="minorHAnsi" w:hAnsiTheme="minorHAnsi" w:cstheme="minorBidi"/>
        </w:rPr>
      </w:pPr>
      <w:r w:rsidRPr="000B5413">
        <w:rPr>
          <w:rFonts w:asciiTheme="minorHAnsi" w:hAnsiTheme="minorHAnsi" w:cstheme="minorBidi"/>
        </w:rPr>
        <w:t xml:space="preserve">§ </w:t>
      </w:r>
      <w:r w:rsidR="00EC384A" w:rsidRPr="000B5413">
        <w:rPr>
          <w:rFonts w:asciiTheme="minorHAnsi" w:hAnsiTheme="minorHAnsi" w:cstheme="minorBidi"/>
        </w:rPr>
        <w:t>2</w:t>
      </w:r>
      <w:r w:rsidRPr="000B5413">
        <w:rPr>
          <w:rFonts w:asciiTheme="minorHAnsi" w:hAnsiTheme="minorHAnsi" w:cstheme="minorBidi"/>
        </w:rPr>
        <w:t>º  A</w:t>
      </w:r>
      <w:r w:rsidR="00933889" w:rsidRPr="000B5413">
        <w:rPr>
          <w:rFonts w:asciiTheme="minorHAnsi" w:hAnsiTheme="minorHAnsi" w:cstheme="minorBidi"/>
        </w:rPr>
        <w:t xml:space="preserve">s operações nos mercados de liquidação futura </w:t>
      </w:r>
      <w:r w:rsidRPr="000B5413">
        <w:rPr>
          <w:rFonts w:asciiTheme="minorHAnsi" w:hAnsiTheme="minorHAnsi" w:cstheme="minorBidi"/>
        </w:rPr>
        <w:t>deve</w:t>
      </w:r>
      <w:r w:rsidR="00933889" w:rsidRPr="000B5413">
        <w:rPr>
          <w:rFonts w:asciiTheme="minorHAnsi" w:hAnsiTheme="minorHAnsi" w:cstheme="minorBidi"/>
        </w:rPr>
        <w:t>m</w:t>
      </w:r>
      <w:r w:rsidRPr="000B5413">
        <w:rPr>
          <w:rFonts w:asciiTheme="minorHAnsi" w:hAnsiTheme="minorHAnsi" w:cstheme="minorBidi"/>
        </w:rPr>
        <w:t xml:space="preserve"> observar o disposto </w:t>
      </w:r>
      <w:r w:rsidR="00933889" w:rsidRPr="000B5413">
        <w:rPr>
          <w:rFonts w:asciiTheme="minorHAnsi" w:hAnsiTheme="minorHAnsi" w:cstheme="minorBidi"/>
        </w:rPr>
        <w:t>no Anexo Normativo I</w:t>
      </w:r>
      <w:r w:rsidR="00246141" w:rsidRPr="000B5413">
        <w:rPr>
          <w:rFonts w:asciiTheme="minorHAnsi" w:hAnsiTheme="minorHAnsi" w:cstheme="minorBidi"/>
        </w:rPr>
        <w:t xml:space="preserve"> </w:t>
      </w:r>
      <w:r w:rsidR="00933889" w:rsidRPr="000B5413">
        <w:rPr>
          <w:rFonts w:asciiTheme="minorHAnsi" w:hAnsiTheme="minorHAnsi" w:cstheme="minorBidi"/>
        </w:rPr>
        <w:t>a esta Resolução.</w:t>
      </w:r>
    </w:p>
    <w:p w14:paraId="0659B43D" w14:textId="27A81C0B" w:rsidR="00A67612" w:rsidRPr="000B5413" w:rsidRDefault="007222D6" w:rsidP="009F46E4">
      <w:pPr>
        <w:pStyle w:val="Seo"/>
        <w:rPr>
          <w:snapToGrid w:val="0"/>
        </w:rPr>
      </w:pPr>
      <w:r w:rsidRPr="000B5413">
        <w:rPr>
          <w:snapToGrid w:val="0"/>
        </w:rPr>
        <w:t>Seção II</w:t>
      </w:r>
      <w:r w:rsidR="00A67612" w:rsidRPr="000B5413">
        <w:rPr>
          <w:snapToGrid w:val="0"/>
        </w:rPr>
        <w:t xml:space="preserve"> – Contraprestações</w:t>
      </w:r>
    </w:p>
    <w:p w14:paraId="3025E6D9" w14:textId="5585100A" w:rsidR="00A67612" w:rsidRPr="000B5413" w:rsidRDefault="2DFB5D6A"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w:t>
      </w:r>
      <w:r w:rsidR="009F7981" w:rsidRPr="000B5413">
        <w:rPr>
          <w:rFonts w:asciiTheme="minorHAnsi" w:hAnsiTheme="minorHAnsi" w:cstheme="minorBidi"/>
        </w:rPr>
        <w:t xml:space="preserve"> </w:t>
      </w:r>
      <w:r w:rsidR="1759969D" w:rsidRPr="000B5413">
        <w:rPr>
          <w:rFonts w:asciiTheme="minorHAnsi" w:hAnsiTheme="minorHAnsi" w:cstheme="minorBidi"/>
        </w:rPr>
        <w:t>7</w:t>
      </w:r>
      <w:r w:rsidR="00D74A75" w:rsidRPr="000B5413">
        <w:rPr>
          <w:rFonts w:asciiTheme="minorHAnsi" w:hAnsiTheme="minorHAnsi" w:cstheme="minorBidi"/>
        </w:rPr>
        <w:t>8</w:t>
      </w:r>
      <w:r w:rsidR="0C2ACC71" w:rsidRPr="000B5413">
        <w:rPr>
          <w:rFonts w:asciiTheme="minorHAnsi" w:hAnsiTheme="minorHAnsi" w:cstheme="minorBidi"/>
        </w:rPr>
        <w:t>.</w:t>
      </w:r>
      <w:r w:rsidR="488B2515" w:rsidRPr="000B5413">
        <w:rPr>
          <w:rFonts w:asciiTheme="minorHAnsi" w:hAnsiTheme="minorHAnsi" w:cstheme="minorBidi"/>
        </w:rPr>
        <w:t xml:space="preserve">  As contraprestações estabelecidas pela entidade administradora de mercado organizado devem ser razoáveis e proporcionais aos serviços prestados, não podendo se constituir em mecanismo de indevida restrição ao acesso aos mercados por ela administrados.</w:t>
      </w:r>
    </w:p>
    <w:p w14:paraId="178A46A7" w14:textId="0A578BE2" w:rsidR="00A67612" w:rsidRPr="000B5413" w:rsidRDefault="1661DF0F" w:rsidP="009F46E4">
      <w:pPr>
        <w:pStyle w:val="SDM"/>
        <w:spacing w:before="120" w:after="120" w:line="312" w:lineRule="auto"/>
        <w:ind w:firstLine="568"/>
        <w:rPr>
          <w:rFonts w:asciiTheme="minorHAnsi" w:hAnsiTheme="minorHAnsi" w:cstheme="minorBidi"/>
          <w:snapToGrid w:val="0"/>
        </w:rPr>
      </w:pPr>
      <w:r w:rsidRPr="000B5413">
        <w:rPr>
          <w:rFonts w:asciiTheme="minorHAnsi" w:hAnsiTheme="minorHAnsi" w:cstheme="minorBidi"/>
        </w:rPr>
        <w:t xml:space="preserve">Art. </w:t>
      </w:r>
      <w:r w:rsidR="1759969D" w:rsidRPr="000B5413">
        <w:rPr>
          <w:rFonts w:asciiTheme="minorHAnsi" w:hAnsiTheme="minorHAnsi" w:cstheme="minorBidi"/>
        </w:rPr>
        <w:t>7</w:t>
      </w:r>
      <w:r w:rsidR="00D74A75" w:rsidRPr="000B5413">
        <w:rPr>
          <w:rFonts w:asciiTheme="minorHAnsi" w:hAnsiTheme="minorHAnsi" w:cstheme="minorBidi"/>
        </w:rPr>
        <w:t>9</w:t>
      </w:r>
      <w:r w:rsidRPr="000B5413">
        <w:rPr>
          <w:rFonts w:asciiTheme="minorHAnsi" w:hAnsiTheme="minorHAnsi" w:cstheme="minorBidi"/>
        </w:rPr>
        <w:t>.</w:t>
      </w:r>
      <w:r w:rsidR="3A47AFEE" w:rsidRPr="000B5413">
        <w:rPr>
          <w:rFonts w:asciiTheme="minorHAnsi" w:hAnsiTheme="minorHAnsi" w:cstheme="minorBidi"/>
        </w:rPr>
        <w:t xml:space="preserve"> </w:t>
      </w:r>
      <w:r w:rsidR="488B2515" w:rsidRPr="000B5413">
        <w:rPr>
          <w:rFonts w:asciiTheme="minorHAnsi" w:hAnsiTheme="minorHAnsi" w:cstheme="minorBidi"/>
        </w:rPr>
        <w:t xml:space="preserve"> A</w:t>
      </w:r>
      <w:r w:rsidR="00D611A1" w:rsidRPr="000B5413">
        <w:rPr>
          <w:rFonts w:asciiTheme="minorHAnsi" w:hAnsiTheme="minorHAnsi" w:cstheme="minorBidi"/>
        </w:rPr>
        <w:t>s</w:t>
      </w:r>
      <w:r w:rsidR="488B2515" w:rsidRPr="000B5413">
        <w:rPr>
          <w:rFonts w:asciiTheme="minorHAnsi" w:hAnsiTheme="minorHAnsi" w:cstheme="minorBidi"/>
        </w:rPr>
        <w:t xml:space="preserve"> contraprestações estabelecidas pela entidade administradora</w:t>
      </w:r>
      <w:r w:rsidR="2AD143BC" w:rsidRPr="000B5413">
        <w:rPr>
          <w:rFonts w:asciiTheme="minorHAnsi" w:hAnsiTheme="minorHAnsi" w:cstheme="minorBidi"/>
        </w:rPr>
        <w:t xml:space="preserve"> de mercado organizado</w:t>
      </w:r>
      <w:r w:rsidR="00D611A1" w:rsidRPr="000B5413">
        <w:rPr>
          <w:rFonts w:asciiTheme="minorHAnsi" w:hAnsiTheme="minorHAnsi" w:cstheme="minorBidi"/>
        </w:rPr>
        <w:t xml:space="preserve"> não se sujeitam à aprovação prévia</w:t>
      </w:r>
      <w:r w:rsidR="004E0F97" w:rsidRPr="000B5413">
        <w:rPr>
          <w:rFonts w:asciiTheme="minorHAnsi" w:hAnsiTheme="minorHAnsi" w:cstheme="minorBidi"/>
        </w:rPr>
        <w:t xml:space="preserve"> pela CVM</w:t>
      </w:r>
      <w:r w:rsidR="488B2515" w:rsidRPr="000B5413">
        <w:rPr>
          <w:rFonts w:asciiTheme="minorHAnsi" w:hAnsiTheme="minorHAnsi" w:cstheme="minorBidi"/>
        </w:rPr>
        <w:t>, mas</w:t>
      </w:r>
      <w:r w:rsidR="00D611A1" w:rsidRPr="000B5413">
        <w:rPr>
          <w:rFonts w:asciiTheme="minorHAnsi" w:hAnsiTheme="minorHAnsi" w:cstheme="minorBidi"/>
        </w:rPr>
        <w:t xml:space="preserve"> a </w:t>
      </w:r>
      <w:r w:rsidR="004E0F97" w:rsidRPr="000B5413">
        <w:rPr>
          <w:rFonts w:asciiTheme="minorHAnsi" w:hAnsiTheme="minorHAnsi" w:cstheme="minorBidi"/>
        </w:rPr>
        <w:t xml:space="preserve">Autarquia </w:t>
      </w:r>
      <w:r w:rsidR="488B2515" w:rsidRPr="000B5413">
        <w:rPr>
          <w:rFonts w:asciiTheme="minorHAnsi" w:hAnsiTheme="minorHAnsi" w:cstheme="minorBidi"/>
        </w:rPr>
        <w:t xml:space="preserve">poderá solicitar demonstração detalhada de sua formação </w:t>
      </w:r>
      <w:r w:rsidR="488B2515" w:rsidRPr="000B5413">
        <w:rPr>
          <w:rFonts w:asciiTheme="minorHAnsi" w:hAnsiTheme="minorHAnsi" w:cstheme="minorBidi"/>
          <w:snapToGrid w:val="0"/>
        </w:rPr>
        <w:t xml:space="preserve">e </w:t>
      </w:r>
      <w:r w:rsidR="488B2515" w:rsidRPr="000B5413">
        <w:rPr>
          <w:rFonts w:asciiTheme="minorHAnsi" w:hAnsiTheme="minorHAnsi" w:cstheme="minorBidi"/>
        </w:rPr>
        <w:t>determinar sua revisão ou estabelecer limites máximos.</w:t>
      </w:r>
    </w:p>
    <w:p w14:paraId="5EA46DF6" w14:textId="30A7C8DC" w:rsidR="002345C0" w:rsidRPr="000B5413" w:rsidRDefault="007222D6" w:rsidP="009F46E4">
      <w:pPr>
        <w:pStyle w:val="Seo"/>
      </w:pPr>
      <w:r w:rsidRPr="000B5413">
        <w:rPr>
          <w:snapToGrid w:val="0"/>
        </w:rPr>
        <w:lastRenderedPageBreak/>
        <w:t>Seção III</w:t>
      </w:r>
      <w:r w:rsidR="004D0011" w:rsidRPr="000B5413">
        <w:rPr>
          <w:snapToGrid w:val="0"/>
        </w:rPr>
        <w:t xml:space="preserve"> </w:t>
      </w:r>
      <w:bookmarkStart w:id="17" w:name="_Toc12019699"/>
      <w:r w:rsidR="004D0011" w:rsidRPr="000B5413">
        <w:rPr>
          <w:snapToGrid w:val="0"/>
        </w:rPr>
        <w:t>–</w:t>
      </w:r>
      <w:r w:rsidR="004D0011" w:rsidRPr="000B5413">
        <w:t xml:space="preserve"> </w:t>
      </w:r>
      <w:r w:rsidR="004D411D" w:rsidRPr="000B5413">
        <w:t xml:space="preserve">Admissão de </w:t>
      </w:r>
      <w:r w:rsidR="00C3792D">
        <w:t>P</w:t>
      </w:r>
      <w:r w:rsidR="00095C3D" w:rsidRPr="000B5413">
        <w:t>articipantes</w:t>
      </w:r>
      <w:bookmarkEnd w:id="17"/>
    </w:p>
    <w:p w14:paraId="683F009E" w14:textId="1A602CA2" w:rsidR="00095C3D" w:rsidRPr="000B5413" w:rsidRDefault="00095C3D" w:rsidP="009F46E4">
      <w:pPr>
        <w:pStyle w:val="SUBSEO"/>
      </w:pPr>
      <w:r w:rsidRPr="000B5413">
        <w:t xml:space="preserve"> </w:t>
      </w:r>
      <w:bookmarkStart w:id="18" w:name="_Toc12019700"/>
      <w:r w:rsidR="007222D6" w:rsidRPr="000B5413">
        <w:t xml:space="preserve">Subseção I </w:t>
      </w:r>
      <w:r w:rsidRPr="000B5413">
        <w:t xml:space="preserve">– Normas </w:t>
      </w:r>
      <w:r w:rsidR="00C3792D">
        <w:t>G</w:t>
      </w:r>
      <w:r w:rsidRPr="000B5413">
        <w:t>erais</w:t>
      </w:r>
      <w:bookmarkEnd w:id="18"/>
    </w:p>
    <w:p w14:paraId="41041383" w14:textId="64BF1E2A" w:rsidR="002345C0" w:rsidRPr="000B5413" w:rsidRDefault="1661DF0F"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bCs/>
        </w:rPr>
        <w:t xml:space="preserve">Art. </w:t>
      </w:r>
      <w:r w:rsidR="00D74A75" w:rsidRPr="000B5413">
        <w:rPr>
          <w:rFonts w:asciiTheme="minorHAnsi" w:hAnsiTheme="minorHAnsi" w:cstheme="minorBidi"/>
          <w:bCs/>
        </w:rPr>
        <w:t>80</w:t>
      </w:r>
      <w:r w:rsidR="7B91DC61" w:rsidRPr="000B5413">
        <w:rPr>
          <w:rFonts w:asciiTheme="minorHAnsi" w:hAnsiTheme="minorHAnsi" w:cstheme="minorBidi"/>
          <w:bCs/>
        </w:rPr>
        <w:t>.</w:t>
      </w:r>
      <w:r w:rsidR="1D477333" w:rsidRPr="000B5413">
        <w:rPr>
          <w:rFonts w:asciiTheme="minorHAnsi" w:hAnsiTheme="minorHAnsi" w:cstheme="minorBidi"/>
          <w:bCs/>
        </w:rPr>
        <w:t xml:space="preserve">  As operações em um mercado organizado somente podem ser realizadas por participante </w:t>
      </w:r>
      <w:r w:rsidR="74AFF24C" w:rsidRPr="000B5413">
        <w:rPr>
          <w:rFonts w:asciiTheme="minorHAnsi" w:hAnsiTheme="minorHAnsi" w:cstheme="minorBidi"/>
          <w:bCs/>
        </w:rPr>
        <w:t>autorizado a operar</w:t>
      </w:r>
      <w:r w:rsidR="483DA15F" w:rsidRPr="000B5413">
        <w:rPr>
          <w:rFonts w:asciiTheme="minorHAnsi" w:hAnsiTheme="minorHAnsi" w:cstheme="minorBidi"/>
          <w:bCs/>
        </w:rPr>
        <w:t xml:space="preserve"> n</w:t>
      </w:r>
      <w:r w:rsidR="59D85B9B" w:rsidRPr="000B5413">
        <w:rPr>
          <w:rFonts w:asciiTheme="minorHAnsi" w:hAnsiTheme="minorHAnsi" w:cstheme="minorBidi"/>
          <w:bCs/>
        </w:rPr>
        <w:t>esse</w:t>
      </w:r>
      <w:r w:rsidR="483DA15F" w:rsidRPr="000B5413">
        <w:rPr>
          <w:rFonts w:asciiTheme="minorHAnsi" w:hAnsiTheme="minorHAnsi" w:cstheme="minorBidi"/>
          <w:bCs/>
        </w:rPr>
        <w:t xml:space="preserve"> mercado</w:t>
      </w:r>
      <w:r w:rsidR="59D85B9B" w:rsidRPr="000B5413">
        <w:rPr>
          <w:rFonts w:asciiTheme="minorHAnsi" w:hAnsiTheme="minorHAnsi" w:cstheme="minorBidi"/>
          <w:bCs/>
        </w:rPr>
        <w:t xml:space="preserve"> </w:t>
      </w:r>
      <w:r w:rsidR="004E2D9E" w:rsidRPr="000B5413">
        <w:rPr>
          <w:rFonts w:asciiTheme="minorHAnsi" w:hAnsiTheme="minorHAnsi" w:cstheme="minorBidi"/>
          <w:bCs/>
        </w:rPr>
        <w:t>pela entidade que o administre.</w:t>
      </w:r>
    </w:p>
    <w:p w14:paraId="02F5CCAE" w14:textId="5F3B9E4B" w:rsidR="008F10D3" w:rsidRPr="000B5413" w:rsidRDefault="5E1B2987"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Parágrafo único.  O pedido de admissão de participante deve ser analisado de acordo com os prazos e procedimentos previstos em regulamento</w:t>
      </w:r>
      <w:r w:rsidR="00AD23A8" w:rsidRPr="000B5413">
        <w:rPr>
          <w:rFonts w:asciiTheme="minorHAnsi" w:hAnsiTheme="minorHAnsi" w:cstheme="minorBidi"/>
        </w:rPr>
        <w:t>.</w:t>
      </w:r>
    </w:p>
    <w:p w14:paraId="393FDFD8" w14:textId="7048DF84" w:rsidR="00EC5B32" w:rsidRPr="000B5413" w:rsidRDefault="3556A73F" w:rsidP="009F46E4">
      <w:pPr>
        <w:pStyle w:val="SDM"/>
        <w:spacing w:before="120" w:after="120" w:line="312" w:lineRule="auto"/>
        <w:ind w:firstLine="568"/>
        <w:rPr>
          <w:rFonts w:asciiTheme="minorHAnsi" w:hAnsiTheme="minorHAnsi" w:cstheme="minorBidi"/>
          <w:snapToGrid w:val="0"/>
        </w:rPr>
      </w:pPr>
      <w:r w:rsidRPr="000B5413">
        <w:rPr>
          <w:rFonts w:asciiTheme="minorHAnsi" w:hAnsiTheme="minorHAnsi" w:cstheme="minorBidi"/>
          <w:snapToGrid w:val="0"/>
        </w:rPr>
        <w:t xml:space="preserve">Art. </w:t>
      </w:r>
      <w:r w:rsidR="00D74A75" w:rsidRPr="000B5413">
        <w:rPr>
          <w:rFonts w:asciiTheme="minorHAnsi" w:hAnsiTheme="minorHAnsi" w:cstheme="minorBidi"/>
        </w:rPr>
        <w:t>81</w:t>
      </w:r>
      <w:r w:rsidRPr="000B5413">
        <w:rPr>
          <w:rFonts w:asciiTheme="minorHAnsi" w:hAnsiTheme="minorHAnsi" w:cstheme="minorBidi"/>
        </w:rPr>
        <w:t>.</w:t>
      </w:r>
      <w:r w:rsidR="6161DA4A" w:rsidRPr="000B5413">
        <w:rPr>
          <w:rFonts w:asciiTheme="minorHAnsi" w:hAnsiTheme="minorHAnsi" w:cstheme="minorBidi"/>
          <w:snapToGrid w:val="0"/>
        </w:rPr>
        <w:t xml:space="preserve"> </w:t>
      </w:r>
      <w:r w:rsidR="4C8E4CFB" w:rsidRPr="000B5413">
        <w:rPr>
          <w:rFonts w:asciiTheme="minorHAnsi" w:hAnsiTheme="minorHAnsi" w:cstheme="minorBidi"/>
          <w:snapToGrid w:val="0"/>
        </w:rPr>
        <w:t xml:space="preserve"> </w:t>
      </w:r>
      <w:r w:rsidR="698FC7ED" w:rsidRPr="000B5413">
        <w:rPr>
          <w:rFonts w:asciiTheme="minorHAnsi" w:hAnsiTheme="minorHAnsi" w:cstheme="minorBidi"/>
          <w:snapToGrid w:val="0"/>
        </w:rPr>
        <w:t>Nas hipóteses e condições definidas pela entidade administradora d</w:t>
      </w:r>
      <w:r w:rsidR="2AD143BC" w:rsidRPr="000B5413">
        <w:rPr>
          <w:rFonts w:asciiTheme="minorHAnsi" w:hAnsiTheme="minorHAnsi" w:cstheme="minorBidi"/>
          <w:snapToGrid w:val="0"/>
        </w:rPr>
        <w:t>e</w:t>
      </w:r>
      <w:r w:rsidR="698FC7ED" w:rsidRPr="000B5413">
        <w:rPr>
          <w:rFonts w:asciiTheme="minorHAnsi" w:hAnsiTheme="minorHAnsi" w:cstheme="minorBidi"/>
          <w:snapToGrid w:val="0"/>
        </w:rPr>
        <w:t xml:space="preserve"> mercado organizado, a</w:t>
      </w:r>
      <w:r w:rsidR="4C8E4CFB" w:rsidRPr="000B5413">
        <w:rPr>
          <w:rFonts w:asciiTheme="minorHAnsi" w:hAnsiTheme="minorHAnsi" w:cstheme="minorBidi"/>
          <w:snapToGrid w:val="0"/>
        </w:rPr>
        <w:t xml:space="preserve"> atuação </w:t>
      </w:r>
      <w:r w:rsidR="698FC7ED" w:rsidRPr="000B5413">
        <w:rPr>
          <w:rFonts w:asciiTheme="minorHAnsi" w:hAnsiTheme="minorHAnsi" w:cstheme="minorBidi"/>
          <w:snapToGrid w:val="0"/>
        </w:rPr>
        <w:t xml:space="preserve">nos ambientes ou sistemas de negociação ou de registro de operações </w:t>
      </w:r>
      <w:r w:rsidR="0FAA0884" w:rsidRPr="000B5413">
        <w:rPr>
          <w:rFonts w:asciiTheme="minorHAnsi" w:hAnsiTheme="minorHAnsi" w:cstheme="minorBidi"/>
        </w:rPr>
        <w:t xml:space="preserve">previamente realizadas </w:t>
      </w:r>
      <w:r w:rsidR="4C8E4CFB" w:rsidRPr="000B5413">
        <w:rPr>
          <w:rFonts w:asciiTheme="minorHAnsi" w:hAnsiTheme="minorHAnsi" w:cstheme="minorBidi"/>
          <w:snapToGrid w:val="0"/>
        </w:rPr>
        <w:t>pode</w:t>
      </w:r>
      <w:r w:rsidR="61D86B50" w:rsidRPr="000B5413">
        <w:rPr>
          <w:rFonts w:asciiTheme="minorHAnsi" w:hAnsiTheme="minorHAnsi" w:cstheme="minorBidi"/>
        </w:rPr>
        <w:t xml:space="preserve"> se dar</w:t>
      </w:r>
      <w:r w:rsidR="4C8E4CFB" w:rsidRPr="000B5413">
        <w:rPr>
          <w:rFonts w:asciiTheme="minorHAnsi" w:hAnsiTheme="minorHAnsi" w:cstheme="minorBidi"/>
          <w:snapToGrid w:val="0"/>
        </w:rPr>
        <w:t>:</w:t>
      </w:r>
    </w:p>
    <w:p w14:paraId="2B8B23CA" w14:textId="77777777" w:rsidR="00D16864" w:rsidRPr="000B5413" w:rsidRDefault="00772B7A"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I – por intermediário</w:t>
      </w:r>
      <w:r w:rsidR="00D16864" w:rsidRPr="000B5413">
        <w:rPr>
          <w:rFonts w:asciiTheme="minorHAnsi" w:hAnsiTheme="minorHAnsi" w:cstheme="minorHAnsi"/>
          <w:snapToGrid w:val="0"/>
        </w:rPr>
        <w:t xml:space="preserve">, em nome próprio </w:t>
      </w:r>
      <w:r w:rsidR="00426F31" w:rsidRPr="000B5413">
        <w:rPr>
          <w:rFonts w:asciiTheme="minorHAnsi" w:hAnsiTheme="minorHAnsi" w:cstheme="minorHAnsi"/>
          <w:snapToGrid w:val="0"/>
        </w:rPr>
        <w:t>ou</w:t>
      </w:r>
      <w:r w:rsidR="00D16864" w:rsidRPr="000B5413">
        <w:rPr>
          <w:rFonts w:asciiTheme="minorHAnsi" w:hAnsiTheme="minorHAnsi" w:cstheme="minorHAnsi"/>
          <w:snapToGrid w:val="0"/>
        </w:rPr>
        <w:t xml:space="preserve"> de terceiro; e</w:t>
      </w:r>
    </w:p>
    <w:p w14:paraId="626A08AD" w14:textId="42831920" w:rsidR="00D16864" w:rsidRPr="000B5413" w:rsidRDefault="00D16864" w:rsidP="009F46E4">
      <w:pPr>
        <w:spacing w:before="120" w:after="120" w:line="312" w:lineRule="auto"/>
        <w:ind w:firstLine="567"/>
        <w:jc w:val="both"/>
        <w:rPr>
          <w:rFonts w:asciiTheme="minorHAnsi" w:hAnsiTheme="minorHAnsi" w:cstheme="minorBidi"/>
          <w:snapToGrid w:val="0"/>
        </w:rPr>
      </w:pPr>
      <w:r w:rsidRPr="000B5413">
        <w:rPr>
          <w:rFonts w:asciiTheme="minorHAnsi" w:hAnsiTheme="minorHAnsi" w:cstheme="minorBidi"/>
          <w:snapToGrid w:val="0"/>
        </w:rPr>
        <w:t xml:space="preserve">II – por outras pessoas jurídicas, fundos </w:t>
      </w:r>
      <w:r w:rsidR="00104C47" w:rsidRPr="000B5413">
        <w:rPr>
          <w:rFonts w:asciiTheme="minorHAnsi" w:hAnsiTheme="minorHAnsi" w:cstheme="minorBidi"/>
          <w:snapToGrid w:val="0"/>
        </w:rPr>
        <w:t xml:space="preserve">ou veículos </w:t>
      </w:r>
      <w:r w:rsidRPr="000B5413">
        <w:rPr>
          <w:rFonts w:asciiTheme="minorHAnsi" w:hAnsiTheme="minorHAnsi" w:cstheme="minorBidi"/>
          <w:snapToGrid w:val="0"/>
        </w:rPr>
        <w:t>de investimento</w:t>
      </w:r>
      <w:r w:rsidR="00104C47" w:rsidRPr="000B5413">
        <w:rPr>
          <w:rFonts w:asciiTheme="minorHAnsi" w:hAnsiTheme="minorHAnsi" w:cstheme="minorBidi"/>
          <w:snapToGrid w:val="0"/>
        </w:rPr>
        <w:t xml:space="preserve"> em nome próprio </w:t>
      </w:r>
      <w:r w:rsidRPr="000B5413">
        <w:rPr>
          <w:rFonts w:asciiTheme="minorHAnsi" w:hAnsiTheme="minorHAnsi" w:cstheme="minorBidi"/>
          <w:snapToGrid w:val="0"/>
        </w:rPr>
        <w:t xml:space="preserve">sem a </w:t>
      </w:r>
      <w:r w:rsidRPr="000B5413">
        <w:rPr>
          <w:rFonts w:asciiTheme="minorHAnsi" w:hAnsiTheme="minorHAnsi" w:cstheme="minorBidi"/>
        </w:rPr>
        <w:t>necessidade</w:t>
      </w:r>
      <w:r w:rsidRPr="000B5413">
        <w:rPr>
          <w:rFonts w:asciiTheme="minorHAnsi" w:hAnsiTheme="minorHAnsi" w:cstheme="minorBidi"/>
          <w:snapToGrid w:val="0"/>
        </w:rPr>
        <w:t xml:space="preserve"> da intervenção de intermediário.</w:t>
      </w:r>
    </w:p>
    <w:p w14:paraId="4158CA20" w14:textId="26AA2629" w:rsidR="00E80B0B" w:rsidRPr="000B5413" w:rsidRDefault="3556A73F"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FFFF964" w:rsidRPr="000B5413">
        <w:rPr>
          <w:rFonts w:asciiTheme="minorHAnsi" w:hAnsiTheme="minorHAnsi" w:cstheme="minorBidi"/>
        </w:rPr>
        <w:t>8</w:t>
      </w:r>
      <w:r w:rsidR="00D74A75" w:rsidRPr="000B5413">
        <w:rPr>
          <w:rFonts w:asciiTheme="minorHAnsi" w:hAnsiTheme="minorHAnsi" w:cstheme="minorBidi"/>
        </w:rPr>
        <w:t>2</w:t>
      </w:r>
      <w:r w:rsidRPr="000B5413">
        <w:rPr>
          <w:rFonts w:asciiTheme="minorHAnsi" w:hAnsiTheme="minorHAnsi" w:cstheme="minorBidi"/>
        </w:rPr>
        <w:t>.</w:t>
      </w:r>
      <w:r w:rsidR="4ED30914" w:rsidRPr="000B5413">
        <w:rPr>
          <w:rFonts w:asciiTheme="minorHAnsi" w:hAnsiTheme="minorHAnsi" w:cstheme="minorBidi"/>
        </w:rPr>
        <w:t xml:space="preserve">  Os participantes devem:</w:t>
      </w:r>
    </w:p>
    <w:p w14:paraId="1DF89345" w14:textId="6886AA7D" w:rsidR="00E80B0B" w:rsidRPr="000B5413" w:rsidRDefault="4ED30914"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 xml:space="preserve">I – acatar e dar cumprimento às decisões dos órgãos de administração e de supervisão da entidade administradora </w:t>
      </w:r>
      <w:r w:rsidR="2AD143BC" w:rsidRPr="000B5413">
        <w:rPr>
          <w:rFonts w:asciiTheme="minorHAnsi" w:hAnsiTheme="minorHAnsi" w:cstheme="minorBidi"/>
        </w:rPr>
        <w:t xml:space="preserve">de mercado organizado </w:t>
      </w:r>
      <w:r w:rsidRPr="000B5413">
        <w:rPr>
          <w:rFonts w:asciiTheme="minorHAnsi" w:hAnsiTheme="minorHAnsi" w:cstheme="minorBidi"/>
        </w:rPr>
        <w:t xml:space="preserve">e </w:t>
      </w:r>
      <w:r w:rsidR="00165D6A" w:rsidRPr="000B5413">
        <w:rPr>
          <w:rFonts w:asciiTheme="minorHAnsi" w:hAnsiTheme="minorHAnsi" w:cstheme="minorBidi"/>
        </w:rPr>
        <w:t>de seus respectivos órgãos de autorregulação</w:t>
      </w:r>
      <w:r w:rsidRPr="000B5413">
        <w:rPr>
          <w:rFonts w:asciiTheme="minorHAnsi" w:hAnsiTheme="minorHAnsi" w:cstheme="minorBidi"/>
        </w:rPr>
        <w:t>; e</w:t>
      </w:r>
    </w:p>
    <w:p w14:paraId="1BB9849D" w14:textId="11477513" w:rsidR="00E80B0B" w:rsidRPr="000B5413" w:rsidRDefault="4ED30914"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 xml:space="preserve">II – prestar todas as informações requeridas pelos órgãos de administração e de supervisão da entidade administradora </w:t>
      </w:r>
      <w:r w:rsidR="2AD143BC" w:rsidRPr="000B5413">
        <w:rPr>
          <w:rFonts w:asciiTheme="minorHAnsi" w:hAnsiTheme="minorHAnsi" w:cstheme="minorBidi"/>
        </w:rPr>
        <w:t xml:space="preserve">de mercado organizado </w:t>
      </w:r>
      <w:r w:rsidRPr="000B5413">
        <w:rPr>
          <w:rFonts w:asciiTheme="minorHAnsi" w:hAnsiTheme="minorHAnsi" w:cstheme="minorBidi"/>
        </w:rPr>
        <w:t xml:space="preserve">e </w:t>
      </w:r>
      <w:r w:rsidR="00165D6A" w:rsidRPr="000B5413">
        <w:rPr>
          <w:rFonts w:asciiTheme="minorHAnsi" w:hAnsiTheme="minorHAnsi" w:cstheme="minorBidi"/>
        </w:rPr>
        <w:t>de seus respectivos órgãos de autorregulação</w:t>
      </w:r>
      <w:r w:rsidR="00E80B0B" w:rsidRPr="000B5413">
        <w:rPr>
          <w:rFonts w:asciiTheme="minorHAnsi" w:hAnsiTheme="minorHAnsi" w:cstheme="minorBidi"/>
        </w:rPr>
        <w:t>.</w:t>
      </w:r>
    </w:p>
    <w:p w14:paraId="10D3D450" w14:textId="21D467FF" w:rsidR="00E80B0B" w:rsidRPr="000B5413" w:rsidRDefault="00BE3004" w:rsidP="009F46E4">
      <w:pPr>
        <w:pStyle w:val="SUBSEO"/>
      </w:pPr>
      <w:bookmarkStart w:id="19" w:name="_Toc12019701"/>
      <w:r w:rsidRPr="000B5413">
        <w:t xml:space="preserve">Subseção II </w:t>
      </w:r>
      <w:r w:rsidR="00E80B0B" w:rsidRPr="000B5413">
        <w:t xml:space="preserve">– </w:t>
      </w:r>
      <w:r w:rsidR="001D7E75" w:rsidRPr="000B5413">
        <w:t xml:space="preserve">Requisitos </w:t>
      </w:r>
      <w:r w:rsidR="00E80B0B" w:rsidRPr="000B5413">
        <w:t xml:space="preserve">para a </w:t>
      </w:r>
      <w:r w:rsidR="00C3792D">
        <w:t>A</w:t>
      </w:r>
      <w:r w:rsidR="00E80B0B" w:rsidRPr="000B5413">
        <w:t xml:space="preserve">dmissão de </w:t>
      </w:r>
      <w:r w:rsidR="00C3792D">
        <w:t>P</w:t>
      </w:r>
      <w:r w:rsidR="00E80B0B" w:rsidRPr="000B5413">
        <w:t>articipantes</w:t>
      </w:r>
      <w:bookmarkEnd w:id="19"/>
    </w:p>
    <w:p w14:paraId="666D3D01" w14:textId="364E4C4E" w:rsidR="006A6574" w:rsidRPr="000B5413" w:rsidRDefault="2409697A"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FFFF964" w:rsidRPr="000B5413">
        <w:rPr>
          <w:rFonts w:asciiTheme="minorHAnsi" w:hAnsiTheme="minorHAnsi" w:cstheme="minorBidi"/>
        </w:rPr>
        <w:t>8</w:t>
      </w:r>
      <w:r w:rsidR="00D74A75" w:rsidRPr="000B5413">
        <w:rPr>
          <w:rFonts w:asciiTheme="minorHAnsi" w:hAnsiTheme="minorHAnsi" w:cstheme="minorBidi"/>
        </w:rPr>
        <w:t>3</w:t>
      </w:r>
      <w:r w:rsidRPr="000B5413">
        <w:rPr>
          <w:rFonts w:asciiTheme="minorHAnsi" w:hAnsiTheme="minorHAnsi" w:cstheme="minorBidi"/>
        </w:rPr>
        <w:t>.</w:t>
      </w:r>
      <w:r w:rsidR="02B301C1" w:rsidRPr="000B5413">
        <w:rPr>
          <w:rFonts w:asciiTheme="minorHAnsi" w:hAnsiTheme="minorHAnsi" w:cstheme="minorBidi"/>
        </w:rPr>
        <w:t xml:space="preserve">  </w:t>
      </w:r>
      <w:r w:rsidR="127935ED" w:rsidRPr="000B5413">
        <w:rPr>
          <w:rFonts w:asciiTheme="minorHAnsi" w:hAnsiTheme="minorHAnsi" w:cstheme="minorBidi"/>
        </w:rPr>
        <w:t>Para a</w:t>
      </w:r>
      <w:r w:rsidR="483DA15F" w:rsidRPr="000B5413">
        <w:rPr>
          <w:rFonts w:asciiTheme="minorHAnsi" w:hAnsiTheme="minorHAnsi" w:cstheme="minorBidi"/>
        </w:rPr>
        <w:t xml:space="preserve"> admissão de </w:t>
      </w:r>
      <w:r w:rsidR="127935ED" w:rsidRPr="000B5413">
        <w:rPr>
          <w:rFonts w:asciiTheme="minorHAnsi" w:hAnsiTheme="minorHAnsi" w:cstheme="minorBidi"/>
        </w:rPr>
        <w:t xml:space="preserve">participante, a entidade administradora </w:t>
      </w:r>
      <w:r w:rsidR="19503275" w:rsidRPr="000B5413">
        <w:rPr>
          <w:rFonts w:asciiTheme="minorHAnsi" w:hAnsiTheme="minorHAnsi" w:cstheme="minorBidi"/>
        </w:rPr>
        <w:t xml:space="preserve">de mercado organizado </w:t>
      </w:r>
      <w:r w:rsidR="127935ED" w:rsidRPr="000B5413">
        <w:rPr>
          <w:rFonts w:asciiTheme="minorHAnsi" w:hAnsiTheme="minorHAnsi" w:cstheme="minorBidi"/>
        </w:rPr>
        <w:t xml:space="preserve">deve considerar </w:t>
      </w:r>
      <w:r w:rsidR="02B301C1" w:rsidRPr="000B5413">
        <w:rPr>
          <w:rFonts w:asciiTheme="minorHAnsi" w:hAnsiTheme="minorHAnsi" w:cstheme="minorBidi"/>
        </w:rPr>
        <w:t xml:space="preserve">a estrutura organizacional e de </w:t>
      </w:r>
      <w:r w:rsidR="2569A010" w:rsidRPr="000B5413">
        <w:rPr>
          <w:rFonts w:asciiTheme="minorHAnsi" w:hAnsiTheme="minorHAnsi" w:cstheme="minorBidi"/>
        </w:rPr>
        <w:t>controles internos</w:t>
      </w:r>
      <w:r w:rsidR="127935ED" w:rsidRPr="000B5413">
        <w:rPr>
          <w:rFonts w:asciiTheme="minorHAnsi" w:hAnsiTheme="minorHAnsi" w:cstheme="minorBidi"/>
        </w:rPr>
        <w:t xml:space="preserve"> do interessado, os recursos humanos e materiais exigíveis e a idoneidade e aptidão profissional das pessoas que atuem em seu nome, bem como o atendimento</w:t>
      </w:r>
      <w:r w:rsidR="3513282C" w:rsidRPr="000B5413">
        <w:rPr>
          <w:rFonts w:asciiTheme="minorHAnsi" w:hAnsiTheme="minorHAnsi" w:cstheme="minorBidi"/>
        </w:rPr>
        <w:t xml:space="preserve"> às exigências previstas no regulamento aprovado por seu conselho de administração sobre a admissão, suspensão e exclusão de participantes.</w:t>
      </w:r>
    </w:p>
    <w:p w14:paraId="50BB29A9" w14:textId="18B56E4B" w:rsidR="002345C0" w:rsidRPr="000B5413" w:rsidRDefault="00E80B0B" w:rsidP="009F46E4">
      <w:pPr>
        <w:spacing w:before="120" w:after="120" w:line="312" w:lineRule="auto"/>
        <w:ind w:firstLine="567"/>
        <w:jc w:val="both"/>
        <w:rPr>
          <w:rFonts w:asciiTheme="minorHAnsi" w:hAnsiTheme="minorHAnsi" w:cstheme="minorHAnsi"/>
          <w:snapToGrid w:val="0"/>
        </w:rPr>
      </w:pPr>
      <w:r w:rsidRPr="000B5413">
        <w:rPr>
          <w:rFonts w:asciiTheme="minorHAnsi" w:hAnsiTheme="minorHAnsi" w:cstheme="minorHAnsi"/>
        </w:rPr>
        <w:t>Parágrafo único.</w:t>
      </w:r>
      <w:r w:rsidR="00C370EC" w:rsidRPr="000B5413">
        <w:rPr>
          <w:rFonts w:asciiTheme="minorHAnsi" w:hAnsiTheme="minorHAnsi" w:cstheme="minorHAnsi"/>
        </w:rPr>
        <w:t xml:space="preserve"> </w:t>
      </w:r>
      <w:r w:rsidR="00FF59C8" w:rsidRPr="000B5413">
        <w:rPr>
          <w:rFonts w:asciiTheme="minorHAnsi" w:hAnsiTheme="minorHAnsi" w:cstheme="minorHAnsi"/>
        </w:rPr>
        <w:t xml:space="preserve"> </w:t>
      </w:r>
      <w:r w:rsidR="00C370EC" w:rsidRPr="000B5413">
        <w:rPr>
          <w:rFonts w:asciiTheme="minorHAnsi" w:hAnsiTheme="minorHAnsi" w:cstheme="minorHAnsi"/>
        </w:rPr>
        <w:t xml:space="preserve">Os requisitos de admissão </w:t>
      </w:r>
      <w:r w:rsidRPr="000B5413">
        <w:rPr>
          <w:rFonts w:asciiTheme="minorHAnsi" w:hAnsiTheme="minorHAnsi" w:cstheme="minorHAnsi"/>
        </w:rPr>
        <w:t>de que trata este artigo</w:t>
      </w:r>
      <w:r w:rsidR="007F5512" w:rsidRPr="000B5413">
        <w:rPr>
          <w:rFonts w:asciiTheme="minorHAnsi" w:hAnsiTheme="minorHAnsi" w:cstheme="minorHAnsi"/>
        </w:rPr>
        <w:t xml:space="preserve"> </w:t>
      </w:r>
      <w:r w:rsidR="00C370EC" w:rsidRPr="000B5413">
        <w:rPr>
          <w:rFonts w:asciiTheme="minorHAnsi" w:hAnsiTheme="minorHAnsi" w:cstheme="minorHAnsi"/>
        </w:rPr>
        <w:t xml:space="preserve">devem observar </w:t>
      </w:r>
      <w:r w:rsidR="00C370EC" w:rsidRPr="000B5413">
        <w:rPr>
          <w:rFonts w:asciiTheme="minorHAnsi" w:hAnsiTheme="minorHAnsi" w:cstheme="minorHAnsi"/>
          <w:snapToGrid w:val="0"/>
        </w:rPr>
        <w:t>os princípios de igualdade de acesso e de respeito à concorrência.</w:t>
      </w:r>
    </w:p>
    <w:p w14:paraId="320B3254" w14:textId="0DCCE6DB" w:rsidR="00763529" w:rsidRPr="000B5413" w:rsidRDefault="2409697A" w:rsidP="009F46E4">
      <w:pPr>
        <w:pStyle w:val="SDM"/>
        <w:spacing w:before="120" w:after="120" w:line="312" w:lineRule="auto"/>
        <w:ind w:firstLine="568"/>
        <w:rPr>
          <w:rFonts w:asciiTheme="minorHAnsi" w:hAnsiTheme="minorHAnsi" w:cstheme="minorBidi"/>
          <w:snapToGrid w:val="0"/>
        </w:rPr>
      </w:pPr>
      <w:r w:rsidRPr="000B5413">
        <w:rPr>
          <w:rFonts w:asciiTheme="minorHAnsi" w:hAnsiTheme="minorHAnsi" w:cstheme="minorBidi"/>
          <w:snapToGrid w:val="0"/>
        </w:rPr>
        <w:lastRenderedPageBreak/>
        <w:t xml:space="preserve">Art. </w:t>
      </w:r>
      <w:r w:rsidR="4FFFF964" w:rsidRPr="000B5413">
        <w:rPr>
          <w:rFonts w:asciiTheme="minorHAnsi" w:hAnsiTheme="minorHAnsi" w:cstheme="minorBidi"/>
        </w:rPr>
        <w:t>8</w:t>
      </w:r>
      <w:r w:rsidR="00D74A75" w:rsidRPr="000B5413">
        <w:rPr>
          <w:rFonts w:asciiTheme="minorHAnsi" w:hAnsiTheme="minorHAnsi" w:cstheme="minorBidi"/>
        </w:rPr>
        <w:t>4</w:t>
      </w:r>
      <w:r w:rsidRPr="000B5413">
        <w:rPr>
          <w:rFonts w:asciiTheme="minorHAnsi" w:hAnsiTheme="minorHAnsi" w:cstheme="minorBidi"/>
          <w:snapToGrid w:val="0"/>
        </w:rPr>
        <w:t>.</w:t>
      </w:r>
      <w:r w:rsidR="3E1DEB76" w:rsidRPr="000B5413">
        <w:rPr>
          <w:rFonts w:asciiTheme="minorHAnsi" w:hAnsiTheme="minorHAnsi" w:cstheme="minorBidi"/>
          <w:snapToGrid w:val="0"/>
        </w:rPr>
        <w:t xml:space="preserve">  </w:t>
      </w:r>
      <w:r w:rsidR="0E8E3B1E" w:rsidRPr="000B5413">
        <w:rPr>
          <w:rFonts w:asciiTheme="minorHAnsi" w:hAnsiTheme="minorHAnsi" w:cstheme="minorBidi"/>
          <w:snapToGrid w:val="0"/>
        </w:rPr>
        <w:t>O regulamento</w:t>
      </w:r>
      <w:r w:rsidR="6D05B063" w:rsidRPr="000B5413">
        <w:rPr>
          <w:rFonts w:asciiTheme="minorHAnsi" w:hAnsiTheme="minorHAnsi" w:cstheme="minorBidi"/>
          <w:snapToGrid w:val="0"/>
        </w:rPr>
        <w:t xml:space="preserve"> da e</w:t>
      </w:r>
      <w:r w:rsidR="0E8E3B1E" w:rsidRPr="000B5413">
        <w:rPr>
          <w:rFonts w:asciiTheme="minorHAnsi" w:hAnsiTheme="minorHAnsi" w:cstheme="minorBidi"/>
          <w:snapToGrid w:val="0"/>
        </w:rPr>
        <w:t xml:space="preserve">ntidade administradora </w:t>
      </w:r>
      <w:r w:rsidR="03F6FAEF" w:rsidRPr="000B5413">
        <w:rPr>
          <w:rFonts w:asciiTheme="minorHAnsi" w:hAnsiTheme="minorHAnsi" w:cstheme="minorBidi"/>
          <w:snapToGrid w:val="0"/>
        </w:rPr>
        <w:t xml:space="preserve">de mercado organizado </w:t>
      </w:r>
      <w:r w:rsidR="0E8E3B1E" w:rsidRPr="000B5413">
        <w:rPr>
          <w:rFonts w:asciiTheme="minorHAnsi" w:hAnsiTheme="minorHAnsi" w:cstheme="minorBidi"/>
          <w:snapToGrid w:val="0"/>
        </w:rPr>
        <w:t>relativo</w:t>
      </w:r>
      <w:r w:rsidR="6D05B063" w:rsidRPr="000B5413">
        <w:rPr>
          <w:rFonts w:asciiTheme="minorHAnsi" w:hAnsiTheme="minorHAnsi" w:cstheme="minorBidi"/>
          <w:snapToGrid w:val="0"/>
        </w:rPr>
        <w:t xml:space="preserve"> à admissão e manutenção de participante deve dispor, no mínimo, sobre:</w:t>
      </w:r>
    </w:p>
    <w:p w14:paraId="1725214D" w14:textId="60F38FE4" w:rsidR="00763529" w:rsidRPr="000B5413" w:rsidRDefault="00763529"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snapToGrid w:val="0"/>
        </w:rPr>
        <w:t>I –</w:t>
      </w:r>
      <w:r w:rsidR="00792496" w:rsidRPr="000B5413">
        <w:rPr>
          <w:rFonts w:asciiTheme="minorHAnsi" w:hAnsiTheme="minorHAnsi" w:cstheme="minorHAnsi"/>
          <w:snapToGrid w:val="0"/>
        </w:rPr>
        <w:t xml:space="preserve"> </w:t>
      </w:r>
      <w:r w:rsidR="00792496" w:rsidRPr="000B5413">
        <w:rPr>
          <w:rFonts w:asciiTheme="minorHAnsi" w:hAnsiTheme="minorHAnsi" w:cstheme="minorHAnsi"/>
        </w:rPr>
        <w:t>eventuais necessidades de patrimônio alocado à proteção de riscos de cada uma das atividades autorizadas</w:t>
      </w:r>
      <w:r w:rsidRPr="000B5413">
        <w:rPr>
          <w:rFonts w:asciiTheme="minorHAnsi" w:hAnsiTheme="minorHAnsi" w:cstheme="minorHAnsi"/>
        </w:rPr>
        <w:t>;</w:t>
      </w:r>
    </w:p>
    <w:p w14:paraId="433B7FE5" w14:textId="5185A94B" w:rsidR="00763529" w:rsidRPr="000B5413" w:rsidRDefault="00763529"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II – </w:t>
      </w:r>
      <w:r w:rsidR="00792496" w:rsidRPr="000B5413">
        <w:rPr>
          <w:rFonts w:asciiTheme="minorHAnsi" w:hAnsiTheme="minorHAnsi" w:cstheme="minorHAnsi"/>
        </w:rPr>
        <w:t xml:space="preserve">segregação de atividades </w:t>
      </w:r>
      <w:r w:rsidR="00B01E55" w:rsidRPr="000B5413">
        <w:rPr>
          <w:rFonts w:asciiTheme="minorHAnsi" w:hAnsiTheme="minorHAnsi" w:cstheme="minorHAnsi"/>
        </w:rPr>
        <w:t xml:space="preserve">e outras medidas destinadas </w:t>
      </w:r>
      <w:r w:rsidR="00792496" w:rsidRPr="000B5413">
        <w:rPr>
          <w:rFonts w:asciiTheme="minorHAnsi" w:hAnsiTheme="minorHAnsi" w:cstheme="minorHAnsi"/>
        </w:rPr>
        <w:t>a prevenir conflitos de interesse</w:t>
      </w:r>
      <w:r w:rsidR="00467EC5" w:rsidRPr="000B5413">
        <w:rPr>
          <w:rFonts w:asciiTheme="minorHAnsi" w:hAnsiTheme="minorHAnsi" w:cstheme="minorHAnsi"/>
        </w:rPr>
        <w:t>;</w:t>
      </w:r>
    </w:p>
    <w:p w14:paraId="71C4A952" w14:textId="0AC74260" w:rsidR="00792496" w:rsidRPr="000B5413" w:rsidRDefault="0079249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III – a obrigatoriedade de adoção do padrão UTC para sincronização de relógios bem como a acurácia e precisão exigidas;</w:t>
      </w:r>
    </w:p>
    <w:p w14:paraId="4AFF4AB7" w14:textId="0D2A4DCD" w:rsidR="00B61E3B" w:rsidRPr="000B5413" w:rsidRDefault="0079249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IV – existência de departamento encarregado de verificar a observância das regras e normas de conduta aplicáveis às operações realizadas no mercado;</w:t>
      </w:r>
    </w:p>
    <w:p w14:paraId="06CCB0F9" w14:textId="1474578B" w:rsidR="00467EC5" w:rsidRPr="000B5413" w:rsidRDefault="00B61E3B"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V – necessidade de adesão ao regulamento do mecanismo de ressarcimento de prejuízos</w:t>
      </w:r>
      <w:r w:rsidR="00674CC4" w:rsidRPr="000B5413">
        <w:rPr>
          <w:rFonts w:asciiTheme="minorHAnsi" w:hAnsiTheme="minorHAnsi" w:cstheme="minorHAnsi"/>
        </w:rPr>
        <w:t>, se houver</w:t>
      </w:r>
      <w:r w:rsidRPr="000B5413">
        <w:rPr>
          <w:rFonts w:asciiTheme="minorHAnsi" w:hAnsiTheme="minorHAnsi" w:cstheme="minorHAnsi"/>
        </w:rPr>
        <w:t>; e</w:t>
      </w:r>
    </w:p>
    <w:p w14:paraId="2B4EE233" w14:textId="16C39D15" w:rsidR="002345C0" w:rsidRPr="000B5413" w:rsidRDefault="0079249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VI</w:t>
      </w:r>
      <w:r w:rsidR="00467EC5" w:rsidRPr="000B5413">
        <w:rPr>
          <w:rFonts w:asciiTheme="minorHAnsi" w:hAnsiTheme="minorHAnsi" w:cstheme="minorHAnsi"/>
        </w:rPr>
        <w:t xml:space="preserve"> – hipóteses em que a autorização para operar no mercado pode</w:t>
      </w:r>
      <w:r w:rsidRPr="000B5413">
        <w:rPr>
          <w:rFonts w:asciiTheme="minorHAnsi" w:hAnsiTheme="minorHAnsi" w:cstheme="minorHAnsi"/>
        </w:rPr>
        <w:t xml:space="preserve"> </w:t>
      </w:r>
      <w:r w:rsidR="00467EC5" w:rsidRPr="000B5413">
        <w:rPr>
          <w:rFonts w:asciiTheme="minorHAnsi" w:hAnsiTheme="minorHAnsi" w:cstheme="minorHAnsi"/>
        </w:rPr>
        <w:t>ser suspensa ou cancelada</w:t>
      </w:r>
      <w:r w:rsidR="00C370EC" w:rsidRPr="000B5413">
        <w:rPr>
          <w:rFonts w:asciiTheme="minorHAnsi" w:hAnsiTheme="minorHAnsi" w:cstheme="minorHAnsi"/>
        </w:rPr>
        <w:t>.</w:t>
      </w:r>
    </w:p>
    <w:p w14:paraId="5535C069" w14:textId="1B1B6A69" w:rsidR="002345C0" w:rsidRPr="000B5413" w:rsidRDefault="0079249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As entidades administradoras </w:t>
      </w:r>
      <w:r w:rsidR="007B5271" w:rsidRPr="000B5413">
        <w:rPr>
          <w:rFonts w:asciiTheme="minorHAnsi" w:hAnsiTheme="minorHAnsi" w:cstheme="minorHAnsi"/>
        </w:rPr>
        <w:t xml:space="preserve">de mercado organizado </w:t>
      </w:r>
      <w:r w:rsidRPr="000B5413">
        <w:rPr>
          <w:rFonts w:asciiTheme="minorHAnsi" w:hAnsiTheme="minorHAnsi" w:cstheme="minorHAnsi"/>
        </w:rPr>
        <w:t>podem estabelecer outros requisitos, inclusive de reputação ilibada, ou indicar outros impedimentos para admissão e permanência de participantes</w:t>
      </w:r>
      <w:r w:rsidR="00C370EC" w:rsidRPr="000B5413">
        <w:rPr>
          <w:rFonts w:asciiTheme="minorHAnsi" w:hAnsiTheme="minorHAnsi" w:cstheme="minorHAnsi"/>
        </w:rPr>
        <w:t>.</w:t>
      </w:r>
    </w:p>
    <w:p w14:paraId="08FCB258" w14:textId="77E500A1" w:rsidR="002345C0" w:rsidRPr="000B5413" w:rsidRDefault="00A832B8" w:rsidP="009F46E4">
      <w:pPr>
        <w:pStyle w:val="Seo"/>
      </w:pPr>
      <w:bookmarkStart w:id="20" w:name="_Toc12019703"/>
      <w:r w:rsidRPr="000B5413">
        <w:rPr>
          <w:snapToGrid w:val="0"/>
        </w:rPr>
        <w:t>Seção IV</w:t>
      </w:r>
      <w:r w:rsidR="0035498B" w:rsidRPr="000B5413">
        <w:rPr>
          <w:snapToGrid w:val="0"/>
        </w:rPr>
        <w:t xml:space="preserve"> </w:t>
      </w:r>
      <w:r w:rsidR="004D0011" w:rsidRPr="000B5413">
        <w:rPr>
          <w:snapToGrid w:val="0"/>
        </w:rPr>
        <w:t>–</w:t>
      </w:r>
      <w:r w:rsidR="004D0011" w:rsidRPr="000B5413">
        <w:t xml:space="preserve"> </w:t>
      </w:r>
      <w:r w:rsidR="00C370EC" w:rsidRPr="000B5413">
        <w:t xml:space="preserve">Responsabilidade pelas </w:t>
      </w:r>
      <w:r w:rsidR="005B4509">
        <w:t>O</w:t>
      </w:r>
      <w:r w:rsidR="004D0011" w:rsidRPr="000B5413">
        <w:t>perações</w:t>
      </w:r>
      <w:bookmarkEnd w:id="20"/>
    </w:p>
    <w:p w14:paraId="35B02F9B" w14:textId="46246F64" w:rsidR="002345C0" w:rsidRPr="000B5413" w:rsidRDefault="200E566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FFFF964" w:rsidRPr="000B5413">
        <w:rPr>
          <w:rFonts w:asciiTheme="minorHAnsi" w:hAnsiTheme="minorHAnsi" w:cstheme="minorBidi"/>
        </w:rPr>
        <w:t>8</w:t>
      </w:r>
      <w:r w:rsidR="00D74A75" w:rsidRPr="000B5413">
        <w:rPr>
          <w:rFonts w:asciiTheme="minorHAnsi" w:hAnsiTheme="minorHAnsi" w:cstheme="minorBidi"/>
        </w:rPr>
        <w:t>5</w:t>
      </w:r>
      <w:r w:rsidRPr="000B5413">
        <w:rPr>
          <w:rFonts w:asciiTheme="minorHAnsi" w:hAnsiTheme="minorHAnsi" w:cstheme="minorBidi"/>
        </w:rPr>
        <w:t>.</w:t>
      </w:r>
      <w:r w:rsidR="1D477333" w:rsidRPr="000B5413">
        <w:rPr>
          <w:rFonts w:asciiTheme="minorHAnsi" w:hAnsiTheme="minorHAnsi" w:cstheme="minorBidi"/>
        </w:rPr>
        <w:t xml:space="preserve">  Os participantes são responsáveis pelos negócios realizados em mercados organizados</w:t>
      </w:r>
      <w:r w:rsidR="7526FBBB" w:rsidRPr="000B5413">
        <w:rPr>
          <w:rFonts w:asciiTheme="minorHAnsi" w:hAnsiTheme="minorHAnsi" w:cstheme="minorBidi"/>
        </w:rPr>
        <w:t xml:space="preserve"> e pelas operações previamente realizadas e levadas a registro</w:t>
      </w:r>
      <w:r w:rsidR="004E0F97" w:rsidRPr="000B5413">
        <w:rPr>
          <w:rFonts w:asciiTheme="minorHAnsi" w:hAnsiTheme="minorHAnsi" w:cstheme="minorBidi"/>
        </w:rPr>
        <w:t xml:space="preserve"> em tais mercados</w:t>
      </w:r>
      <w:r w:rsidR="1D477333" w:rsidRPr="000B5413">
        <w:rPr>
          <w:rFonts w:asciiTheme="minorHAnsi" w:hAnsiTheme="minorHAnsi" w:cstheme="minorBidi"/>
        </w:rPr>
        <w:t xml:space="preserve">, seja perante seus </w:t>
      </w:r>
      <w:r w:rsidR="558F9A10" w:rsidRPr="000B5413">
        <w:rPr>
          <w:rFonts w:asciiTheme="minorHAnsi" w:hAnsiTheme="minorHAnsi" w:cstheme="minorBidi"/>
        </w:rPr>
        <w:t>clientes</w:t>
      </w:r>
      <w:r w:rsidR="1E52A23D" w:rsidRPr="000B5413">
        <w:rPr>
          <w:rFonts w:asciiTheme="minorHAnsi" w:hAnsiTheme="minorHAnsi" w:cstheme="minorBidi"/>
        </w:rPr>
        <w:t xml:space="preserve">, </w:t>
      </w:r>
      <w:r w:rsidR="1D477333" w:rsidRPr="000B5413">
        <w:rPr>
          <w:rFonts w:asciiTheme="minorHAnsi" w:hAnsiTheme="minorHAnsi" w:cstheme="minorBidi"/>
        </w:rPr>
        <w:t>seja perante suas contrapartes.</w:t>
      </w:r>
    </w:p>
    <w:p w14:paraId="1C7B767F"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w:t>
      </w:r>
      <w:r w:rsidR="0003355F" w:rsidRPr="000B5413">
        <w:rPr>
          <w:rFonts w:asciiTheme="minorHAnsi" w:hAnsiTheme="minorHAnsi" w:cstheme="minorHAnsi"/>
        </w:rPr>
        <w:t xml:space="preserve"> </w:t>
      </w:r>
      <w:r w:rsidRPr="000B5413">
        <w:rPr>
          <w:rFonts w:asciiTheme="minorHAnsi" w:hAnsiTheme="minorHAnsi" w:cstheme="minorHAnsi"/>
        </w:rPr>
        <w:t>1º</w:t>
      </w:r>
      <w:r w:rsidR="00747822" w:rsidRPr="000B5413">
        <w:rPr>
          <w:rFonts w:asciiTheme="minorHAnsi" w:hAnsiTheme="minorHAnsi" w:cstheme="minorHAnsi"/>
        </w:rPr>
        <w:t xml:space="preserve"> </w:t>
      </w:r>
      <w:r w:rsidRPr="000B5413">
        <w:rPr>
          <w:rFonts w:asciiTheme="minorHAnsi" w:hAnsiTheme="minorHAnsi" w:cstheme="minorHAnsi"/>
        </w:rPr>
        <w:t xml:space="preserve"> Os participantes são responsáveis, inclusive:</w:t>
      </w:r>
    </w:p>
    <w:p w14:paraId="3C3542C5" w14:textId="28133A8E"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por negócios realizados </w:t>
      </w:r>
      <w:r w:rsidR="00A4258D" w:rsidRPr="000B5413">
        <w:rPr>
          <w:rFonts w:asciiTheme="minorHAnsi" w:hAnsiTheme="minorHAnsi" w:cstheme="minorHAnsi"/>
        </w:rPr>
        <w:t xml:space="preserve">e pelas operações previamente realizadas e </w:t>
      </w:r>
      <w:r w:rsidR="005974CB" w:rsidRPr="000B5413">
        <w:rPr>
          <w:rFonts w:asciiTheme="minorHAnsi" w:hAnsiTheme="minorHAnsi" w:cstheme="minorHAnsi"/>
        </w:rPr>
        <w:t>levadas</w:t>
      </w:r>
      <w:r w:rsidR="00A4258D" w:rsidRPr="000B5413">
        <w:rPr>
          <w:rFonts w:asciiTheme="minorHAnsi" w:hAnsiTheme="minorHAnsi" w:cstheme="minorHAnsi"/>
        </w:rPr>
        <w:t xml:space="preserve"> a registro em mercados organizados </w:t>
      </w:r>
      <w:r w:rsidRPr="000B5413">
        <w:rPr>
          <w:rFonts w:asciiTheme="minorHAnsi" w:hAnsiTheme="minorHAnsi" w:cstheme="minorHAnsi"/>
        </w:rPr>
        <w:t>sem poderes de representação ou sem a devida autorização;</w:t>
      </w:r>
    </w:p>
    <w:p w14:paraId="1B02E6FD"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pela perda ou alienação indevida de valores mobiliários;</w:t>
      </w:r>
    </w:p>
    <w:p w14:paraId="73C73C4A"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pela evicção, solidariamente com o alienante; e</w:t>
      </w:r>
    </w:p>
    <w:p w14:paraId="45797CD4" w14:textId="72DC48BB" w:rsidR="002345C0" w:rsidRPr="000B5413" w:rsidRDefault="1D477333"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IV – pela liquidação dos negócios realizados</w:t>
      </w:r>
      <w:r w:rsidR="78355BB9" w:rsidRPr="000B5413">
        <w:rPr>
          <w:rFonts w:asciiTheme="minorHAnsi" w:hAnsiTheme="minorHAnsi" w:cstheme="minorBidi"/>
        </w:rPr>
        <w:t xml:space="preserve"> e das operações previamente realizadas e levadas a registro</w:t>
      </w:r>
      <w:r w:rsidRPr="000B5413">
        <w:rPr>
          <w:rFonts w:asciiTheme="minorHAnsi" w:hAnsiTheme="minorHAnsi" w:cstheme="minorBidi"/>
        </w:rPr>
        <w:t>.</w:t>
      </w:r>
    </w:p>
    <w:p w14:paraId="5D7A2610" w14:textId="13EFD7C5" w:rsidR="002345C0" w:rsidRPr="000B5413" w:rsidRDefault="1D477333"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lastRenderedPageBreak/>
        <w:t>§</w:t>
      </w:r>
      <w:r w:rsidR="27951A1F" w:rsidRPr="000B5413">
        <w:rPr>
          <w:rFonts w:asciiTheme="minorHAnsi" w:hAnsiTheme="minorHAnsi" w:cstheme="minorBidi"/>
        </w:rPr>
        <w:t xml:space="preserve"> </w:t>
      </w:r>
      <w:r w:rsidRPr="000B5413">
        <w:rPr>
          <w:rFonts w:asciiTheme="minorHAnsi" w:hAnsiTheme="minorHAnsi" w:cstheme="minorBidi"/>
        </w:rPr>
        <w:t>2º  A responsabilidade prevista neste artigo pode</w:t>
      </w:r>
      <w:r w:rsidR="4B117AE5" w:rsidRPr="000B5413">
        <w:rPr>
          <w:rFonts w:asciiTheme="minorHAnsi" w:hAnsiTheme="minorHAnsi" w:cstheme="minorBidi"/>
        </w:rPr>
        <w:t xml:space="preserve"> </w:t>
      </w:r>
      <w:r w:rsidRPr="000B5413">
        <w:rPr>
          <w:rFonts w:asciiTheme="minorHAnsi" w:hAnsiTheme="minorHAnsi" w:cstheme="minorBidi"/>
        </w:rPr>
        <w:t xml:space="preserve">ser excluída em negócios </w:t>
      </w:r>
      <w:r w:rsidR="078B2E1F" w:rsidRPr="000B5413">
        <w:rPr>
          <w:rFonts w:asciiTheme="minorHAnsi" w:hAnsiTheme="minorHAnsi" w:cstheme="minorBidi"/>
        </w:rPr>
        <w:t>realizados na forma dos incisos III e IV do art</w:t>
      </w:r>
      <w:r w:rsidR="153B69D2" w:rsidRPr="000B5413">
        <w:rPr>
          <w:rFonts w:asciiTheme="minorHAnsi" w:hAnsiTheme="minorHAnsi" w:cstheme="minorBidi"/>
        </w:rPr>
        <w:t>.</w:t>
      </w:r>
      <w:r w:rsidR="078B2E1F" w:rsidRPr="000B5413">
        <w:rPr>
          <w:rFonts w:asciiTheme="minorHAnsi" w:hAnsiTheme="minorHAnsi" w:cstheme="minorBidi"/>
        </w:rPr>
        <w:t xml:space="preserve"> </w:t>
      </w:r>
      <w:r w:rsidR="5210A880" w:rsidRPr="000B5413">
        <w:rPr>
          <w:rFonts w:asciiTheme="minorHAnsi" w:hAnsiTheme="minorHAnsi" w:cstheme="minorBidi"/>
        </w:rPr>
        <w:t>14</w:t>
      </w:r>
      <w:r w:rsidR="00D74A75" w:rsidRPr="000B5413">
        <w:rPr>
          <w:rFonts w:asciiTheme="minorHAnsi" w:hAnsiTheme="minorHAnsi" w:cstheme="minorBidi"/>
        </w:rPr>
        <w:t>2</w:t>
      </w:r>
      <w:r w:rsidR="078B2E1F" w:rsidRPr="000B5413">
        <w:rPr>
          <w:rFonts w:asciiTheme="minorHAnsi" w:hAnsiTheme="minorHAnsi" w:cstheme="minorBidi"/>
        </w:rPr>
        <w:t>.</w:t>
      </w:r>
    </w:p>
    <w:p w14:paraId="20922ABF" w14:textId="0C31DCB3" w:rsidR="002345C0" w:rsidRPr="000B5413" w:rsidRDefault="00A832B8" w:rsidP="009F46E4">
      <w:pPr>
        <w:pStyle w:val="Seo"/>
      </w:pPr>
      <w:bookmarkStart w:id="21" w:name="_Toc12019704"/>
      <w:r w:rsidRPr="000B5413">
        <w:t>Seção V</w:t>
      </w:r>
      <w:r w:rsidR="00A23CD4" w:rsidRPr="000B5413">
        <w:t xml:space="preserve"> – </w:t>
      </w:r>
      <w:r w:rsidR="00C370EC" w:rsidRPr="000B5413">
        <w:t xml:space="preserve">Cadastramento de </w:t>
      </w:r>
      <w:bookmarkEnd w:id="21"/>
      <w:r w:rsidR="00EC1B42">
        <w:t>I</w:t>
      </w:r>
      <w:r w:rsidR="006C6505" w:rsidRPr="000B5413">
        <w:t>nvestidores</w:t>
      </w:r>
    </w:p>
    <w:p w14:paraId="700FF233" w14:textId="32F28AC2" w:rsidR="002345C0" w:rsidRPr="000B5413" w:rsidRDefault="49B9BF9E"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98B0367" w:rsidRPr="000B5413">
        <w:rPr>
          <w:rFonts w:asciiTheme="minorHAnsi" w:hAnsiTheme="minorHAnsi" w:cstheme="minorBidi"/>
        </w:rPr>
        <w:t>8</w:t>
      </w:r>
      <w:r w:rsidR="00D74A75" w:rsidRPr="000B5413">
        <w:rPr>
          <w:rFonts w:asciiTheme="minorHAnsi" w:hAnsiTheme="minorHAnsi" w:cstheme="minorBidi"/>
        </w:rPr>
        <w:t>6</w:t>
      </w:r>
      <w:r w:rsidR="21E7BA9F" w:rsidRPr="000B5413">
        <w:rPr>
          <w:rFonts w:asciiTheme="minorHAnsi" w:hAnsiTheme="minorHAnsi" w:cstheme="minorBidi"/>
        </w:rPr>
        <w:t>.</w:t>
      </w:r>
      <w:r w:rsidR="199222AE" w:rsidRPr="000B5413">
        <w:rPr>
          <w:rFonts w:asciiTheme="minorHAnsi" w:hAnsiTheme="minorHAnsi" w:cstheme="minorBidi"/>
        </w:rPr>
        <w:t xml:space="preserve">  A entidade administradora de mercado organizado deve:</w:t>
      </w:r>
    </w:p>
    <w:p w14:paraId="51E790FD" w14:textId="30F53EC6" w:rsidR="002345C0" w:rsidRPr="000B5413" w:rsidRDefault="00C370EC"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 – manter relação de </w:t>
      </w:r>
      <w:r w:rsidR="006C6505" w:rsidRPr="000B5413">
        <w:rPr>
          <w:rFonts w:asciiTheme="minorHAnsi" w:hAnsiTheme="minorHAnsi" w:cstheme="minorBidi"/>
        </w:rPr>
        <w:t>investidores</w:t>
      </w:r>
      <w:r w:rsidRPr="000B5413">
        <w:rPr>
          <w:rFonts w:asciiTheme="minorHAnsi" w:hAnsiTheme="minorHAnsi" w:cstheme="minorBidi"/>
        </w:rPr>
        <w:t xml:space="preserve"> aptos a negociar nos mercados por ela administrados, permanentemente atualizada pelos participantes; </w:t>
      </w:r>
      <w:r w:rsidR="006C6426" w:rsidRPr="000B5413">
        <w:rPr>
          <w:rFonts w:asciiTheme="minorHAnsi" w:hAnsiTheme="minorHAnsi" w:cstheme="minorBidi"/>
        </w:rPr>
        <w:t>e</w:t>
      </w:r>
    </w:p>
    <w:p w14:paraId="39E31BF7" w14:textId="1DC212F7" w:rsidR="00445466" w:rsidRPr="000B5413" w:rsidRDefault="00C370EC"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II – manter registro das operações realizadas nos mercados que permitam identificar o </w:t>
      </w:r>
      <w:r w:rsidR="006C6505" w:rsidRPr="000B5413">
        <w:rPr>
          <w:rFonts w:asciiTheme="minorHAnsi" w:hAnsiTheme="minorHAnsi" w:cstheme="minorBidi"/>
        </w:rPr>
        <w:t>investidor</w:t>
      </w:r>
      <w:r w:rsidRPr="000B5413">
        <w:rPr>
          <w:rFonts w:asciiTheme="minorHAnsi" w:hAnsiTheme="minorHAnsi" w:cstheme="minorBidi"/>
        </w:rPr>
        <w:t xml:space="preserve"> de cada operação, nos termos da regulamentação da CVM</w:t>
      </w:r>
      <w:r w:rsidR="006C6426" w:rsidRPr="000B5413">
        <w:rPr>
          <w:rFonts w:asciiTheme="minorHAnsi" w:hAnsiTheme="minorHAnsi" w:cstheme="minorBidi"/>
        </w:rPr>
        <w:t>.</w:t>
      </w:r>
    </w:p>
    <w:p w14:paraId="373A232B" w14:textId="777028D8" w:rsidR="002345C0" w:rsidRPr="000B5413" w:rsidRDefault="1D477333"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 xml:space="preserve">Parágrafo único. </w:t>
      </w:r>
      <w:r w:rsidR="00EC1B42">
        <w:rPr>
          <w:rFonts w:asciiTheme="minorHAnsi" w:hAnsiTheme="minorHAnsi" w:cstheme="minorBidi"/>
        </w:rPr>
        <w:t xml:space="preserve"> </w:t>
      </w:r>
      <w:r w:rsidRPr="000B5413">
        <w:rPr>
          <w:rFonts w:asciiTheme="minorHAnsi" w:hAnsiTheme="minorHAnsi" w:cstheme="minorBidi"/>
        </w:rPr>
        <w:t xml:space="preserve">A entidade administradora </w:t>
      </w:r>
      <w:r w:rsidR="2AD143BC" w:rsidRPr="000B5413">
        <w:rPr>
          <w:rFonts w:asciiTheme="minorHAnsi" w:hAnsiTheme="minorHAnsi" w:cstheme="minorBidi"/>
        </w:rPr>
        <w:t xml:space="preserve">de mercado organizado </w:t>
      </w:r>
      <w:r w:rsidRPr="000B5413">
        <w:rPr>
          <w:rFonts w:asciiTheme="minorHAnsi" w:hAnsiTheme="minorHAnsi" w:cstheme="minorBidi"/>
        </w:rPr>
        <w:t>deve transmitir as infor</w:t>
      </w:r>
      <w:r w:rsidR="4BF104C7" w:rsidRPr="000B5413">
        <w:rPr>
          <w:rFonts w:asciiTheme="minorHAnsi" w:hAnsiTheme="minorHAnsi" w:cstheme="minorBidi"/>
        </w:rPr>
        <w:t>mações cadastrais e de registro</w:t>
      </w:r>
      <w:r w:rsidR="37C1EE15" w:rsidRPr="000B5413">
        <w:rPr>
          <w:rFonts w:asciiTheme="minorHAnsi" w:hAnsiTheme="minorHAnsi" w:cstheme="minorBidi"/>
        </w:rPr>
        <w:t xml:space="preserve"> para as </w:t>
      </w:r>
      <w:r w:rsidR="2A090474" w:rsidRPr="000B5413">
        <w:rPr>
          <w:rFonts w:asciiTheme="minorHAnsi" w:hAnsiTheme="minorHAnsi" w:cstheme="minorBidi"/>
        </w:rPr>
        <w:t xml:space="preserve">entidades operadoras de </w:t>
      </w:r>
      <w:r w:rsidR="37C1EE15" w:rsidRPr="000B5413">
        <w:rPr>
          <w:rFonts w:asciiTheme="minorHAnsi" w:hAnsiTheme="minorHAnsi" w:cstheme="minorBidi"/>
        </w:rPr>
        <w:t xml:space="preserve">infraestrutura de mercado financeiro </w:t>
      </w:r>
      <w:r w:rsidRPr="000B5413">
        <w:rPr>
          <w:rFonts w:asciiTheme="minorHAnsi" w:hAnsiTheme="minorHAnsi" w:cstheme="minorBidi"/>
        </w:rPr>
        <w:t>que lhe preste</w:t>
      </w:r>
      <w:r w:rsidR="37C1EE15" w:rsidRPr="000B5413">
        <w:rPr>
          <w:rFonts w:asciiTheme="minorHAnsi" w:hAnsiTheme="minorHAnsi" w:cstheme="minorBidi"/>
        </w:rPr>
        <w:t>m</w:t>
      </w:r>
      <w:r w:rsidRPr="000B5413">
        <w:rPr>
          <w:rFonts w:asciiTheme="minorHAnsi" w:hAnsiTheme="minorHAnsi" w:cstheme="minorBidi"/>
        </w:rPr>
        <w:t xml:space="preserve"> serviços, com o objetivo de manter um cadastro único e atualizado, inclusive com observações quanto a </w:t>
      </w:r>
      <w:r w:rsidR="5FE4C292" w:rsidRPr="000B5413">
        <w:rPr>
          <w:rFonts w:asciiTheme="minorHAnsi" w:hAnsiTheme="minorHAnsi" w:cstheme="minorBidi"/>
        </w:rPr>
        <w:t>investidor</w:t>
      </w:r>
      <w:r w:rsidRPr="000B5413">
        <w:rPr>
          <w:rFonts w:asciiTheme="minorHAnsi" w:hAnsiTheme="minorHAnsi" w:cstheme="minorBidi"/>
        </w:rPr>
        <w:t>es faltosos.</w:t>
      </w:r>
    </w:p>
    <w:p w14:paraId="65CDE1B1" w14:textId="1B252B33" w:rsidR="002345C0" w:rsidRPr="000B5413" w:rsidRDefault="00A832B8" w:rsidP="009F46E4">
      <w:pPr>
        <w:pStyle w:val="Seo"/>
      </w:pPr>
      <w:bookmarkStart w:id="22" w:name="_Toc12019705"/>
      <w:r w:rsidRPr="000B5413">
        <w:t>Seção VI</w:t>
      </w:r>
      <w:r w:rsidR="00644312" w:rsidRPr="000B5413">
        <w:t xml:space="preserve"> </w:t>
      </w:r>
      <w:r w:rsidR="00A23CD4" w:rsidRPr="000B5413">
        <w:t xml:space="preserve">– </w:t>
      </w:r>
      <w:r w:rsidR="0030373C" w:rsidRPr="000B5413">
        <w:t xml:space="preserve">Listagem </w:t>
      </w:r>
      <w:r w:rsidR="003842AE" w:rsidRPr="000B5413">
        <w:t xml:space="preserve">de </w:t>
      </w:r>
      <w:r w:rsidR="005B4509">
        <w:t>E</w:t>
      </w:r>
      <w:r w:rsidR="003842AE" w:rsidRPr="000B5413">
        <w:t xml:space="preserve">missor </w:t>
      </w:r>
      <w:r w:rsidR="0030373C" w:rsidRPr="000B5413">
        <w:t xml:space="preserve">e </w:t>
      </w:r>
      <w:r w:rsidR="005B4509">
        <w:t>A</w:t>
      </w:r>
      <w:r w:rsidR="0030373C" w:rsidRPr="000B5413">
        <w:t xml:space="preserve">dmissão </w:t>
      </w:r>
      <w:r w:rsidR="00644312" w:rsidRPr="000B5413">
        <w:t xml:space="preserve">de </w:t>
      </w:r>
      <w:r w:rsidR="005B4509">
        <w:t>V</w:t>
      </w:r>
      <w:r w:rsidR="00644312" w:rsidRPr="000B5413">
        <w:t xml:space="preserve">alores </w:t>
      </w:r>
      <w:r w:rsidR="005B4509">
        <w:t>M</w:t>
      </w:r>
      <w:r w:rsidR="00644312" w:rsidRPr="000B5413">
        <w:t xml:space="preserve">obiliários </w:t>
      </w:r>
      <w:r w:rsidR="00C370EC" w:rsidRPr="000B5413">
        <w:t xml:space="preserve">à </w:t>
      </w:r>
      <w:r w:rsidR="005B4509">
        <w:t>N</w:t>
      </w:r>
      <w:r w:rsidR="00A23CD4" w:rsidRPr="000B5413">
        <w:t>egociação</w:t>
      </w:r>
      <w:bookmarkEnd w:id="22"/>
    </w:p>
    <w:p w14:paraId="225C2676" w14:textId="18434CE3" w:rsidR="00A23CD4" w:rsidRPr="000B5413" w:rsidRDefault="47F263FA"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98B0367" w:rsidRPr="000B5413">
        <w:rPr>
          <w:rFonts w:asciiTheme="minorHAnsi" w:hAnsiTheme="minorHAnsi" w:cstheme="minorBidi"/>
        </w:rPr>
        <w:t>8</w:t>
      </w:r>
      <w:r w:rsidR="00D74A75" w:rsidRPr="000B5413">
        <w:rPr>
          <w:rFonts w:asciiTheme="minorHAnsi" w:hAnsiTheme="minorHAnsi" w:cstheme="minorBidi"/>
        </w:rPr>
        <w:t>7</w:t>
      </w:r>
      <w:r w:rsidRPr="000B5413">
        <w:rPr>
          <w:rFonts w:asciiTheme="minorHAnsi" w:hAnsiTheme="minorHAnsi" w:cstheme="minorBidi"/>
        </w:rPr>
        <w:t>.</w:t>
      </w:r>
      <w:r w:rsidR="199222AE" w:rsidRPr="000B5413">
        <w:rPr>
          <w:rFonts w:asciiTheme="minorHAnsi" w:hAnsiTheme="minorHAnsi" w:cstheme="minorBidi"/>
        </w:rPr>
        <w:t xml:space="preserve">  </w:t>
      </w:r>
      <w:r w:rsidR="1060C25E" w:rsidRPr="000B5413">
        <w:rPr>
          <w:rFonts w:asciiTheme="minorHAnsi" w:hAnsiTheme="minorHAnsi" w:cstheme="minorBidi"/>
        </w:rPr>
        <w:t>Podem ser negociados em mercado organizado os valores mobiliários autorizados pela CVM</w:t>
      </w:r>
      <w:r w:rsidR="75E1F276" w:rsidRPr="000B5413">
        <w:rPr>
          <w:rFonts w:asciiTheme="minorHAnsi" w:hAnsiTheme="minorHAnsi" w:cstheme="minorBidi"/>
        </w:rPr>
        <w:t>.</w:t>
      </w:r>
    </w:p>
    <w:p w14:paraId="0AD7FFAA" w14:textId="18B3301B" w:rsidR="00F16A21" w:rsidRPr="000B5413" w:rsidRDefault="000A000A"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Parágrafo único.  A admissão de derivativos à negociação em mercado organizado depende da prévia aprovação, pela CVM, do modelo do respectivo contrato nos termos do Anexo Normativo I</w:t>
      </w:r>
      <w:r w:rsidR="00246141" w:rsidRPr="000B5413">
        <w:rPr>
          <w:rFonts w:asciiTheme="minorHAnsi" w:hAnsiTheme="minorHAnsi" w:cstheme="minorHAnsi"/>
        </w:rPr>
        <w:t>I</w:t>
      </w:r>
      <w:r w:rsidR="0023184C" w:rsidRPr="000B5413">
        <w:rPr>
          <w:rFonts w:asciiTheme="minorHAnsi" w:hAnsiTheme="minorHAnsi" w:cstheme="minorHAnsi"/>
        </w:rPr>
        <w:t xml:space="preserve"> à esta Resolução</w:t>
      </w:r>
      <w:r w:rsidRPr="000B5413">
        <w:rPr>
          <w:rFonts w:asciiTheme="minorHAnsi" w:hAnsiTheme="minorHAnsi" w:cstheme="minorHAnsi"/>
        </w:rPr>
        <w:t>.</w:t>
      </w:r>
    </w:p>
    <w:p w14:paraId="5664B721" w14:textId="68E95EA7" w:rsidR="00E34F85" w:rsidRPr="000B5413" w:rsidRDefault="68D327F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7AF8E19" w:rsidRPr="000B5413">
        <w:rPr>
          <w:rFonts w:asciiTheme="minorHAnsi" w:hAnsiTheme="minorHAnsi" w:cstheme="minorBidi"/>
        </w:rPr>
        <w:t>8</w:t>
      </w:r>
      <w:r w:rsidR="00D74A75" w:rsidRPr="000B5413">
        <w:rPr>
          <w:rFonts w:asciiTheme="minorHAnsi" w:hAnsiTheme="minorHAnsi" w:cstheme="minorBidi"/>
        </w:rPr>
        <w:t>8</w:t>
      </w:r>
      <w:r w:rsidRPr="000B5413">
        <w:rPr>
          <w:rFonts w:asciiTheme="minorHAnsi" w:hAnsiTheme="minorHAnsi" w:cstheme="minorBidi"/>
        </w:rPr>
        <w:t>.</w:t>
      </w:r>
      <w:r w:rsidR="3ED58D9C" w:rsidRPr="000B5413">
        <w:rPr>
          <w:rFonts w:asciiTheme="minorHAnsi" w:hAnsiTheme="minorHAnsi" w:cstheme="minorBidi"/>
        </w:rPr>
        <w:t xml:space="preserve">  </w:t>
      </w:r>
      <w:r w:rsidR="1B48ACB8" w:rsidRPr="000B5413">
        <w:rPr>
          <w:rFonts w:asciiTheme="minorHAnsi" w:hAnsiTheme="minorHAnsi" w:cstheme="minorBidi"/>
        </w:rPr>
        <w:t xml:space="preserve">A listagem de </w:t>
      </w:r>
      <w:r w:rsidR="1A656761" w:rsidRPr="000B5413">
        <w:rPr>
          <w:rFonts w:asciiTheme="minorHAnsi" w:hAnsiTheme="minorHAnsi" w:cstheme="minorBidi"/>
        </w:rPr>
        <w:t>emissor</w:t>
      </w:r>
      <w:r w:rsidR="1B48ACB8" w:rsidRPr="000B5413">
        <w:rPr>
          <w:rFonts w:asciiTheme="minorHAnsi" w:hAnsiTheme="minorHAnsi" w:cstheme="minorBidi"/>
        </w:rPr>
        <w:t xml:space="preserve"> em mercado organizado depende da solicitação do emissor e da decisão favorável </w:t>
      </w:r>
      <w:r w:rsidR="08B2236A" w:rsidRPr="000B5413">
        <w:rPr>
          <w:rFonts w:asciiTheme="minorHAnsi" w:hAnsiTheme="minorHAnsi" w:cstheme="minorBidi"/>
        </w:rPr>
        <w:t>d</w:t>
      </w:r>
      <w:r w:rsidR="3ED58D9C" w:rsidRPr="000B5413">
        <w:rPr>
          <w:rFonts w:asciiTheme="minorHAnsi" w:hAnsiTheme="minorHAnsi" w:cstheme="minorBidi"/>
        </w:rPr>
        <w:t>a entidade administradora</w:t>
      </w:r>
      <w:r w:rsidR="2AD143BC" w:rsidRPr="000B5413">
        <w:rPr>
          <w:rFonts w:asciiTheme="minorHAnsi" w:hAnsiTheme="minorHAnsi" w:cstheme="minorBidi"/>
        </w:rPr>
        <w:t xml:space="preserve"> de mercado organizado</w:t>
      </w:r>
      <w:r w:rsidR="1B48ACB8" w:rsidRPr="000B5413">
        <w:rPr>
          <w:rFonts w:asciiTheme="minorHAnsi" w:hAnsiTheme="minorHAnsi" w:cstheme="minorBidi"/>
        </w:rPr>
        <w:t>.</w:t>
      </w:r>
    </w:p>
    <w:p w14:paraId="39219461" w14:textId="7DDA3C56" w:rsidR="00DF5CA3" w:rsidRPr="000B5413" w:rsidRDefault="6F1808C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1º</w:t>
      </w:r>
      <w:r w:rsidR="1A2557AA" w:rsidRPr="000B5413">
        <w:rPr>
          <w:rFonts w:asciiTheme="minorHAnsi" w:hAnsiTheme="minorHAnsi" w:cstheme="minorBidi"/>
        </w:rPr>
        <w:t xml:space="preserve"> </w:t>
      </w:r>
      <w:r w:rsidR="07D8A367" w:rsidRPr="000B5413">
        <w:rPr>
          <w:rFonts w:asciiTheme="minorHAnsi" w:hAnsiTheme="minorHAnsi" w:cstheme="minorBidi"/>
        </w:rPr>
        <w:t xml:space="preserve"> </w:t>
      </w:r>
      <w:r w:rsidR="567D1BF2" w:rsidRPr="000B5413">
        <w:rPr>
          <w:rFonts w:asciiTheme="minorHAnsi" w:hAnsiTheme="minorHAnsi" w:cstheme="minorBidi"/>
        </w:rPr>
        <w:t>Sem prejuízo do disposto no art. 8</w:t>
      </w:r>
      <w:r w:rsidR="00D74A75" w:rsidRPr="000B5413">
        <w:rPr>
          <w:rFonts w:asciiTheme="minorHAnsi" w:hAnsiTheme="minorHAnsi" w:cstheme="minorBidi"/>
        </w:rPr>
        <w:t>9</w:t>
      </w:r>
      <w:r w:rsidR="567D1BF2" w:rsidRPr="000B5413">
        <w:rPr>
          <w:rFonts w:asciiTheme="minorHAnsi" w:hAnsiTheme="minorHAnsi" w:cstheme="minorBidi"/>
        </w:rPr>
        <w:t xml:space="preserve">, </w:t>
      </w:r>
      <w:r w:rsidR="008B2CF5" w:rsidRPr="000B5413">
        <w:rPr>
          <w:rFonts w:asciiTheme="minorHAnsi" w:eastAsiaTheme="minorEastAsia" w:hAnsiTheme="minorHAnsi" w:cstheme="minorBidi"/>
          <w:bCs w:val="0"/>
        </w:rPr>
        <w:t xml:space="preserve">a admissão à negociação em mercado organizado dos seguintes valores mobiliários depende da listagem do emissor </w:t>
      </w:r>
      <w:r w:rsidR="006614E6" w:rsidRPr="000B5413">
        <w:rPr>
          <w:rFonts w:asciiTheme="minorHAnsi" w:eastAsiaTheme="minorEastAsia" w:hAnsiTheme="minorHAnsi" w:cstheme="minorBidi"/>
        </w:rPr>
        <w:t xml:space="preserve">junto à entidade administradora </w:t>
      </w:r>
      <w:r w:rsidR="00D1622A" w:rsidRPr="000B5413">
        <w:rPr>
          <w:rFonts w:asciiTheme="minorHAnsi" w:hAnsiTheme="minorHAnsi" w:cstheme="minorHAnsi"/>
          <w:snapToGrid w:val="0"/>
        </w:rPr>
        <w:t>de mercado organizado</w:t>
      </w:r>
      <w:r w:rsidR="00D1622A" w:rsidRPr="000B5413">
        <w:rPr>
          <w:rFonts w:asciiTheme="minorHAnsi" w:eastAsiaTheme="minorEastAsia" w:hAnsiTheme="minorHAnsi" w:cstheme="minorBidi"/>
        </w:rPr>
        <w:t xml:space="preserve"> </w:t>
      </w:r>
      <w:r w:rsidR="006614E6" w:rsidRPr="000B5413">
        <w:rPr>
          <w:rFonts w:asciiTheme="minorHAnsi" w:eastAsiaTheme="minorEastAsia" w:hAnsiTheme="minorHAnsi" w:cstheme="minorBidi"/>
        </w:rPr>
        <w:t>d</w:t>
      </w:r>
      <w:r w:rsidR="008B2CF5" w:rsidRPr="000B5413">
        <w:rPr>
          <w:rFonts w:asciiTheme="minorHAnsi" w:eastAsiaTheme="minorEastAsia" w:hAnsiTheme="minorHAnsi" w:cstheme="minorBidi"/>
          <w:bCs w:val="0"/>
        </w:rPr>
        <w:t>o respectivo mercado</w:t>
      </w:r>
      <w:r w:rsidR="0F9210FD" w:rsidRPr="000B5413">
        <w:rPr>
          <w:rFonts w:asciiTheme="minorHAnsi" w:eastAsiaTheme="minorEastAsia" w:hAnsiTheme="minorHAnsi" w:cstheme="minorBidi"/>
          <w:bCs w:val="0"/>
        </w:rPr>
        <w:t>:</w:t>
      </w:r>
    </w:p>
    <w:p w14:paraId="2E78C44A" w14:textId="186CE92F" w:rsidR="008C5ABE" w:rsidRPr="000B5413" w:rsidRDefault="005554D0"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I – ações e certificados de depósito de ações</w:t>
      </w:r>
      <w:r w:rsidR="000219D0" w:rsidRPr="000B5413">
        <w:rPr>
          <w:rFonts w:asciiTheme="minorHAnsi" w:hAnsiTheme="minorHAnsi" w:cstheme="minorHAnsi"/>
        </w:rPr>
        <w:t>, observado o disposto na alínea “b” do inciso IV deste parágrafo</w:t>
      </w:r>
      <w:r w:rsidRPr="000B5413">
        <w:rPr>
          <w:rFonts w:asciiTheme="minorHAnsi" w:hAnsiTheme="minorHAnsi" w:cstheme="minorHAnsi"/>
        </w:rPr>
        <w:t>;</w:t>
      </w:r>
    </w:p>
    <w:p w14:paraId="5F41ADE9" w14:textId="117A3C2D" w:rsidR="002A5ED3" w:rsidRPr="000B5413" w:rsidRDefault="005554D0"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II – valores mobiliários que confiram ao titular o direito de adquirir os valores mobiliários mencionados no inciso I, em consequência da sua conversão ou do exercício dos direitos que lhes são </w:t>
      </w:r>
      <w:r w:rsidRPr="000B5413">
        <w:rPr>
          <w:rFonts w:asciiTheme="minorHAnsi" w:hAnsiTheme="minorHAnsi" w:cstheme="minorHAnsi"/>
        </w:rPr>
        <w:lastRenderedPageBreak/>
        <w:t>inerentes, desde que emitidos pelo próprio emissor dos valores mobiliários referidos no inciso I ou por uma sociedade pertencente ao grupo do referido emissor;</w:t>
      </w:r>
    </w:p>
    <w:p w14:paraId="4A40C169" w14:textId="08EEE27A" w:rsidR="002A5ED3" w:rsidRPr="000B5413" w:rsidRDefault="002A5ED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III – valores mobiliários representativos </w:t>
      </w:r>
      <w:r w:rsidR="48B3E52A" w:rsidRPr="000B5413">
        <w:rPr>
          <w:rFonts w:asciiTheme="minorHAnsi" w:hAnsiTheme="minorHAnsi" w:cstheme="minorBidi"/>
        </w:rPr>
        <w:t xml:space="preserve">de </w:t>
      </w:r>
      <w:r w:rsidRPr="000B5413">
        <w:rPr>
          <w:rFonts w:asciiTheme="minorHAnsi" w:hAnsiTheme="minorHAnsi" w:cstheme="minorBidi"/>
        </w:rPr>
        <w:t>dívida emitido</w:t>
      </w:r>
      <w:r w:rsidR="009863D6" w:rsidRPr="000B5413">
        <w:rPr>
          <w:rFonts w:asciiTheme="minorHAnsi" w:hAnsiTheme="minorHAnsi" w:cstheme="minorBidi"/>
        </w:rPr>
        <w:t>s</w:t>
      </w:r>
      <w:r w:rsidRPr="000B5413">
        <w:rPr>
          <w:rFonts w:asciiTheme="minorHAnsi" w:hAnsiTheme="minorHAnsi" w:cstheme="minorBidi"/>
        </w:rPr>
        <w:t xml:space="preserve"> por emissor registrado na</w:t>
      </w:r>
      <w:r w:rsidR="005B07DE" w:rsidRPr="000B5413">
        <w:rPr>
          <w:rFonts w:asciiTheme="minorHAnsi" w:hAnsiTheme="minorHAnsi" w:cstheme="minorBidi"/>
        </w:rPr>
        <w:t>s</w:t>
      </w:r>
      <w:r w:rsidR="009863D6" w:rsidRPr="000B5413">
        <w:rPr>
          <w:rFonts w:asciiTheme="minorHAnsi" w:hAnsiTheme="minorHAnsi" w:cstheme="minorBidi"/>
        </w:rPr>
        <w:t xml:space="preserve"> </w:t>
      </w:r>
      <w:r w:rsidR="00D74A75" w:rsidRPr="000B5413">
        <w:rPr>
          <w:rFonts w:asciiTheme="minorHAnsi" w:hAnsiTheme="minorHAnsi" w:cstheme="minorBidi"/>
        </w:rPr>
        <w:t>c</w:t>
      </w:r>
      <w:r w:rsidR="009863D6" w:rsidRPr="000B5413">
        <w:rPr>
          <w:rFonts w:asciiTheme="minorHAnsi" w:hAnsiTheme="minorHAnsi" w:cstheme="minorBidi"/>
        </w:rPr>
        <w:t>ategorias A ou B</w:t>
      </w:r>
      <w:r w:rsidR="00840084" w:rsidRPr="000B5413">
        <w:rPr>
          <w:rFonts w:asciiTheme="minorHAnsi" w:hAnsiTheme="minorHAnsi" w:cstheme="minorBidi"/>
        </w:rPr>
        <w:t>;</w:t>
      </w:r>
      <w:r w:rsidR="00D6684B" w:rsidRPr="000B5413">
        <w:rPr>
          <w:rFonts w:asciiTheme="minorHAnsi" w:hAnsiTheme="minorHAnsi" w:cstheme="minorBidi"/>
        </w:rPr>
        <w:t xml:space="preserve"> e</w:t>
      </w:r>
    </w:p>
    <w:p w14:paraId="2710645F" w14:textId="253B31FC" w:rsidR="00C72173" w:rsidRPr="000B5413" w:rsidRDefault="005554D0"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I</w:t>
      </w:r>
      <w:r w:rsidR="00171108" w:rsidRPr="000B5413">
        <w:rPr>
          <w:rFonts w:asciiTheme="minorHAnsi" w:hAnsiTheme="minorHAnsi" w:cstheme="minorHAnsi"/>
        </w:rPr>
        <w:t>V</w:t>
      </w:r>
      <w:r w:rsidRPr="000B5413">
        <w:rPr>
          <w:rFonts w:asciiTheme="minorHAnsi" w:hAnsiTheme="minorHAnsi" w:cstheme="minorHAnsi"/>
        </w:rPr>
        <w:t xml:space="preserve"> –</w:t>
      </w:r>
      <w:r w:rsidR="006A7545" w:rsidRPr="000B5413">
        <w:rPr>
          <w:rFonts w:asciiTheme="minorHAnsi" w:hAnsiTheme="minorHAnsi" w:cstheme="minorHAnsi"/>
        </w:rPr>
        <w:t xml:space="preserve"> </w:t>
      </w:r>
      <w:r w:rsidR="00EB0EAD" w:rsidRPr="000B5413">
        <w:rPr>
          <w:rFonts w:asciiTheme="minorHAnsi" w:hAnsiTheme="minorHAnsi" w:cstheme="minorHAnsi"/>
        </w:rPr>
        <w:t>certificado de depósito de valores mobiliários emitido com lastr</w:t>
      </w:r>
      <w:r w:rsidR="00C72173" w:rsidRPr="000B5413">
        <w:rPr>
          <w:rFonts w:asciiTheme="minorHAnsi" w:hAnsiTheme="minorHAnsi" w:cstheme="minorHAnsi"/>
        </w:rPr>
        <w:t>o em:</w:t>
      </w:r>
    </w:p>
    <w:p w14:paraId="3B559167" w14:textId="254E0D5A" w:rsidR="00EB0EAD" w:rsidRPr="000B5413" w:rsidRDefault="00C7217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w:t>
      </w:r>
      <w:r w:rsidR="00EB0EAD" w:rsidRPr="000B5413">
        <w:rPr>
          <w:rFonts w:asciiTheme="minorHAnsi" w:hAnsiTheme="minorHAnsi" w:cstheme="minorBidi"/>
        </w:rPr>
        <w:t xml:space="preserve"> </w:t>
      </w:r>
      <w:r w:rsidR="007C3C0A" w:rsidRPr="000B5413">
        <w:rPr>
          <w:rFonts w:asciiTheme="minorHAnsi" w:hAnsiTheme="minorHAnsi" w:cstheme="minorBidi"/>
        </w:rPr>
        <w:t>valores mobiliários</w:t>
      </w:r>
      <w:r w:rsidR="00EB0EAD" w:rsidRPr="000B5413">
        <w:rPr>
          <w:rFonts w:asciiTheme="minorHAnsi" w:hAnsiTheme="minorHAnsi" w:cstheme="minorBidi"/>
        </w:rPr>
        <w:t xml:space="preserve"> representativos </w:t>
      </w:r>
      <w:r w:rsidR="278225A1" w:rsidRPr="000B5413">
        <w:rPr>
          <w:rFonts w:asciiTheme="minorHAnsi" w:hAnsiTheme="minorHAnsi" w:cstheme="minorBidi"/>
        </w:rPr>
        <w:t xml:space="preserve">de </w:t>
      </w:r>
      <w:r w:rsidR="00EB0EAD" w:rsidRPr="000B5413">
        <w:rPr>
          <w:rFonts w:asciiTheme="minorHAnsi" w:hAnsiTheme="minorHAnsi" w:cstheme="minorBidi"/>
        </w:rPr>
        <w:t xml:space="preserve">dívida emitidos por emissores </w:t>
      </w:r>
      <w:r w:rsidR="72700578" w:rsidRPr="000B5413">
        <w:rPr>
          <w:rFonts w:asciiTheme="minorHAnsi" w:hAnsiTheme="minorHAnsi" w:cstheme="minorBidi"/>
        </w:rPr>
        <w:t>brasileiros</w:t>
      </w:r>
      <w:r w:rsidR="00EB0EAD" w:rsidRPr="000B5413">
        <w:rPr>
          <w:rFonts w:asciiTheme="minorHAnsi" w:hAnsiTheme="minorHAnsi" w:cstheme="minorBidi"/>
        </w:rPr>
        <w:t xml:space="preserve"> com registro na CVM</w:t>
      </w:r>
      <w:r w:rsidRPr="000B5413">
        <w:rPr>
          <w:rFonts w:asciiTheme="minorHAnsi" w:hAnsiTheme="minorHAnsi" w:cstheme="minorBidi"/>
        </w:rPr>
        <w:t xml:space="preserve"> </w:t>
      </w:r>
      <w:r w:rsidR="00A25B9A" w:rsidRPr="000B5413">
        <w:rPr>
          <w:rFonts w:asciiTheme="minorHAnsi" w:hAnsiTheme="minorHAnsi" w:cstheme="minorBidi"/>
        </w:rPr>
        <w:t>(BDR patrocinado Nível I)</w:t>
      </w:r>
      <w:r w:rsidR="00BE12CF" w:rsidRPr="000B5413">
        <w:rPr>
          <w:rFonts w:asciiTheme="minorHAnsi" w:hAnsiTheme="minorHAnsi" w:cstheme="minorBidi"/>
        </w:rPr>
        <w:t>;</w:t>
      </w:r>
      <w:r w:rsidR="002A5ED3" w:rsidRPr="000B5413">
        <w:rPr>
          <w:rFonts w:asciiTheme="minorHAnsi" w:hAnsiTheme="minorHAnsi" w:cstheme="minorBidi"/>
        </w:rPr>
        <w:t xml:space="preserve"> ou</w:t>
      </w:r>
    </w:p>
    <w:p w14:paraId="4827E4AA" w14:textId="6E659B44" w:rsidR="0050204A" w:rsidRPr="000B5413" w:rsidRDefault="0050204A"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b) ações </w:t>
      </w:r>
      <w:r w:rsidR="007C3C0A" w:rsidRPr="000B5413">
        <w:rPr>
          <w:rFonts w:asciiTheme="minorHAnsi" w:hAnsiTheme="minorHAnsi" w:cstheme="minorBidi"/>
        </w:rPr>
        <w:t xml:space="preserve">ou valores mobiliários representativos de dívida </w:t>
      </w:r>
      <w:r w:rsidR="001F57F1" w:rsidRPr="000B5413">
        <w:rPr>
          <w:rFonts w:asciiTheme="minorHAnsi" w:hAnsiTheme="minorHAnsi" w:cstheme="minorBidi"/>
        </w:rPr>
        <w:t>emitidos</w:t>
      </w:r>
      <w:r w:rsidR="00C14C0C" w:rsidRPr="000B5413">
        <w:rPr>
          <w:rFonts w:asciiTheme="minorHAnsi" w:hAnsiTheme="minorHAnsi" w:cstheme="minorBidi"/>
        </w:rPr>
        <w:t xml:space="preserve"> por </w:t>
      </w:r>
      <w:r w:rsidR="00654452" w:rsidRPr="000B5413">
        <w:rPr>
          <w:rFonts w:asciiTheme="minorHAnsi" w:hAnsiTheme="minorHAnsi" w:cstheme="minorBidi"/>
        </w:rPr>
        <w:t>emissor estrangeiro</w:t>
      </w:r>
      <w:r w:rsidR="00C14C0C" w:rsidRPr="000B5413">
        <w:rPr>
          <w:rFonts w:asciiTheme="minorHAnsi" w:hAnsiTheme="minorHAnsi" w:cstheme="minorBidi"/>
        </w:rPr>
        <w:t xml:space="preserve"> (BDR patrocinado Nível II ou III)</w:t>
      </w:r>
      <w:r w:rsidR="00D6684B" w:rsidRPr="000B5413">
        <w:rPr>
          <w:rFonts w:asciiTheme="minorHAnsi" w:hAnsiTheme="minorHAnsi" w:cstheme="minorBidi"/>
        </w:rPr>
        <w:t>.</w:t>
      </w:r>
    </w:p>
    <w:p w14:paraId="1716B49E" w14:textId="02AA8D8D" w:rsidR="009C4639" w:rsidRPr="000B5413" w:rsidRDefault="005554D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w:t>
      </w:r>
      <w:r w:rsidR="00D6684B" w:rsidRPr="000B5413">
        <w:rPr>
          <w:rFonts w:asciiTheme="minorHAnsi" w:hAnsiTheme="minorHAnsi" w:cstheme="minorBidi"/>
        </w:rPr>
        <w:t xml:space="preserve"> 2</w:t>
      </w:r>
      <w:r w:rsidRPr="000B5413">
        <w:rPr>
          <w:rFonts w:asciiTheme="minorHAnsi" w:hAnsiTheme="minorHAnsi" w:cstheme="minorBidi"/>
        </w:rPr>
        <w:t xml:space="preserve">º </w:t>
      </w:r>
      <w:r w:rsidR="00D6684B" w:rsidRPr="000B5413">
        <w:rPr>
          <w:rFonts w:asciiTheme="minorHAnsi" w:hAnsiTheme="minorHAnsi" w:cstheme="minorBidi"/>
        </w:rPr>
        <w:t xml:space="preserve"> </w:t>
      </w:r>
      <w:r w:rsidRPr="000B5413">
        <w:rPr>
          <w:rFonts w:asciiTheme="minorHAnsi" w:hAnsiTheme="minorHAnsi" w:cstheme="minorBidi"/>
        </w:rPr>
        <w:t>A entidade administradora de mercado</w:t>
      </w:r>
      <w:r w:rsidR="0018387C" w:rsidRPr="000B5413">
        <w:rPr>
          <w:rFonts w:asciiTheme="minorHAnsi" w:hAnsiTheme="minorHAnsi" w:cstheme="minorBidi"/>
        </w:rPr>
        <w:t xml:space="preserve"> organizado</w:t>
      </w:r>
      <w:r w:rsidRPr="000B5413">
        <w:rPr>
          <w:rFonts w:asciiTheme="minorHAnsi" w:hAnsiTheme="minorHAnsi" w:cstheme="minorBidi"/>
        </w:rPr>
        <w:t xml:space="preserve"> pode estabelecer</w:t>
      </w:r>
      <w:r w:rsidR="005C2414" w:rsidRPr="000B5413">
        <w:rPr>
          <w:rFonts w:asciiTheme="minorHAnsi" w:hAnsiTheme="minorHAnsi" w:cstheme="minorBidi"/>
        </w:rPr>
        <w:t xml:space="preserve"> </w:t>
      </w:r>
      <w:r w:rsidR="007170C5" w:rsidRPr="000B5413">
        <w:rPr>
          <w:rFonts w:asciiTheme="minorHAnsi" w:hAnsiTheme="minorHAnsi" w:cstheme="minorBidi"/>
        </w:rPr>
        <w:t xml:space="preserve">outras hipóteses de listagem de emissor </w:t>
      </w:r>
      <w:r w:rsidR="00E96D15" w:rsidRPr="000B5413">
        <w:rPr>
          <w:rFonts w:asciiTheme="minorHAnsi" w:hAnsiTheme="minorHAnsi" w:cstheme="minorBidi"/>
        </w:rPr>
        <w:t>n</w:t>
      </w:r>
      <w:r w:rsidR="007170C5" w:rsidRPr="000B5413">
        <w:rPr>
          <w:rFonts w:asciiTheme="minorHAnsi" w:hAnsiTheme="minorHAnsi" w:cstheme="minorBidi"/>
        </w:rPr>
        <w:t>as</w:t>
      </w:r>
      <w:r w:rsidR="001640FE" w:rsidRPr="000B5413">
        <w:rPr>
          <w:rFonts w:asciiTheme="minorHAnsi" w:hAnsiTheme="minorHAnsi" w:cstheme="minorBidi"/>
        </w:rPr>
        <w:t xml:space="preserve"> </w:t>
      </w:r>
      <w:r w:rsidR="005C2414" w:rsidRPr="000B5413">
        <w:rPr>
          <w:rFonts w:asciiTheme="minorHAnsi" w:hAnsiTheme="minorHAnsi" w:cstheme="minorBidi"/>
        </w:rPr>
        <w:t xml:space="preserve">regras </w:t>
      </w:r>
      <w:r w:rsidR="001640FE" w:rsidRPr="000B5413">
        <w:rPr>
          <w:rFonts w:asciiTheme="minorHAnsi" w:hAnsiTheme="minorHAnsi" w:cstheme="minorBidi"/>
        </w:rPr>
        <w:t>sobre</w:t>
      </w:r>
      <w:r w:rsidR="005C2414" w:rsidRPr="000B5413">
        <w:rPr>
          <w:rFonts w:asciiTheme="minorHAnsi" w:hAnsiTheme="minorHAnsi" w:cstheme="minorBidi"/>
        </w:rPr>
        <w:t xml:space="preserve"> </w:t>
      </w:r>
      <w:r w:rsidR="001640FE" w:rsidRPr="000B5413">
        <w:rPr>
          <w:rFonts w:asciiTheme="minorHAnsi" w:hAnsiTheme="minorHAnsi" w:cstheme="minorBidi"/>
        </w:rPr>
        <w:t xml:space="preserve">a </w:t>
      </w:r>
      <w:r w:rsidR="005C2414" w:rsidRPr="000B5413">
        <w:rPr>
          <w:rFonts w:asciiTheme="minorHAnsi" w:hAnsiTheme="minorHAnsi" w:cstheme="minorBidi"/>
        </w:rPr>
        <w:t>organização e funcionamento</w:t>
      </w:r>
      <w:r w:rsidRPr="000B5413">
        <w:rPr>
          <w:rFonts w:asciiTheme="minorHAnsi" w:hAnsiTheme="minorHAnsi" w:cstheme="minorBidi"/>
        </w:rPr>
        <w:t xml:space="preserve"> </w:t>
      </w:r>
      <w:r w:rsidR="001640FE" w:rsidRPr="000B5413">
        <w:rPr>
          <w:rFonts w:asciiTheme="minorHAnsi" w:hAnsiTheme="minorHAnsi" w:cstheme="minorBidi"/>
        </w:rPr>
        <w:t>dos mer</w:t>
      </w:r>
      <w:r w:rsidR="007170C5" w:rsidRPr="000B5413">
        <w:rPr>
          <w:rFonts w:asciiTheme="minorHAnsi" w:hAnsiTheme="minorHAnsi" w:cstheme="minorBidi"/>
        </w:rPr>
        <w:t>cados administrados</w:t>
      </w:r>
      <w:r w:rsidR="00E96D15" w:rsidRPr="000B5413">
        <w:rPr>
          <w:rFonts w:asciiTheme="minorHAnsi" w:hAnsiTheme="minorHAnsi" w:cstheme="minorBidi"/>
        </w:rPr>
        <w:t xml:space="preserve"> de que trata o art. 15</w:t>
      </w:r>
      <w:r w:rsidRPr="000B5413">
        <w:rPr>
          <w:rFonts w:asciiTheme="minorHAnsi" w:hAnsiTheme="minorHAnsi" w:cstheme="minorBidi"/>
        </w:rPr>
        <w:t>.</w:t>
      </w:r>
    </w:p>
    <w:p w14:paraId="24D000FD" w14:textId="69FB55F1" w:rsidR="00507F3A" w:rsidRPr="000B5413" w:rsidRDefault="0064621E" w:rsidP="009F46E4">
      <w:pPr>
        <w:pStyle w:val="SDM"/>
        <w:spacing w:before="120" w:after="120" w:line="312" w:lineRule="auto"/>
        <w:ind w:firstLine="568"/>
        <w:rPr>
          <w:rFonts w:asciiTheme="minorHAnsi" w:hAnsiTheme="minorHAnsi" w:cstheme="minorBidi"/>
          <w:snapToGrid w:val="0"/>
        </w:rPr>
      </w:pPr>
      <w:r w:rsidRPr="000B5413">
        <w:rPr>
          <w:rFonts w:asciiTheme="minorHAnsi" w:hAnsiTheme="minorHAnsi" w:cstheme="minorBidi"/>
        </w:rPr>
        <w:t xml:space="preserve">§ 3º  </w:t>
      </w:r>
      <w:r w:rsidR="41360C04" w:rsidRPr="000B5413">
        <w:rPr>
          <w:rFonts w:asciiTheme="minorHAnsi" w:hAnsiTheme="minorHAnsi" w:cstheme="minorBidi"/>
        </w:rPr>
        <w:t xml:space="preserve">As regras sobre a organização e funcionamento dos mercados administrados de </w:t>
      </w:r>
      <w:r w:rsidRPr="000B5413">
        <w:rPr>
          <w:rFonts w:asciiTheme="minorHAnsi" w:hAnsiTheme="minorHAnsi" w:cstheme="minorBidi"/>
        </w:rPr>
        <w:t xml:space="preserve">que trata o </w:t>
      </w:r>
      <w:r w:rsidR="001F57F1" w:rsidRPr="000B5413">
        <w:rPr>
          <w:rFonts w:asciiTheme="minorHAnsi" w:hAnsiTheme="minorHAnsi" w:cstheme="minorBidi"/>
        </w:rPr>
        <w:t>art. 15</w:t>
      </w:r>
      <w:r w:rsidRPr="000B5413">
        <w:rPr>
          <w:rFonts w:asciiTheme="minorHAnsi" w:hAnsiTheme="minorHAnsi" w:cstheme="minorBidi"/>
        </w:rPr>
        <w:t xml:space="preserve"> deve</w:t>
      </w:r>
      <w:r w:rsidR="03AEC385" w:rsidRPr="000B5413">
        <w:rPr>
          <w:rFonts w:asciiTheme="minorHAnsi" w:hAnsiTheme="minorHAnsi" w:cstheme="minorBidi"/>
        </w:rPr>
        <w:t>m</w:t>
      </w:r>
      <w:r w:rsidRPr="000B5413">
        <w:rPr>
          <w:rFonts w:asciiTheme="minorHAnsi" w:hAnsiTheme="minorHAnsi" w:cstheme="minorBidi"/>
        </w:rPr>
        <w:t xml:space="preserve"> prever a </w:t>
      </w:r>
      <w:r w:rsidR="00852D5E" w:rsidRPr="000B5413">
        <w:rPr>
          <w:rFonts w:asciiTheme="minorHAnsi" w:hAnsiTheme="minorHAnsi" w:cstheme="minorBidi"/>
        </w:rPr>
        <w:t xml:space="preserve">obrigatoriedade da admissão à negociação </w:t>
      </w:r>
      <w:r w:rsidR="00814975" w:rsidRPr="000B5413">
        <w:rPr>
          <w:rFonts w:asciiTheme="minorHAnsi" w:hAnsiTheme="minorHAnsi" w:cstheme="minorBidi"/>
        </w:rPr>
        <w:t xml:space="preserve">nos mercados administrados </w:t>
      </w:r>
      <w:r w:rsidR="00852D5E" w:rsidRPr="000B5413">
        <w:rPr>
          <w:rFonts w:asciiTheme="minorHAnsi" w:hAnsiTheme="minorHAnsi" w:cstheme="minorBidi"/>
        </w:rPr>
        <w:t>de</w:t>
      </w:r>
      <w:r w:rsidR="004A2AD7" w:rsidRPr="000B5413">
        <w:rPr>
          <w:rFonts w:asciiTheme="minorHAnsi" w:hAnsiTheme="minorHAnsi" w:cstheme="minorBidi"/>
        </w:rPr>
        <w:t>,</w:t>
      </w:r>
      <w:r w:rsidR="00852D5E" w:rsidRPr="000B5413">
        <w:rPr>
          <w:rFonts w:asciiTheme="minorHAnsi" w:hAnsiTheme="minorHAnsi" w:cstheme="minorBidi"/>
        </w:rPr>
        <w:t xml:space="preserve"> ao menos</w:t>
      </w:r>
      <w:r w:rsidR="004A2AD7" w:rsidRPr="000B5413">
        <w:rPr>
          <w:rFonts w:asciiTheme="minorHAnsi" w:hAnsiTheme="minorHAnsi" w:cstheme="minorBidi"/>
        </w:rPr>
        <w:t>,</w:t>
      </w:r>
      <w:r w:rsidR="00852D5E" w:rsidRPr="000B5413">
        <w:rPr>
          <w:rFonts w:asciiTheme="minorHAnsi" w:hAnsiTheme="minorHAnsi" w:cstheme="minorBidi"/>
        </w:rPr>
        <w:t xml:space="preserve"> um valor mobiliário d</w:t>
      </w:r>
      <w:r w:rsidR="00395A34" w:rsidRPr="000B5413">
        <w:rPr>
          <w:rFonts w:asciiTheme="minorHAnsi" w:hAnsiTheme="minorHAnsi" w:cstheme="minorBidi"/>
        </w:rPr>
        <w:t>e emissão de emissor listado.</w:t>
      </w:r>
    </w:p>
    <w:p w14:paraId="6A4BCA2A" w14:textId="6A101B37" w:rsidR="00B502B3" w:rsidRPr="000B5413" w:rsidRDefault="00A427B5"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 </w:t>
      </w:r>
      <w:r w:rsidR="00395A34" w:rsidRPr="000B5413">
        <w:rPr>
          <w:rFonts w:asciiTheme="minorHAnsi" w:hAnsiTheme="minorHAnsi" w:cstheme="minorHAnsi"/>
          <w:snapToGrid w:val="0"/>
        </w:rPr>
        <w:t>4</w:t>
      </w:r>
      <w:r w:rsidR="008B67C2" w:rsidRPr="000B5413">
        <w:rPr>
          <w:rFonts w:asciiTheme="minorHAnsi" w:hAnsiTheme="minorHAnsi" w:cstheme="minorHAnsi"/>
          <w:snapToGrid w:val="0"/>
        </w:rPr>
        <w:t xml:space="preserve">º  </w:t>
      </w:r>
      <w:r w:rsidRPr="000B5413">
        <w:rPr>
          <w:rFonts w:asciiTheme="minorHAnsi" w:hAnsiTheme="minorHAnsi" w:cstheme="minorHAnsi"/>
          <w:snapToGrid w:val="0"/>
        </w:rPr>
        <w:t xml:space="preserve">Compete à entidade administradora </w:t>
      </w:r>
      <w:r w:rsidR="007A1180" w:rsidRPr="000B5413">
        <w:rPr>
          <w:rFonts w:asciiTheme="minorHAnsi" w:hAnsiTheme="minorHAnsi" w:cstheme="minorHAnsi"/>
          <w:snapToGrid w:val="0"/>
        </w:rPr>
        <w:t>de mercado organizado responsável pela listagem:</w:t>
      </w:r>
    </w:p>
    <w:p w14:paraId="68A51610" w14:textId="77777777" w:rsidR="00A427B5" w:rsidRPr="000B5413" w:rsidRDefault="00CF5E3A"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I – </w:t>
      </w:r>
      <w:r w:rsidR="00A427B5" w:rsidRPr="000B5413">
        <w:rPr>
          <w:rFonts w:asciiTheme="minorHAnsi" w:hAnsiTheme="minorHAnsi" w:cstheme="minorHAnsi"/>
          <w:snapToGrid w:val="0"/>
        </w:rPr>
        <w:t>fiscalizar o cumprimento das obrigações impostas ao</w:t>
      </w:r>
      <w:r w:rsidR="00E437D3" w:rsidRPr="000B5413">
        <w:rPr>
          <w:rFonts w:asciiTheme="minorHAnsi" w:hAnsiTheme="minorHAnsi" w:cstheme="minorHAnsi"/>
          <w:snapToGrid w:val="0"/>
        </w:rPr>
        <w:t>s</w:t>
      </w:r>
      <w:r w:rsidR="00A427B5" w:rsidRPr="000B5413">
        <w:rPr>
          <w:rFonts w:asciiTheme="minorHAnsi" w:hAnsiTheme="minorHAnsi" w:cstheme="minorHAnsi"/>
          <w:snapToGrid w:val="0"/>
        </w:rPr>
        <w:t xml:space="preserve"> emissores em suas regras de listagem</w:t>
      </w:r>
      <w:r w:rsidRPr="000B5413">
        <w:rPr>
          <w:rFonts w:asciiTheme="minorHAnsi" w:hAnsiTheme="minorHAnsi" w:cstheme="minorHAnsi"/>
          <w:snapToGrid w:val="0"/>
        </w:rPr>
        <w:t>; e</w:t>
      </w:r>
    </w:p>
    <w:p w14:paraId="4DC4AFEC" w14:textId="77777777" w:rsidR="00F76747" w:rsidRDefault="75BE1B8F" w:rsidP="009F46E4">
      <w:pPr>
        <w:pStyle w:val="SDM"/>
        <w:spacing w:before="120" w:after="120" w:line="312" w:lineRule="auto"/>
        <w:ind w:firstLine="567"/>
        <w:rPr>
          <w:rFonts w:asciiTheme="minorHAnsi" w:hAnsiTheme="minorHAnsi" w:cstheme="minorBidi"/>
          <w:snapToGrid w:val="0"/>
        </w:rPr>
      </w:pPr>
      <w:r w:rsidRPr="000B5413">
        <w:rPr>
          <w:rFonts w:asciiTheme="minorHAnsi" w:hAnsiTheme="minorHAnsi" w:cstheme="minorBidi"/>
          <w:snapToGrid w:val="0"/>
        </w:rPr>
        <w:t xml:space="preserve">II – </w:t>
      </w:r>
      <w:r w:rsidR="00E02D74" w:rsidRPr="000B5413">
        <w:rPr>
          <w:rFonts w:asciiTheme="minorHAnsi" w:hAnsiTheme="minorHAnsi" w:cstheme="minorBidi"/>
        </w:rPr>
        <w:t>comunicar</w:t>
      </w:r>
      <w:r w:rsidRPr="000B5413">
        <w:rPr>
          <w:rFonts w:asciiTheme="minorHAnsi" w:hAnsiTheme="minorHAnsi" w:cstheme="minorBidi"/>
          <w:snapToGrid w:val="0"/>
        </w:rPr>
        <w:t xml:space="preserve"> </w:t>
      </w:r>
      <w:r w:rsidR="07AA41E9" w:rsidRPr="000B5413">
        <w:rPr>
          <w:rFonts w:asciiTheme="minorHAnsi" w:hAnsiTheme="minorHAnsi" w:cstheme="minorBidi"/>
          <w:snapToGrid w:val="0"/>
        </w:rPr>
        <w:t xml:space="preserve">imediatamente </w:t>
      </w:r>
      <w:r w:rsidR="002D465A" w:rsidRPr="000B5413">
        <w:rPr>
          <w:rFonts w:asciiTheme="minorHAnsi" w:hAnsiTheme="minorHAnsi" w:cstheme="minorBidi"/>
          <w:snapToGrid w:val="0"/>
        </w:rPr>
        <w:t>qualquer decisão</w:t>
      </w:r>
      <w:r w:rsidR="00541998" w:rsidRPr="000B5413">
        <w:rPr>
          <w:rFonts w:asciiTheme="minorHAnsi" w:hAnsiTheme="minorHAnsi" w:cstheme="minorBidi"/>
          <w:snapToGrid w:val="0"/>
        </w:rPr>
        <w:t xml:space="preserve"> de suspensão ou </w:t>
      </w:r>
      <w:r w:rsidR="00960289" w:rsidRPr="000B5413">
        <w:rPr>
          <w:rFonts w:asciiTheme="minorHAnsi" w:hAnsiTheme="minorHAnsi" w:cstheme="minorBidi"/>
          <w:snapToGrid w:val="0"/>
        </w:rPr>
        <w:t xml:space="preserve">de </w:t>
      </w:r>
      <w:r w:rsidR="00541998" w:rsidRPr="000B5413">
        <w:rPr>
          <w:rFonts w:asciiTheme="minorHAnsi" w:hAnsiTheme="minorHAnsi" w:cstheme="minorBidi"/>
          <w:snapToGrid w:val="0"/>
        </w:rPr>
        <w:t xml:space="preserve">exclusão de negociação </w:t>
      </w:r>
      <w:r w:rsidR="07AA41E9" w:rsidRPr="000B5413">
        <w:rPr>
          <w:rFonts w:asciiTheme="minorHAnsi" w:hAnsiTheme="minorHAnsi" w:cstheme="minorBidi"/>
          <w:snapToGrid w:val="0"/>
        </w:rPr>
        <w:t xml:space="preserve">às demais entidades administradoras de mercado organizado </w:t>
      </w:r>
      <w:r w:rsidR="4446A670" w:rsidRPr="000B5413">
        <w:rPr>
          <w:rFonts w:asciiTheme="minorHAnsi" w:hAnsiTheme="minorHAnsi" w:cstheme="minorBidi"/>
          <w:snapToGrid w:val="0"/>
        </w:rPr>
        <w:t>em que</w:t>
      </w:r>
      <w:r w:rsidR="07AA41E9" w:rsidRPr="000B5413">
        <w:rPr>
          <w:rFonts w:asciiTheme="minorHAnsi" w:hAnsiTheme="minorHAnsi" w:cstheme="minorBidi"/>
          <w:snapToGrid w:val="0"/>
        </w:rPr>
        <w:t xml:space="preserve"> os valores mobiliários sejam admitidos à negociação.</w:t>
      </w:r>
    </w:p>
    <w:p w14:paraId="43BAA1DD" w14:textId="7F53D2A3" w:rsidR="00CF6E9E" w:rsidRPr="000B5413" w:rsidRDefault="00FA1350"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 </w:t>
      </w:r>
      <w:r w:rsidR="00A57B89" w:rsidRPr="000B5413">
        <w:rPr>
          <w:rFonts w:asciiTheme="minorHAnsi" w:hAnsiTheme="minorHAnsi" w:cstheme="minorBidi"/>
        </w:rPr>
        <w:t xml:space="preserve">5º  </w:t>
      </w:r>
      <w:r w:rsidR="001C3706" w:rsidRPr="000B5413">
        <w:rPr>
          <w:rFonts w:asciiTheme="minorHAnsi" w:hAnsiTheme="minorHAnsi" w:cstheme="minorBidi"/>
        </w:rPr>
        <w:t xml:space="preserve">O emissor deve fornecer </w:t>
      </w:r>
      <w:r w:rsidR="00716346" w:rsidRPr="000B5413">
        <w:rPr>
          <w:rFonts w:asciiTheme="minorHAnsi" w:hAnsiTheme="minorHAnsi" w:cstheme="minorBidi"/>
        </w:rPr>
        <w:t>os</w:t>
      </w:r>
      <w:r w:rsidR="001C3706" w:rsidRPr="000B5413">
        <w:rPr>
          <w:rFonts w:asciiTheme="minorHAnsi" w:hAnsiTheme="minorHAnsi" w:cstheme="minorBidi"/>
        </w:rPr>
        <w:t xml:space="preserve"> documentos </w:t>
      </w:r>
      <w:r w:rsidR="002F667A" w:rsidRPr="000B5413">
        <w:rPr>
          <w:rFonts w:asciiTheme="minorHAnsi" w:hAnsiTheme="minorHAnsi" w:cstheme="minorBidi"/>
        </w:rPr>
        <w:t xml:space="preserve">e informações </w:t>
      </w:r>
      <w:r w:rsidR="001C3706" w:rsidRPr="000B5413">
        <w:rPr>
          <w:rFonts w:asciiTheme="minorHAnsi" w:hAnsiTheme="minorHAnsi" w:cstheme="minorBidi"/>
        </w:rPr>
        <w:t xml:space="preserve">que </w:t>
      </w:r>
      <w:r w:rsidR="00F2747C" w:rsidRPr="000B5413">
        <w:rPr>
          <w:rFonts w:asciiTheme="minorHAnsi" w:hAnsiTheme="minorHAnsi" w:cstheme="minorBidi"/>
        </w:rPr>
        <w:t>sejam solicitados</w:t>
      </w:r>
      <w:r w:rsidR="00CB38F8" w:rsidRPr="000B5413">
        <w:rPr>
          <w:rFonts w:asciiTheme="minorHAnsi" w:hAnsiTheme="minorHAnsi" w:cstheme="minorBidi"/>
        </w:rPr>
        <w:t xml:space="preserve"> </w:t>
      </w:r>
      <w:r w:rsidR="00CD0997" w:rsidRPr="000B5413">
        <w:rPr>
          <w:rFonts w:asciiTheme="minorHAnsi" w:hAnsiTheme="minorHAnsi" w:cstheme="minorBidi"/>
        </w:rPr>
        <w:t xml:space="preserve">pela entidade administradora de mercado organizado </w:t>
      </w:r>
      <w:r w:rsidR="00CB38F8" w:rsidRPr="000B5413">
        <w:rPr>
          <w:rFonts w:asciiTheme="minorHAnsi" w:hAnsiTheme="minorHAnsi" w:cstheme="minorBidi"/>
        </w:rPr>
        <w:t xml:space="preserve">para instruir </w:t>
      </w:r>
      <w:r w:rsidR="00DA1E56" w:rsidRPr="000B5413">
        <w:rPr>
          <w:rFonts w:asciiTheme="minorHAnsi" w:hAnsiTheme="minorHAnsi" w:cstheme="minorBidi"/>
        </w:rPr>
        <w:t>sua</w:t>
      </w:r>
      <w:r w:rsidR="009B3EB1" w:rsidRPr="000B5413">
        <w:rPr>
          <w:rFonts w:asciiTheme="minorHAnsi" w:hAnsiTheme="minorHAnsi" w:cstheme="minorBidi"/>
        </w:rPr>
        <w:t xml:space="preserve"> decisão quanto à listagem </w:t>
      </w:r>
      <w:r w:rsidR="00475148" w:rsidRPr="000B5413">
        <w:rPr>
          <w:rFonts w:asciiTheme="minorHAnsi" w:hAnsiTheme="minorHAnsi" w:cstheme="minorBidi"/>
        </w:rPr>
        <w:t xml:space="preserve">do emissor </w:t>
      </w:r>
      <w:r w:rsidR="009B3EB1" w:rsidRPr="000B5413">
        <w:rPr>
          <w:rFonts w:asciiTheme="minorHAnsi" w:hAnsiTheme="minorHAnsi" w:cstheme="minorBidi"/>
        </w:rPr>
        <w:t>ou a ad</w:t>
      </w:r>
      <w:r w:rsidR="00475148" w:rsidRPr="000B5413">
        <w:rPr>
          <w:rFonts w:asciiTheme="minorHAnsi" w:hAnsiTheme="minorHAnsi" w:cstheme="minorBidi"/>
        </w:rPr>
        <w:t>missão de</w:t>
      </w:r>
      <w:r w:rsidR="00D31031" w:rsidRPr="000B5413">
        <w:rPr>
          <w:rFonts w:asciiTheme="minorHAnsi" w:hAnsiTheme="minorHAnsi" w:cstheme="minorBidi"/>
        </w:rPr>
        <w:t xml:space="preserve"> valor mobiliário de sua emissão à negociação</w:t>
      </w:r>
      <w:r w:rsidR="00475148" w:rsidRPr="000B5413">
        <w:rPr>
          <w:rFonts w:asciiTheme="minorHAnsi" w:hAnsiTheme="minorHAnsi" w:cstheme="minorBidi"/>
        </w:rPr>
        <w:t xml:space="preserve"> nos mercados </w:t>
      </w:r>
      <w:r w:rsidR="00DA1E56" w:rsidRPr="000B5413">
        <w:rPr>
          <w:rFonts w:asciiTheme="minorHAnsi" w:hAnsiTheme="minorHAnsi" w:cstheme="minorBidi"/>
        </w:rPr>
        <w:t>por ela administrados</w:t>
      </w:r>
      <w:r w:rsidR="00475148" w:rsidRPr="000B5413">
        <w:rPr>
          <w:rFonts w:asciiTheme="minorHAnsi" w:hAnsiTheme="minorHAnsi" w:cstheme="minorBidi"/>
        </w:rPr>
        <w:t>.</w:t>
      </w:r>
    </w:p>
    <w:p w14:paraId="6F0CDF3F" w14:textId="52D494F3" w:rsidR="001C03D6" w:rsidRPr="000B5413" w:rsidRDefault="68D327F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181EABB2" w:rsidRPr="000B5413">
        <w:rPr>
          <w:rFonts w:asciiTheme="minorHAnsi" w:hAnsiTheme="minorHAnsi" w:cstheme="minorBidi"/>
        </w:rPr>
        <w:t>8</w:t>
      </w:r>
      <w:r w:rsidR="00D74A75" w:rsidRPr="000B5413">
        <w:rPr>
          <w:rFonts w:asciiTheme="minorHAnsi" w:hAnsiTheme="minorHAnsi" w:cstheme="minorBidi"/>
        </w:rPr>
        <w:t>9</w:t>
      </w:r>
      <w:r w:rsidRPr="000B5413">
        <w:rPr>
          <w:rFonts w:asciiTheme="minorHAnsi" w:hAnsiTheme="minorHAnsi" w:cstheme="minorBidi"/>
        </w:rPr>
        <w:t>.</w:t>
      </w:r>
      <w:r w:rsidR="1B48ACB8" w:rsidRPr="000B5413">
        <w:rPr>
          <w:rFonts w:asciiTheme="minorHAnsi" w:hAnsiTheme="minorHAnsi" w:cstheme="minorBidi"/>
        </w:rPr>
        <w:t xml:space="preserve">  </w:t>
      </w:r>
      <w:r w:rsidR="0A2463AD" w:rsidRPr="000B5413">
        <w:rPr>
          <w:rFonts w:asciiTheme="minorHAnsi" w:hAnsiTheme="minorHAnsi" w:cstheme="minorBidi"/>
        </w:rPr>
        <w:t xml:space="preserve">A </w:t>
      </w:r>
      <w:r w:rsidR="5A7E6612" w:rsidRPr="000B5413">
        <w:rPr>
          <w:rFonts w:asciiTheme="minorHAnsi" w:hAnsiTheme="minorHAnsi" w:cstheme="minorBidi"/>
        </w:rPr>
        <w:t xml:space="preserve">entidade administradora </w:t>
      </w:r>
      <w:r w:rsidR="2AD143BC" w:rsidRPr="000B5413">
        <w:rPr>
          <w:rFonts w:asciiTheme="minorHAnsi" w:hAnsiTheme="minorHAnsi" w:cstheme="minorBidi"/>
        </w:rPr>
        <w:t xml:space="preserve">de mercado organizado </w:t>
      </w:r>
      <w:r w:rsidR="5A7E6612" w:rsidRPr="000B5413">
        <w:rPr>
          <w:rFonts w:asciiTheme="minorHAnsi" w:hAnsiTheme="minorHAnsi" w:cstheme="minorBidi"/>
        </w:rPr>
        <w:t xml:space="preserve">pode admitir </w:t>
      </w:r>
      <w:r w:rsidR="0A2463AD" w:rsidRPr="000B5413">
        <w:rPr>
          <w:rFonts w:asciiTheme="minorHAnsi" w:hAnsiTheme="minorHAnsi" w:cstheme="minorBidi"/>
        </w:rPr>
        <w:t xml:space="preserve">à negociação </w:t>
      </w:r>
      <w:r w:rsidR="5A7E6612" w:rsidRPr="000B5413">
        <w:rPr>
          <w:rFonts w:asciiTheme="minorHAnsi" w:hAnsiTheme="minorHAnsi" w:cstheme="minorBidi"/>
        </w:rPr>
        <w:t xml:space="preserve">valores mobiliários </w:t>
      </w:r>
      <w:r w:rsidR="08B2236A" w:rsidRPr="000B5413">
        <w:rPr>
          <w:rFonts w:asciiTheme="minorHAnsi" w:hAnsiTheme="minorHAnsi" w:cstheme="minorBidi"/>
        </w:rPr>
        <w:t xml:space="preserve">de emissores </w:t>
      </w:r>
      <w:r w:rsidR="03617F61" w:rsidRPr="000B5413">
        <w:rPr>
          <w:rFonts w:asciiTheme="minorHAnsi" w:hAnsiTheme="minorHAnsi" w:cstheme="minorBidi"/>
        </w:rPr>
        <w:t xml:space="preserve">já </w:t>
      </w:r>
      <w:r w:rsidR="0A2463AD" w:rsidRPr="000B5413">
        <w:rPr>
          <w:rFonts w:asciiTheme="minorHAnsi" w:hAnsiTheme="minorHAnsi" w:cstheme="minorBidi"/>
        </w:rPr>
        <w:t>listados em mercado organizado administrado por outra entidade desde que</w:t>
      </w:r>
      <w:r w:rsidR="36C1FCF9" w:rsidRPr="000B5413">
        <w:rPr>
          <w:rFonts w:asciiTheme="minorHAnsi" w:hAnsiTheme="minorHAnsi" w:cstheme="minorBidi"/>
        </w:rPr>
        <w:t>:</w:t>
      </w:r>
    </w:p>
    <w:p w14:paraId="19BEE643" w14:textId="7573175F" w:rsidR="007F0E1D" w:rsidRPr="000B5413" w:rsidRDefault="001C03D6"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I – haja concordância do emissor;</w:t>
      </w:r>
      <w:r w:rsidR="007F0E1D" w:rsidRPr="000B5413">
        <w:rPr>
          <w:rFonts w:asciiTheme="minorHAnsi" w:hAnsiTheme="minorHAnsi" w:cstheme="minorHAnsi"/>
        </w:rPr>
        <w:t xml:space="preserve"> e</w:t>
      </w:r>
    </w:p>
    <w:p w14:paraId="6D048370" w14:textId="4699617B" w:rsidR="00B4134D" w:rsidRPr="000B5413" w:rsidRDefault="007F0E1D"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lastRenderedPageBreak/>
        <w:t>II – a entidade administradora de mercado organizado</w:t>
      </w:r>
      <w:r w:rsidR="00B92DD3" w:rsidRPr="000B5413">
        <w:rPr>
          <w:rFonts w:asciiTheme="minorHAnsi" w:hAnsiTheme="minorHAnsi" w:cstheme="minorBidi"/>
        </w:rPr>
        <w:t xml:space="preserve"> </w:t>
      </w:r>
      <w:r w:rsidR="0044220E" w:rsidRPr="000B5413">
        <w:rPr>
          <w:rFonts w:asciiTheme="minorHAnsi" w:hAnsiTheme="minorHAnsi" w:cstheme="minorBidi"/>
        </w:rPr>
        <w:t>adote procedimentos e controles que assegurem o cumprimento imediato, nos mercado</w:t>
      </w:r>
      <w:r w:rsidR="006F746A" w:rsidRPr="000B5413">
        <w:rPr>
          <w:rFonts w:asciiTheme="minorHAnsi" w:hAnsiTheme="minorHAnsi" w:cstheme="minorBidi"/>
        </w:rPr>
        <w:t>s</w:t>
      </w:r>
      <w:r w:rsidR="0044220E" w:rsidRPr="000B5413">
        <w:rPr>
          <w:rFonts w:asciiTheme="minorHAnsi" w:hAnsiTheme="minorHAnsi" w:cstheme="minorBidi"/>
        </w:rPr>
        <w:t xml:space="preserve"> organizados sob sua responsabilidade, das decisões </w:t>
      </w:r>
      <w:r w:rsidR="00A57B89" w:rsidRPr="000B5413">
        <w:rPr>
          <w:rFonts w:asciiTheme="minorHAnsi" w:hAnsiTheme="minorHAnsi" w:cstheme="minorBidi"/>
        </w:rPr>
        <w:t>de que trata o inciso II do § 4º do art. 8</w:t>
      </w:r>
      <w:r w:rsidR="000B3B77" w:rsidRPr="000B5413">
        <w:rPr>
          <w:rFonts w:asciiTheme="minorHAnsi" w:hAnsiTheme="minorHAnsi" w:cstheme="minorBidi"/>
        </w:rPr>
        <w:t>8</w:t>
      </w:r>
      <w:r w:rsidR="00A57B89" w:rsidRPr="000B5413">
        <w:rPr>
          <w:rFonts w:asciiTheme="minorHAnsi" w:hAnsiTheme="minorHAnsi" w:cstheme="minorBidi"/>
        </w:rPr>
        <w:t xml:space="preserve"> a ela comunicadas</w:t>
      </w:r>
      <w:r w:rsidR="0044220E" w:rsidRPr="000B5413">
        <w:rPr>
          <w:rFonts w:asciiTheme="minorHAnsi" w:hAnsiTheme="minorHAnsi" w:cstheme="minorBidi"/>
        </w:rPr>
        <w:t>.</w:t>
      </w:r>
    </w:p>
    <w:p w14:paraId="6AAA5F01" w14:textId="5808EAD1" w:rsidR="00A57B89" w:rsidRPr="000B5413" w:rsidRDefault="00A57B8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Parágrafo único. </w:t>
      </w:r>
      <w:r w:rsidR="00B670CE">
        <w:rPr>
          <w:rFonts w:asciiTheme="minorHAnsi" w:hAnsiTheme="minorHAnsi" w:cstheme="minorBidi"/>
        </w:rPr>
        <w:t xml:space="preserve"> </w:t>
      </w:r>
      <w:r w:rsidRPr="000B5413">
        <w:rPr>
          <w:rFonts w:asciiTheme="minorHAnsi" w:hAnsiTheme="minorHAnsi" w:cstheme="minorBidi"/>
        </w:rPr>
        <w:t xml:space="preserve">As entidades administradoras de mercado organizado devem estabelecer entre si os procedimentos necessários para que as decisões </w:t>
      </w:r>
      <w:r w:rsidRPr="000B5413">
        <w:rPr>
          <w:rFonts w:asciiTheme="minorHAnsi" w:hAnsiTheme="minorHAnsi" w:cstheme="minorBidi"/>
          <w:snapToGrid w:val="0"/>
        </w:rPr>
        <w:t xml:space="preserve">de suspensão ou de exclusão de negociação </w:t>
      </w:r>
      <w:r w:rsidR="00E71B8B">
        <w:rPr>
          <w:rFonts w:asciiTheme="minorHAnsi" w:hAnsiTheme="minorHAnsi" w:cstheme="minorBidi"/>
          <w:snapToGrid w:val="0"/>
        </w:rPr>
        <w:t>de que trata o inciso II do § 4º do art. 88</w:t>
      </w:r>
      <w:r w:rsidRPr="000B5413">
        <w:rPr>
          <w:rFonts w:asciiTheme="minorHAnsi" w:hAnsiTheme="minorHAnsi" w:cstheme="minorBidi"/>
        </w:rPr>
        <w:t xml:space="preserve"> sejam executadas de forma simultânea em todos os mercados organizados em que </w:t>
      </w:r>
      <w:r w:rsidRPr="000B5413">
        <w:rPr>
          <w:rFonts w:asciiTheme="minorHAnsi" w:hAnsiTheme="minorHAnsi" w:cstheme="minorBidi"/>
          <w:snapToGrid w:val="0"/>
        </w:rPr>
        <w:t>os valores mobiliários sejam admitidos à negociação</w:t>
      </w:r>
      <w:r w:rsidR="00B670CE">
        <w:rPr>
          <w:rFonts w:asciiTheme="minorHAnsi" w:hAnsiTheme="minorHAnsi" w:cstheme="minorBidi"/>
          <w:snapToGrid w:val="0"/>
        </w:rPr>
        <w:t>.</w:t>
      </w:r>
    </w:p>
    <w:p w14:paraId="060D37F7" w14:textId="1BB880EE" w:rsidR="00FA0AB4" w:rsidRPr="000B5413" w:rsidRDefault="5AB747D7"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0D74A75" w:rsidRPr="000B5413">
        <w:rPr>
          <w:rFonts w:asciiTheme="minorHAnsi" w:hAnsiTheme="minorHAnsi" w:cstheme="minorBidi"/>
        </w:rPr>
        <w:t>90</w:t>
      </w:r>
      <w:r w:rsidRPr="000B5413">
        <w:rPr>
          <w:rFonts w:asciiTheme="minorHAnsi" w:hAnsiTheme="minorHAnsi" w:cstheme="minorBidi"/>
        </w:rPr>
        <w:t>.</w:t>
      </w:r>
      <w:r w:rsidR="4584DD7D" w:rsidRPr="000B5413">
        <w:rPr>
          <w:rFonts w:asciiTheme="minorHAnsi" w:hAnsiTheme="minorHAnsi" w:cstheme="minorBidi"/>
        </w:rPr>
        <w:t xml:space="preserve">  </w:t>
      </w:r>
      <w:r w:rsidR="6D20C431" w:rsidRPr="000B5413">
        <w:rPr>
          <w:rFonts w:asciiTheme="minorHAnsi" w:hAnsiTheme="minorHAnsi" w:cstheme="minorBidi"/>
        </w:rPr>
        <w:t xml:space="preserve">É permitida a negociação simultânea de valores mobiliários em </w:t>
      </w:r>
      <w:r w:rsidR="00A95250" w:rsidRPr="000B5413">
        <w:rPr>
          <w:rFonts w:asciiTheme="minorHAnsi" w:hAnsiTheme="minorHAnsi" w:cstheme="minorBidi"/>
        </w:rPr>
        <w:t>mais de uma</w:t>
      </w:r>
      <w:r w:rsidR="6D20C431" w:rsidRPr="000B5413">
        <w:rPr>
          <w:rFonts w:asciiTheme="minorHAnsi" w:hAnsiTheme="minorHAnsi" w:cstheme="minorBidi"/>
        </w:rPr>
        <w:t xml:space="preserve"> </w:t>
      </w:r>
      <w:r w:rsidR="4584DD7D" w:rsidRPr="000B5413">
        <w:rPr>
          <w:rFonts w:asciiTheme="minorHAnsi" w:hAnsiTheme="minorHAnsi" w:cstheme="minorBidi"/>
        </w:rPr>
        <w:t xml:space="preserve">categoria de </w:t>
      </w:r>
      <w:r w:rsidR="6D20C431" w:rsidRPr="000B5413">
        <w:rPr>
          <w:rFonts w:asciiTheme="minorHAnsi" w:hAnsiTheme="minorHAnsi" w:cstheme="minorBidi"/>
        </w:rPr>
        <w:t xml:space="preserve">mercado organizado </w:t>
      </w:r>
      <w:r w:rsidR="6D20C431" w:rsidRPr="000B5413">
        <w:rPr>
          <w:rFonts w:asciiTheme="minorHAnsi" w:hAnsiTheme="minorHAnsi" w:cstheme="minorBidi"/>
          <w:snapToGrid w:val="0"/>
        </w:rPr>
        <w:t>de valores mobiliários</w:t>
      </w:r>
      <w:r w:rsidR="554AC37A" w:rsidRPr="000B5413">
        <w:rPr>
          <w:rFonts w:asciiTheme="minorHAnsi" w:hAnsiTheme="minorHAnsi" w:cstheme="minorBidi"/>
        </w:rPr>
        <w:t>.</w:t>
      </w:r>
    </w:p>
    <w:p w14:paraId="5095DDCA" w14:textId="6DE99D7A" w:rsidR="00FA0AB4" w:rsidRPr="000B5413" w:rsidRDefault="2794B118" w:rsidP="009F46E4">
      <w:pPr>
        <w:pStyle w:val="SDM"/>
        <w:spacing w:before="120" w:after="120" w:line="312" w:lineRule="auto"/>
        <w:ind w:firstLine="567"/>
        <w:rPr>
          <w:rFonts w:asciiTheme="minorHAnsi" w:hAnsiTheme="minorHAnsi" w:cstheme="minorBidi"/>
          <w:highlight w:val="cyan"/>
        </w:rPr>
      </w:pPr>
      <w:r w:rsidRPr="000B5413">
        <w:rPr>
          <w:rFonts w:asciiTheme="minorHAnsi" w:hAnsiTheme="minorHAnsi" w:cstheme="minorBidi"/>
        </w:rPr>
        <w:t xml:space="preserve">Parágrafo único. </w:t>
      </w:r>
      <w:r w:rsidR="00B670CE">
        <w:rPr>
          <w:rFonts w:asciiTheme="minorHAnsi" w:hAnsiTheme="minorHAnsi" w:cstheme="minorBidi"/>
        </w:rPr>
        <w:t xml:space="preserve"> </w:t>
      </w:r>
      <w:r w:rsidR="009F4DFB" w:rsidRPr="000B5413">
        <w:rPr>
          <w:rFonts w:asciiTheme="minorHAnsi" w:hAnsiTheme="minorHAnsi" w:cstheme="minorBidi"/>
        </w:rPr>
        <w:t>Exceto nas hipóteses previstas no art. 9</w:t>
      </w:r>
      <w:r w:rsidR="00D74A75" w:rsidRPr="000B5413">
        <w:rPr>
          <w:rFonts w:asciiTheme="minorHAnsi" w:hAnsiTheme="minorHAnsi" w:cstheme="minorBidi"/>
        </w:rPr>
        <w:t>5</w:t>
      </w:r>
      <w:r w:rsidR="009F4DFB" w:rsidRPr="000B5413">
        <w:rPr>
          <w:rFonts w:asciiTheme="minorHAnsi" w:hAnsiTheme="minorHAnsi" w:cstheme="minorBidi"/>
        </w:rPr>
        <w:t xml:space="preserve">, é vedada a negociação simultânea em mercados de bolsa e de balcão organizado de ações e outros </w:t>
      </w:r>
      <w:r w:rsidR="00B50164">
        <w:rPr>
          <w:rFonts w:asciiTheme="minorHAnsi" w:hAnsiTheme="minorHAnsi" w:cstheme="minorBidi"/>
        </w:rPr>
        <w:t>valores mobiliários</w:t>
      </w:r>
      <w:r w:rsidR="009F4DFB" w:rsidRPr="000B5413">
        <w:rPr>
          <w:rFonts w:asciiTheme="minorHAnsi" w:hAnsiTheme="minorHAnsi" w:cstheme="minorBidi"/>
        </w:rPr>
        <w:t xml:space="preserve"> representativos de ações.</w:t>
      </w:r>
    </w:p>
    <w:p w14:paraId="5DC60F3E" w14:textId="297A0549" w:rsidR="00FA0AB4" w:rsidRPr="000B5413" w:rsidRDefault="350A5F84"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w:t>
      </w:r>
      <w:r w:rsidR="00D74A75" w:rsidRPr="000B5413">
        <w:rPr>
          <w:rFonts w:asciiTheme="minorHAnsi" w:hAnsiTheme="minorHAnsi" w:cstheme="minorBidi"/>
        </w:rPr>
        <w:t>9</w:t>
      </w:r>
      <w:r w:rsidR="005663A7" w:rsidRPr="000B5413">
        <w:rPr>
          <w:rFonts w:asciiTheme="minorHAnsi" w:hAnsiTheme="minorHAnsi" w:cstheme="minorBidi"/>
        </w:rPr>
        <w:t>1</w:t>
      </w:r>
      <w:r w:rsidRPr="000B5413">
        <w:rPr>
          <w:rFonts w:asciiTheme="minorHAnsi" w:hAnsiTheme="minorHAnsi" w:cstheme="minorBidi"/>
        </w:rPr>
        <w:t>.</w:t>
      </w:r>
      <w:r w:rsidR="2794B118" w:rsidRPr="000B5413">
        <w:rPr>
          <w:rFonts w:asciiTheme="minorHAnsi" w:hAnsiTheme="minorHAnsi" w:cstheme="minorBidi"/>
        </w:rPr>
        <w:t xml:space="preserve">  </w:t>
      </w:r>
      <w:r w:rsidR="463C97D1" w:rsidRPr="000B5413">
        <w:rPr>
          <w:rFonts w:asciiTheme="minorHAnsi" w:hAnsiTheme="minorHAnsi" w:cstheme="minorBidi"/>
        </w:rPr>
        <w:t xml:space="preserve">A admissão à negociação em mercado organizado de outros ativos que não valores mobiliários </w:t>
      </w:r>
      <w:r w:rsidR="2DBCA935" w:rsidRPr="000B5413">
        <w:rPr>
          <w:rFonts w:asciiTheme="minorHAnsi" w:hAnsiTheme="minorHAnsi" w:cstheme="minorBidi"/>
        </w:rPr>
        <w:t xml:space="preserve">também </w:t>
      </w:r>
      <w:r w:rsidR="463C97D1" w:rsidRPr="000B5413">
        <w:rPr>
          <w:rFonts w:asciiTheme="minorHAnsi" w:hAnsiTheme="minorHAnsi" w:cstheme="minorBidi"/>
        </w:rPr>
        <w:t>depende de prévia aprovação da CVM.</w:t>
      </w:r>
    </w:p>
    <w:p w14:paraId="4820A4CA" w14:textId="4513C818" w:rsidR="00AB7511" w:rsidRPr="000B5413" w:rsidRDefault="0093390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Bidi"/>
        </w:rPr>
        <w:t>Parágrafo único.</w:t>
      </w:r>
      <w:r w:rsidR="00A13C55" w:rsidRPr="000B5413">
        <w:rPr>
          <w:rFonts w:asciiTheme="minorHAnsi" w:hAnsiTheme="minorHAnsi" w:cstheme="minorHAnsi"/>
        </w:rPr>
        <w:t xml:space="preserve"> </w:t>
      </w:r>
      <w:r w:rsidR="00AB7511" w:rsidRPr="000B5413">
        <w:rPr>
          <w:rFonts w:asciiTheme="minorHAnsi" w:hAnsiTheme="minorHAnsi" w:cstheme="minorHAnsi"/>
        </w:rPr>
        <w:t xml:space="preserve"> A prévia aprovação </w:t>
      </w:r>
      <w:r w:rsidR="004B25A5" w:rsidRPr="000B5413">
        <w:rPr>
          <w:rFonts w:asciiTheme="minorHAnsi" w:hAnsiTheme="minorHAnsi" w:cstheme="minorHAnsi"/>
        </w:rPr>
        <w:t xml:space="preserve">da CVM </w:t>
      </w:r>
      <w:r w:rsidR="00AB7511" w:rsidRPr="000B5413">
        <w:rPr>
          <w:rFonts w:asciiTheme="minorHAnsi" w:hAnsiTheme="minorHAnsi" w:cstheme="minorHAnsi"/>
        </w:rPr>
        <w:t xml:space="preserve">não é exigida nos leilões dos ativos de que trata o </w:t>
      </w:r>
      <w:r w:rsidR="00AB7511" w:rsidRPr="000B5413">
        <w:rPr>
          <w:rFonts w:asciiTheme="minorHAnsi" w:hAnsiTheme="minorHAnsi" w:cstheme="minorHAnsi"/>
          <w:b/>
        </w:rPr>
        <w:t>caput</w:t>
      </w:r>
      <w:r w:rsidR="00AB7511" w:rsidRPr="000B5413">
        <w:rPr>
          <w:rFonts w:asciiTheme="minorHAnsi" w:hAnsiTheme="minorHAnsi" w:cstheme="minorHAnsi"/>
        </w:rPr>
        <w:t xml:space="preserve"> nos quais a entidade administradora de mercado organizado apenas disponibilize ambiente para negociação e não seja responsável, direta ou indiretamente:</w:t>
      </w:r>
    </w:p>
    <w:p w14:paraId="78F42D85" w14:textId="77777777" w:rsidR="00AB7511" w:rsidRPr="000B5413" w:rsidRDefault="00AB751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pelo resultado do leilão e subsequente liquidação física e financeira;</w:t>
      </w:r>
    </w:p>
    <w:p w14:paraId="28673622" w14:textId="77777777" w:rsidR="00AB7511" w:rsidRPr="000B5413" w:rsidRDefault="00AB751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pela observância de normas legais e regulamentares aplicáveis à negociação do ativo; e</w:t>
      </w:r>
    </w:p>
    <w:p w14:paraId="332613B5" w14:textId="77777777" w:rsidR="0056561C" w:rsidRPr="000B5413" w:rsidRDefault="00AB751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pela análise e bloqueio de garantias eventualmente exigidas.</w:t>
      </w:r>
    </w:p>
    <w:p w14:paraId="261E4ED3" w14:textId="1E606330" w:rsidR="002345C0" w:rsidRPr="000B5413" w:rsidRDefault="00A832B8" w:rsidP="009F46E4">
      <w:pPr>
        <w:pStyle w:val="Seo"/>
      </w:pPr>
      <w:bookmarkStart w:id="23" w:name="_Toc12019706"/>
      <w:r w:rsidRPr="000B5413">
        <w:t>Seção VII</w:t>
      </w:r>
      <w:r w:rsidR="00A23CD4" w:rsidRPr="000B5413">
        <w:t xml:space="preserve"> – Autolistagem</w:t>
      </w:r>
      <w:bookmarkEnd w:id="23"/>
    </w:p>
    <w:p w14:paraId="36943066" w14:textId="0C6DC5D1" w:rsidR="00AD3E6E" w:rsidRPr="000B5413" w:rsidRDefault="1A3D78B6"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7723BDEC" w:rsidRPr="000B5413">
        <w:rPr>
          <w:rFonts w:asciiTheme="minorHAnsi" w:hAnsiTheme="minorHAnsi" w:cstheme="minorBidi"/>
        </w:rPr>
        <w:t>9</w:t>
      </w:r>
      <w:r w:rsidR="00D74A75" w:rsidRPr="000B5413">
        <w:rPr>
          <w:rFonts w:asciiTheme="minorHAnsi" w:hAnsiTheme="minorHAnsi" w:cstheme="minorBidi"/>
        </w:rPr>
        <w:t>2</w:t>
      </w:r>
      <w:r w:rsidRPr="000B5413">
        <w:rPr>
          <w:rFonts w:asciiTheme="minorHAnsi" w:hAnsiTheme="minorHAnsi" w:cstheme="minorBidi"/>
        </w:rPr>
        <w:t>.</w:t>
      </w:r>
      <w:r w:rsidR="1D477333" w:rsidRPr="000B5413">
        <w:rPr>
          <w:rFonts w:asciiTheme="minorHAnsi" w:hAnsiTheme="minorHAnsi" w:cstheme="minorBidi"/>
        </w:rPr>
        <w:t xml:space="preserve">  </w:t>
      </w:r>
      <w:r w:rsidR="001DB564" w:rsidRPr="000B5413">
        <w:rPr>
          <w:rFonts w:asciiTheme="minorHAnsi" w:hAnsiTheme="minorHAnsi" w:cstheme="minorBidi"/>
        </w:rPr>
        <w:t>A entidade administradora de mercado organizado pode se listar como emissora nos mercados por ela administrados bem como admitir à negociação valores mobiliários de sua emissão nesses mercados.</w:t>
      </w:r>
    </w:p>
    <w:p w14:paraId="768A603A" w14:textId="6E4271D0" w:rsidR="00B20D1C" w:rsidRPr="000B5413" w:rsidRDefault="16450CD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EE3F048" w:rsidRPr="000B5413">
        <w:rPr>
          <w:rFonts w:asciiTheme="minorHAnsi" w:hAnsiTheme="minorHAnsi" w:cstheme="minorBidi"/>
        </w:rPr>
        <w:t>9</w:t>
      </w:r>
      <w:r w:rsidR="00D74A75" w:rsidRPr="000B5413">
        <w:rPr>
          <w:rFonts w:asciiTheme="minorHAnsi" w:hAnsiTheme="minorHAnsi" w:cstheme="minorBidi"/>
        </w:rPr>
        <w:t>3</w:t>
      </w:r>
      <w:r w:rsidRPr="000B5413">
        <w:rPr>
          <w:rFonts w:asciiTheme="minorHAnsi" w:hAnsiTheme="minorHAnsi" w:cstheme="minorBidi"/>
        </w:rPr>
        <w:t>.</w:t>
      </w:r>
      <w:r w:rsidR="13DD58A8" w:rsidRPr="000B5413">
        <w:rPr>
          <w:rFonts w:asciiTheme="minorHAnsi" w:hAnsiTheme="minorHAnsi" w:cstheme="minorBidi"/>
        </w:rPr>
        <w:t xml:space="preserve">  </w:t>
      </w:r>
      <w:r w:rsidR="4A162E15" w:rsidRPr="000B5413">
        <w:rPr>
          <w:rFonts w:asciiTheme="minorHAnsi" w:hAnsiTheme="minorHAnsi" w:cstheme="minorBidi"/>
        </w:rPr>
        <w:t>Caso os valores mobiliários de emissão de entidade administradora de mercado organizado sejam admitidos à negociação em mercado por ela administrado, cabe ao departamento de autorregulação:</w:t>
      </w:r>
    </w:p>
    <w:p w14:paraId="359A7EFE" w14:textId="77777777" w:rsidR="00B20D1C" w:rsidRPr="000B5413" w:rsidRDefault="00B20D1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I – atestar que a admissão à negociação desses valores mobiliários está em conformidade com os requisitos exigidos para os demais emissores; e</w:t>
      </w:r>
    </w:p>
    <w:p w14:paraId="03069BBC" w14:textId="77777777" w:rsidR="00B20D1C" w:rsidRPr="000B5413" w:rsidRDefault="00B20D1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monitorar continuamente a conformidade referida no inciso I.</w:t>
      </w:r>
    </w:p>
    <w:p w14:paraId="2F913D63" w14:textId="0E594394" w:rsidR="00B20D1C" w:rsidRPr="000B5413" w:rsidRDefault="00B20D1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1º  O disposto nos incisos I e II do </w:t>
      </w:r>
      <w:r w:rsidRPr="000B5413">
        <w:rPr>
          <w:rFonts w:asciiTheme="minorHAnsi" w:hAnsiTheme="minorHAnsi" w:cstheme="minorHAnsi"/>
          <w:b/>
          <w:bCs w:val="0"/>
        </w:rPr>
        <w:t>caput</w:t>
      </w:r>
      <w:r w:rsidRPr="000B5413">
        <w:rPr>
          <w:rFonts w:asciiTheme="minorHAnsi" w:hAnsiTheme="minorHAnsi" w:cstheme="minorHAnsi"/>
        </w:rPr>
        <w:t xml:space="preserve"> também se aplica aos casos em que a entidade administradora de mercado organizado seja responsável pela listagem de companhia que com ela concorra como entidade administradora de mercado organizado.</w:t>
      </w:r>
    </w:p>
    <w:p w14:paraId="71ECBA62" w14:textId="46E89727" w:rsidR="00B20D1C" w:rsidRPr="000B5413" w:rsidRDefault="00B20D1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2º  O departamento de autorregulação deve fiscalizar as operações realizadas com valores mobiliários de emissão da própria entidade administradora</w:t>
      </w:r>
      <w:r w:rsidR="00CF24E5" w:rsidRPr="000B5413">
        <w:rPr>
          <w:rFonts w:asciiTheme="minorHAnsi" w:hAnsiTheme="minorHAnsi" w:cstheme="minorHAnsi"/>
        </w:rPr>
        <w:t xml:space="preserve"> </w:t>
      </w:r>
      <w:r w:rsidR="00CF24E5" w:rsidRPr="000B5413">
        <w:rPr>
          <w:rFonts w:asciiTheme="minorHAnsi" w:hAnsiTheme="minorHAnsi" w:cstheme="minorHAnsi"/>
          <w:snapToGrid w:val="0"/>
        </w:rPr>
        <w:t>de mercado organizado</w:t>
      </w:r>
      <w:r w:rsidRPr="000B5413">
        <w:rPr>
          <w:rFonts w:asciiTheme="minorHAnsi" w:hAnsiTheme="minorHAnsi" w:cstheme="minorHAnsi"/>
        </w:rPr>
        <w:t>, com atenção à observância das restrições e limites à sua negociação estabelecidos em normas estatutárias, legais e contratuais, vedada a fiscalização por amostragem.</w:t>
      </w:r>
    </w:p>
    <w:p w14:paraId="579A1D80" w14:textId="11054592" w:rsidR="00B20D1C" w:rsidRPr="000B5413" w:rsidRDefault="00B20D1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3º  </w:t>
      </w:r>
      <w:r w:rsidR="00746F9A" w:rsidRPr="000B5413">
        <w:rPr>
          <w:rFonts w:asciiTheme="minorHAnsi" w:hAnsiTheme="minorHAnsi" w:cstheme="minorHAnsi"/>
        </w:rPr>
        <w:t xml:space="preserve">Os </w:t>
      </w:r>
      <w:r w:rsidR="00746F9A" w:rsidRPr="000B5413">
        <w:rPr>
          <w:rFonts w:ascii="Calibri" w:hAnsi="Calibri" w:cs="Calibri"/>
        </w:rPr>
        <w:t xml:space="preserve">indícios de ocorrência de infração grave </w:t>
      </w:r>
      <w:r w:rsidR="006A5C27" w:rsidRPr="000B5413">
        <w:rPr>
          <w:rFonts w:asciiTheme="minorHAnsi" w:hAnsiTheme="minorHAnsi" w:cstheme="minorHAnsi"/>
        </w:rPr>
        <w:t xml:space="preserve">identificados </w:t>
      </w:r>
      <w:r w:rsidR="00746F9A" w:rsidRPr="000B5413">
        <w:rPr>
          <w:rFonts w:asciiTheme="minorHAnsi" w:hAnsiTheme="minorHAnsi" w:cstheme="minorHAnsi"/>
        </w:rPr>
        <w:t>devem ser comunicados</w:t>
      </w:r>
      <w:r w:rsidR="006A5C27" w:rsidRPr="000B5413">
        <w:rPr>
          <w:rFonts w:asciiTheme="minorHAnsi" w:hAnsiTheme="minorHAnsi" w:cstheme="minorHAnsi"/>
        </w:rPr>
        <w:t xml:space="preserve"> à </w:t>
      </w:r>
      <w:r w:rsidR="00D2609E" w:rsidRPr="000B5413">
        <w:rPr>
          <w:rFonts w:asciiTheme="minorHAnsi" w:hAnsiTheme="minorHAnsi" w:cstheme="minorHAnsi"/>
        </w:rPr>
        <w:t>SMI</w:t>
      </w:r>
      <w:r w:rsidR="006A5C27" w:rsidRPr="000B5413">
        <w:rPr>
          <w:rFonts w:asciiTheme="minorHAnsi" w:hAnsiTheme="minorHAnsi" w:cstheme="minorHAnsi"/>
        </w:rPr>
        <w:t xml:space="preserve"> pelo diretor do departamento de autorregulação</w:t>
      </w:r>
      <w:r w:rsidR="00746F9A" w:rsidRPr="000B5413">
        <w:rPr>
          <w:rFonts w:asciiTheme="minorHAnsi" w:hAnsiTheme="minorHAnsi" w:cstheme="minorHAnsi"/>
        </w:rPr>
        <w:t xml:space="preserve"> </w:t>
      </w:r>
      <w:r w:rsidR="009E184D" w:rsidRPr="000B5413">
        <w:rPr>
          <w:rFonts w:asciiTheme="minorHAnsi" w:hAnsiTheme="minorHAnsi" w:cstheme="minorHAnsi"/>
        </w:rPr>
        <w:t>imediatamente.</w:t>
      </w:r>
    </w:p>
    <w:p w14:paraId="02E67AD3" w14:textId="4A6177F5" w:rsidR="002345C0" w:rsidRPr="000B5413" w:rsidRDefault="00A832B8" w:rsidP="009F46E4">
      <w:pPr>
        <w:pStyle w:val="Seo"/>
      </w:pPr>
      <w:bookmarkStart w:id="24" w:name="_Toc12019707"/>
      <w:r w:rsidRPr="000B5413">
        <w:t>Seção V</w:t>
      </w:r>
      <w:r w:rsidR="00742AB0" w:rsidRPr="000B5413">
        <w:t>III</w:t>
      </w:r>
      <w:r w:rsidR="008F1504" w:rsidRPr="000B5413">
        <w:t xml:space="preserve"> </w:t>
      </w:r>
      <w:r w:rsidR="008A0E56" w:rsidRPr="000B5413">
        <w:t xml:space="preserve">– Negociação de </w:t>
      </w:r>
      <w:r w:rsidR="005B4509">
        <w:t>V</w:t>
      </w:r>
      <w:r w:rsidR="008A0E56" w:rsidRPr="000B5413">
        <w:t xml:space="preserve">alores </w:t>
      </w:r>
      <w:r w:rsidR="005B4509">
        <w:t>M</w:t>
      </w:r>
      <w:r w:rsidR="008A0E56" w:rsidRPr="000B5413">
        <w:t xml:space="preserve">obiliários listados </w:t>
      </w:r>
      <w:r w:rsidR="005B4509">
        <w:t>F</w:t>
      </w:r>
      <w:r w:rsidR="008A0E56" w:rsidRPr="000B5413">
        <w:t xml:space="preserve">ora de </w:t>
      </w:r>
      <w:r w:rsidR="005B4509">
        <w:t>M</w:t>
      </w:r>
      <w:r w:rsidR="008A0E56" w:rsidRPr="000B5413">
        <w:t xml:space="preserve">ercado </w:t>
      </w:r>
      <w:r w:rsidR="005B4509">
        <w:t>O</w:t>
      </w:r>
      <w:r w:rsidR="008A0E56" w:rsidRPr="000B5413">
        <w:t>rganizado</w:t>
      </w:r>
      <w:bookmarkEnd w:id="24"/>
    </w:p>
    <w:p w14:paraId="03C11345" w14:textId="145082CD" w:rsidR="002345C0" w:rsidRPr="000B5413" w:rsidRDefault="26B6E1EA"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EE3F048" w:rsidRPr="000B5413">
        <w:rPr>
          <w:rFonts w:asciiTheme="minorHAnsi" w:hAnsiTheme="minorHAnsi" w:cstheme="minorBidi"/>
        </w:rPr>
        <w:t>9</w:t>
      </w:r>
      <w:r w:rsidR="008A09FF" w:rsidRPr="000B5413">
        <w:rPr>
          <w:rFonts w:asciiTheme="minorHAnsi" w:hAnsiTheme="minorHAnsi" w:cstheme="minorBidi"/>
        </w:rPr>
        <w:t>4</w:t>
      </w:r>
      <w:r w:rsidRPr="000B5413">
        <w:rPr>
          <w:rFonts w:asciiTheme="minorHAnsi" w:hAnsiTheme="minorHAnsi" w:cstheme="minorBidi"/>
        </w:rPr>
        <w:t>.</w:t>
      </w:r>
      <w:r w:rsidR="1D477333" w:rsidRPr="000B5413">
        <w:rPr>
          <w:rFonts w:asciiTheme="minorHAnsi" w:hAnsiTheme="minorHAnsi" w:cstheme="minorBidi"/>
        </w:rPr>
        <w:t xml:space="preserve">  É vedada a negociação fora de mercado organizado de valores mobiliários admitidos</w:t>
      </w:r>
      <w:r w:rsidR="1124490B" w:rsidRPr="000B5413">
        <w:rPr>
          <w:rFonts w:asciiTheme="minorHAnsi" w:hAnsiTheme="minorHAnsi" w:cstheme="minorBidi"/>
        </w:rPr>
        <w:t xml:space="preserve"> à negociação</w:t>
      </w:r>
      <w:r w:rsidR="1D477333" w:rsidRPr="000B5413">
        <w:rPr>
          <w:rFonts w:asciiTheme="minorHAnsi" w:hAnsiTheme="minorHAnsi" w:cstheme="minorBidi"/>
        </w:rPr>
        <w:t>, exceto nas seguintes hipóteses:</w:t>
      </w:r>
    </w:p>
    <w:p w14:paraId="083C5770" w14:textId="77777777" w:rsidR="002345C0" w:rsidRPr="000B5413" w:rsidRDefault="00C370E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 – negociações privadas;</w:t>
      </w:r>
    </w:p>
    <w:p w14:paraId="44DD34A0" w14:textId="77777777" w:rsidR="002345C0" w:rsidRPr="000B5413" w:rsidRDefault="00C370E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distribuição pública, durante o período da respectiva distribuição;</w:t>
      </w:r>
    </w:p>
    <w:p w14:paraId="1A0506C7"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integralização de cotas de fundos e clubes de investimento, nas hipóteses admitidas na regulamentação específica;</w:t>
      </w:r>
    </w:p>
    <w:p w14:paraId="6A077837"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 – evento societário que determine ou permita a substituição ou permuta do valor mobiliário por outro;</w:t>
      </w:r>
    </w:p>
    <w:p w14:paraId="610AC20F"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 – alienação em oferta pública de aquisição; e</w:t>
      </w:r>
    </w:p>
    <w:p w14:paraId="11AAE4E1" w14:textId="55C02CC0"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VI – em outras hipóteses expressamente previstas em regulamentação </w:t>
      </w:r>
      <w:r w:rsidR="00B64549" w:rsidRPr="000B5413">
        <w:rPr>
          <w:rFonts w:asciiTheme="minorHAnsi" w:hAnsiTheme="minorHAnsi" w:cstheme="minorHAnsi"/>
        </w:rPr>
        <w:t>editada</w:t>
      </w:r>
      <w:r w:rsidRPr="000B5413">
        <w:rPr>
          <w:rFonts w:asciiTheme="minorHAnsi" w:hAnsiTheme="minorHAnsi" w:cstheme="minorHAnsi"/>
        </w:rPr>
        <w:t xml:space="preserve"> pela CVM.</w:t>
      </w:r>
    </w:p>
    <w:p w14:paraId="076E4EF6" w14:textId="06E0DEB6" w:rsidR="003400B0" w:rsidRPr="000B5413" w:rsidRDefault="00742AB0" w:rsidP="009F46E4">
      <w:pPr>
        <w:pStyle w:val="Seo"/>
      </w:pPr>
      <w:bookmarkStart w:id="25" w:name="_Toc12019708"/>
      <w:r w:rsidRPr="000B5413">
        <w:lastRenderedPageBreak/>
        <w:t xml:space="preserve">Seção IX </w:t>
      </w:r>
      <w:r w:rsidR="003400B0" w:rsidRPr="000B5413">
        <w:t xml:space="preserve">– Negociação </w:t>
      </w:r>
      <w:r w:rsidR="00942F3B" w:rsidRPr="000B5413">
        <w:t xml:space="preserve">de </w:t>
      </w:r>
      <w:r w:rsidR="005B4509">
        <w:t>G</w:t>
      </w:r>
      <w:r w:rsidR="003400B0" w:rsidRPr="000B5413">
        <w:t xml:space="preserve">randes </w:t>
      </w:r>
      <w:r w:rsidR="005B4509">
        <w:t>L</w:t>
      </w:r>
      <w:r w:rsidR="003400B0" w:rsidRPr="000B5413">
        <w:t xml:space="preserve">otes de </w:t>
      </w:r>
      <w:r w:rsidR="005B4509">
        <w:t>V</w:t>
      </w:r>
      <w:r w:rsidR="003400B0" w:rsidRPr="000B5413">
        <w:t xml:space="preserve">alores </w:t>
      </w:r>
      <w:r w:rsidR="005B4509">
        <w:t>M</w:t>
      </w:r>
      <w:r w:rsidR="003400B0" w:rsidRPr="000B5413">
        <w:t>obiliários</w:t>
      </w:r>
      <w:bookmarkEnd w:id="25"/>
    </w:p>
    <w:p w14:paraId="2E91F769" w14:textId="0261A0E0" w:rsidR="008F1504" w:rsidRPr="000B5413" w:rsidRDefault="3FE7014E"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Bidi"/>
        </w:rPr>
        <w:t xml:space="preserve">Art. </w:t>
      </w:r>
      <w:r w:rsidR="0EE3F048" w:rsidRPr="000B5413">
        <w:rPr>
          <w:rFonts w:asciiTheme="minorHAnsi" w:hAnsiTheme="minorHAnsi" w:cstheme="minorBidi"/>
        </w:rPr>
        <w:t>9</w:t>
      </w:r>
      <w:r w:rsidR="008A09FF" w:rsidRPr="000B5413">
        <w:rPr>
          <w:rFonts w:asciiTheme="minorHAnsi" w:hAnsiTheme="minorHAnsi" w:cstheme="minorBidi"/>
        </w:rPr>
        <w:t>5</w:t>
      </w:r>
      <w:r w:rsidRPr="000B5413">
        <w:rPr>
          <w:rFonts w:asciiTheme="minorHAnsi" w:hAnsiTheme="minorHAnsi" w:cstheme="minorBidi"/>
        </w:rPr>
        <w:t>.</w:t>
      </w:r>
      <w:r w:rsidR="0550A409" w:rsidRPr="000B5413">
        <w:rPr>
          <w:rFonts w:asciiTheme="minorHAnsi" w:hAnsiTheme="minorHAnsi" w:cstheme="minorBidi"/>
        </w:rPr>
        <w:t xml:space="preserve">  São admitidas operações com grandes lotes de</w:t>
      </w:r>
      <w:r w:rsidR="00667F69" w:rsidRPr="000B5413">
        <w:rPr>
          <w:rFonts w:asciiTheme="minorHAnsi" w:hAnsiTheme="minorHAnsi" w:cstheme="minorBidi"/>
        </w:rPr>
        <w:t xml:space="preserve"> ações e valores mobiliários representativos de ações </w:t>
      </w:r>
      <w:r w:rsidR="0550A409" w:rsidRPr="000B5413">
        <w:rPr>
          <w:rFonts w:asciiTheme="minorHAnsi" w:hAnsiTheme="minorHAnsi" w:cstheme="minorBidi"/>
        </w:rPr>
        <w:t>em mercados organizados</w:t>
      </w:r>
      <w:r w:rsidR="008A09FF" w:rsidRPr="000B5413">
        <w:rPr>
          <w:rFonts w:asciiTheme="minorHAnsi" w:hAnsiTheme="minorHAnsi" w:cstheme="minorBidi"/>
        </w:rPr>
        <w:t xml:space="preserve"> de bolsa ou de balcão, em segmentos específicos ou por meio de procedimentos específicos de negociação</w:t>
      </w:r>
      <w:r w:rsidR="008F1504" w:rsidRPr="000B5413">
        <w:rPr>
          <w:rFonts w:asciiTheme="minorHAnsi" w:hAnsiTheme="minorHAnsi" w:cstheme="minorHAnsi"/>
        </w:rPr>
        <w:t>.</w:t>
      </w:r>
    </w:p>
    <w:p w14:paraId="14246EB5" w14:textId="65B7FCDD" w:rsidR="00667F69" w:rsidRPr="000B5413" w:rsidRDefault="00667F69"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1º  Considera-se operação com grandes lotes aquela que atenda, cumulativamente, às seguintes condições:</w:t>
      </w:r>
    </w:p>
    <w:p w14:paraId="54B7C5A2" w14:textId="152E5164" w:rsidR="00667F69" w:rsidRPr="000B5413" w:rsidRDefault="00667F69"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I – o lote mínimo não seja inferior ao divulgado pela CVM em relação ao respectivo valor mobiliário;</w:t>
      </w:r>
    </w:p>
    <w:p w14:paraId="2925B451" w14:textId="2553FA26" w:rsidR="00667F69" w:rsidRPr="000B5413" w:rsidRDefault="00667F69"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II – ocorra com lote único e indivisível de valores mobiliários; e</w:t>
      </w:r>
    </w:p>
    <w:p w14:paraId="26834073" w14:textId="77777777" w:rsidR="00667F69" w:rsidRPr="000B5413" w:rsidRDefault="00667F69"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III – conte com a participação de integrante do sistema de distribuição de valores mobiliários.</w:t>
      </w:r>
    </w:p>
    <w:p w14:paraId="144C3806" w14:textId="50C818DB" w:rsidR="00667F69" w:rsidRPr="000B5413" w:rsidRDefault="00667F69"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 2º  Para efeito do disposto inciso I do § 1º, a CVM deve divulgar, no primeiro mês de cada ano, as </w:t>
      </w:r>
      <w:r w:rsidRPr="000B5413">
        <w:rPr>
          <w:rFonts w:asciiTheme="minorHAnsi" w:hAnsiTheme="minorHAnsi" w:cstheme="minorBidi"/>
        </w:rPr>
        <w:t xml:space="preserve">ações e os valores mobiliários representativos de ações </w:t>
      </w:r>
      <w:r w:rsidRPr="000B5413">
        <w:rPr>
          <w:rFonts w:asciiTheme="minorHAnsi" w:hAnsiTheme="minorHAnsi" w:cstheme="minorHAnsi"/>
        </w:rPr>
        <w:t>passíveis de negociação em operação com grandes lotes e seus respectivos lotes mínimos, não restando elegíveis para negociação nesses moldes aqueles que não tenham sido elencados pela CVM.</w:t>
      </w:r>
    </w:p>
    <w:p w14:paraId="4B0DF327" w14:textId="562C1CE2" w:rsidR="00667F69" w:rsidRPr="000B5413" w:rsidRDefault="00667F69"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3º  Os seguintes critérios, dentre outros, devem ser levados em consideração pela CVM para fins da divulgação prevista no § 2º:</w:t>
      </w:r>
    </w:p>
    <w:p w14:paraId="7136091D" w14:textId="77777777" w:rsidR="00667F69" w:rsidRPr="000B5413" w:rsidRDefault="00667F69"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I – volume médio diário de negociação no ano anterior; e</w:t>
      </w:r>
    </w:p>
    <w:p w14:paraId="41089798" w14:textId="77777777" w:rsidR="00667F69" w:rsidRPr="000B5413" w:rsidRDefault="00667F69"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II – padrões de liquidez, incluindo o número mínimo de pregões em que tenha havido negociação no ano anterior.</w:t>
      </w:r>
    </w:p>
    <w:p w14:paraId="623B236F" w14:textId="4C855AB6" w:rsidR="0009114C" w:rsidRPr="000B5413" w:rsidRDefault="00667F69" w:rsidP="009F46E4">
      <w:pPr>
        <w:pStyle w:val="SDM"/>
        <w:spacing w:before="120" w:after="120" w:line="312" w:lineRule="auto"/>
        <w:ind w:firstLine="568"/>
        <w:rPr>
          <w:rFonts w:ascii="Calibri" w:hAnsi="Calibri" w:cs="Calibri"/>
        </w:rPr>
      </w:pPr>
      <w:r w:rsidRPr="000B5413">
        <w:rPr>
          <w:rFonts w:asciiTheme="minorHAnsi" w:hAnsiTheme="minorHAnsi" w:cstheme="minorHAnsi"/>
        </w:rPr>
        <w:t>§ 4º  A CVM pode, ao longo do exercício, complementar ou alterar a lista de ações e de valores mobiliários representativos de ações, bem como seus respectivos lotes mínimos, caso estes venham a se enquadrar, posteriormente, nos critérios estabelecidos no § 3º</w:t>
      </w:r>
      <w:r w:rsidR="108683FC" w:rsidRPr="000B5413">
        <w:rPr>
          <w:rFonts w:ascii="Calibri" w:hAnsi="Calibri" w:cs="Calibri"/>
        </w:rPr>
        <w:t>.</w:t>
      </w:r>
    </w:p>
    <w:p w14:paraId="105939D2" w14:textId="222D5812" w:rsidR="000825D1" w:rsidRPr="000B5413" w:rsidRDefault="578B1849" w:rsidP="009F46E4">
      <w:pPr>
        <w:pStyle w:val="SDM"/>
        <w:spacing w:before="120" w:after="120" w:line="312" w:lineRule="auto"/>
        <w:ind w:firstLine="567"/>
        <w:rPr>
          <w:rFonts w:asciiTheme="minorHAnsi" w:hAnsiTheme="minorHAnsi" w:cstheme="minorBidi"/>
        </w:rPr>
      </w:pPr>
      <w:r w:rsidRPr="000B5413">
        <w:rPr>
          <w:rFonts w:ascii="Calibri" w:hAnsi="Calibri" w:cs="Calibri"/>
        </w:rPr>
        <w:t xml:space="preserve">§ </w:t>
      </w:r>
      <w:r w:rsidR="00081748" w:rsidRPr="000B5413">
        <w:rPr>
          <w:rFonts w:ascii="Calibri" w:hAnsi="Calibri" w:cs="Calibri"/>
        </w:rPr>
        <w:t>5</w:t>
      </w:r>
      <w:r w:rsidRPr="000B5413">
        <w:rPr>
          <w:rFonts w:ascii="Calibri" w:hAnsi="Calibri" w:cs="Calibri"/>
        </w:rPr>
        <w:t>º  Fundos de investimento e carteiras administradas de valores mobiliários cujas decisões de investimento sejam</w:t>
      </w:r>
      <w:r w:rsidR="00183067" w:rsidRPr="000B5413">
        <w:rPr>
          <w:rFonts w:ascii="Calibri" w:hAnsi="Calibri" w:cs="Calibri"/>
        </w:rPr>
        <w:t xml:space="preserve"> </w:t>
      </w:r>
      <w:r w:rsidR="003510A5" w:rsidRPr="000B5413">
        <w:rPr>
          <w:rFonts w:ascii="Calibri" w:hAnsi="Calibri" w:cs="Calibri"/>
        </w:rPr>
        <w:t xml:space="preserve">discricionárias e </w:t>
      </w:r>
      <w:r w:rsidRPr="000B5413">
        <w:rPr>
          <w:rFonts w:ascii="Calibri" w:hAnsi="Calibri" w:cs="Calibri"/>
        </w:rPr>
        <w:t xml:space="preserve">tomadas pelo mesmo gestor </w:t>
      </w:r>
      <w:r w:rsidR="6DA01A93" w:rsidRPr="000B5413">
        <w:rPr>
          <w:rFonts w:ascii="Calibri" w:hAnsi="Calibri" w:cs="Calibri"/>
        </w:rPr>
        <w:t>devem ser</w:t>
      </w:r>
      <w:r w:rsidRPr="000B5413">
        <w:rPr>
          <w:rFonts w:ascii="Calibri" w:hAnsi="Calibri" w:cs="Calibri"/>
        </w:rPr>
        <w:t xml:space="preserve"> considerados como um único investidor para os fins </w:t>
      </w:r>
      <w:r w:rsidR="7DF703EE" w:rsidRPr="000B5413">
        <w:rPr>
          <w:rFonts w:ascii="Calibri" w:hAnsi="Calibri" w:cs="Calibri"/>
        </w:rPr>
        <w:t xml:space="preserve">do </w:t>
      </w:r>
      <w:r w:rsidR="692406AA" w:rsidRPr="000B5413">
        <w:rPr>
          <w:rFonts w:ascii="Calibri" w:hAnsi="Calibri" w:cs="Calibri"/>
        </w:rPr>
        <w:t>disposto no inciso II do § 1º deste artigo</w:t>
      </w:r>
      <w:r w:rsidRPr="000B5413">
        <w:rPr>
          <w:rFonts w:ascii="Calibri" w:hAnsi="Calibri" w:cs="Calibri"/>
        </w:rPr>
        <w:t>.</w:t>
      </w:r>
    </w:p>
    <w:p w14:paraId="5D7ABFED" w14:textId="6D8CEAD9" w:rsidR="5A9C1932" w:rsidRPr="000B5413" w:rsidRDefault="0008174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6º  Mediante pedido fundamentado da entidade administradora de mercado</w:t>
      </w:r>
      <w:r w:rsidR="00D1622A">
        <w:rPr>
          <w:rFonts w:asciiTheme="minorHAnsi" w:hAnsiTheme="minorHAnsi" w:cstheme="minorHAnsi"/>
        </w:rPr>
        <w:t xml:space="preserve"> organizado</w:t>
      </w:r>
      <w:r w:rsidRPr="000B5413">
        <w:rPr>
          <w:rFonts w:asciiTheme="minorHAnsi" w:hAnsiTheme="minorHAnsi" w:cstheme="minorHAnsi"/>
        </w:rPr>
        <w:t xml:space="preserve">, a CVM pode dispensar a observância de um ou mais requisitos previstos no </w:t>
      </w:r>
      <w:r w:rsidRPr="000B5413">
        <w:rPr>
          <w:rFonts w:asciiTheme="minorHAnsi" w:hAnsiTheme="minorHAnsi" w:cstheme="minorHAnsi"/>
          <w:b/>
        </w:rPr>
        <w:t>caput</w:t>
      </w:r>
      <w:r w:rsidRPr="000B5413">
        <w:rPr>
          <w:rFonts w:asciiTheme="minorHAnsi" w:hAnsiTheme="minorHAnsi" w:cstheme="minorHAnsi"/>
        </w:rPr>
        <w:t xml:space="preserve"> do art. 7</w:t>
      </w:r>
      <w:r w:rsidR="008A09FF" w:rsidRPr="000B5413">
        <w:rPr>
          <w:rFonts w:asciiTheme="minorHAnsi" w:hAnsiTheme="minorHAnsi" w:cstheme="minorHAnsi"/>
        </w:rPr>
        <w:t>7</w:t>
      </w:r>
      <w:r w:rsidRPr="000B5413">
        <w:rPr>
          <w:rFonts w:asciiTheme="minorHAnsi" w:hAnsiTheme="minorHAnsi" w:cstheme="minorHAnsi"/>
        </w:rPr>
        <w:t xml:space="preserve"> e no inciso III do art. 1</w:t>
      </w:r>
      <w:r w:rsidR="003B47EF" w:rsidRPr="000B5413">
        <w:rPr>
          <w:rFonts w:asciiTheme="minorHAnsi" w:hAnsiTheme="minorHAnsi" w:cstheme="minorHAnsi"/>
        </w:rPr>
        <w:t>1</w:t>
      </w:r>
      <w:r w:rsidR="008A09FF" w:rsidRPr="000B5413">
        <w:rPr>
          <w:rFonts w:asciiTheme="minorHAnsi" w:hAnsiTheme="minorHAnsi" w:cstheme="minorHAnsi"/>
        </w:rPr>
        <w:t>9</w:t>
      </w:r>
      <w:r w:rsidRPr="000B5413">
        <w:rPr>
          <w:rFonts w:asciiTheme="minorHAnsi" w:hAnsiTheme="minorHAnsi" w:cstheme="minorHAnsi"/>
        </w:rPr>
        <w:t xml:space="preserve"> nas operações com grandes lotes.</w:t>
      </w:r>
    </w:p>
    <w:p w14:paraId="3F53FFB2" w14:textId="50887A43" w:rsidR="002345C0" w:rsidRPr="000B5413" w:rsidRDefault="00742AB0" w:rsidP="009F46E4">
      <w:pPr>
        <w:pStyle w:val="Seo"/>
      </w:pPr>
      <w:bookmarkStart w:id="26" w:name="_Toc12019709"/>
      <w:r w:rsidRPr="000B5413">
        <w:lastRenderedPageBreak/>
        <w:t>Seção X</w:t>
      </w:r>
      <w:r w:rsidR="008A0E56" w:rsidRPr="000B5413">
        <w:t xml:space="preserve"> – </w:t>
      </w:r>
      <w:r w:rsidR="00C370EC" w:rsidRPr="000B5413">
        <w:t xml:space="preserve">Suspensão e </w:t>
      </w:r>
      <w:r w:rsidR="006A124E">
        <w:t>E</w:t>
      </w:r>
      <w:r w:rsidR="008A0E56" w:rsidRPr="000B5413">
        <w:t xml:space="preserve">xclusão de </w:t>
      </w:r>
      <w:r w:rsidR="006A124E">
        <w:t>V</w:t>
      </w:r>
      <w:r w:rsidR="008A0E56" w:rsidRPr="000B5413">
        <w:t xml:space="preserve">alores </w:t>
      </w:r>
      <w:r w:rsidR="006A124E">
        <w:t>M</w:t>
      </w:r>
      <w:r w:rsidR="008A0E56" w:rsidRPr="000B5413">
        <w:t xml:space="preserve">obiliários </w:t>
      </w:r>
      <w:r w:rsidR="006A124E">
        <w:t>A</w:t>
      </w:r>
      <w:r w:rsidR="008A0E56" w:rsidRPr="000B5413">
        <w:t xml:space="preserve">dmitidos à </w:t>
      </w:r>
      <w:r w:rsidR="006A124E">
        <w:t>N</w:t>
      </w:r>
      <w:r w:rsidR="008A0E56" w:rsidRPr="000B5413">
        <w:t>egociação</w:t>
      </w:r>
      <w:bookmarkEnd w:id="26"/>
    </w:p>
    <w:p w14:paraId="55BDF2B4" w14:textId="529C5194" w:rsidR="002345C0" w:rsidRPr="000B5413" w:rsidRDefault="5CBF5EFD"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EE3F048" w:rsidRPr="000B5413">
        <w:rPr>
          <w:rFonts w:asciiTheme="minorHAnsi" w:hAnsiTheme="minorHAnsi" w:cstheme="minorBidi"/>
        </w:rPr>
        <w:t>9</w:t>
      </w:r>
      <w:r w:rsidR="008A09FF" w:rsidRPr="000B5413">
        <w:rPr>
          <w:rFonts w:asciiTheme="minorHAnsi" w:hAnsiTheme="minorHAnsi" w:cstheme="minorBidi"/>
        </w:rPr>
        <w:t>6</w:t>
      </w:r>
      <w:r w:rsidRPr="000B5413">
        <w:rPr>
          <w:rFonts w:asciiTheme="minorHAnsi" w:hAnsiTheme="minorHAnsi" w:cstheme="minorBidi"/>
        </w:rPr>
        <w:t>.</w:t>
      </w:r>
      <w:r w:rsidR="45672819" w:rsidRPr="000B5413">
        <w:rPr>
          <w:rFonts w:asciiTheme="minorHAnsi" w:hAnsiTheme="minorHAnsi" w:cstheme="minorBidi"/>
        </w:rPr>
        <w:t xml:space="preserve">  </w:t>
      </w:r>
      <w:r w:rsidR="1D477333" w:rsidRPr="000B5413">
        <w:rPr>
          <w:rFonts w:asciiTheme="minorHAnsi" w:hAnsiTheme="minorHAnsi" w:cstheme="minorBidi"/>
        </w:rPr>
        <w:t>A suspensão da negociação pode justificar-se quando:</w:t>
      </w:r>
    </w:p>
    <w:p w14:paraId="7FC2FA0C" w14:textId="78DD9134"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deixem de se verificar os requisitos </w:t>
      </w:r>
      <w:r w:rsidR="00C94743" w:rsidRPr="000B5413">
        <w:rPr>
          <w:rFonts w:asciiTheme="minorHAnsi" w:hAnsiTheme="minorHAnsi" w:cstheme="minorHAnsi"/>
        </w:rPr>
        <w:t>para</w:t>
      </w:r>
      <w:r w:rsidRPr="000B5413">
        <w:rPr>
          <w:rFonts w:asciiTheme="minorHAnsi" w:hAnsiTheme="minorHAnsi" w:cstheme="minorHAnsi"/>
        </w:rPr>
        <w:t xml:space="preserve"> admissão</w:t>
      </w:r>
      <w:r w:rsidR="00C94743" w:rsidRPr="000B5413">
        <w:rPr>
          <w:rFonts w:asciiTheme="minorHAnsi" w:hAnsiTheme="minorHAnsi" w:cstheme="minorHAnsi"/>
        </w:rPr>
        <w:t xml:space="preserve"> à negociação </w:t>
      </w:r>
      <w:r w:rsidR="00B50164" w:rsidRPr="000B5413">
        <w:rPr>
          <w:rFonts w:asciiTheme="minorHAnsi" w:hAnsiTheme="minorHAnsi" w:cstheme="minorHAnsi"/>
        </w:rPr>
        <w:t xml:space="preserve">do valor mobiliário </w:t>
      </w:r>
      <w:r w:rsidR="00C94743" w:rsidRPr="000B5413">
        <w:rPr>
          <w:rFonts w:asciiTheme="minorHAnsi" w:hAnsiTheme="minorHAnsi" w:cstheme="minorHAnsi"/>
        </w:rPr>
        <w:t>ou para a listagem</w:t>
      </w:r>
      <w:r w:rsidR="00B50164">
        <w:rPr>
          <w:rFonts w:asciiTheme="minorHAnsi" w:hAnsiTheme="minorHAnsi" w:cstheme="minorHAnsi"/>
        </w:rPr>
        <w:t xml:space="preserve"> do emissor</w:t>
      </w:r>
      <w:r w:rsidRPr="000B5413">
        <w:rPr>
          <w:rFonts w:asciiTheme="minorHAnsi" w:hAnsiTheme="minorHAnsi" w:cstheme="minorHAnsi"/>
        </w:rPr>
        <w:t xml:space="preserve">, desde </w:t>
      </w:r>
      <w:r w:rsidR="00C94743" w:rsidRPr="000B5413">
        <w:rPr>
          <w:rFonts w:asciiTheme="minorHAnsi" w:hAnsiTheme="minorHAnsi" w:cstheme="minorHAnsi"/>
        </w:rPr>
        <w:t>que se trate de falta sanável;</w:t>
      </w:r>
      <w:r w:rsidR="00DD2837" w:rsidRPr="000B5413">
        <w:rPr>
          <w:rFonts w:asciiTheme="minorHAnsi" w:hAnsiTheme="minorHAnsi" w:cstheme="minorHAnsi"/>
        </w:rPr>
        <w:t xml:space="preserve"> ou</w:t>
      </w:r>
    </w:p>
    <w:p w14:paraId="6A7E4B8A"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tornar-se pública notícia ou informação vaga, incompleta ou que suscite dúvida quanto ao seu teor ou procedência, que possa vir a influir de maneira relevante na cotação do valor mobiliário ou induzir os investidores a erro.</w:t>
      </w:r>
    </w:p>
    <w:p w14:paraId="44365EFC" w14:textId="63B75A8C" w:rsidR="002345C0" w:rsidRPr="000B5413" w:rsidRDefault="56DBB75E"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 1º  </w:t>
      </w:r>
      <w:r w:rsidR="55A41A0F" w:rsidRPr="000B5413">
        <w:rPr>
          <w:rFonts w:asciiTheme="minorHAnsi" w:hAnsiTheme="minorHAnsi" w:cstheme="minorBidi"/>
        </w:rPr>
        <w:t>Sem prejuízo do disposto no inciso II do</w:t>
      </w:r>
      <w:r w:rsidR="6F498877" w:rsidRPr="000B5413">
        <w:rPr>
          <w:rFonts w:asciiTheme="minorHAnsi" w:hAnsiTheme="minorHAnsi" w:cstheme="minorBidi"/>
        </w:rPr>
        <w:t xml:space="preserve"> § </w:t>
      </w:r>
      <w:r w:rsidR="63466544" w:rsidRPr="000B5413">
        <w:rPr>
          <w:rFonts w:asciiTheme="minorHAnsi" w:hAnsiTheme="minorHAnsi" w:cstheme="minorBidi"/>
        </w:rPr>
        <w:t>4</w:t>
      </w:r>
      <w:r w:rsidR="6F498877" w:rsidRPr="000B5413">
        <w:rPr>
          <w:rFonts w:asciiTheme="minorHAnsi" w:hAnsiTheme="minorHAnsi" w:cstheme="minorBidi"/>
        </w:rPr>
        <w:t>º do</w:t>
      </w:r>
      <w:r w:rsidR="55A41A0F" w:rsidRPr="000B5413">
        <w:rPr>
          <w:rFonts w:asciiTheme="minorHAnsi" w:hAnsiTheme="minorHAnsi" w:cstheme="minorBidi"/>
        </w:rPr>
        <w:t xml:space="preserve"> art. </w:t>
      </w:r>
      <w:r w:rsidR="32313EC0" w:rsidRPr="000B5413">
        <w:rPr>
          <w:rFonts w:asciiTheme="minorHAnsi" w:hAnsiTheme="minorHAnsi" w:cstheme="minorBidi"/>
        </w:rPr>
        <w:t>8</w:t>
      </w:r>
      <w:r w:rsidR="008A09FF" w:rsidRPr="000B5413">
        <w:rPr>
          <w:rFonts w:asciiTheme="minorHAnsi" w:hAnsiTheme="minorHAnsi" w:cstheme="minorBidi"/>
        </w:rPr>
        <w:t>8</w:t>
      </w:r>
      <w:r w:rsidR="55A41A0F" w:rsidRPr="000B5413">
        <w:rPr>
          <w:rFonts w:asciiTheme="minorHAnsi" w:hAnsiTheme="minorHAnsi" w:cstheme="minorBidi"/>
        </w:rPr>
        <w:t>, a</w:t>
      </w:r>
      <w:r w:rsidR="3A81E6D9" w:rsidRPr="000B5413">
        <w:rPr>
          <w:rFonts w:asciiTheme="minorHAnsi" w:hAnsiTheme="minorHAnsi" w:cstheme="minorBidi"/>
        </w:rPr>
        <w:t>s</w:t>
      </w:r>
      <w:r w:rsidR="48BA05F8" w:rsidRPr="000B5413">
        <w:rPr>
          <w:rFonts w:asciiTheme="minorHAnsi" w:hAnsiTheme="minorHAnsi" w:cstheme="minorBidi"/>
        </w:rPr>
        <w:t xml:space="preserve"> </w:t>
      </w:r>
      <w:r w:rsidR="7B433160" w:rsidRPr="000B5413">
        <w:rPr>
          <w:rFonts w:asciiTheme="minorHAnsi" w:hAnsiTheme="minorHAnsi" w:cstheme="minorBidi"/>
        </w:rPr>
        <w:t>regras</w:t>
      </w:r>
      <w:r w:rsidR="1D477333" w:rsidRPr="000B5413">
        <w:rPr>
          <w:rFonts w:asciiTheme="minorHAnsi" w:hAnsiTheme="minorHAnsi" w:cstheme="minorBidi"/>
        </w:rPr>
        <w:t xml:space="preserve"> </w:t>
      </w:r>
      <w:r w:rsidR="48BA05F8" w:rsidRPr="000B5413">
        <w:rPr>
          <w:rFonts w:asciiTheme="minorHAnsi" w:hAnsiTheme="minorHAnsi" w:cstheme="minorBidi"/>
        </w:rPr>
        <w:t xml:space="preserve">de que trata a alínea “c” do inciso III do </w:t>
      </w:r>
      <w:r w:rsidR="00637DDD" w:rsidRPr="000B5413">
        <w:rPr>
          <w:rFonts w:asciiTheme="minorHAnsi" w:hAnsiTheme="minorHAnsi" w:cstheme="minorBidi"/>
        </w:rPr>
        <w:t xml:space="preserve">§ 1º do </w:t>
      </w:r>
      <w:r w:rsidR="48BA05F8" w:rsidRPr="000B5413">
        <w:rPr>
          <w:rFonts w:asciiTheme="minorHAnsi" w:hAnsiTheme="minorHAnsi" w:cstheme="minorBidi"/>
        </w:rPr>
        <w:t>art. 15 deve</w:t>
      </w:r>
      <w:r w:rsidR="104FDACA" w:rsidRPr="000B5413">
        <w:rPr>
          <w:rFonts w:asciiTheme="minorHAnsi" w:hAnsiTheme="minorHAnsi" w:cstheme="minorBidi"/>
        </w:rPr>
        <w:t>m</w:t>
      </w:r>
      <w:r w:rsidR="1D477333" w:rsidRPr="000B5413">
        <w:rPr>
          <w:rFonts w:asciiTheme="minorHAnsi" w:hAnsiTheme="minorHAnsi" w:cstheme="minorBidi"/>
        </w:rPr>
        <w:t>, obrigatoriamente, disciplinar os procedimentos a serem adotados quando</w:t>
      </w:r>
      <w:r w:rsidR="45672819" w:rsidRPr="000B5413">
        <w:rPr>
          <w:rFonts w:asciiTheme="minorHAnsi" w:hAnsiTheme="minorHAnsi" w:cstheme="minorBidi"/>
        </w:rPr>
        <w:t xml:space="preserve"> houver</w:t>
      </w:r>
      <w:r w:rsidR="1D477333" w:rsidRPr="000B5413">
        <w:rPr>
          <w:rFonts w:asciiTheme="minorHAnsi" w:hAnsiTheme="minorHAnsi" w:cstheme="minorBidi"/>
        </w:rPr>
        <w:t>:</w:t>
      </w:r>
      <w:r w:rsidR="001F547B" w:rsidRPr="000B5413">
        <w:rPr>
          <w:rFonts w:asciiTheme="minorHAnsi" w:hAnsiTheme="minorHAnsi" w:cstheme="minorBidi"/>
        </w:rPr>
        <w:t xml:space="preserve"> </w:t>
      </w:r>
    </w:p>
    <w:p w14:paraId="54D9B384"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informação sobre a existência de pedido de falência, desde que indique risco de insolvência do emissor, ou de recuperação judicial ou extrajudicial;</w:t>
      </w:r>
    </w:p>
    <w:p w14:paraId="319055F9" w14:textId="77777777" w:rsidR="006528DC" w:rsidRPr="000B5413" w:rsidRDefault="00C370EC" w:rsidP="009F46E4">
      <w:pPr>
        <w:pStyle w:val="Ttulo"/>
        <w:spacing w:before="120" w:after="120" w:line="312" w:lineRule="auto"/>
        <w:ind w:firstLine="567"/>
        <w:jc w:val="both"/>
        <w:rPr>
          <w:rFonts w:asciiTheme="minorHAnsi" w:eastAsia="Calibri" w:hAnsiTheme="minorHAnsi" w:cstheme="minorHAnsi"/>
          <w:b w:val="0"/>
          <w:bCs w:val="0"/>
        </w:rPr>
      </w:pPr>
      <w:r w:rsidRPr="000B5413">
        <w:rPr>
          <w:rFonts w:asciiTheme="minorHAnsi" w:eastAsia="Calibri" w:hAnsiTheme="minorHAnsi" w:cstheme="minorHAnsi"/>
          <w:b w:val="0"/>
          <w:bCs w:val="0"/>
        </w:rPr>
        <w:t>II – deferimento de pedido de recuperação, judicial ou extrajudicial, ou decretação de falência do emissor;</w:t>
      </w:r>
    </w:p>
    <w:p w14:paraId="5120059C" w14:textId="3636DA9C" w:rsidR="009F53B1" w:rsidRPr="000B5413" w:rsidRDefault="00C370EC" w:rsidP="009F46E4">
      <w:pPr>
        <w:pStyle w:val="Ttulo"/>
        <w:spacing w:before="120" w:after="120" w:line="312" w:lineRule="auto"/>
        <w:ind w:firstLine="567"/>
        <w:jc w:val="both"/>
        <w:rPr>
          <w:rFonts w:asciiTheme="minorHAnsi" w:eastAsia="Calibri" w:hAnsiTheme="minorHAnsi" w:cstheme="minorBidi"/>
          <w:b w:val="0"/>
        </w:rPr>
      </w:pPr>
      <w:r w:rsidRPr="000B5413">
        <w:rPr>
          <w:rFonts w:asciiTheme="minorHAnsi" w:eastAsia="Calibri" w:hAnsiTheme="minorHAnsi" w:cstheme="minorBidi"/>
          <w:b w:val="0"/>
        </w:rPr>
        <w:t xml:space="preserve">III – decretação, pelo Banco Central do Brasil ou pela Superintendência de Seguros Privados, de intervenção, liquidação extrajudicial ou administração especial temporária do emissor, cabendo ao interventor, liquidante ou conselho diretor, conforme o caso, comunicar a medida à entidade responsável pela administração do mercado organizado em que seus valores mobiliários sejam </w:t>
      </w:r>
      <w:r w:rsidR="00BB004F" w:rsidRPr="000B5413">
        <w:rPr>
          <w:rFonts w:asciiTheme="minorHAnsi" w:eastAsia="Calibri" w:hAnsiTheme="minorHAnsi" w:cstheme="minorBidi"/>
          <w:b w:val="0"/>
        </w:rPr>
        <w:t>admitidos à negociação</w:t>
      </w:r>
      <w:r w:rsidRPr="000B5413">
        <w:rPr>
          <w:rFonts w:asciiTheme="minorHAnsi" w:eastAsia="Calibri" w:hAnsiTheme="minorHAnsi" w:cstheme="minorBidi"/>
          <w:b w:val="0"/>
        </w:rPr>
        <w:t>; e</w:t>
      </w:r>
    </w:p>
    <w:p w14:paraId="6AEDD8E9" w14:textId="77777777" w:rsidR="00E01030" w:rsidRPr="000B5413" w:rsidRDefault="00C370EC" w:rsidP="009F46E4">
      <w:pPr>
        <w:pStyle w:val="Ttulo"/>
        <w:spacing w:before="120" w:after="120" w:line="312" w:lineRule="auto"/>
        <w:ind w:firstLine="567"/>
        <w:jc w:val="both"/>
        <w:rPr>
          <w:rFonts w:asciiTheme="minorHAnsi" w:eastAsia="Calibri" w:hAnsiTheme="minorHAnsi" w:cstheme="minorHAnsi"/>
          <w:b w:val="0"/>
          <w:bCs w:val="0"/>
        </w:rPr>
      </w:pPr>
      <w:r w:rsidRPr="000B5413">
        <w:rPr>
          <w:rFonts w:asciiTheme="minorHAnsi" w:eastAsia="Calibri" w:hAnsiTheme="minorHAnsi" w:cstheme="minorHAnsi"/>
          <w:b w:val="0"/>
          <w:bCs w:val="0"/>
        </w:rPr>
        <w:t>IV – a necessidade de divulgação de ato ou fato relevante durante o horário de negociação</w:t>
      </w:r>
      <w:r w:rsidR="005054B0" w:rsidRPr="000B5413">
        <w:rPr>
          <w:rFonts w:asciiTheme="minorHAnsi" w:eastAsia="Calibri" w:hAnsiTheme="minorHAnsi" w:cstheme="minorHAnsi"/>
          <w:b w:val="0"/>
          <w:bCs w:val="0"/>
        </w:rPr>
        <w:t xml:space="preserve"> ou no período que antecede seu início</w:t>
      </w:r>
      <w:r w:rsidRPr="000B5413">
        <w:rPr>
          <w:rFonts w:asciiTheme="minorHAnsi" w:eastAsia="Calibri" w:hAnsiTheme="minorHAnsi" w:cstheme="minorHAnsi"/>
          <w:b w:val="0"/>
          <w:bCs w:val="0"/>
        </w:rPr>
        <w:t>, estipulando prazos e medidas de natureza prévia que devem ser observados pelos emissores para possibilitar a avaliação pela entidade administradora de mercado organizado da necessidade da suspensão da negociação para a disseminação da informação relevante.</w:t>
      </w:r>
    </w:p>
    <w:p w14:paraId="4D2634FA" w14:textId="479BBD90" w:rsidR="00E02D74" w:rsidRPr="000B5413" w:rsidRDefault="00E02D74" w:rsidP="009F46E4">
      <w:pPr>
        <w:pStyle w:val="Ttulo"/>
        <w:spacing w:before="120" w:after="120" w:line="312" w:lineRule="auto"/>
        <w:ind w:firstLine="567"/>
        <w:jc w:val="both"/>
        <w:rPr>
          <w:rFonts w:asciiTheme="minorHAnsi" w:eastAsia="Calibri" w:hAnsiTheme="minorHAnsi" w:cstheme="minorHAnsi"/>
          <w:b w:val="0"/>
          <w:bCs w:val="0"/>
        </w:rPr>
      </w:pPr>
      <w:r w:rsidRPr="000B5413">
        <w:rPr>
          <w:rFonts w:asciiTheme="minorHAnsi" w:eastAsia="Calibri" w:hAnsiTheme="minorHAnsi" w:cstheme="minorHAnsi"/>
          <w:b w:val="0"/>
          <w:bCs w:val="0"/>
        </w:rPr>
        <w:t xml:space="preserve">§ 2º  A </w:t>
      </w:r>
      <w:r w:rsidR="00B62F86" w:rsidRPr="000B5413">
        <w:rPr>
          <w:rFonts w:asciiTheme="minorHAnsi" w:eastAsia="Calibri" w:hAnsiTheme="minorHAnsi" w:cstheme="minorHAnsi"/>
          <w:b w:val="0"/>
          <w:bCs w:val="0"/>
        </w:rPr>
        <w:t xml:space="preserve">decisão de </w:t>
      </w:r>
      <w:r w:rsidRPr="000B5413">
        <w:rPr>
          <w:rFonts w:asciiTheme="minorHAnsi" w:eastAsia="Calibri" w:hAnsiTheme="minorHAnsi" w:cstheme="minorHAnsi"/>
          <w:b w:val="0"/>
          <w:bCs w:val="0"/>
        </w:rPr>
        <w:t xml:space="preserve">suspensão da negociação deve perder efeito quando se verificar </w:t>
      </w:r>
      <w:r w:rsidR="00B62F86" w:rsidRPr="000B5413">
        <w:rPr>
          <w:rFonts w:asciiTheme="minorHAnsi" w:eastAsia="Calibri" w:hAnsiTheme="minorHAnsi" w:cstheme="minorHAnsi"/>
          <w:b w:val="0"/>
          <w:bCs w:val="0"/>
        </w:rPr>
        <w:t>que não mais subsiste a situação que justificou a adoção da medida, nos termos deste artigo.</w:t>
      </w:r>
    </w:p>
    <w:p w14:paraId="06AA74D7" w14:textId="660560B9" w:rsidR="002345C0" w:rsidRPr="000B5413" w:rsidRDefault="5CBF5EFD"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EE3F048" w:rsidRPr="000B5413">
        <w:rPr>
          <w:rFonts w:asciiTheme="minorHAnsi" w:hAnsiTheme="minorHAnsi" w:cstheme="minorBidi"/>
        </w:rPr>
        <w:t>9</w:t>
      </w:r>
      <w:r w:rsidR="008A09FF" w:rsidRPr="000B5413">
        <w:rPr>
          <w:rFonts w:asciiTheme="minorHAnsi" w:hAnsiTheme="minorHAnsi" w:cstheme="minorBidi"/>
        </w:rPr>
        <w:t>7</w:t>
      </w:r>
      <w:r w:rsidR="39A4E46C" w:rsidRPr="000B5413">
        <w:rPr>
          <w:rFonts w:asciiTheme="minorHAnsi" w:hAnsiTheme="minorHAnsi" w:cstheme="minorBidi"/>
        </w:rPr>
        <w:t>.</w:t>
      </w:r>
      <w:r w:rsidR="56DBB75E" w:rsidRPr="000B5413">
        <w:rPr>
          <w:rFonts w:asciiTheme="minorHAnsi" w:hAnsiTheme="minorHAnsi" w:cstheme="minorBidi"/>
        </w:rPr>
        <w:t xml:space="preserve">  </w:t>
      </w:r>
      <w:r w:rsidR="1D477333" w:rsidRPr="000B5413">
        <w:rPr>
          <w:rFonts w:asciiTheme="minorHAnsi" w:hAnsiTheme="minorHAnsi" w:cstheme="minorBidi"/>
        </w:rPr>
        <w:t>A exclusão da negociação é obrigatória quando:</w:t>
      </w:r>
    </w:p>
    <w:p w14:paraId="4373C873" w14:textId="0D3F16E5"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 xml:space="preserve">I – deixem de se verificar os requisitos </w:t>
      </w:r>
      <w:r w:rsidR="008B0B0F" w:rsidRPr="000B5413">
        <w:rPr>
          <w:rFonts w:asciiTheme="minorHAnsi" w:hAnsiTheme="minorHAnsi" w:cstheme="minorHAnsi"/>
        </w:rPr>
        <w:t>para</w:t>
      </w:r>
      <w:r w:rsidRPr="000B5413">
        <w:rPr>
          <w:rFonts w:asciiTheme="minorHAnsi" w:hAnsiTheme="minorHAnsi" w:cstheme="minorHAnsi"/>
        </w:rPr>
        <w:t xml:space="preserve"> admissão</w:t>
      </w:r>
      <w:r w:rsidR="008B0B0F" w:rsidRPr="000B5413">
        <w:rPr>
          <w:rFonts w:asciiTheme="minorHAnsi" w:hAnsiTheme="minorHAnsi" w:cstheme="minorHAnsi"/>
        </w:rPr>
        <w:t xml:space="preserve"> à negociação do valor mobiliário</w:t>
      </w:r>
      <w:r w:rsidRPr="000B5413">
        <w:rPr>
          <w:rFonts w:asciiTheme="minorHAnsi" w:hAnsiTheme="minorHAnsi" w:cstheme="minorHAnsi"/>
        </w:rPr>
        <w:t>, desde que se trate de falta insanável; e</w:t>
      </w:r>
    </w:p>
    <w:p w14:paraId="14AC08FB" w14:textId="4922E6FD"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não tenham sido sanadas as faltas ou situações que justificaram a suspensão.</w:t>
      </w:r>
    </w:p>
    <w:p w14:paraId="27C92E45" w14:textId="1B0FC376" w:rsidR="007D7A18" w:rsidRPr="000B5413" w:rsidRDefault="39A4E46C"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1C07C353" w:rsidRPr="000B5413">
        <w:rPr>
          <w:rFonts w:asciiTheme="minorHAnsi" w:hAnsiTheme="minorHAnsi" w:cstheme="minorBidi"/>
        </w:rPr>
        <w:t>9</w:t>
      </w:r>
      <w:r w:rsidR="008A09FF" w:rsidRPr="000B5413">
        <w:rPr>
          <w:rFonts w:asciiTheme="minorHAnsi" w:hAnsiTheme="minorHAnsi" w:cstheme="minorBidi"/>
        </w:rPr>
        <w:t>8</w:t>
      </w:r>
      <w:r w:rsidRPr="000B5413">
        <w:rPr>
          <w:rFonts w:asciiTheme="minorHAnsi" w:hAnsiTheme="minorHAnsi" w:cstheme="minorBidi"/>
        </w:rPr>
        <w:t>.</w:t>
      </w:r>
      <w:r w:rsidR="56DBB75E" w:rsidRPr="000B5413">
        <w:rPr>
          <w:rFonts w:asciiTheme="minorHAnsi" w:hAnsiTheme="minorHAnsi" w:cstheme="minorBidi"/>
        </w:rPr>
        <w:t xml:space="preserve"> </w:t>
      </w:r>
      <w:r w:rsidR="003E469C">
        <w:rPr>
          <w:rFonts w:asciiTheme="minorHAnsi" w:hAnsiTheme="minorHAnsi" w:cstheme="minorBidi"/>
        </w:rPr>
        <w:t xml:space="preserve"> </w:t>
      </w:r>
      <w:r w:rsidR="7CAF02EB" w:rsidRPr="000B5413">
        <w:rPr>
          <w:rFonts w:asciiTheme="minorHAnsi" w:hAnsiTheme="minorHAnsi" w:cstheme="minorBidi"/>
        </w:rPr>
        <w:t>A suspensão ou exclusão da negociação de valor mobiliário por decisão da entidade administradora d</w:t>
      </w:r>
      <w:r w:rsidR="2AD143BC" w:rsidRPr="000B5413">
        <w:rPr>
          <w:rFonts w:asciiTheme="minorHAnsi" w:hAnsiTheme="minorHAnsi" w:cstheme="minorBidi"/>
        </w:rPr>
        <w:t>e</w:t>
      </w:r>
      <w:r w:rsidR="7CAF02EB" w:rsidRPr="000B5413">
        <w:rPr>
          <w:rFonts w:asciiTheme="minorHAnsi" w:hAnsiTheme="minorHAnsi" w:cstheme="minorBidi"/>
        </w:rPr>
        <w:t xml:space="preserve"> mercado organizado em que </w:t>
      </w:r>
      <w:r w:rsidR="6DD96641" w:rsidRPr="000B5413">
        <w:rPr>
          <w:rFonts w:asciiTheme="minorHAnsi" w:hAnsiTheme="minorHAnsi" w:cstheme="minorBidi"/>
        </w:rPr>
        <w:t xml:space="preserve">o emissor </w:t>
      </w:r>
      <w:r w:rsidR="7CAF02EB" w:rsidRPr="000B5413">
        <w:rPr>
          <w:rFonts w:asciiTheme="minorHAnsi" w:hAnsiTheme="minorHAnsi" w:cstheme="minorBidi"/>
        </w:rPr>
        <w:t>esteja listado acarreta</w:t>
      </w:r>
      <w:r w:rsidR="4B5E4CB0" w:rsidRPr="000B5413">
        <w:rPr>
          <w:rFonts w:asciiTheme="minorHAnsi" w:hAnsiTheme="minorHAnsi" w:cstheme="minorBidi"/>
        </w:rPr>
        <w:t xml:space="preserve"> a imediata</w:t>
      </w:r>
      <w:r w:rsidR="49A4B045" w:rsidRPr="000B5413">
        <w:rPr>
          <w:rFonts w:asciiTheme="minorHAnsi" w:hAnsiTheme="minorHAnsi" w:cstheme="minorBidi"/>
        </w:rPr>
        <w:t>:</w:t>
      </w:r>
    </w:p>
    <w:p w14:paraId="757CB3EE" w14:textId="131E8302" w:rsidR="006B002A" w:rsidRPr="000B5413" w:rsidRDefault="006B002A"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suspensão ou a exclusão da negociação desse mesmo valor mobiliário nos demais mercados organizados </w:t>
      </w:r>
      <w:r w:rsidRPr="000B5413">
        <w:rPr>
          <w:rFonts w:asciiTheme="minorHAnsi" w:hAnsiTheme="minorHAnsi" w:cstheme="minorHAnsi"/>
          <w:snapToGrid w:val="0"/>
        </w:rPr>
        <w:t>em que esteja admitido à negociação</w:t>
      </w:r>
      <w:r w:rsidRPr="000B5413">
        <w:rPr>
          <w:rFonts w:asciiTheme="minorHAnsi" w:hAnsiTheme="minorHAnsi" w:cstheme="minorHAnsi"/>
        </w:rPr>
        <w:t>; e</w:t>
      </w:r>
    </w:p>
    <w:p w14:paraId="1039A2DB" w14:textId="24AFE999" w:rsidR="007D7A18" w:rsidRPr="000B5413" w:rsidRDefault="3BC1F506"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II –</w:t>
      </w:r>
      <w:r w:rsidR="749654BD" w:rsidRPr="000B5413">
        <w:rPr>
          <w:rFonts w:asciiTheme="minorHAnsi" w:hAnsiTheme="minorHAnsi" w:cstheme="minorBidi"/>
        </w:rPr>
        <w:t xml:space="preserve"> </w:t>
      </w:r>
      <w:r w:rsidRPr="000B5413">
        <w:rPr>
          <w:rFonts w:asciiTheme="minorHAnsi" w:hAnsiTheme="minorHAnsi" w:cstheme="minorBidi"/>
          <w:snapToGrid w:val="0"/>
        </w:rPr>
        <w:t>suspensão</w:t>
      </w:r>
      <w:r w:rsidRPr="000B5413">
        <w:rPr>
          <w:rFonts w:asciiTheme="minorHAnsi" w:hAnsiTheme="minorHAnsi" w:cstheme="minorBidi"/>
        </w:rPr>
        <w:t xml:space="preserve"> ou exclusão </w:t>
      </w:r>
      <w:r w:rsidR="1F3FD3F1" w:rsidRPr="000B5413">
        <w:rPr>
          <w:rFonts w:asciiTheme="minorHAnsi" w:hAnsiTheme="minorHAnsi" w:cstheme="minorBidi"/>
        </w:rPr>
        <w:t xml:space="preserve">da negociação </w:t>
      </w:r>
      <w:r w:rsidRPr="000B5413">
        <w:rPr>
          <w:rFonts w:asciiTheme="minorHAnsi" w:hAnsiTheme="minorHAnsi" w:cstheme="minorBidi"/>
        </w:rPr>
        <w:t xml:space="preserve">dos </w:t>
      </w:r>
      <w:r w:rsidR="06825A20" w:rsidRPr="000B5413">
        <w:rPr>
          <w:rFonts w:asciiTheme="minorHAnsi" w:hAnsiTheme="minorHAnsi" w:cstheme="minorBidi"/>
        </w:rPr>
        <w:t>derivativos</w:t>
      </w:r>
      <w:r w:rsidRPr="000B5413">
        <w:rPr>
          <w:rFonts w:asciiTheme="minorHAnsi" w:hAnsiTheme="minorHAnsi" w:cstheme="minorBidi"/>
        </w:rPr>
        <w:t xml:space="preserve"> cujos ativos subjacentes tenham sua negociação suspensa ou excluída</w:t>
      </w:r>
      <w:r w:rsidR="28575550" w:rsidRPr="000B5413">
        <w:rPr>
          <w:rFonts w:asciiTheme="minorHAnsi" w:hAnsiTheme="minorHAnsi" w:cstheme="minorBidi"/>
        </w:rPr>
        <w:t xml:space="preserve">, desde que os motivos que tenham causado a suspensão </w:t>
      </w:r>
      <w:r w:rsidR="4D908A5D" w:rsidRPr="000B5413">
        <w:rPr>
          <w:rFonts w:asciiTheme="minorHAnsi" w:hAnsiTheme="minorHAnsi" w:cstheme="minorBidi"/>
        </w:rPr>
        <w:t>também os afetem</w:t>
      </w:r>
      <w:r w:rsidRPr="000B5413">
        <w:rPr>
          <w:rFonts w:asciiTheme="minorHAnsi" w:hAnsiTheme="minorHAnsi" w:cstheme="minorBidi"/>
        </w:rPr>
        <w:t>.</w:t>
      </w:r>
    </w:p>
    <w:p w14:paraId="62D3DD97" w14:textId="231ED42A" w:rsidR="002345C0" w:rsidRPr="000B5413" w:rsidRDefault="00AA7C6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w:t>
      </w:r>
      <w:r w:rsidR="00E02D74" w:rsidRPr="000B5413">
        <w:rPr>
          <w:rFonts w:asciiTheme="minorHAnsi" w:hAnsiTheme="minorHAnsi" w:cstheme="minorHAnsi"/>
        </w:rPr>
        <w:t>1</w:t>
      </w:r>
      <w:r w:rsidRPr="000B5413">
        <w:rPr>
          <w:rFonts w:asciiTheme="minorHAnsi" w:hAnsiTheme="minorHAnsi" w:cstheme="minorHAnsi"/>
        </w:rPr>
        <w:t xml:space="preserve">º  </w:t>
      </w:r>
      <w:r w:rsidR="00C370EC" w:rsidRPr="000B5413">
        <w:rPr>
          <w:rFonts w:asciiTheme="minorHAnsi" w:hAnsiTheme="minorHAnsi" w:cstheme="minorHAnsi"/>
        </w:rPr>
        <w:t xml:space="preserve">A exclusão </w:t>
      </w:r>
      <w:r w:rsidR="00576634" w:rsidRPr="000B5413">
        <w:rPr>
          <w:rFonts w:asciiTheme="minorHAnsi" w:hAnsiTheme="minorHAnsi" w:cstheme="minorHAnsi"/>
        </w:rPr>
        <w:t xml:space="preserve">ou a suspensão </w:t>
      </w:r>
      <w:r w:rsidR="00CD7058" w:rsidRPr="000B5413">
        <w:rPr>
          <w:rFonts w:asciiTheme="minorHAnsi" w:hAnsiTheme="minorHAnsi" w:cstheme="minorHAnsi"/>
        </w:rPr>
        <w:t xml:space="preserve">da negociação </w:t>
      </w:r>
      <w:r w:rsidR="00576634" w:rsidRPr="000B5413">
        <w:rPr>
          <w:rFonts w:asciiTheme="minorHAnsi" w:hAnsiTheme="minorHAnsi" w:cstheme="minorHAnsi"/>
        </w:rPr>
        <w:t xml:space="preserve">de valor mobiliário </w:t>
      </w:r>
      <w:r w:rsidR="00C370EC" w:rsidRPr="000B5413">
        <w:rPr>
          <w:rFonts w:asciiTheme="minorHAnsi" w:hAnsiTheme="minorHAnsi" w:cstheme="minorHAnsi"/>
        </w:rPr>
        <w:t xml:space="preserve">deve ser imediatamente comunicada </w:t>
      </w:r>
      <w:r w:rsidR="00BC3CB4" w:rsidRPr="000B5413">
        <w:rPr>
          <w:rFonts w:asciiTheme="minorHAnsi" w:hAnsiTheme="minorHAnsi" w:cstheme="minorHAnsi"/>
        </w:rPr>
        <w:t xml:space="preserve">pela entidade administradora </w:t>
      </w:r>
      <w:r w:rsidR="00490607" w:rsidRPr="000B5413">
        <w:rPr>
          <w:rFonts w:asciiTheme="minorHAnsi" w:hAnsiTheme="minorHAnsi" w:cstheme="minorHAnsi"/>
          <w:snapToGrid w:val="0"/>
        </w:rPr>
        <w:t xml:space="preserve">de mercado organizado </w:t>
      </w:r>
      <w:r w:rsidR="00BC3CB4" w:rsidRPr="000B5413">
        <w:rPr>
          <w:rFonts w:asciiTheme="minorHAnsi" w:hAnsiTheme="minorHAnsi" w:cstheme="minorHAnsi"/>
        </w:rPr>
        <w:t xml:space="preserve">de que trata o </w:t>
      </w:r>
      <w:r w:rsidR="00BC3CB4" w:rsidRPr="000B5413">
        <w:rPr>
          <w:rFonts w:asciiTheme="minorHAnsi" w:hAnsiTheme="minorHAnsi" w:cstheme="minorHAnsi"/>
          <w:b/>
          <w:bCs w:val="0"/>
        </w:rPr>
        <w:t xml:space="preserve">caput </w:t>
      </w:r>
      <w:r w:rsidR="00576634" w:rsidRPr="000B5413">
        <w:rPr>
          <w:rFonts w:asciiTheme="minorHAnsi" w:hAnsiTheme="minorHAnsi" w:cstheme="minorHAnsi"/>
        </w:rPr>
        <w:t>ao mercado</w:t>
      </w:r>
      <w:r w:rsidR="00600090" w:rsidRPr="000B5413">
        <w:rPr>
          <w:rFonts w:asciiTheme="minorHAnsi" w:hAnsiTheme="minorHAnsi" w:cstheme="minorHAnsi"/>
        </w:rPr>
        <w:t xml:space="preserve">, às demais entidades administradoras de mercado organizado </w:t>
      </w:r>
      <w:r w:rsidR="00600090" w:rsidRPr="000B5413">
        <w:rPr>
          <w:rFonts w:asciiTheme="minorHAnsi" w:hAnsiTheme="minorHAnsi" w:cstheme="minorHAnsi"/>
          <w:snapToGrid w:val="0"/>
        </w:rPr>
        <w:t>em que o respectivo valor mobiliário esteja admitido à negociação</w:t>
      </w:r>
      <w:r w:rsidR="00D15AE2" w:rsidRPr="000B5413">
        <w:rPr>
          <w:rFonts w:asciiTheme="minorHAnsi" w:hAnsiTheme="minorHAnsi" w:cstheme="minorHAnsi"/>
        </w:rPr>
        <w:t>,</w:t>
      </w:r>
      <w:r w:rsidR="00576634" w:rsidRPr="000B5413">
        <w:rPr>
          <w:rFonts w:asciiTheme="minorHAnsi" w:hAnsiTheme="minorHAnsi" w:cstheme="minorHAnsi"/>
        </w:rPr>
        <w:t xml:space="preserve"> </w:t>
      </w:r>
      <w:r w:rsidR="00C370EC" w:rsidRPr="000B5413">
        <w:rPr>
          <w:rFonts w:asciiTheme="minorHAnsi" w:hAnsiTheme="minorHAnsi" w:cstheme="minorHAnsi"/>
        </w:rPr>
        <w:t xml:space="preserve">à </w:t>
      </w:r>
      <w:r w:rsidR="00D15AE2" w:rsidRPr="000B5413">
        <w:rPr>
          <w:rFonts w:asciiTheme="minorHAnsi" w:hAnsiTheme="minorHAnsi" w:cstheme="minorHAnsi"/>
        </w:rPr>
        <w:t xml:space="preserve">SMI e à </w:t>
      </w:r>
      <w:r w:rsidR="003E469C" w:rsidRPr="001C0199">
        <w:rPr>
          <w:rFonts w:asciiTheme="minorHAnsi" w:hAnsiTheme="minorHAnsi" w:cstheme="minorHAnsi"/>
        </w:rPr>
        <w:t>Superintendência de Relações com Empresas</w:t>
      </w:r>
      <w:r w:rsidR="003E469C" w:rsidRPr="000B5413">
        <w:rPr>
          <w:rFonts w:asciiTheme="minorHAnsi" w:hAnsiTheme="minorHAnsi" w:cstheme="minorHAnsi"/>
        </w:rPr>
        <w:t xml:space="preserve"> –</w:t>
      </w:r>
      <w:r w:rsidR="003E469C">
        <w:rPr>
          <w:rFonts w:asciiTheme="minorHAnsi" w:hAnsiTheme="minorHAnsi" w:cstheme="minorHAnsi"/>
        </w:rPr>
        <w:t xml:space="preserve"> </w:t>
      </w:r>
      <w:r w:rsidR="00D15AE2" w:rsidRPr="000B5413">
        <w:rPr>
          <w:rFonts w:asciiTheme="minorHAnsi" w:hAnsiTheme="minorHAnsi" w:cstheme="minorHAnsi"/>
        </w:rPr>
        <w:t>SEP</w:t>
      </w:r>
      <w:r w:rsidR="00C370EC" w:rsidRPr="000B5413">
        <w:rPr>
          <w:rFonts w:asciiTheme="minorHAnsi" w:hAnsiTheme="minorHAnsi" w:cstheme="minorHAnsi"/>
        </w:rPr>
        <w:t>.</w:t>
      </w:r>
    </w:p>
    <w:p w14:paraId="2094363E" w14:textId="0E725A0B" w:rsidR="005B57D5" w:rsidRPr="000B5413" w:rsidRDefault="00AA7C6E" w:rsidP="009F46E4">
      <w:pPr>
        <w:pStyle w:val="Ttulo"/>
        <w:spacing w:before="120" w:after="120" w:line="312" w:lineRule="auto"/>
        <w:ind w:firstLine="567"/>
        <w:jc w:val="both"/>
        <w:rPr>
          <w:rFonts w:asciiTheme="minorHAnsi" w:eastAsia="Calibri" w:hAnsiTheme="minorHAnsi" w:cstheme="minorHAnsi"/>
          <w:b w:val="0"/>
          <w:bCs w:val="0"/>
        </w:rPr>
      </w:pPr>
      <w:r w:rsidRPr="000B5413">
        <w:rPr>
          <w:rFonts w:asciiTheme="minorHAnsi" w:eastAsia="Calibri" w:hAnsiTheme="minorHAnsi" w:cstheme="minorHAnsi"/>
          <w:b w:val="0"/>
          <w:bCs w:val="0"/>
        </w:rPr>
        <w:t xml:space="preserve">§ </w:t>
      </w:r>
      <w:r w:rsidR="00E02D74" w:rsidRPr="000B5413">
        <w:rPr>
          <w:rFonts w:asciiTheme="minorHAnsi" w:eastAsia="Calibri" w:hAnsiTheme="minorHAnsi" w:cstheme="minorHAnsi"/>
          <w:b w:val="0"/>
          <w:bCs w:val="0"/>
        </w:rPr>
        <w:t>2</w:t>
      </w:r>
      <w:r w:rsidRPr="000B5413">
        <w:rPr>
          <w:rFonts w:asciiTheme="minorHAnsi" w:eastAsia="Calibri" w:hAnsiTheme="minorHAnsi" w:cstheme="minorHAnsi"/>
          <w:b w:val="0"/>
          <w:bCs w:val="0"/>
        </w:rPr>
        <w:t xml:space="preserve">º  </w:t>
      </w:r>
      <w:r w:rsidR="00C370EC" w:rsidRPr="000B5413">
        <w:rPr>
          <w:rFonts w:asciiTheme="minorHAnsi" w:eastAsia="Calibri" w:hAnsiTheme="minorHAnsi" w:cstheme="minorHAnsi"/>
          <w:b w:val="0"/>
          <w:bCs w:val="0"/>
        </w:rPr>
        <w:t>As entidades administradoras de mercado organizado devem envidar melhores esforços para firmar acordos ou convênios com entidades administradoras localizadas em outras jurisdições que assegurem a suspensão simultânea da negociação de valores mobiliários admitidos à negociação em mercados organizados nacionais e estrangeiros.</w:t>
      </w:r>
    </w:p>
    <w:p w14:paraId="043ECC88" w14:textId="58AF6C15" w:rsidR="002345C0" w:rsidRPr="000B5413" w:rsidRDefault="6DB1399F"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1C07C353" w:rsidRPr="000B5413">
        <w:rPr>
          <w:rFonts w:asciiTheme="minorHAnsi" w:hAnsiTheme="minorHAnsi" w:cstheme="minorBidi"/>
        </w:rPr>
        <w:t>9</w:t>
      </w:r>
      <w:r w:rsidR="008A09FF" w:rsidRPr="000B5413">
        <w:rPr>
          <w:rFonts w:asciiTheme="minorHAnsi" w:hAnsiTheme="minorHAnsi" w:cstheme="minorBidi"/>
        </w:rPr>
        <w:t>9</w:t>
      </w:r>
      <w:r w:rsidRPr="000B5413">
        <w:rPr>
          <w:rFonts w:asciiTheme="minorHAnsi" w:hAnsiTheme="minorHAnsi" w:cstheme="minorBidi"/>
        </w:rPr>
        <w:t>.</w:t>
      </w:r>
      <w:r w:rsidR="1D477333" w:rsidRPr="000B5413">
        <w:rPr>
          <w:rFonts w:asciiTheme="minorHAnsi" w:hAnsiTheme="minorHAnsi" w:cstheme="minorBidi"/>
        </w:rPr>
        <w:t xml:space="preserve"> </w:t>
      </w:r>
      <w:r w:rsidR="003E469C">
        <w:rPr>
          <w:rFonts w:asciiTheme="minorHAnsi" w:hAnsiTheme="minorHAnsi" w:cstheme="minorBidi"/>
        </w:rPr>
        <w:t xml:space="preserve"> </w:t>
      </w:r>
      <w:r w:rsidR="56DBB75E" w:rsidRPr="000B5413">
        <w:rPr>
          <w:rFonts w:asciiTheme="minorHAnsi" w:hAnsiTheme="minorHAnsi" w:cstheme="minorBidi"/>
        </w:rPr>
        <w:t>A CVM pode determinar a suspensão ou exclusão da negociação de valor mobiliário em um ou mais mercados organizados.</w:t>
      </w:r>
    </w:p>
    <w:p w14:paraId="5A7291CF" w14:textId="6E483CB6" w:rsidR="00705BC9" w:rsidRPr="000B5413" w:rsidRDefault="00705BC9" w:rsidP="009F46E4">
      <w:pPr>
        <w:pStyle w:val="Seo"/>
      </w:pPr>
      <w:r w:rsidRPr="000B5413">
        <w:t xml:space="preserve">Seção XI – Medidas </w:t>
      </w:r>
      <w:r w:rsidR="006A124E">
        <w:t>C</w:t>
      </w:r>
      <w:r w:rsidRPr="000B5413">
        <w:t>autelares</w:t>
      </w:r>
    </w:p>
    <w:p w14:paraId="7850A49D" w14:textId="4DCC6238" w:rsidR="00705BC9" w:rsidRPr="000B5413" w:rsidRDefault="00705BC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08A09FF" w:rsidRPr="000B5413">
        <w:rPr>
          <w:rFonts w:asciiTheme="minorHAnsi" w:hAnsiTheme="minorHAnsi" w:cstheme="minorBidi"/>
        </w:rPr>
        <w:t>100</w:t>
      </w:r>
      <w:r w:rsidRPr="000B5413">
        <w:rPr>
          <w:rFonts w:asciiTheme="minorHAnsi" w:hAnsiTheme="minorHAnsi" w:cstheme="minorBidi"/>
        </w:rPr>
        <w:t>.  A entidade administradora de mercado organizado, com o objetivo de assegurar o funcionamento eficiente e regular do mercado ou preservar elevados padrões éticos de negociação, pode, por meio de decisão fundamentada do diretor geral:</w:t>
      </w:r>
    </w:p>
    <w:p w14:paraId="48C802E3" w14:textId="77777777" w:rsidR="00705BC9" w:rsidRPr="000B5413" w:rsidRDefault="00705BC9"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I – decretar o próprio recesso, em caso de grave emergência, comunicando o fato imediatamente à CVM;</w:t>
      </w:r>
    </w:p>
    <w:p w14:paraId="3C238F03" w14:textId="59130553" w:rsidR="00705BC9" w:rsidRPr="000B5413" w:rsidRDefault="00705BC9"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lastRenderedPageBreak/>
        <w:t>II – suspender, provisoriamente, participante, na forma do inciso VII do art. 3</w:t>
      </w:r>
      <w:r w:rsidR="00AF0344" w:rsidRPr="000B5413">
        <w:rPr>
          <w:rFonts w:asciiTheme="minorHAnsi" w:hAnsiTheme="minorHAnsi" w:cstheme="minorBidi"/>
        </w:rPr>
        <w:t>4</w:t>
      </w:r>
      <w:r w:rsidRPr="000B5413">
        <w:rPr>
          <w:rFonts w:asciiTheme="minorHAnsi" w:hAnsiTheme="minorHAnsi" w:cstheme="minorBidi"/>
        </w:rPr>
        <w:t>, quando a proteção dos investidores e da higidez do mercado assim o exigir, comunicando, de imediato, a ocorrência à SMI, ao Banco Central do Brasil e ao diretor do departamento de autorregulação;</w:t>
      </w:r>
    </w:p>
    <w:p w14:paraId="3B324A0B" w14:textId="77777777" w:rsidR="00705BC9" w:rsidRPr="000B5413" w:rsidRDefault="00705BC9"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III – impedir a realização de certas operações em seus ambientes de negociação, quando existirem indícios de que possam configurar infrações a normas legais e regulamentares; e</w:t>
      </w:r>
    </w:p>
    <w:p w14:paraId="72A1F59D" w14:textId="77777777" w:rsidR="008A09FF" w:rsidRPr="000B5413" w:rsidRDefault="00705BC9"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IV – cancelar negócios realizados, desde que ainda não liquidados, ou suspender a sua liquidação, ou solicitar à entidade de compensação e liquidação a suspensão, na forma do inciso V do art. 34.</w:t>
      </w:r>
    </w:p>
    <w:p w14:paraId="75B84CD5" w14:textId="7DF9E20B" w:rsidR="4D8AD9E7" w:rsidRPr="000B5413" w:rsidRDefault="00705BC9"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Parágrafo único. </w:t>
      </w:r>
      <w:r w:rsidR="00AA5724">
        <w:rPr>
          <w:rFonts w:asciiTheme="minorHAnsi" w:hAnsiTheme="minorHAnsi" w:cstheme="minorBidi"/>
        </w:rPr>
        <w:t xml:space="preserve"> </w:t>
      </w:r>
      <w:r w:rsidRPr="000B5413">
        <w:rPr>
          <w:rFonts w:asciiTheme="minorHAnsi" w:hAnsiTheme="minorHAnsi" w:cstheme="minorBidi"/>
        </w:rPr>
        <w:t>O disposto neste artigo não afasta os poderes atribuídos ao departamento de autorregulação nesta Resolução.</w:t>
      </w:r>
    </w:p>
    <w:p w14:paraId="78393779" w14:textId="342A93FE" w:rsidR="00645BC1" w:rsidRPr="000B5413" w:rsidRDefault="25251479" w:rsidP="009F46E4">
      <w:pPr>
        <w:pStyle w:val="Captulo"/>
        <w:numPr>
          <w:ilvl w:val="0"/>
          <w:numId w:val="20"/>
        </w:numPr>
        <w:ind w:left="0" w:firstLine="567"/>
      </w:pPr>
      <w:r w:rsidRPr="000B5413">
        <w:t xml:space="preserve"> </w:t>
      </w:r>
      <w:r w:rsidR="42FB3538" w:rsidRPr="000B5413">
        <w:t xml:space="preserve">– </w:t>
      </w:r>
      <w:r w:rsidR="75E3A6DD" w:rsidRPr="000B5413">
        <w:t>GERENCIAMENTO DE RISCOS E CONTROLES INTERNOS</w:t>
      </w:r>
    </w:p>
    <w:p w14:paraId="3EA52ED9" w14:textId="02529DAA" w:rsidR="002325C1" w:rsidRPr="000B5413" w:rsidRDefault="00936113" w:rsidP="009F46E4">
      <w:pPr>
        <w:pStyle w:val="Seo"/>
      </w:pPr>
      <w:r w:rsidRPr="000B5413">
        <w:t>Seção I</w:t>
      </w:r>
      <w:r w:rsidR="002325C1" w:rsidRPr="000B5413">
        <w:t xml:space="preserve"> – Procedimentos de </w:t>
      </w:r>
      <w:r w:rsidR="006A124E">
        <w:t>G</w:t>
      </w:r>
      <w:r w:rsidR="002325C1" w:rsidRPr="000B5413">
        <w:t xml:space="preserve">erenciamento de </w:t>
      </w:r>
      <w:r w:rsidR="006A124E">
        <w:t>R</w:t>
      </w:r>
      <w:r w:rsidR="002325C1" w:rsidRPr="000B5413">
        <w:t xml:space="preserve">iscos e </w:t>
      </w:r>
      <w:r w:rsidR="006A124E">
        <w:t>C</w:t>
      </w:r>
      <w:r w:rsidR="002325C1" w:rsidRPr="000B5413">
        <w:t xml:space="preserve">ontroles </w:t>
      </w:r>
      <w:r w:rsidR="006A124E">
        <w:t>I</w:t>
      </w:r>
      <w:r w:rsidR="002325C1" w:rsidRPr="000B5413">
        <w:t>nternos</w:t>
      </w:r>
    </w:p>
    <w:p w14:paraId="2AC70176" w14:textId="2CA20206" w:rsidR="00F35F7C" w:rsidRPr="000B5413" w:rsidRDefault="001C349E"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EE56D2" w:rsidRPr="000B5413">
        <w:rPr>
          <w:rFonts w:asciiTheme="minorHAnsi" w:hAnsiTheme="minorHAnsi" w:cstheme="minorHAnsi"/>
        </w:rPr>
        <w:t>101</w:t>
      </w:r>
      <w:r w:rsidRPr="000B5413">
        <w:rPr>
          <w:rFonts w:asciiTheme="minorHAnsi" w:hAnsiTheme="minorHAnsi" w:cstheme="minorHAnsi"/>
        </w:rPr>
        <w:t>.</w:t>
      </w:r>
      <w:r w:rsidR="00F35F7C" w:rsidRPr="000B5413">
        <w:rPr>
          <w:rFonts w:asciiTheme="minorHAnsi" w:hAnsiTheme="minorHAnsi" w:cstheme="minorHAnsi"/>
        </w:rPr>
        <w:t xml:space="preserve">  As entidades administradoras de mercado </w:t>
      </w:r>
      <w:r w:rsidR="0026383D" w:rsidRPr="000B5413">
        <w:rPr>
          <w:rFonts w:asciiTheme="minorHAnsi" w:hAnsiTheme="minorHAnsi" w:cstheme="minorHAnsi"/>
        </w:rPr>
        <w:t xml:space="preserve">organizado </w:t>
      </w:r>
      <w:r w:rsidR="00F35F7C" w:rsidRPr="000B5413">
        <w:rPr>
          <w:rFonts w:asciiTheme="minorHAnsi" w:hAnsiTheme="minorHAnsi" w:cstheme="minorHAnsi"/>
        </w:rPr>
        <w:t>devem desenvolver e manter políticas e procedimentos de gerenciamento de riscos e controles internos claramente documentados e adequados e suficientes para:</w:t>
      </w:r>
    </w:p>
    <w:p w14:paraId="3AEE2AA6" w14:textId="6CA9B4E5" w:rsidR="00F35F7C" w:rsidRPr="000B5413" w:rsidRDefault="00F35F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garantir o cumprimento das obrigações previstas em lei, nesta </w:t>
      </w:r>
      <w:r w:rsidR="00471FAA" w:rsidRPr="000B5413">
        <w:rPr>
          <w:rFonts w:asciiTheme="minorHAnsi" w:hAnsiTheme="minorHAnsi" w:cstheme="minorHAnsi"/>
        </w:rPr>
        <w:t>Resolução</w:t>
      </w:r>
      <w:r w:rsidRPr="000B5413">
        <w:rPr>
          <w:rFonts w:asciiTheme="minorHAnsi" w:hAnsiTheme="minorHAnsi" w:cstheme="minorHAnsi"/>
        </w:rPr>
        <w:t xml:space="preserve"> e em outras normas editadas pela CVM;</w:t>
      </w:r>
    </w:p>
    <w:p w14:paraId="7DEBB112" w14:textId="54DFE2D3" w:rsidR="00F35F7C" w:rsidRPr="000B5413" w:rsidRDefault="00F35F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identificar, mensurar, avaliar, monitorar, reportar, controlar e mitigar os riscos inerentes aos mercados administrados e às atividades desenvolvidas pela entidade administradora</w:t>
      </w:r>
      <w:r w:rsidR="00490607" w:rsidRPr="000B5413">
        <w:rPr>
          <w:rFonts w:asciiTheme="minorHAnsi" w:hAnsiTheme="minorHAnsi" w:cstheme="minorHAnsi"/>
        </w:rPr>
        <w:t xml:space="preserve"> </w:t>
      </w:r>
      <w:r w:rsidR="00490607" w:rsidRPr="000B5413">
        <w:rPr>
          <w:rFonts w:asciiTheme="minorHAnsi" w:hAnsiTheme="minorHAnsi" w:cstheme="minorHAnsi"/>
          <w:snapToGrid w:val="0"/>
        </w:rPr>
        <w:t>de mercado organizado</w:t>
      </w:r>
      <w:r w:rsidRPr="000B5413">
        <w:rPr>
          <w:rFonts w:asciiTheme="minorHAnsi" w:hAnsiTheme="minorHAnsi" w:cstheme="minorHAnsi"/>
        </w:rPr>
        <w:t xml:space="preserve">, tais como </w:t>
      </w:r>
      <w:r w:rsidR="008F542D" w:rsidRPr="000B5413">
        <w:rPr>
          <w:rFonts w:asciiTheme="minorHAnsi" w:hAnsiTheme="minorHAnsi" w:cstheme="minorHAnsi"/>
        </w:rPr>
        <w:t xml:space="preserve">os </w:t>
      </w:r>
      <w:r w:rsidRPr="000B5413">
        <w:rPr>
          <w:rFonts w:asciiTheme="minorHAnsi" w:hAnsiTheme="minorHAnsi" w:cstheme="minorHAnsi"/>
        </w:rPr>
        <w:t>risco</w:t>
      </w:r>
      <w:r w:rsidR="008F542D" w:rsidRPr="000B5413">
        <w:rPr>
          <w:rFonts w:asciiTheme="minorHAnsi" w:hAnsiTheme="minorHAnsi" w:cstheme="minorHAnsi"/>
        </w:rPr>
        <w:t>s</w:t>
      </w:r>
      <w:r w:rsidRPr="000B5413">
        <w:rPr>
          <w:rFonts w:asciiTheme="minorHAnsi" w:hAnsiTheme="minorHAnsi" w:cstheme="minorHAnsi"/>
        </w:rPr>
        <w:t xml:space="preserve"> regulatório, de crédito, de liquidez, operacional, estratégico e financeiro;</w:t>
      </w:r>
    </w:p>
    <w:p w14:paraId="340F41AB" w14:textId="77777777" w:rsidR="00F35F7C" w:rsidRPr="000B5413" w:rsidRDefault="00F35F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mitigar os efeitos de interrupções nos serviços e atividades de seus fornecedores e prestadores de serviços relevantes; e</w:t>
      </w:r>
    </w:p>
    <w:p w14:paraId="5015CD2B" w14:textId="079A98AB" w:rsidR="00F35F7C" w:rsidRPr="000B5413" w:rsidRDefault="00023A55"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I</w:t>
      </w:r>
      <w:r w:rsidR="09B6F4BA" w:rsidRPr="000B5413">
        <w:rPr>
          <w:rFonts w:asciiTheme="minorHAnsi" w:hAnsiTheme="minorHAnsi" w:cstheme="minorBidi"/>
        </w:rPr>
        <w:t>V – controlar os riscos de cada mercado administrado de forma segregada, bem como os riscos desses mercados considerados conjuntamente.</w:t>
      </w:r>
    </w:p>
    <w:p w14:paraId="542C7339" w14:textId="268157E8" w:rsidR="00F35F7C" w:rsidRPr="000B5413" w:rsidRDefault="00F35F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1º  Na elaboração das políticas e procedimentos de gerenciamento de riscos e controles internos de que trata o </w:t>
      </w:r>
      <w:r w:rsidRPr="000B5413">
        <w:rPr>
          <w:rFonts w:asciiTheme="minorHAnsi" w:hAnsiTheme="minorHAnsi" w:cstheme="minorHAnsi"/>
          <w:b/>
        </w:rPr>
        <w:t>caput</w:t>
      </w:r>
      <w:r w:rsidRPr="000B5413">
        <w:rPr>
          <w:rFonts w:asciiTheme="minorHAnsi" w:hAnsiTheme="minorHAnsi" w:cstheme="minorHAnsi"/>
        </w:rPr>
        <w:t xml:space="preserve">, a entidade administradora </w:t>
      </w:r>
      <w:r w:rsidR="00FF51F1" w:rsidRPr="000B5413">
        <w:rPr>
          <w:rFonts w:asciiTheme="minorHAnsi" w:hAnsiTheme="minorHAnsi" w:cstheme="minorHAnsi"/>
        </w:rPr>
        <w:t xml:space="preserve">de mercado organizado </w:t>
      </w:r>
      <w:r w:rsidRPr="000B5413">
        <w:rPr>
          <w:rFonts w:asciiTheme="minorHAnsi" w:hAnsiTheme="minorHAnsi" w:cstheme="minorHAnsi"/>
        </w:rPr>
        <w:t>deve</w:t>
      </w:r>
      <w:r w:rsidR="00BB4818" w:rsidRPr="000B5413">
        <w:rPr>
          <w:rFonts w:asciiTheme="minorHAnsi" w:hAnsiTheme="minorHAnsi" w:cstheme="minorHAnsi"/>
        </w:rPr>
        <w:t xml:space="preserve"> considerar todos os riscos relevantes inerentes aos mercados de bolsa e de balcão organizado administrados e às atividades </w:t>
      </w:r>
      <w:r w:rsidR="00BB4818" w:rsidRPr="000B5413">
        <w:rPr>
          <w:rFonts w:asciiTheme="minorHAnsi" w:hAnsiTheme="minorHAnsi" w:cstheme="minorHAnsi"/>
        </w:rPr>
        <w:lastRenderedPageBreak/>
        <w:t>desenvolvidas pela entidade administradora</w:t>
      </w:r>
      <w:r w:rsidR="00490607" w:rsidRPr="000B5413">
        <w:rPr>
          <w:rFonts w:asciiTheme="minorHAnsi" w:hAnsiTheme="minorHAnsi" w:cstheme="minorHAnsi"/>
        </w:rPr>
        <w:t xml:space="preserve"> </w:t>
      </w:r>
      <w:r w:rsidR="00490607" w:rsidRPr="000B5413">
        <w:rPr>
          <w:rFonts w:asciiTheme="minorHAnsi" w:hAnsiTheme="minorHAnsi" w:cstheme="minorHAnsi"/>
          <w:snapToGrid w:val="0"/>
        </w:rPr>
        <w:t>de mercado organizado</w:t>
      </w:r>
      <w:r w:rsidR="00BB4818" w:rsidRPr="000B5413">
        <w:rPr>
          <w:rFonts w:asciiTheme="minorHAnsi" w:hAnsiTheme="minorHAnsi" w:cstheme="minorHAnsi"/>
        </w:rPr>
        <w:t xml:space="preserve">, bem como os riscos que, isoladamente, podem ser considerados não significativos, mas que, combinados </w:t>
      </w:r>
      <w:r w:rsidR="00B50164">
        <w:rPr>
          <w:rFonts w:asciiTheme="minorHAnsi" w:hAnsiTheme="minorHAnsi" w:cstheme="minorHAnsi"/>
        </w:rPr>
        <w:t>com</w:t>
      </w:r>
      <w:r w:rsidR="00B50164" w:rsidRPr="000B5413">
        <w:rPr>
          <w:rFonts w:asciiTheme="minorHAnsi" w:hAnsiTheme="minorHAnsi" w:cstheme="minorHAnsi"/>
        </w:rPr>
        <w:t xml:space="preserve"> </w:t>
      </w:r>
      <w:r w:rsidR="00BB4818" w:rsidRPr="000B5413">
        <w:rPr>
          <w:rFonts w:asciiTheme="minorHAnsi" w:hAnsiTheme="minorHAnsi" w:cstheme="minorHAnsi"/>
        </w:rPr>
        <w:t>outros riscos se tornam relevantes</w:t>
      </w:r>
      <w:r w:rsidR="00AD4E35" w:rsidRPr="000B5413">
        <w:rPr>
          <w:rFonts w:asciiTheme="minorHAnsi" w:hAnsiTheme="minorHAnsi" w:cstheme="minorHAnsi"/>
        </w:rPr>
        <w:t>.</w:t>
      </w:r>
    </w:p>
    <w:p w14:paraId="55E31139" w14:textId="15373898" w:rsidR="00F35F7C" w:rsidRPr="000B5413" w:rsidRDefault="00F35F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2º</w:t>
      </w:r>
      <w:r w:rsidR="00416C57" w:rsidRPr="000B5413">
        <w:rPr>
          <w:rFonts w:asciiTheme="minorHAnsi" w:hAnsiTheme="minorHAnsi" w:cstheme="minorHAnsi"/>
        </w:rPr>
        <w:t xml:space="preserve"> </w:t>
      </w:r>
      <w:r w:rsidRPr="000B5413">
        <w:rPr>
          <w:rFonts w:asciiTheme="minorHAnsi" w:hAnsiTheme="minorHAnsi" w:cstheme="minorHAnsi"/>
        </w:rPr>
        <w:t xml:space="preserve"> A entidade administradora de mercado </w:t>
      </w:r>
      <w:r w:rsidR="00FF51F1" w:rsidRPr="000B5413">
        <w:rPr>
          <w:rFonts w:asciiTheme="minorHAnsi" w:hAnsiTheme="minorHAnsi" w:cstheme="minorHAnsi"/>
        </w:rPr>
        <w:t xml:space="preserve">organizado </w:t>
      </w:r>
      <w:r w:rsidRPr="000B5413">
        <w:rPr>
          <w:rFonts w:asciiTheme="minorHAnsi" w:hAnsiTheme="minorHAnsi" w:cstheme="minorHAnsi"/>
        </w:rPr>
        <w:t xml:space="preserve">deve manter </w:t>
      </w:r>
      <w:r w:rsidR="00541A23" w:rsidRPr="000B5413">
        <w:rPr>
          <w:rFonts w:asciiTheme="minorHAnsi" w:hAnsiTheme="minorHAnsi" w:cstheme="minorHAnsi"/>
        </w:rPr>
        <w:t>à disposição da</w:t>
      </w:r>
      <w:r w:rsidRPr="000B5413">
        <w:rPr>
          <w:rFonts w:asciiTheme="minorHAnsi" w:hAnsiTheme="minorHAnsi" w:cstheme="minorHAnsi"/>
        </w:rPr>
        <w:t xml:space="preserve"> CVM as políticas e procedimentos de gerenciamento de riscos e controles internos tratados neste artigo, bem como efetuar o reporte tempestivo </w:t>
      </w:r>
      <w:r w:rsidR="001710DC" w:rsidRPr="000B5413">
        <w:rPr>
          <w:rFonts w:asciiTheme="minorHAnsi" w:hAnsiTheme="minorHAnsi" w:cstheme="minorHAnsi"/>
        </w:rPr>
        <w:t>de situações críticas relacionadas</w:t>
      </w:r>
      <w:r w:rsidR="001710DC" w:rsidRPr="000B5413">
        <w:rPr>
          <w:i/>
          <w:iCs/>
          <w:sz w:val="23"/>
          <w:szCs w:val="23"/>
        </w:rPr>
        <w:t xml:space="preserve"> </w:t>
      </w:r>
      <w:r w:rsidRPr="000B5413">
        <w:rPr>
          <w:rFonts w:asciiTheme="minorHAnsi" w:hAnsiTheme="minorHAnsi" w:cstheme="minorHAnsi"/>
        </w:rPr>
        <w:t>à sua aplicação</w:t>
      </w:r>
      <w:r w:rsidR="00D01280" w:rsidRPr="000B5413">
        <w:rPr>
          <w:rFonts w:asciiTheme="minorHAnsi" w:hAnsiTheme="minorHAnsi" w:cstheme="minorHAnsi"/>
        </w:rPr>
        <w:t>, acompanhado</w:t>
      </w:r>
      <w:r w:rsidR="00341F72" w:rsidRPr="000B5413">
        <w:rPr>
          <w:rFonts w:asciiTheme="minorHAnsi" w:hAnsiTheme="minorHAnsi" w:cstheme="minorHAnsi"/>
        </w:rPr>
        <w:t xml:space="preserve"> da</w:t>
      </w:r>
      <w:r w:rsidR="00D01280" w:rsidRPr="000B5413">
        <w:rPr>
          <w:rFonts w:asciiTheme="minorHAnsi" w:hAnsiTheme="minorHAnsi" w:cstheme="minorHAnsi"/>
        </w:rPr>
        <w:t xml:space="preserve"> respectiva</w:t>
      </w:r>
      <w:r w:rsidR="00341F72" w:rsidRPr="000B5413">
        <w:rPr>
          <w:rFonts w:asciiTheme="minorHAnsi" w:hAnsiTheme="minorHAnsi" w:cstheme="minorHAnsi"/>
        </w:rPr>
        <w:t xml:space="preserve"> justifica</w:t>
      </w:r>
      <w:r w:rsidR="00FF51F1" w:rsidRPr="000B5413">
        <w:rPr>
          <w:rFonts w:asciiTheme="minorHAnsi" w:hAnsiTheme="minorHAnsi" w:cstheme="minorHAnsi"/>
        </w:rPr>
        <w:t>tiva</w:t>
      </w:r>
      <w:r w:rsidRPr="000B5413">
        <w:rPr>
          <w:rFonts w:asciiTheme="minorHAnsi" w:hAnsiTheme="minorHAnsi" w:cstheme="minorHAnsi"/>
        </w:rPr>
        <w:t>.</w:t>
      </w:r>
    </w:p>
    <w:p w14:paraId="38A863D2" w14:textId="77777777" w:rsidR="00B63680" w:rsidRPr="000B5413" w:rsidRDefault="0033134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3º  Anualmente, as entidades administradoras de mercado organizado devem elaborar relatório de avaliação sobre o funcionamento e a eficácia do sistema de gerenciamento de riscos e de controles internos, </w:t>
      </w:r>
      <w:r w:rsidR="00143262" w:rsidRPr="000B5413">
        <w:rPr>
          <w:rFonts w:asciiTheme="minorHAnsi" w:hAnsiTheme="minorHAnsi" w:cstheme="minorHAnsi"/>
        </w:rPr>
        <w:t>contendo as recomendações quanto às eventuais deficiências identificadas</w:t>
      </w:r>
      <w:r w:rsidR="00B63680" w:rsidRPr="000B5413">
        <w:rPr>
          <w:rFonts w:asciiTheme="minorHAnsi" w:hAnsiTheme="minorHAnsi" w:cstheme="minorHAnsi"/>
        </w:rPr>
        <w:t>.</w:t>
      </w:r>
    </w:p>
    <w:p w14:paraId="5BE2EBB9" w14:textId="3298EB8B" w:rsidR="00331348" w:rsidRPr="000B5413" w:rsidRDefault="00B63680"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4º </w:t>
      </w:r>
      <w:r w:rsidR="004E3B65" w:rsidRPr="000B5413">
        <w:rPr>
          <w:rFonts w:asciiTheme="minorHAnsi" w:hAnsiTheme="minorHAnsi" w:cstheme="minorHAnsi"/>
        </w:rPr>
        <w:t xml:space="preserve"> </w:t>
      </w:r>
      <w:r w:rsidR="000010C1" w:rsidRPr="000B5413">
        <w:rPr>
          <w:rFonts w:asciiTheme="minorHAnsi" w:hAnsiTheme="minorHAnsi" w:cstheme="minorHAnsi"/>
        </w:rPr>
        <w:t xml:space="preserve">O relatório anual de que trata o § 3º deve ser submetido </w:t>
      </w:r>
      <w:r w:rsidR="00686CE2" w:rsidRPr="000B5413">
        <w:rPr>
          <w:rFonts w:asciiTheme="minorHAnsi" w:hAnsiTheme="minorHAnsi" w:cstheme="minorHAnsi"/>
        </w:rPr>
        <w:t>ao</w:t>
      </w:r>
      <w:r w:rsidR="000010C1" w:rsidRPr="000B5413">
        <w:rPr>
          <w:rFonts w:asciiTheme="minorHAnsi" w:hAnsiTheme="minorHAnsi" w:cstheme="minorHAnsi"/>
        </w:rPr>
        <w:t xml:space="preserve"> conselho de administração ou outro órgão estatutário competente da entidade administradora de mercado organizado, e enviado à SMI no prazo de 5 (cinco) dias úteis após a sua aprovação</w:t>
      </w:r>
      <w:r w:rsidR="00DF1F32" w:rsidRPr="000B5413">
        <w:rPr>
          <w:rFonts w:asciiTheme="minorHAnsi" w:hAnsiTheme="minorHAnsi" w:cstheme="minorHAnsi"/>
        </w:rPr>
        <w:t>.</w:t>
      </w:r>
    </w:p>
    <w:p w14:paraId="2B7A036E" w14:textId="030E2E25" w:rsidR="00331348" w:rsidRPr="000B5413" w:rsidRDefault="0033134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w:t>
      </w:r>
      <w:r w:rsidR="00317B47" w:rsidRPr="000B5413">
        <w:rPr>
          <w:rFonts w:asciiTheme="minorHAnsi" w:hAnsiTheme="minorHAnsi" w:cstheme="minorHAnsi"/>
        </w:rPr>
        <w:t>5</w:t>
      </w:r>
      <w:r w:rsidRPr="000B5413">
        <w:rPr>
          <w:rFonts w:asciiTheme="minorHAnsi" w:hAnsiTheme="minorHAnsi" w:cstheme="minorHAnsi"/>
        </w:rPr>
        <w:t xml:space="preserve">º </w:t>
      </w:r>
      <w:r w:rsidR="00EE56D2" w:rsidRPr="000B5413">
        <w:rPr>
          <w:rFonts w:asciiTheme="minorHAnsi" w:hAnsiTheme="minorHAnsi" w:cstheme="minorHAnsi"/>
        </w:rPr>
        <w:t xml:space="preserve"> </w:t>
      </w:r>
      <w:r w:rsidR="00700314" w:rsidRPr="000B5413">
        <w:rPr>
          <w:rFonts w:asciiTheme="minorHAnsi" w:hAnsiTheme="minorHAnsi" w:cstheme="minorHAnsi"/>
        </w:rPr>
        <w:t xml:space="preserve">A </w:t>
      </w:r>
      <w:r w:rsidR="008F1CE3" w:rsidRPr="000B5413">
        <w:rPr>
          <w:rFonts w:asciiTheme="minorHAnsi" w:hAnsiTheme="minorHAnsi" w:cstheme="minorHAnsi"/>
        </w:rPr>
        <w:t xml:space="preserve">entidade administradora </w:t>
      </w:r>
      <w:r w:rsidR="00700314" w:rsidRPr="000B5413">
        <w:rPr>
          <w:rFonts w:asciiTheme="minorHAnsi" w:hAnsiTheme="minorHAnsi" w:cstheme="minorHAnsi"/>
        </w:rPr>
        <w:t xml:space="preserve">de mercado organizado </w:t>
      </w:r>
      <w:r w:rsidR="008F1CE3" w:rsidRPr="000B5413">
        <w:rPr>
          <w:rFonts w:asciiTheme="minorHAnsi" w:hAnsiTheme="minorHAnsi" w:cstheme="minorHAnsi"/>
        </w:rPr>
        <w:t xml:space="preserve">deve </w:t>
      </w:r>
      <w:r w:rsidR="00BD4A18" w:rsidRPr="000B5413">
        <w:rPr>
          <w:rFonts w:asciiTheme="minorHAnsi" w:hAnsiTheme="minorHAnsi" w:cstheme="minorHAnsi"/>
        </w:rPr>
        <w:t>elaborar</w:t>
      </w:r>
      <w:r w:rsidR="008F1CE3" w:rsidRPr="000B5413">
        <w:rPr>
          <w:rFonts w:asciiTheme="minorHAnsi" w:hAnsiTheme="minorHAnsi" w:cstheme="minorHAnsi"/>
        </w:rPr>
        <w:t xml:space="preserve"> e manter documento no qual sejam indicados os procedimentos a serem seguidos para avaliação da eficiência e da eficácia do sistema de gerenciamento de riscos e controles internos, informando, no mínimo:</w:t>
      </w:r>
    </w:p>
    <w:p w14:paraId="02E26A08" w14:textId="4BFA6108" w:rsidR="00331348" w:rsidRPr="000B5413" w:rsidRDefault="0033134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metodologia aplicada para a escolha e realização dos exames, incluindo parâmetros utilizados para verificação de anormalidades ou falhas, bem como critérios estabelecidos para a seleção de amostras; </w:t>
      </w:r>
      <w:r w:rsidR="008F1CE3" w:rsidRPr="000B5413">
        <w:rPr>
          <w:rFonts w:asciiTheme="minorHAnsi" w:hAnsiTheme="minorHAnsi" w:cstheme="minorHAnsi"/>
        </w:rPr>
        <w:t>e</w:t>
      </w:r>
    </w:p>
    <w:p w14:paraId="484D2494" w14:textId="6D74386A" w:rsidR="00EE56D2" w:rsidRPr="000B5413" w:rsidRDefault="00331348"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II – procedimentos realizados para análise das deficiências encontradas</w:t>
      </w:r>
      <w:r w:rsidR="008F1CE3" w:rsidRPr="000B5413">
        <w:rPr>
          <w:rFonts w:asciiTheme="minorHAnsi" w:hAnsiTheme="minorHAnsi" w:cstheme="minorHAnsi"/>
        </w:rPr>
        <w:t>.</w:t>
      </w:r>
    </w:p>
    <w:p w14:paraId="62942282" w14:textId="156CCA26" w:rsidR="00F35F7C" w:rsidRPr="000B5413" w:rsidRDefault="00BD5E2B"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D57606" w:rsidRPr="000B5413">
        <w:rPr>
          <w:rFonts w:asciiTheme="minorHAnsi" w:hAnsiTheme="minorHAnsi" w:cstheme="minorHAnsi"/>
        </w:rPr>
        <w:t>10</w:t>
      </w:r>
      <w:r w:rsidR="00EE56D2" w:rsidRPr="000B5413">
        <w:rPr>
          <w:rFonts w:asciiTheme="minorHAnsi" w:hAnsiTheme="minorHAnsi" w:cstheme="minorHAnsi"/>
        </w:rPr>
        <w:t>2</w:t>
      </w:r>
      <w:r w:rsidR="005C3352" w:rsidRPr="000B5413">
        <w:rPr>
          <w:rFonts w:asciiTheme="minorHAnsi" w:hAnsiTheme="minorHAnsi" w:cstheme="minorHAnsi"/>
        </w:rPr>
        <w:t>.</w:t>
      </w:r>
      <w:r w:rsidR="00F35F7C" w:rsidRPr="000B5413">
        <w:rPr>
          <w:rFonts w:asciiTheme="minorHAnsi" w:hAnsiTheme="minorHAnsi" w:cstheme="minorHAnsi"/>
        </w:rPr>
        <w:t xml:space="preserve">  As políticas e procedimentos de gerenciamento de riscos devem:</w:t>
      </w:r>
    </w:p>
    <w:p w14:paraId="68D14E6E" w14:textId="77777777" w:rsidR="00F35F7C" w:rsidRPr="000B5413" w:rsidRDefault="00F35F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ser compatíveis com a natureza e complexidade das operações realizadas nos mercados administrados, e dos produtos, serviços, atividades e processos da instituição;</w:t>
      </w:r>
    </w:p>
    <w:p w14:paraId="54B10565" w14:textId="31515ED8" w:rsidR="00F35F7C" w:rsidRPr="000B5413" w:rsidRDefault="00F35F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ser proporcionais à dimensão e à relevância da exposição aos riscos, segundo critérios definidos pela entidade;</w:t>
      </w:r>
    </w:p>
    <w:p w14:paraId="05A6D47D" w14:textId="77777777" w:rsidR="00F35F7C" w:rsidRPr="000B5413" w:rsidRDefault="00F35F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compreender:</w:t>
      </w:r>
    </w:p>
    <w:p w14:paraId="66432213" w14:textId="226D68AA" w:rsidR="00F35F7C" w:rsidRPr="000B5413" w:rsidRDefault="00F35F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a) métricas para aferição de desempenho da gestão de risco, que estabeleçam limites e procedimentos destinados a manter a exposição aos riscos em conformidade com os níveis fixados pela entidade administradora</w:t>
      </w:r>
      <w:r w:rsidR="00FF51F1" w:rsidRPr="000B5413">
        <w:rPr>
          <w:rFonts w:asciiTheme="minorHAnsi" w:hAnsiTheme="minorHAnsi" w:cstheme="minorHAnsi"/>
        </w:rPr>
        <w:t xml:space="preserve"> de mercado organizado</w:t>
      </w:r>
      <w:r w:rsidRPr="000B5413">
        <w:rPr>
          <w:rFonts w:asciiTheme="minorHAnsi" w:hAnsiTheme="minorHAnsi" w:cstheme="minorHAnsi"/>
        </w:rPr>
        <w:t>;</w:t>
      </w:r>
    </w:p>
    <w:p w14:paraId="008DFEDE" w14:textId="4A42ED4B" w:rsidR="00F35F7C" w:rsidRPr="000B5413" w:rsidRDefault="00F35F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b) metodologias e ferramentas utilizadas para apoio à gestão de risco;</w:t>
      </w:r>
      <w:r w:rsidR="000A785B" w:rsidRPr="000B5413">
        <w:rPr>
          <w:rFonts w:asciiTheme="minorHAnsi" w:hAnsiTheme="minorHAnsi" w:cstheme="minorHAnsi"/>
        </w:rPr>
        <w:t xml:space="preserve"> e</w:t>
      </w:r>
    </w:p>
    <w:p w14:paraId="130769C4" w14:textId="77777777" w:rsidR="00F35F7C" w:rsidRPr="000B5413" w:rsidRDefault="00F35F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c) procedimentos que visem à identificação de eventuais falhas na avaliação de riscos já identificados e na tempestiva identificação de riscos novos, inclusive em decorrência, dentre outros, da introdução de novos produtos e serviços ou de modificação relevante em produtos ou serviços existentes, mudanças significativas em processos, sistemas, operações e modelo de negócio da entidade e reorganizações societárias significativas; e</w:t>
      </w:r>
    </w:p>
    <w:p w14:paraId="7C3A944C" w14:textId="3FDC1721" w:rsidR="00F35F7C" w:rsidRPr="000B5413" w:rsidRDefault="09B6F4BA"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I</w:t>
      </w:r>
      <w:r w:rsidR="00023A55" w:rsidRPr="000B5413">
        <w:rPr>
          <w:rFonts w:asciiTheme="minorHAnsi" w:hAnsiTheme="minorHAnsi" w:cstheme="minorBidi"/>
        </w:rPr>
        <w:t>V</w:t>
      </w:r>
      <w:r w:rsidRPr="000B5413">
        <w:rPr>
          <w:rFonts w:asciiTheme="minorHAnsi" w:hAnsiTheme="minorHAnsi" w:cstheme="minorBidi"/>
        </w:rPr>
        <w:t xml:space="preserve"> – competências e responsabilidades para a efetivação da gestão de risco, claramente documentados, que estabeleçam as atribuições das pessoas envolvidas em seus diversos níveis, incluindo os prestadores de serviços terceirizados relevantes.</w:t>
      </w:r>
    </w:p>
    <w:p w14:paraId="45C2D67B" w14:textId="79701DE8" w:rsidR="00F35F7C" w:rsidRPr="000B5413" w:rsidRDefault="3FAB24BC"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2566AC62" w:rsidRPr="000B5413">
        <w:rPr>
          <w:rFonts w:asciiTheme="minorHAnsi" w:hAnsiTheme="minorHAnsi" w:cstheme="minorBidi"/>
        </w:rPr>
        <w:t>10</w:t>
      </w:r>
      <w:r w:rsidR="00EE56D2" w:rsidRPr="000B5413">
        <w:rPr>
          <w:rFonts w:asciiTheme="minorHAnsi" w:hAnsiTheme="minorHAnsi" w:cstheme="minorBidi"/>
        </w:rPr>
        <w:t>3</w:t>
      </w:r>
      <w:r w:rsidRPr="000B5413">
        <w:rPr>
          <w:rFonts w:asciiTheme="minorHAnsi" w:hAnsiTheme="minorHAnsi" w:cstheme="minorBidi"/>
        </w:rPr>
        <w:t>.</w:t>
      </w:r>
      <w:r w:rsidR="09B6F4BA" w:rsidRPr="000B5413">
        <w:rPr>
          <w:rFonts w:asciiTheme="minorHAnsi" w:hAnsiTheme="minorHAnsi" w:cstheme="minorBidi"/>
        </w:rPr>
        <w:t xml:space="preserve">  A entidade administradora de mercado organizado deve atribuir a responsabilidade pela atividade de gerenciamento de riscos a um diretor estatutário</w:t>
      </w:r>
      <w:r w:rsidR="5B80DAE4" w:rsidRPr="000B5413">
        <w:rPr>
          <w:rFonts w:asciiTheme="minorHAnsi" w:hAnsiTheme="minorHAnsi" w:cstheme="minorBidi"/>
        </w:rPr>
        <w:t xml:space="preserve"> ou a um comitê estatutário que atenda ao disposto no</w:t>
      </w:r>
      <w:r w:rsidR="00104DE0" w:rsidRPr="000B5413">
        <w:rPr>
          <w:rFonts w:asciiTheme="minorHAnsi" w:hAnsiTheme="minorHAnsi" w:cstheme="minorBidi"/>
        </w:rPr>
        <w:t xml:space="preserve">s §§ 1º e 2º </w:t>
      </w:r>
      <w:r w:rsidR="5B80DAE4" w:rsidRPr="000B5413">
        <w:rPr>
          <w:rFonts w:asciiTheme="minorHAnsi" w:hAnsiTheme="minorHAnsi" w:cstheme="minorBidi"/>
        </w:rPr>
        <w:t xml:space="preserve">do art. </w:t>
      </w:r>
      <w:r w:rsidR="7A38347E" w:rsidRPr="000B5413">
        <w:rPr>
          <w:rFonts w:asciiTheme="minorHAnsi" w:hAnsiTheme="minorHAnsi" w:cstheme="minorBidi"/>
        </w:rPr>
        <w:t>30</w:t>
      </w:r>
      <w:r w:rsidR="09B6F4BA" w:rsidRPr="000B5413">
        <w:rPr>
          <w:rFonts w:asciiTheme="minorHAnsi" w:hAnsiTheme="minorHAnsi" w:cstheme="minorBidi"/>
        </w:rPr>
        <w:t>.</w:t>
      </w:r>
    </w:p>
    <w:p w14:paraId="5E9912B4" w14:textId="2962C843" w:rsidR="00786D2E" w:rsidRPr="000B5413" w:rsidRDefault="00936113" w:rsidP="009F46E4">
      <w:pPr>
        <w:pStyle w:val="Seo"/>
      </w:pPr>
      <w:r w:rsidRPr="000B5413">
        <w:t>Seção II</w:t>
      </w:r>
      <w:r w:rsidR="00786D2E" w:rsidRPr="000B5413">
        <w:t xml:space="preserve"> </w:t>
      </w:r>
      <w:bookmarkStart w:id="27" w:name="_Toc12019711"/>
      <w:r w:rsidR="00786D2E" w:rsidRPr="000B5413">
        <w:t xml:space="preserve">– Planos </w:t>
      </w:r>
      <w:r w:rsidR="007D63AC" w:rsidRPr="000B5413">
        <w:t xml:space="preserve">de </w:t>
      </w:r>
      <w:r w:rsidR="006A124E">
        <w:t>C</w:t>
      </w:r>
      <w:r w:rsidR="00786D2E" w:rsidRPr="000B5413">
        <w:t xml:space="preserve">ontinuidade de </w:t>
      </w:r>
      <w:r w:rsidR="006A124E">
        <w:t>N</w:t>
      </w:r>
      <w:r w:rsidR="00786D2E" w:rsidRPr="000B5413">
        <w:t>eg</w:t>
      </w:r>
      <w:r w:rsidR="007D63AC" w:rsidRPr="000B5413">
        <w:t>ócios</w:t>
      </w:r>
      <w:bookmarkEnd w:id="27"/>
    </w:p>
    <w:p w14:paraId="6E099046" w14:textId="5D385413" w:rsidR="008C6299" w:rsidRPr="000B5413" w:rsidRDefault="0537BBE4"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2266A9EF" w:rsidRPr="000B5413">
        <w:rPr>
          <w:rFonts w:asciiTheme="minorHAnsi" w:hAnsiTheme="minorHAnsi" w:cstheme="minorBidi"/>
        </w:rPr>
        <w:t>10</w:t>
      </w:r>
      <w:r w:rsidR="00EE56D2" w:rsidRPr="000B5413">
        <w:rPr>
          <w:rFonts w:asciiTheme="minorHAnsi" w:hAnsiTheme="minorHAnsi" w:cstheme="minorBidi"/>
        </w:rPr>
        <w:t>4</w:t>
      </w:r>
      <w:r w:rsidR="49AF66B4" w:rsidRPr="000B5413">
        <w:rPr>
          <w:rFonts w:asciiTheme="minorHAnsi" w:hAnsiTheme="minorHAnsi" w:cstheme="minorBidi"/>
        </w:rPr>
        <w:t>.</w:t>
      </w:r>
      <w:r w:rsidR="6293DA46" w:rsidRPr="000B5413">
        <w:rPr>
          <w:rFonts w:asciiTheme="minorHAnsi" w:hAnsiTheme="minorHAnsi" w:cstheme="minorBidi"/>
        </w:rPr>
        <w:t xml:space="preserve">  As entidades administradoras de mercado organizado devem implementar e manter:</w:t>
      </w:r>
    </w:p>
    <w:p w14:paraId="4F4DA83A" w14:textId="77777777" w:rsidR="008C6299" w:rsidRPr="000B5413" w:rsidRDefault="008C6299"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processo de análise de impacto de negócios de forma a:</w:t>
      </w:r>
    </w:p>
    <w:p w14:paraId="17F829DE" w14:textId="77777777" w:rsidR="008C6299" w:rsidRPr="000B5413" w:rsidRDefault="008C6299"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 identificar e classificar os processos críticos de negócio; e</w:t>
      </w:r>
    </w:p>
    <w:p w14:paraId="6EC2CE80" w14:textId="77777777" w:rsidR="008C6299" w:rsidRPr="000B5413" w:rsidRDefault="008C6299"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b) avaliar os potenciais efeitos da interrupção dos processos críticos de negócio sobre</w:t>
      </w:r>
      <w:r w:rsidR="00B05824" w:rsidRPr="000B5413">
        <w:rPr>
          <w:rFonts w:asciiTheme="minorHAnsi" w:hAnsiTheme="minorHAnsi" w:cstheme="minorHAnsi"/>
        </w:rPr>
        <w:t xml:space="preserve"> o</w:t>
      </w:r>
      <w:r w:rsidRPr="000B5413">
        <w:rPr>
          <w:rFonts w:asciiTheme="minorHAnsi" w:hAnsiTheme="minorHAnsi" w:cstheme="minorHAnsi"/>
        </w:rPr>
        <w:t xml:space="preserve"> </w:t>
      </w:r>
      <w:r w:rsidR="00B05824" w:rsidRPr="000B5413">
        <w:rPr>
          <w:rFonts w:asciiTheme="minorHAnsi" w:hAnsiTheme="minorHAnsi" w:cstheme="minorHAnsi"/>
        </w:rPr>
        <w:t>funcionamento eficiente e regular do mercado organizado</w:t>
      </w:r>
      <w:r w:rsidRPr="000B5413">
        <w:rPr>
          <w:rFonts w:asciiTheme="minorHAnsi" w:hAnsiTheme="minorHAnsi" w:cstheme="minorHAnsi"/>
        </w:rPr>
        <w:t>; e</w:t>
      </w:r>
    </w:p>
    <w:p w14:paraId="333E329C" w14:textId="06CEACC2" w:rsidR="007832D7" w:rsidRPr="000B5413" w:rsidRDefault="008C6299"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planos de continuidade de negócios que estabeleçam</w:t>
      </w:r>
      <w:r w:rsidR="007832D7" w:rsidRPr="000B5413">
        <w:rPr>
          <w:rFonts w:asciiTheme="minorHAnsi" w:hAnsiTheme="minorHAnsi" w:cstheme="minorHAnsi"/>
        </w:rPr>
        <w:t>:</w:t>
      </w:r>
    </w:p>
    <w:p w14:paraId="4C34AC4E" w14:textId="0C9D0CCB" w:rsidR="007832D7" w:rsidRPr="000B5413" w:rsidRDefault="007832D7"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 </w:t>
      </w:r>
      <w:r w:rsidR="008C6299" w:rsidRPr="000B5413">
        <w:rPr>
          <w:rFonts w:asciiTheme="minorHAnsi" w:hAnsiTheme="minorHAnsi" w:cstheme="minorHAnsi"/>
        </w:rPr>
        <w:t xml:space="preserve">procedimentos </w:t>
      </w:r>
      <w:r w:rsidRPr="000B5413">
        <w:rPr>
          <w:rFonts w:asciiTheme="minorHAnsi" w:hAnsiTheme="minorHAnsi" w:cstheme="minorHAnsi"/>
        </w:rPr>
        <w:t xml:space="preserve">aptos a assegurar o funcionamento do mercado organizado em situações </w:t>
      </w:r>
      <w:r w:rsidR="007A624E" w:rsidRPr="000B5413">
        <w:rPr>
          <w:rFonts w:asciiTheme="minorHAnsi" w:hAnsiTheme="minorHAnsi" w:cstheme="minorHAnsi"/>
        </w:rPr>
        <w:t>de interrupção dos processos críticos de negócio</w:t>
      </w:r>
      <w:r w:rsidRPr="000B5413">
        <w:rPr>
          <w:rFonts w:asciiTheme="minorHAnsi" w:hAnsiTheme="minorHAnsi" w:cstheme="minorHAnsi"/>
        </w:rPr>
        <w:t>;</w:t>
      </w:r>
    </w:p>
    <w:p w14:paraId="17C09F53" w14:textId="77777777" w:rsidR="00FB2485" w:rsidRPr="000B5413" w:rsidRDefault="007832D7"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b) </w:t>
      </w:r>
      <w:r w:rsidR="008C6299" w:rsidRPr="000B5413">
        <w:rPr>
          <w:rFonts w:asciiTheme="minorHAnsi" w:hAnsiTheme="minorHAnsi" w:cstheme="minorHAnsi"/>
        </w:rPr>
        <w:t>prazos estimados para reinício e recuperação das atividades</w:t>
      </w:r>
      <w:r w:rsidR="0018206A" w:rsidRPr="000B5413">
        <w:rPr>
          <w:rFonts w:asciiTheme="minorHAnsi" w:hAnsiTheme="minorHAnsi" w:cstheme="minorHAnsi"/>
        </w:rPr>
        <w:t xml:space="preserve">, </w:t>
      </w:r>
      <w:r w:rsidR="008C6299" w:rsidRPr="000B5413">
        <w:rPr>
          <w:rFonts w:asciiTheme="minorHAnsi" w:hAnsiTheme="minorHAnsi" w:cstheme="minorHAnsi"/>
        </w:rPr>
        <w:t>em caso de interrupção dos processos críticos de negócio, bem como as ações de comunicação</w:t>
      </w:r>
      <w:r w:rsidR="00AE1A8E" w:rsidRPr="000B5413">
        <w:rPr>
          <w:rFonts w:asciiTheme="minorHAnsi" w:hAnsiTheme="minorHAnsi" w:cstheme="minorHAnsi"/>
        </w:rPr>
        <w:t xml:space="preserve"> internas e externas </w:t>
      </w:r>
      <w:r w:rsidR="008C6299" w:rsidRPr="000B5413">
        <w:rPr>
          <w:rFonts w:asciiTheme="minorHAnsi" w:hAnsiTheme="minorHAnsi" w:cstheme="minorHAnsi"/>
        </w:rPr>
        <w:t>necessárias</w:t>
      </w:r>
      <w:r w:rsidR="00FB2485" w:rsidRPr="000B5413">
        <w:rPr>
          <w:rFonts w:asciiTheme="minorHAnsi" w:hAnsiTheme="minorHAnsi" w:cstheme="minorHAnsi"/>
        </w:rPr>
        <w:t>; e</w:t>
      </w:r>
    </w:p>
    <w:p w14:paraId="24D93220" w14:textId="3BF9357C" w:rsidR="007832D7" w:rsidRPr="000B5413" w:rsidRDefault="00FB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c) indicador de disponibilidade do ambiente de negociação com critérios e parâmetros claramente definidos nos planos e acessíveis à CVM.</w:t>
      </w:r>
    </w:p>
    <w:p w14:paraId="20535523" w14:textId="62FDEA96" w:rsidR="00AE1A8E" w:rsidRPr="000B5413" w:rsidRDefault="00AE1A8E" w:rsidP="009F46E4">
      <w:pPr>
        <w:pStyle w:val="SDM"/>
        <w:spacing w:before="120" w:after="120" w:line="312" w:lineRule="auto"/>
        <w:ind w:firstLine="567"/>
      </w:pPr>
      <w:r w:rsidRPr="000B5413">
        <w:rPr>
          <w:rFonts w:asciiTheme="minorHAnsi" w:hAnsiTheme="minorHAnsi" w:cstheme="minorHAnsi"/>
        </w:rPr>
        <w:t xml:space="preserve">Parágrafo único. </w:t>
      </w:r>
      <w:r w:rsidR="009765E6">
        <w:rPr>
          <w:rFonts w:asciiTheme="minorHAnsi" w:hAnsiTheme="minorHAnsi" w:cstheme="minorHAnsi"/>
        </w:rPr>
        <w:t xml:space="preserve"> </w:t>
      </w:r>
      <w:r w:rsidRPr="000B5413">
        <w:rPr>
          <w:rFonts w:asciiTheme="minorHAnsi" w:hAnsiTheme="minorHAnsi" w:cstheme="minorHAnsi"/>
        </w:rPr>
        <w:t>A entidade administradora de mercado organizado também deve desenvolver e implementar políticas e práticas de forma a garantir o registro das ações e decisões tomadas durante um evento de interrupção de processos críticos de negócio.</w:t>
      </w:r>
    </w:p>
    <w:p w14:paraId="6DC7C40E" w14:textId="589E055B" w:rsidR="008C6299" w:rsidRPr="000B5413" w:rsidRDefault="008B2FBB"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D57606" w:rsidRPr="000B5413">
        <w:rPr>
          <w:rFonts w:asciiTheme="minorHAnsi" w:hAnsiTheme="minorHAnsi" w:cstheme="minorHAnsi"/>
        </w:rPr>
        <w:t>10</w:t>
      </w:r>
      <w:r w:rsidR="00EE56D2" w:rsidRPr="000B5413">
        <w:rPr>
          <w:rFonts w:asciiTheme="minorHAnsi" w:hAnsiTheme="minorHAnsi" w:cstheme="minorHAnsi"/>
        </w:rPr>
        <w:t>5</w:t>
      </w:r>
      <w:r w:rsidRPr="000B5413">
        <w:rPr>
          <w:rFonts w:asciiTheme="minorHAnsi" w:hAnsiTheme="minorHAnsi" w:cstheme="minorHAnsi"/>
        </w:rPr>
        <w:t>.</w:t>
      </w:r>
      <w:r w:rsidR="00582270" w:rsidRPr="000B5413">
        <w:rPr>
          <w:rFonts w:asciiTheme="minorHAnsi" w:hAnsiTheme="minorHAnsi" w:cstheme="minorHAnsi"/>
        </w:rPr>
        <w:t xml:space="preserve">  </w:t>
      </w:r>
      <w:r w:rsidR="008C6299" w:rsidRPr="000B5413">
        <w:rPr>
          <w:rFonts w:asciiTheme="minorHAnsi" w:hAnsiTheme="minorHAnsi" w:cstheme="minorHAnsi"/>
        </w:rPr>
        <w:t>Além de outros processos considerados críticos nos termos do inciso I</w:t>
      </w:r>
      <w:r w:rsidR="00113D53" w:rsidRPr="000B5413">
        <w:rPr>
          <w:rFonts w:asciiTheme="minorHAnsi" w:hAnsiTheme="minorHAnsi" w:cstheme="minorHAnsi"/>
        </w:rPr>
        <w:t xml:space="preserve"> do art. </w:t>
      </w:r>
      <w:r w:rsidR="00140F26" w:rsidRPr="000B5413">
        <w:rPr>
          <w:rFonts w:asciiTheme="minorHAnsi" w:hAnsiTheme="minorHAnsi" w:cstheme="minorHAnsi"/>
        </w:rPr>
        <w:t>10</w:t>
      </w:r>
      <w:r w:rsidR="00EE56D2" w:rsidRPr="000B5413">
        <w:rPr>
          <w:rFonts w:asciiTheme="minorHAnsi" w:hAnsiTheme="minorHAnsi" w:cstheme="minorHAnsi"/>
        </w:rPr>
        <w:t>4</w:t>
      </w:r>
      <w:r w:rsidR="008C6299" w:rsidRPr="000B5413">
        <w:rPr>
          <w:rFonts w:asciiTheme="minorHAnsi" w:hAnsiTheme="minorHAnsi" w:cstheme="minorHAnsi"/>
        </w:rPr>
        <w:t>, o</w:t>
      </w:r>
      <w:r w:rsidR="00113D53" w:rsidRPr="000B5413">
        <w:rPr>
          <w:rFonts w:asciiTheme="minorHAnsi" w:hAnsiTheme="minorHAnsi" w:cstheme="minorHAnsi"/>
        </w:rPr>
        <w:t>s</w:t>
      </w:r>
      <w:r w:rsidR="008C6299" w:rsidRPr="000B5413">
        <w:rPr>
          <w:rFonts w:asciiTheme="minorHAnsi" w:hAnsiTheme="minorHAnsi" w:cstheme="minorHAnsi"/>
        </w:rPr>
        <w:t xml:space="preserve"> plano</w:t>
      </w:r>
      <w:r w:rsidR="00113D53" w:rsidRPr="000B5413">
        <w:rPr>
          <w:rFonts w:asciiTheme="minorHAnsi" w:hAnsiTheme="minorHAnsi" w:cstheme="minorHAnsi"/>
        </w:rPr>
        <w:t>s</w:t>
      </w:r>
      <w:r w:rsidR="008C6299" w:rsidRPr="000B5413">
        <w:rPr>
          <w:rFonts w:asciiTheme="minorHAnsi" w:hAnsiTheme="minorHAnsi" w:cstheme="minorHAnsi"/>
        </w:rPr>
        <w:t xml:space="preserve"> de continuidade </w:t>
      </w:r>
      <w:r w:rsidR="00113D53" w:rsidRPr="000B5413">
        <w:rPr>
          <w:rFonts w:asciiTheme="minorHAnsi" w:hAnsiTheme="minorHAnsi" w:cstheme="minorHAnsi"/>
        </w:rPr>
        <w:t xml:space="preserve">de negócios </w:t>
      </w:r>
      <w:r w:rsidR="008C6299" w:rsidRPr="000B5413">
        <w:rPr>
          <w:rFonts w:asciiTheme="minorHAnsi" w:hAnsiTheme="minorHAnsi" w:cstheme="minorHAnsi"/>
        </w:rPr>
        <w:t>deve</w:t>
      </w:r>
      <w:r w:rsidR="00113D53" w:rsidRPr="000B5413">
        <w:rPr>
          <w:rFonts w:asciiTheme="minorHAnsi" w:hAnsiTheme="minorHAnsi" w:cstheme="minorHAnsi"/>
        </w:rPr>
        <w:t>m</w:t>
      </w:r>
      <w:r w:rsidR="00582270" w:rsidRPr="000B5413">
        <w:rPr>
          <w:rFonts w:asciiTheme="minorHAnsi" w:hAnsiTheme="minorHAnsi" w:cstheme="minorHAnsi"/>
        </w:rPr>
        <w:t xml:space="preserve"> </w:t>
      </w:r>
      <w:r w:rsidR="008C6299" w:rsidRPr="000B5413">
        <w:rPr>
          <w:rFonts w:asciiTheme="minorHAnsi" w:hAnsiTheme="minorHAnsi" w:cstheme="minorHAnsi"/>
        </w:rPr>
        <w:t xml:space="preserve">abranger, no mínimo, os seguintes processos aplicáveis </w:t>
      </w:r>
      <w:r w:rsidR="00113D53" w:rsidRPr="000B5413">
        <w:rPr>
          <w:rFonts w:asciiTheme="minorHAnsi" w:hAnsiTheme="minorHAnsi" w:cstheme="minorHAnsi"/>
        </w:rPr>
        <w:t>à entidade</w:t>
      </w:r>
      <w:r w:rsidR="00DF0F9F" w:rsidRPr="000B5413">
        <w:rPr>
          <w:rFonts w:asciiTheme="minorHAnsi" w:hAnsiTheme="minorHAnsi" w:cstheme="minorHAnsi"/>
        </w:rPr>
        <w:t xml:space="preserve"> administradora</w:t>
      </w:r>
      <w:r w:rsidR="00FF51F1" w:rsidRPr="000B5413">
        <w:rPr>
          <w:rFonts w:asciiTheme="minorHAnsi" w:hAnsiTheme="minorHAnsi" w:cstheme="minorHAnsi"/>
        </w:rPr>
        <w:t xml:space="preserve"> de mercado organizado</w:t>
      </w:r>
      <w:r w:rsidR="008C6299" w:rsidRPr="000B5413">
        <w:rPr>
          <w:rFonts w:asciiTheme="minorHAnsi" w:hAnsiTheme="minorHAnsi" w:cstheme="minorHAnsi"/>
        </w:rPr>
        <w:t>:</w:t>
      </w:r>
    </w:p>
    <w:p w14:paraId="14F9B71A" w14:textId="2E3450F8"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recepção e ordenamento de ofertas e mecanismo de fechamento de operações;</w:t>
      </w:r>
    </w:p>
    <w:p w14:paraId="43F5F647" w14:textId="77777777"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abertura, suspensão, reabertura e fechamento dos ambientes de negociação e a aplicação de procedimentos especiais de negociação;</w:t>
      </w:r>
    </w:p>
    <w:p w14:paraId="6B484F69" w14:textId="77777777"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realização de oferta pública;</w:t>
      </w:r>
    </w:p>
    <w:p w14:paraId="44E7F965" w14:textId="2E3BA9DB"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IV – </w:t>
      </w:r>
      <w:r w:rsidR="0041695F" w:rsidRPr="000B5413">
        <w:rPr>
          <w:rFonts w:asciiTheme="minorHAnsi" w:hAnsiTheme="minorHAnsi" w:cstheme="minorHAnsi"/>
        </w:rPr>
        <w:t xml:space="preserve">divulgação </w:t>
      </w:r>
      <w:r w:rsidR="00140F26" w:rsidRPr="000B5413">
        <w:rPr>
          <w:rFonts w:asciiTheme="minorHAnsi" w:hAnsiTheme="minorHAnsi" w:cstheme="minorHAnsi"/>
        </w:rPr>
        <w:t>das informaç</w:t>
      </w:r>
      <w:r w:rsidR="00CA0BF3" w:rsidRPr="000B5413">
        <w:rPr>
          <w:rFonts w:asciiTheme="minorHAnsi" w:hAnsiTheme="minorHAnsi" w:cstheme="minorHAnsi"/>
        </w:rPr>
        <w:t>ões</w:t>
      </w:r>
      <w:r w:rsidR="00327C01" w:rsidRPr="000B5413">
        <w:rPr>
          <w:rFonts w:asciiTheme="minorHAnsi" w:hAnsiTheme="minorHAnsi" w:cstheme="minorHAnsi"/>
        </w:rPr>
        <w:t xml:space="preserve"> previst</w:t>
      </w:r>
      <w:r w:rsidR="00CA0BF3" w:rsidRPr="000B5413">
        <w:rPr>
          <w:rFonts w:asciiTheme="minorHAnsi" w:hAnsiTheme="minorHAnsi" w:cstheme="minorHAnsi"/>
        </w:rPr>
        <w:t>a</w:t>
      </w:r>
      <w:r w:rsidR="00327C01" w:rsidRPr="000B5413">
        <w:rPr>
          <w:rFonts w:asciiTheme="minorHAnsi" w:hAnsiTheme="minorHAnsi" w:cstheme="minorHAnsi"/>
        </w:rPr>
        <w:t>s nos incisos II</w:t>
      </w:r>
      <w:r w:rsidR="006D5867" w:rsidRPr="000B5413">
        <w:rPr>
          <w:rFonts w:asciiTheme="minorHAnsi" w:hAnsiTheme="minorHAnsi" w:cstheme="minorHAnsi"/>
        </w:rPr>
        <w:t>I</w:t>
      </w:r>
      <w:r w:rsidR="00327C01" w:rsidRPr="000B5413">
        <w:rPr>
          <w:rFonts w:asciiTheme="minorHAnsi" w:hAnsiTheme="minorHAnsi" w:cstheme="minorHAnsi"/>
        </w:rPr>
        <w:t xml:space="preserve"> a </w:t>
      </w:r>
      <w:r w:rsidR="006D5867" w:rsidRPr="000B5413">
        <w:rPr>
          <w:rFonts w:asciiTheme="minorHAnsi" w:hAnsiTheme="minorHAnsi" w:cstheme="minorHAnsi"/>
        </w:rPr>
        <w:t>V</w:t>
      </w:r>
      <w:r w:rsidR="00327C01" w:rsidRPr="000B5413">
        <w:rPr>
          <w:rFonts w:asciiTheme="minorHAnsi" w:hAnsiTheme="minorHAnsi" w:cstheme="minorHAnsi"/>
        </w:rPr>
        <w:t xml:space="preserve"> do art. 3</w:t>
      </w:r>
      <w:r w:rsidR="006D2629" w:rsidRPr="000B5413">
        <w:rPr>
          <w:rFonts w:asciiTheme="minorHAnsi" w:hAnsiTheme="minorHAnsi" w:cstheme="minorHAnsi"/>
        </w:rPr>
        <w:t>9</w:t>
      </w:r>
      <w:r w:rsidRPr="000B5413">
        <w:rPr>
          <w:rFonts w:asciiTheme="minorHAnsi" w:hAnsiTheme="minorHAnsi" w:cstheme="minorHAnsi"/>
        </w:rPr>
        <w:t>;</w:t>
      </w:r>
    </w:p>
    <w:p w14:paraId="1CB4EF19" w14:textId="2FAA7B41" w:rsidR="008D1914"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 – </w:t>
      </w:r>
      <w:r w:rsidR="0021627C" w:rsidRPr="000B5413">
        <w:rPr>
          <w:rFonts w:asciiTheme="minorHAnsi" w:hAnsiTheme="minorHAnsi" w:cstheme="minorHAnsi"/>
        </w:rPr>
        <w:t xml:space="preserve"> registro d</w:t>
      </w:r>
      <w:r w:rsidR="00EE26E8" w:rsidRPr="000B5413">
        <w:rPr>
          <w:rFonts w:asciiTheme="minorHAnsi" w:hAnsiTheme="minorHAnsi" w:cstheme="minorHAnsi"/>
        </w:rPr>
        <w:t>e</w:t>
      </w:r>
      <w:r w:rsidR="0021627C" w:rsidRPr="000B5413">
        <w:rPr>
          <w:rFonts w:asciiTheme="minorHAnsi" w:hAnsiTheme="minorHAnsi" w:cstheme="minorHAnsi"/>
        </w:rPr>
        <w:t xml:space="preserve"> </w:t>
      </w:r>
      <w:r w:rsidR="008D1914" w:rsidRPr="000B5413">
        <w:rPr>
          <w:rFonts w:asciiTheme="minorHAnsi" w:hAnsiTheme="minorHAnsi" w:cstheme="minorHAnsi"/>
        </w:rPr>
        <w:t>negócios</w:t>
      </w:r>
      <w:r w:rsidR="00EE26E8" w:rsidRPr="000B5413">
        <w:rPr>
          <w:rFonts w:asciiTheme="minorHAnsi" w:hAnsiTheme="minorHAnsi" w:cstheme="minorHAnsi"/>
        </w:rPr>
        <w:t>, incluindo</w:t>
      </w:r>
      <w:r w:rsidR="008D1914" w:rsidRPr="000B5413">
        <w:rPr>
          <w:rFonts w:asciiTheme="minorHAnsi" w:hAnsiTheme="minorHAnsi" w:cstheme="minorHAnsi"/>
        </w:rPr>
        <w:t xml:space="preserve"> das operações previamente realizadas e levadas a registro</w:t>
      </w:r>
      <w:r w:rsidR="00EE26E8" w:rsidRPr="000B5413">
        <w:rPr>
          <w:rFonts w:asciiTheme="minorHAnsi" w:hAnsiTheme="minorHAnsi" w:cstheme="minorHAnsi"/>
        </w:rPr>
        <w:t>;</w:t>
      </w:r>
    </w:p>
    <w:p w14:paraId="34DB7276" w14:textId="5140695E" w:rsidR="004718C5" w:rsidRPr="000B5413" w:rsidRDefault="008D1914"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VI – </w:t>
      </w:r>
      <w:r w:rsidR="00AE1A8E" w:rsidRPr="000B5413">
        <w:rPr>
          <w:rFonts w:asciiTheme="minorHAnsi" w:hAnsiTheme="minorHAnsi" w:cstheme="minorHAnsi"/>
        </w:rPr>
        <w:t>supervisão do mercado</w:t>
      </w:r>
      <w:r w:rsidR="004718C5" w:rsidRPr="000B5413">
        <w:rPr>
          <w:rFonts w:asciiTheme="minorHAnsi" w:hAnsiTheme="minorHAnsi" w:cstheme="minorHAnsi"/>
        </w:rPr>
        <w:t>; e</w:t>
      </w:r>
    </w:p>
    <w:p w14:paraId="410150B0" w14:textId="4E33EEE8" w:rsidR="00AE1A8E" w:rsidRPr="000B5413" w:rsidRDefault="004718C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VI</w:t>
      </w:r>
      <w:r w:rsidR="00334198">
        <w:rPr>
          <w:rFonts w:asciiTheme="minorHAnsi" w:hAnsiTheme="minorHAnsi" w:cstheme="minorHAnsi"/>
        </w:rPr>
        <w:t>I</w:t>
      </w:r>
      <w:r w:rsidRPr="000B5413">
        <w:rPr>
          <w:rFonts w:asciiTheme="minorHAnsi" w:hAnsiTheme="minorHAnsi" w:cstheme="minorHAnsi"/>
        </w:rPr>
        <w:t xml:space="preserve"> – gerenciamento de risco de pré-negociação</w:t>
      </w:r>
      <w:r w:rsidR="00AE1A8E" w:rsidRPr="000B5413">
        <w:rPr>
          <w:rFonts w:asciiTheme="minorHAnsi" w:hAnsiTheme="minorHAnsi" w:cstheme="minorHAnsi"/>
        </w:rPr>
        <w:t>.</w:t>
      </w:r>
    </w:p>
    <w:p w14:paraId="7E25FB62" w14:textId="0AEC845B" w:rsidR="00322347"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1º  Caso a entidade administradora </w:t>
      </w:r>
      <w:r w:rsidR="00FF51F1" w:rsidRPr="000B5413">
        <w:rPr>
          <w:rFonts w:asciiTheme="minorHAnsi" w:hAnsiTheme="minorHAnsi" w:cstheme="minorHAnsi"/>
        </w:rPr>
        <w:t xml:space="preserve">de mercado organizado </w:t>
      </w:r>
      <w:r w:rsidRPr="000B5413">
        <w:rPr>
          <w:rFonts w:asciiTheme="minorHAnsi" w:hAnsiTheme="minorHAnsi" w:cstheme="minorHAnsi"/>
        </w:rPr>
        <w:t>também exerça atividades de pós-negociação, os planos de continuidade devem abranger também os processos de gestão de riscos e garantias e de compensação e liquidação de operações.</w:t>
      </w:r>
    </w:p>
    <w:p w14:paraId="344ECF22" w14:textId="41EFFDF7" w:rsidR="00E20B18"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2º</w:t>
      </w:r>
      <w:r w:rsidR="00E037E4" w:rsidRPr="000B5413">
        <w:rPr>
          <w:rFonts w:asciiTheme="minorHAnsi" w:hAnsiTheme="minorHAnsi" w:cstheme="minorHAnsi"/>
        </w:rPr>
        <w:t xml:space="preserve">  O</w:t>
      </w:r>
      <w:r w:rsidR="007E3DD4" w:rsidRPr="000B5413">
        <w:rPr>
          <w:rFonts w:asciiTheme="minorHAnsi" w:hAnsiTheme="minorHAnsi" w:cstheme="minorHAnsi"/>
        </w:rPr>
        <w:t>s</w:t>
      </w:r>
      <w:r w:rsidR="00E037E4" w:rsidRPr="000B5413">
        <w:rPr>
          <w:rFonts w:asciiTheme="minorHAnsi" w:hAnsiTheme="minorHAnsi" w:cstheme="minorHAnsi"/>
        </w:rPr>
        <w:t xml:space="preserve"> plano</w:t>
      </w:r>
      <w:r w:rsidR="007E3DD4" w:rsidRPr="000B5413">
        <w:rPr>
          <w:rFonts w:asciiTheme="minorHAnsi" w:hAnsiTheme="minorHAnsi" w:cstheme="minorHAnsi"/>
        </w:rPr>
        <w:t>s</w:t>
      </w:r>
      <w:r w:rsidR="00E037E4" w:rsidRPr="000B5413">
        <w:rPr>
          <w:rFonts w:asciiTheme="minorHAnsi" w:hAnsiTheme="minorHAnsi" w:cstheme="minorHAnsi"/>
        </w:rPr>
        <w:t xml:space="preserve"> de continuidade deve</w:t>
      </w:r>
      <w:r w:rsidR="007E3DD4" w:rsidRPr="000B5413">
        <w:rPr>
          <w:rFonts w:asciiTheme="minorHAnsi" w:hAnsiTheme="minorHAnsi" w:cstheme="minorHAnsi"/>
        </w:rPr>
        <w:t>m</w:t>
      </w:r>
      <w:r w:rsidR="00E20B18" w:rsidRPr="000B5413">
        <w:rPr>
          <w:rFonts w:asciiTheme="minorHAnsi" w:hAnsiTheme="minorHAnsi" w:cstheme="minorHAnsi"/>
        </w:rPr>
        <w:t>:</w:t>
      </w:r>
    </w:p>
    <w:p w14:paraId="41627AB8" w14:textId="31C0C07E" w:rsidR="002D3046" w:rsidRPr="000B5413" w:rsidRDefault="00E20B1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E037E4" w:rsidRPr="000B5413">
        <w:rPr>
          <w:rFonts w:asciiTheme="minorHAnsi" w:hAnsiTheme="minorHAnsi" w:cstheme="minorHAnsi"/>
        </w:rPr>
        <w:t>incluir a manutenção de estrutura de duplicação e guarda de informações</w:t>
      </w:r>
      <w:r w:rsidR="0055221D" w:rsidRPr="000B5413">
        <w:rPr>
          <w:rFonts w:asciiTheme="minorHAnsi" w:hAnsiTheme="minorHAnsi" w:cstheme="minorHAnsi"/>
        </w:rPr>
        <w:t>; e</w:t>
      </w:r>
    </w:p>
    <w:p w14:paraId="69A909ED" w14:textId="3E89A6CE" w:rsidR="00E037E4" w:rsidRPr="000B5413" w:rsidRDefault="0055221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assegurar a capacidade de reinício e recuperação dos processos críticos de negócio em base geográfica distinta, ou seja, em local que não esteja exposto aos mesmos fatores de risco de interrupção dos locais principais de atividade</w:t>
      </w:r>
      <w:r w:rsidR="00E037E4" w:rsidRPr="000B5413">
        <w:rPr>
          <w:rFonts w:asciiTheme="minorHAnsi" w:hAnsiTheme="minorHAnsi" w:cstheme="minorHAnsi"/>
        </w:rPr>
        <w:t>.</w:t>
      </w:r>
    </w:p>
    <w:p w14:paraId="557441FC" w14:textId="3AEB8911" w:rsidR="002D0FBA" w:rsidRPr="000B5413" w:rsidRDefault="23842E77"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 </w:t>
      </w:r>
      <w:r w:rsidR="41EFFD5F" w:rsidRPr="000B5413">
        <w:rPr>
          <w:rFonts w:asciiTheme="minorHAnsi" w:hAnsiTheme="minorHAnsi" w:cstheme="minorBidi"/>
        </w:rPr>
        <w:t xml:space="preserve">3º </w:t>
      </w:r>
      <w:r w:rsidR="002C6C0E" w:rsidRPr="000B5413">
        <w:rPr>
          <w:rFonts w:asciiTheme="minorHAnsi" w:hAnsiTheme="minorHAnsi" w:cstheme="minorBidi"/>
        </w:rPr>
        <w:t>A</w:t>
      </w:r>
      <w:r w:rsidR="1C2C9D5E" w:rsidRPr="000B5413">
        <w:rPr>
          <w:rFonts w:asciiTheme="minorHAnsi" w:hAnsiTheme="minorHAnsi" w:cstheme="minorBidi"/>
        </w:rPr>
        <w:t>s</w:t>
      </w:r>
      <w:r w:rsidR="239E2F14" w:rsidRPr="000B5413">
        <w:rPr>
          <w:rFonts w:asciiTheme="minorHAnsi" w:hAnsiTheme="minorHAnsi" w:cstheme="minorBidi"/>
        </w:rPr>
        <w:t xml:space="preserve"> entidade</w:t>
      </w:r>
      <w:r w:rsidR="1C2C9D5E" w:rsidRPr="000B5413">
        <w:rPr>
          <w:rFonts w:asciiTheme="minorHAnsi" w:hAnsiTheme="minorHAnsi" w:cstheme="minorBidi"/>
        </w:rPr>
        <w:t>s</w:t>
      </w:r>
      <w:r w:rsidR="239E2F14" w:rsidRPr="000B5413">
        <w:rPr>
          <w:rFonts w:asciiTheme="minorHAnsi" w:hAnsiTheme="minorHAnsi" w:cstheme="minorBidi"/>
        </w:rPr>
        <w:t xml:space="preserve"> administradora</w:t>
      </w:r>
      <w:r w:rsidR="1C2C9D5E" w:rsidRPr="000B5413">
        <w:rPr>
          <w:rFonts w:asciiTheme="minorHAnsi" w:hAnsiTheme="minorHAnsi" w:cstheme="minorBidi"/>
        </w:rPr>
        <w:t>s</w:t>
      </w:r>
      <w:r w:rsidR="239E2F14" w:rsidRPr="000B5413">
        <w:rPr>
          <w:rFonts w:asciiTheme="minorHAnsi" w:hAnsiTheme="minorHAnsi" w:cstheme="minorBidi"/>
        </w:rPr>
        <w:t xml:space="preserve"> de mercado organizado deve</w:t>
      </w:r>
      <w:r w:rsidR="1C2C9D5E" w:rsidRPr="000B5413">
        <w:rPr>
          <w:rFonts w:asciiTheme="minorHAnsi" w:hAnsiTheme="minorHAnsi" w:cstheme="minorBidi"/>
        </w:rPr>
        <w:t>m</w:t>
      </w:r>
      <w:r w:rsidR="239E2F14" w:rsidRPr="000B5413">
        <w:rPr>
          <w:rFonts w:asciiTheme="minorHAnsi" w:hAnsiTheme="minorHAnsi" w:cstheme="minorBidi"/>
        </w:rPr>
        <w:t xml:space="preserve"> ainda </w:t>
      </w:r>
      <w:r w:rsidR="7E9B4852" w:rsidRPr="000B5413">
        <w:rPr>
          <w:rFonts w:asciiTheme="minorHAnsi" w:hAnsiTheme="minorHAnsi" w:cstheme="minorBidi"/>
        </w:rPr>
        <w:t xml:space="preserve">adotar mecanismos de disponibilidade </w:t>
      </w:r>
      <w:r w:rsidR="002C6C0E" w:rsidRPr="000B5413">
        <w:rPr>
          <w:rFonts w:asciiTheme="minorHAnsi" w:hAnsiTheme="minorHAnsi" w:cstheme="minorBidi"/>
        </w:rPr>
        <w:t>adequada às categorias de mercados por elas administradas</w:t>
      </w:r>
      <w:r w:rsidR="7E9B4852" w:rsidRPr="000B5413">
        <w:rPr>
          <w:rFonts w:asciiTheme="minorHAnsi" w:hAnsiTheme="minorHAnsi" w:cstheme="minorBidi"/>
        </w:rPr>
        <w:t xml:space="preserve">, com redundâncias para os </w:t>
      </w:r>
      <w:r w:rsidR="7E9B4852" w:rsidRPr="000B5413">
        <w:rPr>
          <w:rFonts w:asciiTheme="minorHAnsi" w:hAnsiTheme="minorHAnsi" w:cstheme="minorBidi"/>
        </w:rPr>
        <w:lastRenderedPageBreak/>
        <w:t>componentes tecnológicos relacionados aos processos críticos, a fim de que sua substituição seja possível tempestivamente e reduzindo ou eliminando o tempo de indisponibilidade</w:t>
      </w:r>
      <w:r w:rsidR="002C6C0E" w:rsidRPr="000B5413">
        <w:rPr>
          <w:rFonts w:asciiTheme="minorHAnsi" w:hAnsiTheme="minorHAnsi" w:cstheme="minorBidi"/>
        </w:rPr>
        <w:t>.</w:t>
      </w:r>
    </w:p>
    <w:p w14:paraId="23FBAB32" w14:textId="7D1BC732" w:rsidR="00F07ED1" w:rsidRPr="000B5413" w:rsidRDefault="00403EC0"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718BF" w:rsidRPr="000B5413">
        <w:rPr>
          <w:rFonts w:asciiTheme="minorHAnsi" w:hAnsiTheme="minorHAnsi" w:cstheme="minorHAnsi"/>
        </w:rPr>
        <w:t>10</w:t>
      </w:r>
      <w:r w:rsidR="00EE56D2" w:rsidRPr="000B5413">
        <w:rPr>
          <w:rFonts w:asciiTheme="minorHAnsi" w:hAnsiTheme="minorHAnsi" w:cstheme="minorHAnsi"/>
        </w:rPr>
        <w:t>6</w:t>
      </w:r>
      <w:r w:rsidRPr="000B5413">
        <w:rPr>
          <w:rFonts w:asciiTheme="minorHAnsi" w:hAnsiTheme="minorHAnsi" w:cstheme="minorHAnsi"/>
        </w:rPr>
        <w:t>.</w:t>
      </w:r>
      <w:r w:rsidR="008C6299" w:rsidRPr="000B5413">
        <w:rPr>
          <w:rFonts w:asciiTheme="minorHAnsi" w:hAnsiTheme="minorHAnsi" w:cstheme="minorHAnsi"/>
        </w:rPr>
        <w:t xml:space="preserve">  </w:t>
      </w:r>
      <w:r w:rsidR="00AE1A8E" w:rsidRPr="000B5413">
        <w:rPr>
          <w:rFonts w:asciiTheme="minorHAnsi" w:hAnsiTheme="minorHAnsi" w:cstheme="minorHAnsi"/>
        </w:rPr>
        <w:t>A entidade administradora de mercado organizado deve revisar e realizar testes anuais para monitorar a eficiência e eficácia de seus planos de continuidade de negócios e reportar o</w:t>
      </w:r>
      <w:r w:rsidR="00450F2F" w:rsidRPr="000B5413">
        <w:rPr>
          <w:rFonts w:asciiTheme="minorHAnsi" w:hAnsiTheme="minorHAnsi" w:cstheme="minorHAnsi"/>
        </w:rPr>
        <w:t>s</w:t>
      </w:r>
      <w:r w:rsidR="00AE1A8E" w:rsidRPr="000B5413">
        <w:rPr>
          <w:rFonts w:asciiTheme="minorHAnsi" w:hAnsiTheme="minorHAnsi" w:cstheme="minorHAnsi"/>
        </w:rPr>
        <w:t xml:space="preserve"> resultados dos testes realizados ao conselho de administração e à </w:t>
      </w:r>
      <w:r w:rsidR="00341F72" w:rsidRPr="000B5413">
        <w:rPr>
          <w:rFonts w:asciiTheme="minorHAnsi" w:hAnsiTheme="minorHAnsi" w:cstheme="minorHAnsi"/>
        </w:rPr>
        <w:t>SMI</w:t>
      </w:r>
      <w:r w:rsidR="00AE1A8E" w:rsidRPr="000B5413">
        <w:rPr>
          <w:rFonts w:asciiTheme="minorHAnsi" w:hAnsiTheme="minorHAnsi" w:cstheme="minorHAnsi"/>
        </w:rPr>
        <w:t>.</w:t>
      </w:r>
    </w:p>
    <w:p w14:paraId="157F3F66" w14:textId="65420E45" w:rsidR="00DF0F9F" w:rsidRPr="000B5413" w:rsidRDefault="00936113" w:rsidP="009F46E4">
      <w:pPr>
        <w:pStyle w:val="Seo"/>
      </w:pPr>
      <w:r w:rsidRPr="000B5413">
        <w:t>Seção III</w:t>
      </w:r>
      <w:r w:rsidR="00DF0F9F" w:rsidRPr="000B5413">
        <w:t xml:space="preserve"> </w:t>
      </w:r>
      <w:bookmarkStart w:id="28" w:name="_Toc12019712"/>
      <w:r w:rsidR="00DF0F9F" w:rsidRPr="000B5413">
        <w:t xml:space="preserve">– Sistemas </w:t>
      </w:r>
      <w:r w:rsidR="006A124E">
        <w:t>C</w:t>
      </w:r>
      <w:r w:rsidR="00DF0F9F" w:rsidRPr="000B5413">
        <w:t>ríticos</w:t>
      </w:r>
      <w:bookmarkEnd w:id="28"/>
    </w:p>
    <w:p w14:paraId="5281178F" w14:textId="331BDA8E" w:rsidR="00C11A72" w:rsidRPr="000B5413" w:rsidRDefault="00742502"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718BF" w:rsidRPr="000B5413">
        <w:rPr>
          <w:rFonts w:asciiTheme="minorHAnsi" w:hAnsiTheme="minorHAnsi" w:cstheme="minorHAnsi"/>
        </w:rPr>
        <w:t>10</w:t>
      </w:r>
      <w:r w:rsidR="00EE56D2" w:rsidRPr="000B5413">
        <w:rPr>
          <w:rFonts w:asciiTheme="minorHAnsi" w:hAnsiTheme="minorHAnsi" w:cstheme="minorHAnsi"/>
        </w:rPr>
        <w:t>7</w:t>
      </w:r>
      <w:r w:rsidRPr="000B5413">
        <w:rPr>
          <w:rFonts w:asciiTheme="minorHAnsi" w:hAnsiTheme="minorHAnsi" w:cstheme="minorHAnsi"/>
        </w:rPr>
        <w:t>.</w:t>
      </w:r>
      <w:r w:rsidR="00C11A72" w:rsidRPr="000B5413">
        <w:rPr>
          <w:rFonts w:asciiTheme="minorHAnsi" w:hAnsiTheme="minorHAnsi" w:cstheme="minorHAnsi"/>
        </w:rPr>
        <w:t xml:space="preserve">  As entidades administradoras de mercado organizado devem desenvolver e implementar políticas</w:t>
      </w:r>
      <w:r w:rsidR="00154057" w:rsidRPr="000B5413">
        <w:rPr>
          <w:rFonts w:asciiTheme="minorHAnsi" w:hAnsiTheme="minorHAnsi" w:cstheme="minorHAnsi"/>
        </w:rPr>
        <w:t xml:space="preserve"> </w:t>
      </w:r>
      <w:r w:rsidR="00C11A72" w:rsidRPr="000B5413">
        <w:rPr>
          <w:rFonts w:asciiTheme="minorHAnsi" w:hAnsiTheme="minorHAnsi" w:cstheme="minorHAnsi"/>
        </w:rPr>
        <w:t xml:space="preserve">e </w:t>
      </w:r>
      <w:r w:rsidR="00956456" w:rsidRPr="000B5413">
        <w:rPr>
          <w:rFonts w:asciiTheme="minorHAnsi" w:hAnsiTheme="minorHAnsi" w:cstheme="minorHAnsi"/>
        </w:rPr>
        <w:t xml:space="preserve">procedimentos </w:t>
      </w:r>
      <w:r w:rsidR="00C11A72" w:rsidRPr="000B5413">
        <w:rPr>
          <w:rFonts w:asciiTheme="minorHAnsi" w:hAnsiTheme="minorHAnsi" w:cstheme="minorHAnsi"/>
        </w:rPr>
        <w:t>visando garantir que seus sistemas críticos</w:t>
      </w:r>
      <w:r w:rsidR="00A32335" w:rsidRPr="000B5413">
        <w:rPr>
          <w:rFonts w:asciiTheme="minorHAnsi" w:hAnsiTheme="minorHAnsi" w:cstheme="minorHAnsi"/>
        </w:rPr>
        <w:t xml:space="preserve">, sejam eles operados diretamente pela entidade ou por terceiros, </w:t>
      </w:r>
      <w:r w:rsidR="00C11A72" w:rsidRPr="000B5413">
        <w:rPr>
          <w:rFonts w:asciiTheme="minorHAnsi" w:hAnsiTheme="minorHAnsi" w:cstheme="minorHAnsi"/>
        </w:rPr>
        <w:t>tenham níveis de capacidade, integridade, resiliência, disponibilidade e segurança adequados para manter a capacidade operacional da entidade e garantir o funcionamento eficiente e regular dos mercados organizados administrados.</w:t>
      </w:r>
    </w:p>
    <w:p w14:paraId="5DD46EBC" w14:textId="087A7B2F" w:rsidR="00C11A72" w:rsidRPr="000B5413" w:rsidRDefault="00D015C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1º</w:t>
      </w:r>
      <w:r w:rsidR="00C00688" w:rsidRPr="000B5413">
        <w:rPr>
          <w:rFonts w:asciiTheme="minorHAnsi" w:hAnsiTheme="minorHAnsi" w:cstheme="minorHAnsi"/>
        </w:rPr>
        <w:t xml:space="preserve"> </w:t>
      </w:r>
      <w:r w:rsidR="002D6609" w:rsidRPr="000B5413">
        <w:rPr>
          <w:rFonts w:asciiTheme="minorHAnsi" w:hAnsiTheme="minorHAnsi" w:cstheme="minorHAnsi"/>
        </w:rPr>
        <w:t xml:space="preserve"> </w:t>
      </w:r>
      <w:r w:rsidR="00154057" w:rsidRPr="000B5413">
        <w:rPr>
          <w:rFonts w:asciiTheme="minorHAnsi" w:hAnsiTheme="minorHAnsi" w:cstheme="minorHAnsi"/>
        </w:rPr>
        <w:t xml:space="preserve">As políticas e </w:t>
      </w:r>
      <w:r w:rsidR="00956456" w:rsidRPr="000B5413">
        <w:rPr>
          <w:rFonts w:asciiTheme="minorHAnsi" w:hAnsiTheme="minorHAnsi" w:cstheme="minorHAnsi"/>
        </w:rPr>
        <w:t xml:space="preserve">procedimentos </w:t>
      </w:r>
      <w:r w:rsidR="00154057" w:rsidRPr="000B5413">
        <w:rPr>
          <w:rFonts w:asciiTheme="minorHAnsi" w:hAnsiTheme="minorHAnsi" w:cstheme="minorHAnsi"/>
        </w:rPr>
        <w:t xml:space="preserve">de que trata o </w:t>
      </w:r>
      <w:r w:rsidR="00154057" w:rsidRPr="000B5413">
        <w:rPr>
          <w:rFonts w:asciiTheme="minorHAnsi" w:hAnsiTheme="minorHAnsi" w:cstheme="minorHAnsi"/>
          <w:b/>
        </w:rPr>
        <w:t>caput</w:t>
      </w:r>
      <w:r w:rsidR="00154057" w:rsidRPr="000B5413">
        <w:rPr>
          <w:rFonts w:asciiTheme="minorHAnsi" w:hAnsiTheme="minorHAnsi" w:cstheme="minorHAnsi"/>
        </w:rPr>
        <w:t xml:space="preserve"> devem </w:t>
      </w:r>
      <w:r w:rsidR="007F2F3B" w:rsidRPr="000B5413">
        <w:rPr>
          <w:rFonts w:asciiTheme="minorHAnsi" w:hAnsiTheme="minorHAnsi" w:cstheme="minorHAnsi"/>
        </w:rPr>
        <w:t>prever</w:t>
      </w:r>
      <w:r w:rsidR="00154057" w:rsidRPr="000B5413">
        <w:rPr>
          <w:rFonts w:asciiTheme="minorHAnsi" w:hAnsiTheme="minorHAnsi" w:cstheme="minorHAnsi"/>
        </w:rPr>
        <w:t xml:space="preserve"> no mínimo</w:t>
      </w:r>
      <w:r w:rsidR="00C11A72" w:rsidRPr="000B5413">
        <w:rPr>
          <w:rFonts w:asciiTheme="minorHAnsi" w:hAnsiTheme="minorHAnsi" w:cstheme="minorHAnsi"/>
        </w:rPr>
        <w:t>:</w:t>
      </w:r>
    </w:p>
    <w:p w14:paraId="2270614E" w14:textId="64565B18" w:rsidR="00C11A72" w:rsidRPr="000B5413" w:rsidRDefault="00C11A7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7F2F3B" w:rsidRPr="000B5413">
        <w:rPr>
          <w:rFonts w:asciiTheme="minorHAnsi" w:hAnsiTheme="minorHAnsi" w:cstheme="minorHAnsi"/>
        </w:rPr>
        <w:t>planejamento da capacidade atual e futura</w:t>
      </w:r>
      <w:r w:rsidR="00206E5B" w:rsidRPr="000B5413">
        <w:rPr>
          <w:rFonts w:asciiTheme="minorHAnsi" w:hAnsiTheme="minorHAnsi" w:cstheme="minorHAnsi"/>
        </w:rPr>
        <w:t xml:space="preserve"> e a realização de testes de estresse em periodicidade adequada, fixada nas políticas</w:t>
      </w:r>
      <w:r w:rsidR="007F2F3B" w:rsidRPr="000B5413">
        <w:rPr>
          <w:rFonts w:asciiTheme="minorHAnsi" w:hAnsiTheme="minorHAnsi" w:cstheme="minorHAnsi"/>
        </w:rPr>
        <w:t xml:space="preserve">, </w:t>
      </w:r>
      <w:r w:rsidR="00206E5B" w:rsidRPr="000B5413">
        <w:rPr>
          <w:rFonts w:asciiTheme="minorHAnsi" w:hAnsiTheme="minorHAnsi" w:cstheme="minorHAnsi"/>
        </w:rPr>
        <w:t>de forma a</w:t>
      </w:r>
      <w:r w:rsidR="007F2F3B" w:rsidRPr="000B5413">
        <w:rPr>
          <w:rFonts w:asciiTheme="minorHAnsi" w:hAnsiTheme="minorHAnsi" w:cstheme="minorHAnsi"/>
        </w:rPr>
        <w:t xml:space="preserve"> assegurar que os sistemas críticos tenham capacidade de processar e armazenar volumes razoavelmente previsíveis de informações</w:t>
      </w:r>
      <w:r w:rsidRPr="000B5413">
        <w:rPr>
          <w:rFonts w:asciiTheme="minorHAnsi" w:hAnsiTheme="minorHAnsi" w:cstheme="minorHAnsi"/>
        </w:rPr>
        <w:t>;</w:t>
      </w:r>
    </w:p>
    <w:p w14:paraId="72FA9893" w14:textId="62A65052"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realização de testes anuais nos sistemas críticos, incluindo os sistemas redundantes ou cópias de segurança de sistemas para identificar:</w:t>
      </w:r>
    </w:p>
    <w:p w14:paraId="5B932709" w14:textId="7CE0C653"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 vulnerabilidades a ameaças internas e externas, e a desastres naturais ou provocados pelo homem; e</w:t>
      </w:r>
    </w:p>
    <w:p w14:paraId="310E6817" w14:textId="5020A42A"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b) conformidade desses sistemas com o disposto na regulação e nas regras editadas pela entidade administradora</w:t>
      </w:r>
      <w:r w:rsidR="00F22F6F" w:rsidRPr="000B5413">
        <w:rPr>
          <w:rFonts w:asciiTheme="minorHAnsi" w:hAnsiTheme="minorHAnsi" w:cstheme="minorHAnsi"/>
        </w:rPr>
        <w:t xml:space="preserve"> de mercado organizado</w:t>
      </w:r>
      <w:r w:rsidRPr="000B5413">
        <w:rPr>
          <w:rFonts w:asciiTheme="minorHAnsi" w:hAnsiTheme="minorHAnsi" w:cstheme="minorHAnsi"/>
        </w:rPr>
        <w:t>;</w:t>
      </w:r>
    </w:p>
    <w:p w14:paraId="1A17B712" w14:textId="5DD4811B" w:rsidR="00547134"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III – necessidade de realização de testes prévios quando da implantação ou alteração de sistemas críticos, para verificar se esses sistemas </w:t>
      </w:r>
      <w:r w:rsidR="00D024EE" w:rsidRPr="000B5413">
        <w:rPr>
          <w:rFonts w:asciiTheme="minorHAnsi" w:hAnsiTheme="minorHAnsi" w:cstheme="minorHAnsi"/>
        </w:rPr>
        <w:t xml:space="preserve">preservam o funcionamento eficiente e regular dos mercados organizados administrados e se </w:t>
      </w:r>
      <w:r w:rsidRPr="000B5413">
        <w:rPr>
          <w:rFonts w:asciiTheme="minorHAnsi" w:hAnsiTheme="minorHAnsi" w:cstheme="minorHAnsi"/>
        </w:rPr>
        <w:t>estão em conformidade com o disposto na regulação e nas regras editadas pela entidade administradora</w:t>
      </w:r>
      <w:r w:rsidR="00F22F6F" w:rsidRPr="000B5413">
        <w:rPr>
          <w:rFonts w:asciiTheme="minorHAnsi" w:hAnsiTheme="minorHAnsi" w:cstheme="minorHAnsi"/>
        </w:rPr>
        <w:t xml:space="preserve"> de mercado organizado</w:t>
      </w:r>
      <w:r w:rsidRPr="000B5413">
        <w:rPr>
          <w:rFonts w:asciiTheme="minorHAnsi" w:hAnsiTheme="minorHAnsi" w:cstheme="minorHAnsi"/>
        </w:rPr>
        <w:t>;</w:t>
      </w:r>
    </w:p>
    <w:p w14:paraId="4462DB82" w14:textId="77777777" w:rsidR="006A1A6C" w:rsidRPr="000B5413" w:rsidRDefault="0079257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IV – </w:t>
      </w:r>
      <w:r w:rsidR="00460E0E" w:rsidRPr="000B5413">
        <w:rPr>
          <w:rFonts w:asciiTheme="minorHAnsi" w:hAnsiTheme="minorHAnsi" w:cstheme="minorHAnsi"/>
        </w:rPr>
        <w:t xml:space="preserve">plano de </w:t>
      </w:r>
      <w:r w:rsidR="00547134" w:rsidRPr="000B5413">
        <w:rPr>
          <w:rFonts w:asciiTheme="minorHAnsi" w:hAnsiTheme="minorHAnsi" w:cstheme="minorHAnsi"/>
        </w:rPr>
        <w:t>monitoramento</w:t>
      </w:r>
      <w:r w:rsidR="00C00688" w:rsidRPr="000B5413">
        <w:rPr>
          <w:rFonts w:asciiTheme="minorHAnsi" w:hAnsiTheme="minorHAnsi" w:cstheme="minorHAnsi"/>
        </w:rPr>
        <w:t xml:space="preserve"> dos sistemas cr</w:t>
      </w:r>
      <w:r w:rsidR="00206E5B" w:rsidRPr="000B5413">
        <w:rPr>
          <w:rFonts w:asciiTheme="minorHAnsi" w:hAnsiTheme="minorHAnsi" w:cstheme="minorHAnsi"/>
        </w:rPr>
        <w:t xml:space="preserve">íticos com objetivo de identificar a ocorrência </w:t>
      </w:r>
      <w:r w:rsidR="00A711BC" w:rsidRPr="000B5413">
        <w:rPr>
          <w:rFonts w:asciiTheme="minorHAnsi" w:hAnsiTheme="minorHAnsi" w:cstheme="minorHAnsi"/>
        </w:rPr>
        <w:t>dos seguintes incidentes</w:t>
      </w:r>
      <w:r w:rsidR="006A1A6C" w:rsidRPr="000B5413">
        <w:rPr>
          <w:rFonts w:asciiTheme="minorHAnsi" w:hAnsiTheme="minorHAnsi" w:cstheme="minorHAnsi"/>
        </w:rPr>
        <w:t>:</w:t>
      </w:r>
    </w:p>
    <w:p w14:paraId="544ED6A2" w14:textId="7B427144" w:rsidR="007F2F3B" w:rsidRPr="000B5413" w:rsidRDefault="009765E6" w:rsidP="00DC1F78">
      <w:pPr>
        <w:pStyle w:val="SDM"/>
        <w:tabs>
          <w:tab w:val="left" w:pos="851"/>
        </w:tabs>
        <w:spacing w:before="120" w:after="120" w:line="312" w:lineRule="auto"/>
        <w:ind w:firstLine="567"/>
        <w:rPr>
          <w:rFonts w:asciiTheme="minorHAnsi" w:hAnsiTheme="minorHAnsi" w:cstheme="minorHAnsi"/>
        </w:rPr>
      </w:pPr>
      <w:r>
        <w:rPr>
          <w:rFonts w:asciiTheme="minorHAnsi" w:hAnsiTheme="minorHAnsi" w:cstheme="minorHAnsi"/>
        </w:rPr>
        <w:lastRenderedPageBreak/>
        <w:t xml:space="preserve">a) </w:t>
      </w:r>
      <w:r w:rsidR="006A1A6C" w:rsidRPr="000B5413">
        <w:rPr>
          <w:rFonts w:asciiTheme="minorHAnsi" w:hAnsiTheme="minorHAnsi" w:cstheme="minorHAnsi"/>
        </w:rPr>
        <w:t xml:space="preserve">mau funcionamento </w:t>
      </w:r>
      <w:r w:rsidR="00D266D7" w:rsidRPr="000B5413">
        <w:rPr>
          <w:rFonts w:asciiTheme="minorHAnsi" w:hAnsiTheme="minorHAnsi" w:cstheme="minorHAnsi"/>
        </w:rPr>
        <w:t xml:space="preserve">ou indisponibilidade </w:t>
      </w:r>
      <w:r w:rsidR="006A1A6C" w:rsidRPr="000B5413">
        <w:rPr>
          <w:rFonts w:asciiTheme="minorHAnsi" w:hAnsiTheme="minorHAnsi" w:cstheme="minorHAnsi"/>
        </w:rPr>
        <w:t>que afete de forma significativa a operação normal do sistema;</w:t>
      </w:r>
    </w:p>
    <w:p w14:paraId="0A11606F" w14:textId="23DC54A3" w:rsidR="006A1A6C" w:rsidRPr="000B5413" w:rsidRDefault="009765E6" w:rsidP="00DC1F78">
      <w:pPr>
        <w:pStyle w:val="SDM"/>
        <w:tabs>
          <w:tab w:val="left" w:pos="851"/>
        </w:tabs>
        <w:spacing w:before="120" w:after="120" w:line="312" w:lineRule="auto"/>
        <w:ind w:firstLine="567"/>
        <w:rPr>
          <w:rFonts w:asciiTheme="minorHAnsi" w:hAnsiTheme="minorHAnsi" w:cstheme="minorHAnsi"/>
        </w:rPr>
      </w:pPr>
      <w:r>
        <w:rPr>
          <w:rFonts w:asciiTheme="minorHAnsi" w:hAnsiTheme="minorHAnsi" w:cstheme="minorHAnsi"/>
        </w:rPr>
        <w:t xml:space="preserve">b) </w:t>
      </w:r>
      <w:r w:rsidR="006A1A6C" w:rsidRPr="000B5413">
        <w:rPr>
          <w:rFonts w:asciiTheme="minorHAnsi" w:hAnsiTheme="minorHAnsi" w:cstheme="minorHAnsi"/>
        </w:rPr>
        <w:t>operação do sistema em desacordo com o disposto na regulação e nas regras editadas pela entidade administradora</w:t>
      </w:r>
      <w:r w:rsidR="00F22F6F" w:rsidRPr="000B5413">
        <w:rPr>
          <w:rFonts w:asciiTheme="minorHAnsi" w:hAnsiTheme="minorHAnsi" w:cstheme="minorHAnsi"/>
        </w:rPr>
        <w:t xml:space="preserve"> de mercado organizado</w:t>
      </w:r>
      <w:r w:rsidR="006A1A6C" w:rsidRPr="000B5413">
        <w:rPr>
          <w:rFonts w:asciiTheme="minorHAnsi" w:hAnsiTheme="minorHAnsi" w:cstheme="minorHAnsi"/>
        </w:rPr>
        <w:t>; e</w:t>
      </w:r>
    </w:p>
    <w:p w14:paraId="2B23C914" w14:textId="029F23E9" w:rsidR="006A1A6C" w:rsidRPr="000B5413" w:rsidRDefault="009765E6" w:rsidP="00DC1F78">
      <w:pPr>
        <w:pStyle w:val="SDM"/>
        <w:tabs>
          <w:tab w:val="left" w:pos="851"/>
        </w:tabs>
        <w:spacing w:before="120" w:after="120" w:line="312" w:lineRule="auto"/>
        <w:ind w:left="567"/>
        <w:rPr>
          <w:rFonts w:asciiTheme="minorHAnsi" w:hAnsiTheme="minorHAnsi" w:cstheme="minorHAnsi"/>
        </w:rPr>
      </w:pPr>
      <w:r>
        <w:rPr>
          <w:rFonts w:asciiTheme="minorHAnsi" w:hAnsiTheme="minorHAnsi" w:cstheme="minorHAnsi"/>
        </w:rPr>
        <w:t xml:space="preserve">c) </w:t>
      </w:r>
      <w:r w:rsidR="006A1A6C" w:rsidRPr="000B5413">
        <w:rPr>
          <w:rFonts w:asciiTheme="minorHAnsi" w:hAnsiTheme="minorHAnsi" w:cstheme="minorHAnsi"/>
        </w:rPr>
        <w:t>acesso n</w:t>
      </w:r>
      <w:r w:rsidR="0079257C" w:rsidRPr="000B5413">
        <w:rPr>
          <w:rFonts w:asciiTheme="minorHAnsi" w:hAnsiTheme="minorHAnsi" w:cstheme="minorHAnsi"/>
        </w:rPr>
        <w:t>ão autorizado;</w:t>
      </w:r>
    </w:p>
    <w:p w14:paraId="075373DA" w14:textId="4AA8F141"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 – diretrizes para a avaliação da relevância dos incidentes e ações de comunicação interna e externa necessárias;</w:t>
      </w:r>
    </w:p>
    <w:p w14:paraId="05236542" w14:textId="77777777" w:rsidR="003E41B6"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VI – estabelecimento de requisitos mínimos de qualificação e experiência para os </w:t>
      </w:r>
      <w:r w:rsidRPr="000B5413">
        <w:rPr>
          <w:rFonts w:asciiTheme="minorHAnsi" w:hAnsiTheme="minorHAnsi" w:cstheme="minorHAnsi"/>
          <w:snapToGrid w:val="0"/>
        </w:rPr>
        <w:t>funcionários</w:t>
      </w:r>
      <w:r w:rsidRPr="000B5413">
        <w:rPr>
          <w:rFonts w:asciiTheme="minorHAnsi" w:hAnsiTheme="minorHAnsi" w:cstheme="minorHAnsi"/>
        </w:rPr>
        <w:t xml:space="preserve"> e prepostos relevantes que operam ou gerenciam sistemas críticos</w:t>
      </w:r>
      <w:r w:rsidR="003E41B6" w:rsidRPr="000B5413">
        <w:rPr>
          <w:rFonts w:asciiTheme="minorHAnsi" w:hAnsiTheme="minorHAnsi" w:cstheme="minorHAnsi"/>
        </w:rPr>
        <w:t>; e</w:t>
      </w:r>
    </w:p>
    <w:p w14:paraId="60F37E4B" w14:textId="692759AF" w:rsidR="00AE1A8E" w:rsidRPr="000B5413" w:rsidRDefault="003E41B6" w:rsidP="009F46E4">
      <w:pPr>
        <w:pStyle w:val="SDM"/>
        <w:spacing w:before="120" w:after="120" w:line="312" w:lineRule="auto"/>
        <w:ind w:firstLine="567"/>
        <w:rPr>
          <w:rFonts w:asciiTheme="minorHAnsi" w:hAnsiTheme="minorHAnsi" w:cstheme="minorHAnsi"/>
        </w:rPr>
      </w:pPr>
      <w:r w:rsidRPr="000B5413">
        <w:rPr>
          <w:rStyle w:val="markolceyli45"/>
          <w:rFonts w:ascii="Calibri" w:hAnsi="Calibri" w:cs="Calibri"/>
          <w:bdr w:val="none" w:sz="0" w:space="0" w:color="auto" w:frame="1"/>
          <w:shd w:val="clear" w:color="auto" w:fill="FFFFFF"/>
        </w:rPr>
        <w:t>VII – implementação, para os sistemas críticos, de indicadores e seus respectivos limites de tolerância que permitam a avaliaçã</w:t>
      </w:r>
      <w:r w:rsidR="009765E6">
        <w:rPr>
          <w:rStyle w:val="markolceyli45"/>
          <w:rFonts w:ascii="Calibri" w:hAnsi="Calibri" w:cs="Calibri"/>
          <w:bdr w:val="none" w:sz="0" w:space="0" w:color="auto" w:frame="1"/>
          <w:shd w:val="clear" w:color="auto" w:fill="FFFFFF"/>
        </w:rPr>
        <w:t xml:space="preserve">o de seu desempenho operacional </w:t>
      </w:r>
      <w:r w:rsidRPr="000B5413">
        <w:rPr>
          <w:rStyle w:val="markolceyli45"/>
          <w:rFonts w:ascii="Calibri" w:hAnsi="Calibri" w:cs="Calibri"/>
          <w:bdr w:val="none" w:sz="0" w:space="0" w:color="auto" w:frame="1"/>
          <w:shd w:val="clear" w:color="auto" w:fill="FFFFFF"/>
        </w:rPr>
        <w:t>e riscos envolvidos</w:t>
      </w:r>
      <w:r w:rsidR="00AE1A8E" w:rsidRPr="000B5413">
        <w:rPr>
          <w:rFonts w:asciiTheme="minorHAnsi" w:hAnsiTheme="minorHAnsi" w:cstheme="minorHAnsi"/>
        </w:rPr>
        <w:t>.</w:t>
      </w:r>
    </w:p>
    <w:p w14:paraId="6B3AA8FD" w14:textId="77777777"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2º  A entidade administradora de mercado organizado deve manter sistema de armazenamento e recuperação de dados referentes às ofertas e operações realizadas que permitam sua consulta ou reconstituição</w:t>
      </w:r>
      <w:r w:rsidR="0006168A" w:rsidRPr="000B5413">
        <w:rPr>
          <w:rFonts w:asciiTheme="minorHAnsi" w:hAnsiTheme="minorHAnsi" w:cstheme="minorHAnsi"/>
        </w:rPr>
        <w:t>.</w:t>
      </w:r>
    </w:p>
    <w:p w14:paraId="50C9C750" w14:textId="1C923975" w:rsidR="00E23D63" w:rsidRPr="000B5413" w:rsidRDefault="00E23D6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3º  A entidade administradora de mercado organizado deve:</w:t>
      </w:r>
    </w:p>
    <w:p w14:paraId="06FF091B" w14:textId="77777777" w:rsidR="00E23D63" w:rsidRPr="000B5413" w:rsidRDefault="00E23D6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encaminhar anualmente ao conselho de administração e à SMI relatório sobre o resultado dos testes dos sistemas críticos, indicando, quanto às deficiências identificadas, as ações planejadas para saná-las; e</w:t>
      </w:r>
    </w:p>
    <w:p w14:paraId="010D0423" w14:textId="39148B3F" w:rsidR="00E23D63" w:rsidRPr="000B5413" w:rsidRDefault="00E23D6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manter à disposição do conselho de administração e da SMI </w:t>
      </w:r>
      <w:r w:rsidR="000010C1" w:rsidRPr="000B5413">
        <w:rPr>
          <w:rFonts w:asciiTheme="minorHAnsi" w:hAnsiTheme="minorHAnsi" w:cstheme="minorHAnsi"/>
        </w:rPr>
        <w:t>registros documentais que contenham</w:t>
      </w:r>
      <w:r w:rsidRPr="000B5413">
        <w:rPr>
          <w:rFonts w:asciiTheme="minorHAnsi" w:hAnsiTheme="minorHAnsi" w:cstheme="minorHAnsi"/>
        </w:rPr>
        <w:t>:</w:t>
      </w:r>
    </w:p>
    <w:p w14:paraId="6B647673" w14:textId="74EEF8B2" w:rsidR="00E23D63" w:rsidRPr="000B5413" w:rsidRDefault="00E23D6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 os critérios para seleção dos sistemas críticos testados e processos críticos de negócios a eles vinculados;</w:t>
      </w:r>
    </w:p>
    <w:p w14:paraId="0820FB6A" w14:textId="5ABF3FDF" w:rsidR="00E23D63" w:rsidRPr="000B5413" w:rsidRDefault="00E23D6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b) </w:t>
      </w:r>
      <w:r w:rsidR="000010C1" w:rsidRPr="000B5413">
        <w:rPr>
          <w:rFonts w:asciiTheme="minorHAnsi" w:hAnsiTheme="minorHAnsi" w:cstheme="minorHAnsi"/>
        </w:rPr>
        <w:t xml:space="preserve">indicação das </w:t>
      </w:r>
      <w:r w:rsidRPr="000B5413">
        <w:rPr>
          <w:rFonts w:asciiTheme="minorHAnsi" w:hAnsiTheme="minorHAnsi" w:cstheme="minorHAnsi"/>
        </w:rPr>
        <w:t>áreas da entidade administradora de mercado organizado envolvidas nos testes, indicando se houve participação da auditoria interna, de profissionais externos e de participantes do mercado organizado, informando</w:t>
      </w:r>
      <w:r w:rsidR="009765E6">
        <w:rPr>
          <w:rFonts w:asciiTheme="minorHAnsi" w:hAnsiTheme="minorHAnsi" w:cstheme="minorHAnsi"/>
        </w:rPr>
        <w:t>,</w:t>
      </w:r>
      <w:r w:rsidRPr="000B5413">
        <w:rPr>
          <w:rFonts w:asciiTheme="minorHAnsi" w:hAnsiTheme="minorHAnsi" w:cstheme="minorHAnsi"/>
        </w:rPr>
        <w:t xml:space="preserve"> no último caso</w:t>
      </w:r>
      <w:r w:rsidR="009765E6">
        <w:rPr>
          <w:rFonts w:asciiTheme="minorHAnsi" w:hAnsiTheme="minorHAnsi" w:cstheme="minorHAnsi"/>
        </w:rPr>
        <w:t>,</w:t>
      </w:r>
      <w:r w:rsidRPr="000B5413">
        <w:rPr>
          <w:rFonts w:asciiTheme="minorHAnsi" w:hAnsiTheme="minorHAnsi" w:cstheme="minorHAnsi"/>
        </w:rPr>
        <w:t xml:space="preserve"> o critério de seleção aplicado; e</w:t>
      </w:r>
    </w:p>
    <w:p w14:paraId="2EFDBB14" w14:textId="19E2C875" w:rsidR="00E23D63" w:rsidRPr="000B5413" w:rsidRDefault="00E23D6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c) descrição dos principais testes aplicados e dos parâmetros e critérios estabelecidos para verificação de anormalidades e falhas.</w:t>
      </w:r>
    </w:p>
    <w:p w14:paraId="4487CCDC" w14:textId="7AC735A2" w:rsidR="008E6846"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 xml:space="preserve">§ 4º  A CVM pode determinar </w:t>
      </w:r>
      <w:r w:rsidR="006514D4" w:rsidRPr="000B5413">
        <w:rPr>
          <w:rFonts w:asciiTheme="minorHAnsi" w:hAnsiTheme="minorHAnsi" w:cstheme="minorHAnsi"/>
        </w:rPr>
        <w:t xml:space="preserve">à entidade administradora </w:t>
      </w:r>
      <w:r w:rsidR="00A87C36" w:rsidRPr="000B5413">
        <w:rPr>
          <w:rFonts w:asciiTheme="minorHAnsi" w:hAnsiTheme="minorHAnsi" w:cstheme="minorHAnsi"/>
        </w:rPr>
        <w:t xml:space="preserve">de </w:t>
      </w:r>
      <w:r w:rsidR="006514D4" w:rsidRPr="000B5413">
        <w:rPr>
          <w:rFonts w:asciiTheme="minorHAnsi" w:hAnsiTheme="minorHAnsi" w:cstheme="minorHAnsi"/>
        </w:rPr>
        <w:t xml:space="preserve">mercado organizado </w:t>
      </w:r>
      <w:r w:rsidRPr="000B5413">
        <w:rPr>
          <w:rFonts w:asciiTheme="minorHAnsi" w:hAnsiTheme="minorHAnsi" w:cstheme="minorHAnsi"/>
        </w:rPr>
        <w:t xml:space="preserve">a realização de auditoria nos sistemas críticos, se houver indício de que as políticas e </w:t>
      </w:r>
      <w:r w:rsidR="005F5A66" w:rsidRPr="000B5413">
        <w:rPr>
          <w:rFonts w:asciiTheme="minorHAnsi" w:hAnsiTheme="minorHAnsi" w:cstheme="minorHAnsi"/>
        </w:rPr>
        <w:t xml:space="preserve">procedimentos </w:t>
      </w:r>
      <w:r w:rsidRPr="000B5413">
        <w:rPr>
          <w:rFonts w:asciiTheme="minorHAnsi" w:hAnsiTheme="minorHAnsi" w:cstheme="minorHAnsi"/>
        </w:rPr>
        <w:t>adotad</w:t>
      </w:r>
      <w:r w:rsidR="005F5A66" w:rsidRPr="000B5413">
        <w:rPr>
          <w:rFonts w:asciiTheme="minorHAnsi" w:hAnsiTheme="minorHAnsi" w:cstheme="minorHAnsi"/>
        </w:rPr>
        <w:t>o</w:t>
      </w:r>
      <w:r w:rsidRPr="000B5413">
        <w:rPr>
          <w:rFonts w:asciiTheme="minorHAnsi" w:hAnsiTheme="minorHAnsi" w:cstheme="minorHAnsi"/>
        </w:rPr>
        <w:t xml:space="preserve">s pela entidade administradora </w:t>
      </w:r>
      <w:r w:rsidR="00F22F6F" w:rsidRPr="000B5413">
        <w:rPr>
          <w:rFonts w:asciiTheme="minorHAnsi" w:hAnsiTheme="minorHAnsi" w:cstheme="minorHAnsi"/>
        </w:rPr>
        <w:t xml:space="preserve">de mercado organizado </w:t>
      </w:r>
      <w:r w:rsidRPr="000B5413">
        <w:rPr>
          <w:rFonts w:asciiTheme="minorHAnsi" w:hAnsiTheme="minorHAnsi" w:cstheme="minorHAnsi"/>
        </w:rPr>
        <w:t>não estão atendendo às suas finalidades.</w:t>
      </w:r>
    </w:p>
    <w:p w14:paraId="094A2375" w14:textId="7029D221" w:rsidR="008E6846" w:rsidRPr="000B5413" w:rsidRDefault="00936113" w:rsidP="009F46E4">
      <w:pPr>
        <w:pStyle w:val="Seo"/>
      </w:pPr>
      <w:r w:rsidRPr="000B5413">
        <w:t>Seção IV</w:t>
      </w:r>
      <w:r w:rsidR="008E6846" w:rsidRPr="000B5413">
        <w:t xml:space="preserve"> </w:t>
      </w:r>
      <w:bookmarkStart w:id="29" w:name="_Toc12019713"/>
      <w:r w:rsidR="008E6846" w:rsidRPr="000B5413">
        <w:t xml:space="preserve">– Segurança </w:t>
      </w:r>
      <w:r w:rsidR="00AE1A8E" w:rsidRPr="000B5413">
        <w:t xml:space="preserve">da </w:t>
      </w:r>
      <w:r w:rsidR="006A124E">
        <w:t>I</w:t>
      </w:r>
      <w:r w:rsidR="00AE1A8E" w:rsidRPr="000B5413">
        <w:t>nformação</w:t>
      </w:r>
      <w:bookmarkEnd w:id="29"/>
    </w:p>
    <w:p w14:paraId="18FBD654" w14:textId="47618F19" w:rsidR="007346BD" w:rsidRPr="000B5413" w:rsidRDefault="000B39FD"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718BF" w:rsidRPr="000B5413">
        <w:rPr>
          <w:rFonts w:asciiTheme="minorHAnsi" w:hAnsiTheme="minorHAnsi" w:cstheme="minorHAnsi"/>
        </w:rPr>
        <w:t>10</w:t>
      </w:r>
      <w:r w:rsidR="00EE56D2" w:rsidRPr="000B5413">
        <w:rPr>
          <w:rFonts w:asciiTheme="minorHAnsi" w:hAnsiTheme="minorHAnsi" w:cstheme="minorHAnsi"/>
        </w:rPr>
        <w:t>8</w:t>
      </w:r>
      <w:r w:rsidRPr="000B5413">
        <w:rPr>
          <w:rFonts w:asciiTheme="minorHAnsi" w:hAnsiTheme="minorHAnsi" w:cstheme="minorHAnsi"/>
        </w:rPr>
        <w:t>.</w:t>
      </w:r>
      <w:r w:rsidR="007346BD" w:rsidRPr="000B5413">
        <w:rPr>
          <w:rFonts w:asciiTheme="minorHAnsi" w:hAnsiTheme="minorHAnsi" w:cstheme="minorHAnsi"/>
        </w:rPr>
        <w:t xml:space="preserve">  A entidade administradora </w:t>
      </w:r>
      <w:r w:rsidR="00F22F6F" w:rsidRPr="000B5413">
        <w:rPr>
          <w:rFonts w:asciiTheme="minorHAnsi" w:hAnsiTheme="minorHAnsi" w:cstheme="minorHAnsi"/>
        </w:rPr>
        <w:t xml:space="preserve">de mercado organizado </w:t>
      </w:r>
      <w:r w:rsidR="007346BD" w:rsidRPr="000B5413">
        <w:rPr>
          <w:rFonts w:asciiTheme="minorHAnsi" w:hAnsiTheme="minorHAnsi" w:cstheme="minorHAnsi"/>
        </w:rPr>
        <w:t>deve desenvolver e implementar regras, procedimentos e controles internos adequados visando garantir a confidencialidade, a integridade e a disponibilidade dos dados e informações sensíveis, contemplando:</w:t>
      </w:r>
    </w:p>
    <w:p w14:paraId="6AB79882" w14:textId="77777777" w:rsidR="007346BD" w:rsidRPr="000B5413" w:rsidRDefault="007346B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as diretrizes para a identificação e classificação dos dados e informações sensíveis;</w:t>
      </w:r>
    </w:p>
    <w:p w14:paraId="05A1539A" w14:textId="561C9E8F" w:rsidR="00B85DF0" w:rsidRPr="000B5413" w:rsidRDefault="007346B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as diretrizes para a avaliação da relevância dos incidentes de segurança da informação;</w:t>
      </w:r>
    </w:p>
    <w:p w14:paraId="3A552E5F" w14:textId="4BF1DE91" w:rsidR="00B85DF0" w:rsidRPr="000B5413" w:rsidRDefault="00B85DF0"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III – a proteção </w:t>
      </w:r>
      <w:r w:rsidR="004E0F97" w:rsidRPr="000B5413">
        <w:rPr>
          <w:rFonts w:asciiTheme="minorHAnsi" w:hAnsiTheme="minorHAnsi" w:cstheme="minorHAnsi"/>
        </w:rPr>
        <w:t xml:space="preserve">dos dados e </w:t>
      </w:r>
      <w:r w:rsidRPr="000B5413">
        <w:rPr>
          <w:rFonts w:asciiTheme="minorHAnsi" w:hAnsiTheme="minorHAnsi" w:cstheme="minorHAnsi"/>
        </w:rPr>
        <w:t>das informações sensíveis contra acesso não autorizado, vazamento, adulteração e destruição não autorizada; e</w:t>
      </w:r>
    </w:p>
    <w:p w14:paraId="7A76F117" w14:textId="77777777" w:rsidR="007346BD"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IV </w:t>
      </w:r>
      <w:r w:rsidR="00B85DF0" w:rsidRPr="000B5413">
        <w:rPr>
          <w:rFonts w:asciiTheme="minorHAnsi" w:hAnsiTheme="minorHAnsi" w:cstheme="minorHAnsi"/>
        </w:rPr>
        <w:t>– os procedimentos</w:t>
      </w:r>
      <w:r w:rsidR="007346BD" w:rsidRPr="000B5413">
        <w:rPr>
          <w:rFonts w:asciiTheme="minorHAnsi" w:hAnsiTheme="minorHAnsi" w:cstheme="minorHAnsi"/>
        </w:rPr>
        <w:t xml:space="preserve"> </w:t>
      </w:r>
      <w:r w:rsidR="00B85DF0" w:rsidRPr="000B5413">
        <w:rPr>
          <w:rFonts w:asciiTheme="minorHAnsi" w:hAnsiTheme="minorHAnsi" w:cstheme="minorHAnsi"/>
        </w:rPr>
        <w:t xml:space="preserve">adotados </w:t>
      </w:r>
      <w:r w:rsidR="007346BD" w:rsidRPr="000B5413">
        <w:rPr>
          <w:rFonts w:asciiTheme="minorHAnsi" w:hAnsiTheme="minorHAnsi" w:cstheme="minorHAnsi"/>
        </w:rPr>
        <w:t>para garantir o registro da ocorrência de incidentes relevantes, suas causas e impactos.</w:t>
      </w:r>
    </w:p>
    <w:p w14:paraId="24EAFEA2" w14:textId="528B6889" w:rsidR="00E24025" w:rsidRPr="000B5413" w:rsidRDefault="00E2402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w:t>
      </w:r>
      <w:r w:rsidR="00A64304" w:rsidRPr="000B5413">
        <w:rPr>
          <w:rFonts w:asciiTheme="minorHAnsi" w:hAnsiTheme="minorHAnsi" w:cstheme="minorHAnsi"/>
        </w:rPr>
        <w:t>A entidade administradora</w:t>
      </w:r>
      <w:r w:rsidRPr="000B5413">
        <w:rPr>
          <w:rFonts w:asciiTheme="minorHAnsi" w:hAnsiTheme="minorHAnsi" w:cstheme="minorHAnsi"/>
        </w:rPr>
        <w:t xml:space="preserve"> </w:t>
      </w:r>
      <w:r w:rsidR="00F22F6F" w:rsidRPr="000B5413">
        <w:rPr>
          <w:rFonts w:asciiTheme="minorHAnsi" w:hAnsiTheme="minorHAnsi" w:cstheme="minorHAnsi"/>
        </w:rPr>
        <w:t xml:space="preserve">de mercado organizado </w:t>
      </w:r>
      <w:r w:rsidRPr="000B5413">
        <w:rPr>
          <w:rFonts w:asciiTheme="minorHAnsi" w:hAnsiTheme="minorHAnsi" w:cstheme="minorHAnsi"/>
        </w:rPr>
        <w:t xml:space="preserve">deve considerar como sensíveis, no mínimo, os dados ou informações que permitem a identificação </w:t>
      </w:r>
      <w:r w:rsidR="00AE1A8E" w:rsidRPr="000B5413">
        <w:rPr>
          <w:rFonts w:asciiTheme="minorHAnsi" w:hAnsiTheme="minorHAnsi" w:cstheme="minorHAnsi"/>
        </w:rPr>
        <w:t xml:space="preserve">de clientes de seus </w:t>
      </w:r>
      <w:r w:rsidR="002B01A9" w:rsidRPr="000B5413">
        <w:rPr>
          <w:rFonts w:asciiTheme="minorHAnsi" w:hAnsiTheme="minorHAnsi" w:cstheme="minorHAnsi"/>
        </w:rPr>
        <w:t>p</w:t>
      </w:r>
      <w:r w:rsidR="00AE1A8E" w:rsidRPr="000B5413">
        <w:rPr>
          <w:rFonts w:asciiTheme="minorHAnsi" w:hAnsiTheme="minorHAnsi" w:cstheme="minorHAnsi"/>
        </w:rPr>
        <w:t>articipante</w:t>
      </w:r>
      <w:r w:rsidR="002B01A9" w:rsidRPr="000B5413">
        <w:rPr>
          <w:rFonts w:asciiTheme="minorHAnsi" w:hAnsiTheme="minorHAnsi" w:cstheme="minorHAnsi"/>
        </w:rPr>
        <w:t>s</w:t>
      </w:r>
      <w:r w:rsidR="00AE1A8E" w:rsidRPr="000B5413">
        <w:rPr>
          <w:rFonts w:asciiTheme="minorHAnsi" w:hAnsiTheme="minorHAnsi" w:cstheme="minorHAnsi"/>
        </w:rPr>
        <w:t xml:space="preserve"> </w:t>
      </w:r>
      <w:r w:rsidRPr="000B5413">
        <w:rPr>
          <w:rFonts w:asciiTheme="minorHAnsi" w:hAnsiTheme="minorHAnsi" w:cstheme="minorHAnsi"/>
        </w:rPr>
        <w:t xml:space="preserve">e </w:t>
      </w:r>
      <w:r w:rsidR="00A64304" w:rsidRPr="000B5413">
        <w:rPr>
          <w:rFonts w:asciiTheme="minorHAnsi" w:hAnsiTheme="minorHAnsi" w:cstheme="minorHAnsi"/>
        </w:rPr>
        <w:t xml:space="preserve">de </w:t>
      </w:r>
      <w:r w:rsidRPr="000B5413">
        <w:rPr>
          <w:rFonts w:asciiTheme="minorHAnsi" w:hAnsiTheme="minorHAnsi" w:cstheme="minorHAnsi"/>
        </w:rPr>
        <w:t>suas operações.</w:t>
      </w:r>
    </w:p>
    <w:p w14:paraId="72D0AF7C" w14:textId="239D1197" w:rsidR="005E50FD" w:rsidRPr="000B5413" w:rsidRDefault="5F98274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31C19FFF" w:rsidRPr="000B5413">
        <w:rPr>
          <w:rFonts w:asciiTheme="minorHAnsi" w:hAnsiTheme="minorHAnsi" w:cstheme="minorBidi"/>
        </w:rPr>
        <w:t>1</w:t>
      </w:r>
      <w:r w:rsidR="7D3B7EC3" w:rsidRPr="000B5413">
        <w:rPr>
          <w:rFonts w:asciiTheme="minorHAnsi" w:hAnsiTheme="minorHAnsi" w:cstheme="minorBidi"/>
        </w:rPr>
        <w:t>0</w:t>
      </w:r>
      <w:r w:rsidR="00EE56D2" w:rsidRPr="000B5413">
        <w:rPr>
          <w:rFonts w:asciiTheme="minorHAnsi" w:hAnsiTheme="minorHAnsi" w:cstheme="minorBidi"/>
        </w:rPr>
        <w:t>9</w:t>
      </w:r>
      <w:r w:rsidR="09F20A47" w:rsidRPr="000B5413">
        <w:rPr>
          <w:rFonts w:asciiTheme="minorHAnsi" w:hAnsiTheme="minorHAnsi" w:cstheme="minorBidi"/>
        </w:rPr>
        <w:t>.</w:t>
      </w:r>
      <w:r w:rsidR="7F8CA00B" w:rsidRPr="000B5413">
        <w:rPr>
          <w:rFonts w:asciiTheme="minorHAnsi" w:hAnsiTheme="minorHAnsi" w:cstheme="minorBidi"/>
        </w:rPr>
        <w:t xml:space="preserve"> </w:t>
      </w:r>
      <w:r w:rsidR="00611F59">
        <w:rPr>
          <w:rFonts w:asciiTheme="minorHAnsi" w:hAnsiTheme="minorHAnsi" w:cstheme="minorBidi"/>
        </w:rPr>
        <w:t xml:space="preserve"> </w:t>
      </w:r>
      <w:r w:rsidR="2D401EB7" w:rsidRPr="000B5413">
        <w:rPr>
          <w:rFonts w:asciiTheme="minorHAnsi" w:hAnsiTheme="minorHAnsi" w:cstheme="minorBidi"/>
        </w:rPr>
        <w:t>A entidade administradora</w:t>
      </w:r>
      <w:r w:rsidR="15CDFADA" w:rsidRPr="000B5413">
        <w:rPr>
          <w:rFonts w:asciiTheme="minorHAnsi" w:hAnsiTheme="minorHAnsi" w:cstheme="minorBidi"/>
        </w:rPr>
        <w:t xml:space="preserve"> </w:t>
      </w:r>
      <w:r w:rsidR="1E0F559E" w:rsidRPr="000B5413">
        <w:rPr>
          <w:rFonts w:asciiTheme="minorHAnsi" w:hAnsiTheme="minorHAnsi" w:cstheme="minorBidi"/>
        </w:rPr>
        <w:t xml:space="preserve">de mercado organizado </w:t>
      </w:r>
      <w:r w:rsidR="15CDFADA" w:rsidRPr="000B5413">
        <w:rPr>
          <w:rFonts w:asciiTheme="minorHAnsi" w:hAnsiTheme="minorHAnsi" w:cstheme="minorBidi"/>
        </w:rPr>
        <w:t xml:space="preserve">deve manter programa de treinamento periódico, destinado a divulgar as regras, procedimentos e controles internos mencionados no art. </w:t>
      </w:r>
      <w:r w:rsidR="000D6134" w:rsidRPr="000B5413">
        <w:rPr>
          <w:rFonts w:asciiTheme="minorHAnsi" w:hAnsiTheme="minorHAnsi" w:cstheme="minorBidi"/>
        </w:rPr>
        <w:t>10</w:t>
      </w:r>
      <w:r w:rsidR="00EE56D2" w:rsidRPr="000B5413">
        <w:rPr>
          <w:rFonts w:asciiTheme="minorHAnsi" w:hAnsiTheme="minorHAnsi" w:cstheme="minorBidi"/>
        </w:rPr>
        <w:t>8</w:t>
      </w:r>
      <w:r w:rsidR="15CDFADA" w:rsidRPr="000B5413">
        <w:rPr>
          <w:rFonts w:asciiTheme="minorHAnsi" w:hAnsiTheme="minorHAnsi" w:cstheme="minorBidi"/>
        </w:rPr>
        <w:t xml:space="preserve"> aos </w:t>
      </w:r>
      <w:r w:rsidR="7F8CA00B" w:rsidRPr="000B5413">
        <w:rPr>
          <w:rFonts w:asciiTheme="minorHAnsi" w:hAnsiTheme="minorHAnsi" w:cstheme="minorBidi"/>
        </w:rPr>
        <w:t>administradores</w:t>
      </w:r>
      <w:r w:rsidR="15CDFADA" w:rsidRPr="000B5413">
        <w:rPr>
          <w:rFonts w:asciiTheme="minorHAnsi" w:hAnsiTheme="minorHAnsi" w:cstheme="minorBidi"/>
        </w:rPr>
        <w:t xml:space="preserve">, </w:t>
      </w:r>
      <w:r w:rsidR="2959A91E" w:rsidRPr="000B5413">
        <w:rPr>
          <w:rFonts w:asciiTheme="minorHAnsi" w:hAnsiTheme="minorHAnsi" w:cstheme="minorBidi"/>
          <w:snapToGrid w:val="0"/>
        </w:rPr>
        <w:t>funcionários</w:t>
      </w:r>
      <w:r w:rsidR="7F8CA00B" w:rsidRPr="000B5413">
        <w:rPr>
          <w:rFonts w:asciiTheme="minorHAnsi" w:hAnsiTheme="minorHAnsi" w:cstheme="minorBidi"/>
        </w:rPr>
        <w:t xml:space="preserve"> e </w:t>
      </w:r>
      <w:r w:rsidR="15CDFADA" w:rsidRPr="000B5413">
        <w:rPr>
          <w:rFonts w:asciiTheme="minorHAnsi" w:hAnsiTheme="minorHAnsi" w:cstheme="minorBidi"/>
        </w:rPr>
        <w:t>prepostos</w:t>
      </w:r>
      <w:r w:rsidR="7F8CA00B" w:rsidRPr="000B5413">
        <w:rPr>
          <w:rFonts w:asciiTheme="minorHAnsi" w:hAnsiTheme="minorHAnsi" w:cstheme="minorBidi"/>
        </w:rPr>
        <w:t xml:space="preserve"> </w:t>
      </w:r>
      <w:r w:rsidR="15CDFADA" w:rsidRPr="000B5413">
        <w:rPr>
          <w:rFonts w:asciiTheme="minorHAnsi" w:hAnsiTheme="minorHAnsi" w:cstheme="minorBidi"/>
        </w:rPr>
        <w:t>que tenham acesso a dados e informações sensíveis.</w:t>
      </w:r>
    </w:p>
    <w:p w14:paraId="6AAEF3F8" w14:textId="5ADD2F8E" w:rsidR="008E6846" w:rsidRPr="000B5413" w:rsidRDefault="00936113" w:rsidP="009F46E4">
      <w:pPr>
        <w:pStyle w:val="Seo"/>
      </w:pPr>
      <w:r w:rsidRPr="000B5413">
        <w:t xml:space="preserve">Seção </w:t>
      </w:r>
      <w:r w:rsidR="00E943E0" w:rsidRPr="000B5413">
        <w:t>V</w:t>
      </w:r>
      <w:r w:rsidR="008E6846" w:rsidRPr="000B5413">
        <w:t xml:space="preserve"> </w:t>
      </w:r>
      <w:bookmarkStart w:id="30" w:name="_Toc12019714"/>
      <w:r w:rsidR="008E6846" w:rsidRPr="000B5413">
        <w:t xml:space="preserve">– Programa de </w:t>
      </w:r>
      <w:r w:rsidR="006A124E">
        <w:t>S</w:t>
      </w:r>
      <w:r w:rsidR="008E6846" w:rsidRPr="000B5413">
        <w:t xml:space="preserve">egurança </w:t>
      </w:r>
      <w:r w:rsidR="006A124E">
        <w:t>C</w:t>
      </w:r>
      <w:r w:rsidR="008E6846" w:rsidRPr="000B5413">
        <w:t>ibernética</w:t>
      </w:r>
      <w:bookmarkEnd w:id="30"/>
    </w:p>
    <w:p w14:paraId="23241DE7" w14:textId="1DC5C75B" w:rsidR="005E50FD" w:rsidRPr="000B5413" w:rsidRDefault="00C53DCC"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718BF" w:rsidRPr="000B5413">
        <w:rPr>
          <w:rFonts w:asciiTheme="minorHAnsi" w:hAnsiTheme="minorHAnsi" w:cstheme="minorHAnsi"/>
        </w:rPr>
        <w:t>1</w:t>
      </w:r>
      <w:r w:rsidR="00EE56D2" w:rsidRPr="000B5413">
        <w:rPr>
          <w:rFonts w:asciiTheme="minorHAnsi" w:hAnsiTheme="minorHAnsi" w:cstheme="minorHAnsi"/>
        </w:rPr>
        <w:t>10</w:t>
      </w:r>
      <w:r w:rsidRPr="000B5413">
        <w:rPr>
          <w:rFonts w:asciiTheme="minorHAnsi" w:hAnsiTheme="minorHAnsi" w:cstheme="minorHAnsi"/>
        </w:rPr>
        <w:t>.</w:t>
      </w:r>
      <w:r w:rsidR="005E50FD" w:rsidRPr="000B5413">
        <w:rPr>
          <w:rFonts w:asciiTheme="minorHAnsi" w:hAnsiTheme="minorHAnsi" w:cstheme="minorHAnsi"/>
        </w:rPr>
        <w:t xml:space="preserve">  </w:t>
      </w:r>
      <w:r w:rsidR="003A26D2" w:rsidRPr="000B5413">
        <w:rPr>
          <w:rFonts w:asciiTheme="minorHAnsi" w:hAnsiTheme="minorHAnsi" w:cstheme="minorHAnsi"/>
        </w:rPr>
        <w:t xml:space="preserve">Os procedimentos previstos </w:t>
      </w:r>
      <w:r w:rsidR="00586E29" w:rsidRPr="000B5413">
        <w:rPr>
          <w:rFonts w:asciiTheme="minorHAnsi" w:hAnsiTheme="minorHAnsi" w:cstheme="minorHAnsi"/>
        </w:rPr>
        <w:t>no</w:t>
      </w:r>
      <w:r w:rsidR="00B35ED8" w:rsidRPr="000B5413">
        <w:rPr>
          <w:rFonts w:asciiTheme="minorHAnsi" w:hAnsiTheme="minorHAnsi" w:cstheme="minorHAnsi"/>
        </w:rPr>
        <w:t>s</w:t>
      </w:r>
      <w:r w:rsidR="00586E29" w:rsidRPr="000B5413">
        <w:rPr>
          <w:rFonts w:asciiTheme="minorHAnsi" w:hAnsiTheme="minorHAnsi" w:cstheme="minorHAnsi"/>
        </w:rPr>
        <w:t xml:space="preserve"> art</w:t>
      </w:r>
      <w:r w:rsidR="00B35ED8" w:rsidRPr="000B5413">
        <w:rPr>
          <w:rFonts w:asciiTheme="minorHAnsi" w:hAnsiTheme="minorHAnsi" w:cstheme="minorHAnsi"/>
        </w:rPr>
        <w:t>s</w:t>
      </w:r>
      <w:r w:rsidR="00586E29" w:rsidRPr="000B5413">
        <w:rPr>
          <w:rFonts w:asciiTheme="minorHAnsi" w:hAnsiTheme="minorHAnsi" w:cstheme="minorHAnsi"/>
        </w:rPr>
        <w:t xml:space="preserve">. </w:t>
      </w:r>
      <w:r w:rsidR="00EE56D2" w:rsidRPr="000B5413">
        <w:rPr>
          <w:rFonts w:asciiTheme="minorHAnsi" w:hAnsiTheme="minorHAnsi" w:cstheme="minorHAnsi"/>
        </w:rPr>
        <w:t>101</w:t>
      </w:r>
      <w:r w:rsidR="000939F5" w:rsidRPr="000B5413">
        <w:rPr>
          <w:rFonts w:asciiTheme="minorHAnsi" w:hAnsiTheme="minorHAnsi" w:cstheme="minorHAnsi"/>
        </w:rPr>
        <w:t xml:space="preserve"> </w:t>
      </w:r>
      <w:r w:rsidR="00B35ED8" w:rsidRPr="000B5413">
        <w:rPr>
          <w:rFonts w:asciiTheme="minorHAnsi" w:hAnsiTheme="minorHAnsi" w:cstheme="minorHAnsi"/>
        </w:rPr>
        <w:t xml:space="preserve">e </w:t>
      </w:r>
      <w:r w:rsidR="005926A3" w:rsidRPr="000B5413">
        <w:rPr>
          <w:rFonts w:asciiTheme="minorHAnsi" w:hAnsiTheme="minorHAnsi" w:cstheme="minorHAnsi"/>
        </w:rPr>
        <w:t>10</w:t>
      </w:r>
      <w:r w:rsidR="00A962AA" w:rsidRPr="000B5413">
        <w:rPr>
          <w:rFonts w:asciiTheme="minorHAnsi" w:hAnsiTheme="minorHAnsi" w:cstheme="minorHAnsi"/>
        </w:rPr>
        <w:t>8</w:t>
      </w:r>
      <w:r w:rsidR="000939F5" w:rsidRPr="000B5413">
        <w:rPr>
          <w:rFonts w:asciiTheme="minorHAnsi" w:hAnsiTheme="minorHAnsi" w:cstheme="minorHAnsi"/>
        </w:rPr>
        <w:t xml:space="preserve"> </w:t>
      </w:r>
      <w:r w:rsidR="005E50FD" w:rsidRPr="000B5413">
        <w:rPr>
          <w:rFonts w:asciiTheme="minorHAnsi" w:hAnsiTheme="minorHAnsi" w:cstheme="minorHAnsi"/>
        </w:rPr>
        <w:t>deve</w:t>
      </w:r>
      <w:r w:rsidR="003A26D2" w:rsidRPr="000B5413">
        <w:rPr>
          <w:rFonts w:asciiTheme="minorHAnsi" w:hAnsiTheme="minorHAnsi" w:cstheme="minorHAnsi"/>
        </w:rPr>
        <w:t>m</w:t>
      </w:r>
      <w:r w:rsidR="005E50FD" w:rsidRPr="000B5413">
        <w:rPr>
          <w:rFonts w:asciiTheme="minorHAnsi" w:hAnsiTheme="minorHAnsi" w:cstheme="minorHAnsi"/>
        </w:rPr>
        <w:t xml:space="preserve"> </w:t>
      </w:r>
      <w:r w:rsidR="003A26D2" w:rsidRPr="000B5413">
        <w:rPr>
          <w:rFonts w:asciiTheme="minorHAnsi" w:hAnsiTheme="minorHAnsi" w:cstheme="minorHAnsi"/>
        </w:rPr>
        <w:t>incluir o desenvolvimento e implantação de</w:t>
      </w:r>
      <w:r w:rsidR="005E50FD" w:rsidRPr="000B5413">
        <w:rPr>
          <w:rFonts w:asciiTheme="minorHAnsi" w:hAnsiTheme="minorHAnsi" w:cstheme="minorHAnsi"/>
        </w:rPr>
        <w:t xml:space="preserve"> um programa de segurança cibernética, abrangendo, no mínimo:</w:t>
      </w:r>
    </w:p>
    <w:p w14:paraId="6804649B" w14:textId="133C6229" w:rsidR="005E50FD" w:rsidRPr="000B5413" w:rsidRDefault="003A26D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5E50FD" w:rsidRPr="000B5413">
        <w:rPr>
          <w:rFonts w:asciiTheme="minorHAnsi" w:hAnsiTheme="minorHAnsi" w:cstheme="minorHAnsi"/>
        </w:rPr>
        <w:t xml:space="preserve">identificação e avaliação dos riscos cibernéticos internos e externos a que </w:t>
      </w:r>
      <w:r w:rsidR="00AE1A8E" w:rsidRPr="000B5413">
        <w:rPr>
          <w:rFonts w:asciiTheme="minorHAnsi" w:hAnsiTheme="minorHAnsi" w:cstheme="minorHAnsi"/>
        </w:rPr>
        <w:t>a entidade administradora de mercado organizado esteja exposta</w:t>
      </w:r>
      <w:r w:rsidR="005E50FD" w:rsidRPr="000B5413">
        <w:rPr>
          <w:rFonts w:asciiTheme="minorHAnsi" w:hAnsiTheme="minorHAnsi" w:cstheme="minorHAnsi"/>
        </w:rPr>
        <w:t>;</w:t>
      </w:r>
    </w:p>
    <w:p w14:paraId="0E8E6EC7" w14:textId="093C89E5" w:rsidR="00903F29" w:rsidRPr="000B5413" w:rsidRDefault="00903F29"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identificação das funções críticas de negócios e dos ativos de informações de suporte ao negócio que devem ser protegidos, em ordem de prioridade;</w:t>
      </w:r>
    </w:p>
    <w:p w14:paraId="43A19D91" w14:textId="24F448CB" w:rsidR="00D23728" w:rsidRPr="000B5413" w:rsidRDefault="003A26D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II</w:t>
      </w:r>
      <w:r w:rsidR="004D401B" w:rsidRPr="000B5413">
        <w:rPr>
          <w:rFonts w:asciiTheme="minorHAnsi" w:hAnsiTheme="minorHAnsi" w:cstheme="minorHAnsi"/>
        </w:rPr>
        <w:t>I</w:t>
      </w:r>
      <w:r w:rsidRPr="000B5413">
        <w:rPr>
          <w:rFonts w:asciiTheme="minorHAnsi" w:hAnsiTheme="minorHAnsi" w:cstheme="minorHAnsi"/>
        </w:rPr>
        <w:t xml:space="preserve"> – </w:t>
      </w:r>
      <w:r w:rsidR="005E50FD" w:rsidRPr="000B5413">
        <w:rPr>
          <w:rFonts w:asciiTheme="minorHAnsi" w:hAnsiTheme="minorHAnsi" w:cstheme="minorHAnsi"/>
        </w:rPr>
        <w:t>medidas que devem ser adotadas</w:t>
      </w:r>
      <w:r w:rsidR="00611F59">
        <w:rPr>
          <w:rFonts w:asciiTheme="minorHAnsi" w:hAnsiTheme="minorHAnsi" w:cstheme="minorHAnsi"/>
        </w:rPr>
        <w:t xml:space="preserve"> </w:t>
      </w:r>
      <w:r w:rsidR="005E50FD" w:rsidRPr="000B5413">
        <w:rPr>
          <w:rFonts w:asciiTheme="minorHAnsi" w:hAnsiTheme="minorHAnsi" w:cstheme="minorHAnsi"/>
        </w:rPr>
        <w:t xml:space="preserve">para reduzir a vulnerabilidade da </w:t>
      </w:r>
      <w:r w:rsidRPr="000B5413">
        <w:rPr>
          <w:rFonts w:asciiTheme="minorHAnsi" w:hAnsiTheme="minorHAnsi" w:cstheme="minorHAnsi"/>
        </w:rPr>
        <w:t>entidade administradora</w:t>
      </w:r>
      <w:r w:rsidR="00F22F6F" w:rsidRPr="000B5413">
        <w:rPr>
          <w:rFonts w:asciiTheme="minorHAnsi" w:hAnsiTheme="minorHAnsi" w:cstheme="minorHAnsi"/>
        </w:rPr>
        <w:t xml:space="preserve"> de mercado organizado</w:t>
      </w:r>
      <w:r w:rsidR="005E50FD" w:rsidRPr="000B5413">
        <w:rPr>
          <w:rFonts w:asciiTheme="minorHAnsi" w:hAnsiTheme="minorHAnsi" w:cstheme="minorHAnsi"/>
        </w:rPr>
        <w:t xml:space="preserve"> contra ataques cibernéticos</w:t>
      </w:r>
      <w:r w:rsidR="00D23728" w:rsidRPr="000B5413">
        <w:rPr>
          <w:rFonts w:asciiTheme="minorHAnsi" w:hAnsiTheme="minorHAnsi" w:cstheme="minorHAnsi"/>
        </w:rPr>
        <w:t>, incluindo a implementação de processos e procedimentos apropriados para:</w:t>
      </w:r>
    </w:p>
    <w:p w14:paraId="2A2699C5" w14:textId="2289F844" w:rsidR="00D23728" w:rsidRPr="000B5413" w:rsidRDefault="0BBCFD8A"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a) prevenir, limitar e conter o impacto de um possível incidente cibernético</w:t>
      </w:r>
      <w:r w:rsidR="000D6134" w:rsidRPr="000B5413">
        <w:rPr>
          <w:rFonts w:asciiTheme="minorHAnsi" w:hAnsiTheme="minorHAnsi" w:cstheme="minorBidi"/>
        </w:rPr>
        <w:t>;</w:t>
      </w:r>
    </w:p>
    <w:p w14:paraId="25E5E918" w14:textId="1FE0B389" w:rsidR="00D23728" w:rsidRPr="000B5413" w:rsidRDefault="0BBCFD8A"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b) detectar a ocorrência de anomalias e eventos indicando um potencial incidente</w:t>
      </w:r>
      <w:r w:rsidR="000D6134" w:rsidRPr="000B5413">
        <w:rPr>
          <w:rFonts w:asciiTheme="minorHAnsi" w:hAnsiTheme="minorHAnsi" w:cstheme="minorBidi"/>
        </w:rPr>
        <w:t>;</w:t>
      </w:r>
    </w:p>
    <w:p w14:paraId="002BFEFC" w14:textId="70C41EFE" w:rsidR="00D23728" w:rsidRPr="000B5413" w:rsidRDefault="00D2372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c) conter, retomar e recuperar dados e sistemas em caso de ataques cibernéticos bem-sucedidos; e</w:t>
      </w:r>
    </w:p>
    <w:p w14:paraId="5CE42C7E" w14:textId="0C441704" w:rsidR="005E50FD" w:rsidRPr="000B5413" w:rsidRDefault="00D2372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d) definir as ações de comunicação interna e externa </w:t>
      </w:r>
      <w:r w:rsidR="000010C1" w:rsidRPr="000B5413">
        <w:rPr>
          <w:rFonts w:asciiTheme="minorHAnsi" w:hAnsiTheme="minorHAnsi" w:cstheme="minorHAnsi"/>
        </w:rPr>
        <w:t xml:space="preserve">a serem </w:t>
      </w:r>
      <w:r w:rsidRPr="000B5413">
        <w:rPr>
          <w:rFonts w:asciiTheme="minorHAnsi" w:hAnsiTheme="minorHAnsi" w:cstheme="minorHAnsi"/>
        </w:rPr>
        <w:t>adotadas</w:t>
      </w:r>
      <w:r w:rsidR="005E50FD" w:rsidRPr="000B5413">
        <w:rPr>
          <w:rFonts w:asciiTheme="minorHAnsi" w:hAnsiTheme="minorHAnsi" w:cstheme="minorHAnsi"/>
        </w:rPr>
        <w:t>;</w:t>
      </w:r>
    </w:p>
    <w:p w14:paraId="67F03A8D" w14:textId="621673F0" w:rsidR="005E50FD"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w:t>
      </w:r>
      <w:r w:rsidR="005E50FD" w:rsidRPr="000B5413">
        <w:rPr>
          <w:rFonts w:asciiTheme="minorHAnsi" w:hAnsiTheme="minorHAnsi" w:cstheme="minorHAnsi"/>
        </w:rPr>
        <w:t xml:space="preserve"> – periodicidade com que o</w:t>
      </w:r>
      <w:r w:rsidR="003C0CBD" w:rsidRPr="000B5413">
        <w:rPr>
          <w:rFonts w:asciiTheme="minorHAnsi" w:hAnsiTheme="minorHAnsi" w:cstheme="minorHAnsi"/>
        </w:rPr>
        <w:t xml:space="preserve"> </w:t>
      </w:r>
      <w:r w:rsidR="005E50FD" w:rsidRPr="000B5413">
        <w:rPr>
          <w:rFonts w:asciiTheme="minorHAnsi" w:hAnsiTheme="minorHAnsi" w:cstheme="minorHAnsi"/>
        </w:rPr>
        <w:t xml:space="preserve">programa de segurança </w:t>
      </w:r>
      <w:r w:rsidRPr="000B5413">
        <w:rPr>
          <w:rFonts w:asciiTheme="minorHAnsi" w:hAnsiTheme="minorHAnsi" w:cstheme="minorHAnsi"/>
        </w:rPr>
        <w:t xml:space="preserve">cibernética deve ser </w:t>
      </w:r>
      <w:r w:rsidR="005E50FD" w:rsidRPr="000B5413">
        <w:rPr>
          <w:rFonts w:asciiTheme="minorHAnsi" w:hAnsiTheme="minorHAnsi" w:cstheme="minorHAnsi"/>
        </w:rPr>
        <w:t>revisto;</w:t>
      </w:r>
    </w:p>
    <w:p w14:paraId="0D126814" w14:textId="77777777" w:rsidR="005E50FD" w:rsidRPr="000B5413" w:rsidRDefault="005E50F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 – periodicidade com que os </w:t>
      </w:r>
      <w:r w:rsidR="00EE7D9D" w:rsidRPr="000B5413">
        <w:rPr>
          <w:rFonts w:asciiTheme="minorHAnsi" w:hAnsiTheme="minorHAnsi" w:cstheme="minorHAnsi"/>
        </w:rPr>
        <w:t xml:space="preserve">administradores, </w:t>
      </w:r>
      <w:r w:rsidR="00AE1A8E" w:rsidRPr="000B5413">
        <w:rPr>
          <w:rFonts w:asciiTheme="minorHAnsi" w:hAnsiTheme="minorHAnsi" w:cstheme="minorHAnsi"/>
          <w:snapToGrid w:val="0"/>
        </w:rPr>
        <w:t>funcionários</w:t>
      </w:r>
      <w:r w:rsidR="00AE1A8E" w:rsidRPr="000B5413">
        <w:rPr>
          <w:rFonts w:asciiTheme="minorHAnsi" w:hAnsiTheme="minorHAnsi" w:cstheme="minorHAnsi"/>
        </w:rPr>
        <w:t xml:space="preserve"> </w:t>
      </w:r>
      <w:r w:rsidRPr="000B5413">
        <w:rPr>
          <w:rFonts w:asciiTheme="minorHAnsi" w:hAnsiTheme="minorHAnsi" w:cstheme="minorHAnsi"/>
        </w:rPr>
        <w:t xml:space="preserve">e prepostos serão treinados em relação à segurança cibernética; </w:t>
      </w:r>
      <w:r w:rsidR="00EE7D9D" w:rsidRPr="000B5413">
        <w:rPr>
          <w:rFonts w:asciiTheme="minorHAnsi" w:hAnsiTheme="minorHAnsi" w:cstheme="minorHAnsi"/>
        </w:rPr>
        <w:t>e</w:t>
      </w:r>
    </w:p>
    <w:p w14:paraId="36AFBAC2" w14:textId="77777777" w:rsidR="005E50FD" w:rsidRPr="000B5413" w:rsidRDefault="005E50F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VI – formas de participação em iniciativas que objetivem o compartilhamento de informações sobre ameaças e vulnerabilidades relevantes.</w:t>
      </w:r>
    </w:p>
    <w:p w14:paraId="404B6CCE" w14:textId="77777777" w:rsidR="003610C9" w:rsidRPr="000B5413" w:rsidRDefault="005E50F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A </w:t>
      </w:r>
      <w:r w:rsidR="003C0CBD" w:rsidRPr="000B5413">
        <w:rPr>
          <w:rFonts w:asciiTheme="minorHAnsi" w:hAnsiTheme="minorHAnsi" w:cstheme="minorHAnsi"/>
        </w:rPr>
        <w:t>revisão</w:t>
      </w:r>
      <w:r w:rsidRPr="000B5413">
        <w:rPr>
          <w:rFonts w:asciiTheme="minorHAnsi" w:hAnsiTheme="minorHAnsi" w:cstheme="minorHAnsi"/>
        </w:rPr>
        <w:t xml:space="preserve"> de que trata o inciso </w:t>
      </w:r>
      <w:r w:rsidR="00AE1A8E" w:rsidRPr="000B5413">
        <w:rPr>
          <w:rFonts w:asciiTheme="minorHAnsi" w:hAnsiTheme="minorHAnsi" w:cstheme="minorHAnsi"/>
        </w:rPr>
        <w:t>I</w:t>
      </w:r>
      <w:r w:rsidRPr="000B5413">
        <w:rPr>
          <w:rFonts w:asciiTheme="minorHAnsi" w:hAnsiTheme="minorHAnsi" w:cstheme="minorHAnsi"/>
        </w:rPr>
        <w:t>V deve incluir</w:t>
      </w:r>
      <w:r w:rsidR="003610C9" w:rsidRPr="000B5413">
        <w:rPr>
          <w:rFonts w:asciiTheme="minorHAnsi" w:hAnsiTheme="minorHAnsi" w:cstheme="minorHAnsi"/>
        </w:rPr>
        <w:t>:</w:t>
      </w:r>
    </w:p>
    <w:p w14:paraId="3424A85E" w14:textId="2BDC9F1D" w:rsidR="00263125" w:rsidRPr="000B5413" w:rsidRDefault="00C7456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w:t>
      </w:r>
      <w:r w:rsidR="005E50FD" w:rsidRPr="000B5413">
        <w:rPr>
          <w:rFonts w:asciiTheme="minorHAnsi" w:hAnsiTheme="minorHAnsi" w:cstheme="minorHAnsi"/>
        </w:rPr>
        <w:t xml:space="preserve">a realização de testes para avaliar a vulnerabilidade da </w:t>
      </w:r>
      <w:r w:rsidR="008E6846" w:rsidRPr="000B5413">
        <w:rPr>
          <w:rFonts w:asciiTheme="minorHAnsi" w:hAnsiTheme="minorHAnsi" w:cstheme="minorHAnsi"/>
        </w:rPr>
        <w:t>entidade administradora</w:t>
      </w:r>
      <w:r w:rsidR="005E50FD" w:rsidRPr="000B5413">
        <w:rPr>
          <w:rFonts w:asciiTheme="minorHAnsi" w:hAnsiTheme="minorHAnsi" w:cstheme="minorHAnsi"/>
        </w:rPr>
        <w:t xml:space="preserve"> </w:t>
      </w:r>
      <w:r w:rsidR="00F22F6F" w:rsidRPr="000B5413">
        <w:rPr>
          <w:rFonts w:asciiTheme="minorHAnsi" w:hAnsiTheme="minorHAnsi" w:cstheme="minorHAnsi"/>
        </w:rPr>
        <w:t xml:space="preserve">de mercado organizado </w:t>
      </w:r>
      <w:r w:rsidR="005E50FD" w:rsidRPr="000B5413">
        <w:rPr>
          <w:rFonts w:asciiTheme="minorHAnsi" w:hAnsiTheme="minorHAnsi" w:cstheme="minorHAnsi"/>
        </w:rPr>
        <w:t>contra ataques cibernéticos</w:t>
      </w:r>
      <w:r w:rsidR="00263125" w:rsidRPr="000B5413">
        <w:rPr>
          <w:rFonts w:asciiTheme="minorHAnsi" w:hAnsiTheme="minorHAnsi" w:cstheme="minorHAnsi"/>
        </w:rPr>
        <w:t>; e</w:t>
      </w:r>
    </w:p>
    <w:p w14:paraId="2111C45B" w14:textId="17B5A3D1" w:rsidR="005E50FD" w:rsidRPr="000B5413" w:rsidRDefault="0026312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a avaliação </w:t>
      </w:r>
      <w:r w:rsidR="00EE47A0" w:rsidRPr="000B5413">
        <w:rPr>
          <w:rFonts w:asciiTheme="minorHAnsi" w:hAnsiTheme="minorHAnsi" w:cstheme="minorHAnsi"/>
        </w:rPr>
        <w:t>da</w:t>
      </w:r>
      <w:r w:rsidRPr="000B5413">
        <w:rPr>
          <w:rFonts w:asciiTheme="minorHAnsi" w:hAnsiTheme="minorHAnsi" w:cstheme="minorHAnsi"/>
        </w:rPr>
        <w:t xml:space="preserve"> aderência </w:t>
      </w:r>
      <w:r w:rsidR="00EE47A0" w:rsidRPr="000B5413">
        <w:rPr>
          <w:rFonts w:asciiTheme="minorHAnsi" w:hAnsiTheme="minorHAnsi" w:cstheme="minorHAnsi"/>
        </w:rPr>
        <w:t xml:space="preserve">do programa </w:t>
      </w:r>
      <w:r w:rsidRPr="000B5413">
        <w:rPr>
          <w:rFonts w:asciiTheme="minorHAnsi" w:hAnsiTheme="minorHAnsi" w:cstheme="minorHAnsi"/>
        </w:rPr>
        <w:t xml:space="preserve">às boas práticas </w:t>
      </w:r>
      <w:r w:rsidR="000010C1" w:rsidRPr="000B5413">
        <w:rPr>
          <w:rFonts w:asciiTheme="minorHAnsi" w:hAnsiTheme="minorHAnsi" w:cstheme="minorHAnsi"/>
        </w:rPr>
        <w:t>do setor</w:t>
      </w:r>
      <w:r w:rsidRPr="000B5413">
        <w:rPr>
          <w:rFonts w:asciiTheme="minorHAnsi" w:hAnsiTheme="minorHAnsi" w:cstheme="minorHAnsi"/>
        </w:rPr>
        <w:t>, tendo como referência diretrizes e recomendações internacionalmente aceitas</w:t>
      </w:r>
      <w:r w:rsidR="005E50FD" w:rsidRPr="000B5413">
        <w:rPr>
          <w:rFonts w:asciiTheme="minorHAnsi" w:hAnsiTheme="minorHAnsi" w:cstheme="minorHAnsi"/>
        </w:rPr>
        <w:t>.</w:t>
      </w:r>
    </w:p>
    <w:p w14:paraId="2E960A80" w14:textId="12F9A544" w:rsidR="00434885" w:rsidRPr="000B5413" w:rsidRDefault="00E943E0" w:rsidP="009F46E4">
      <w:pPr>
        <w:pStyle w:val="Seo"/>
      </w:pPr>
      <w:r w:rsidRPr="000B5413">
        <w:t>Seção VI</w:t>
      </w:r>
      <w:r w:rsidR="00E52968" w:rsidRPr="000B5413">
        <w:t xml:space="preserve"> </w:t>
      </w:r>
      <w:bookmarkStart w:id="31" w:name="_Toc12019715"/>
      <w:r w:rsidR="00434885" w:rsidRPr="000B5413">
        <w:t xml:space="preserve">– Comunicação de </w:t>
      </w:r>
      <w:r w:rsidR="006A124E">
        <w:t>I</w:t>
      </w:r>
      <w:r w:rsidR="00434885" w:rsidRPr="000B5413">
        <w:t xml:space="preserve">ncidentes </w:t>
      </w:r>
      <w:r w:rsidR="006A124E">
        <w:t>R</w:t>
      </w:r>
      <w:r w:rsidR="00434885" w:rsidRPr="000B5413">
        <w:t>elevantes</w:t>
      </w:r>
      <w:bookmarkEnd w:id="31"/>
    </w:p>
    <w:p w14:paraId="05A102D8" w14:textId="49D0D468" w:rsidR="0065439B" w:rsidRPr="000B5413" w:rsidRDefault="00223C8B"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718BF" w:rsidRPr="000B5413">
        <w:rPr>
          <w:rFonts w:asciiTheme="minorHAnsi" w:hAnsiTheme="minorHAnsi" w:cstheme="minorHAnsi"/>
        </w:rPr>
        <w:t>1</w:t>
      </w:r>
      <w:r w:rsidR="00A962AA" w:rsidRPr="000B5413">
        <w:rPr>
          <w:rFonts w:asciiTheme="minorHAnsi" w:hAnsiTheme="minorHAnsi" w:cstheme="minorHAnsi"/>
        </w:rPr>
        <w:t>11</w:t>
      </w:r>
      <w:r w:rsidRPr="000B5413">
        <w:rPr>
          <w:rFonts w:asciiTheme="minorHAnsi" w:hAnsiTheme="minorHAnsi" w:cstheme="minorHAnsi"/>
        </w:rPr>
        <w:t>.</w:t>
      </w:r>
      <w:r w:rsidR="00434885" w:rsidRPr="000B5413">
        <w:rPr>
          <w:rFonts w:asciiTheme="minorHAnsi" w:hAnsiTheme="minorHAnsi" w:cstheme="minorHAnsi"/>
        </w:rPr>
        <w:t xml:space="preserve">  </w:t>
      </w:r>
      <w:r w:rsidR="00A711BC" w:rsidRPr="000B5413">
        <w:rPr>
          <w:rFonts w:asciiTheme="minorHAnsi" w:hAnsiTheme="minorHAnsi" w:cstheme="minorHAnsi"/>
        </w:rPr>
        <w:t xml:space="preserve">A entidade administradora </w:t>
      </w:r>
      <w:r w:rsidR="00F22F6F" w:rsidRPr="000B5413">
        <w:rPr>
          <w:rFonts w:asciiTheme="minorHAnsi" w:hAnsiTheme="minorHAnsi" w:cstheme="minorHAnsi"/>
        </w:rPr>
        <w:t xml:space="preserve">de mercado organizado </w:t>
      </w:r>
      <w:r w:rsidR="00A711BC" w:rsidRPr="000B5413">
        <w:rPr>
          <w:rFonts w:asciiTheme="minorHAnsi" w:hAnsiTheme="minorHAnsi" w:cstheme="minorHAnsi"/>
        </w:rPr>
        <w:t>deve reportar ao conselho de administração e à SMI</w:t>
      </w:r>
      <w:r w:rsidR="00032AF9" w:rsidRPr="000B5413">
        <w:rPr>
          <w:rFonts w:asciiTheme="minorHAnsi" w:hAnsiTheme="minorHAnsi" w:cstheme="minorHAnsi"/>
        </w:rPr>
        <w:t xml:space="preserve"> tempestivamente</w:t>
      </w:r>
      <w:r w:rsidR="00AE1A8E" w:rsidRPr="000B5413">
        <w:rPr>
          <w:rFonts w:asciiTheme="minorHAnsi" w:hAnsiTheme="minorHAnsi" w:cstheme="minorHAnsi"/>
        </w:rPr>
        <w:t>:</w:t>
      </w:r>
    </w:p>
    <w:p w14:paraId="70B90E94" w14:textId="43555EF4"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w:t>
      </w:r>
      <w:r w:rsidR="002F0B19" w:rsidRPr="000B5413">
        <w:rPr>
          <w:rFonts w:asciiTheme="minorHAnsi" w:hAnsiTheme="minorHAnsi" w:cstheme="minorHAnsi"/>
        </w:rPr>
        <w:t xml:space="preserve"> </w:t>
      </w:r>
      <w:r w:rsidRPr="000B5413">
        <w:rPr>
          <w:rFonts w:asciiTheme="minorHAnsi" w:hAnsiTheme="minorHAnsi" w:cstheme="minorHAnsi"/>
        </w:rPr>
        <w:t xml:space="preserve">qualquer evento </w:t>
      </w:r>
      <w:r w:rsidR="00633A48" w:rsidRPr="000B5413">
        <w:rPr>
          <w:rFonts w:asciiTheme="minorHAnsi" w:hAnsiTheme="minorHAnsi" w:cstheme="minorHAnsi"/>
        </w:rPr>
        <w:t xml:space="preserve">crítico </w:t>
      </w:r>
      <w:r w:rsidRPr="000B5413">
        <w:rPr>
          <w:rFonts w:asciiTheme="minorHAnsi" w:hAnsiTheme="minorHAnsi" w:cstheme="minorHAnsi"/>
        </w:rPr>
        <w:t>que tenha provocado o acionamento de plano de continuidade de negócios; e</w:t>
      </w:r>
    </w:p>
    <w:p w14:paraId="3FDF4E92" w14:textId="321FF97B" w:rsidR="00FF35D6"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w:t>
      </w:r>
      <w:r w:rsidR="00032AF9" w:rsidRPr="000B5413">
        <w:rPr>
          <w:rFonts w:asciiTheme="minorHAnsi" w:hAnsiTheme="minorHAnsi" w:cstheme="minorHAnsi"/>
        </w:rPr>
        <w:t xml:space="preserve"> </w:t>
      </w:r>
      <w:r w:rsidRPr="000B5413">
        <w:rPr>
          <w:rFonts w:asciiTheme="minorHAnsi" w:hAnsiTheme="minorHAnsi" w:cstheme="minorHAnsi"/>
        </w:rPr>
        <w:t xml:space="preserve">qualquer incidente </w:t>
      </w:r>
      <w:r w:rsidR="007B06F8" w:rsidRPr="000B5413">
        <w:rPr>
          <w:rFonts w:asciiTheme="minorHAnsi" w:hAnsiTheme="minorHAnsi" w:cstheme="minorHAnsi"/>
        </w:rPr>
        <w:t>crítico</w:t>
      </w:r>
      <w:r w:rsidRPr="000B5413">
        <w:rPr>
          <w:rFonts w:asciiTheme="minorHAnsi" w:hAnsiTheme="minorHAnsi" w:cstheme="minorHAnsi"/>
        </w:rPr>
        <w:t xml:space="preserve"> de segurança cibernética ou envolvendo sistema crítico que tenha impacto significativo sobre a operação normal do mercado organizado ou sobre os participantes do mercado organizado ou seus clientes.</w:t>
      </w:r>
    </w:p>
    <w:p w14:paraId="53CDF3D9" w14:textId="4DC7E9CE" w:rsidR="00FF35D6" w:rsidRPr="000B5413" w:rsidRDefault="00223C8B"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718BF" w:rsidRPr="000B5413">
        <w:rPr>
          <w:rFonts w:asciiTheme="minorHAnsi" w:hAnsiTheme="minorHAnsi" w:cstheme="minorHAnsi"/>
        </w:rPr>
        <w:t>1</w:t>
      </w:r>
      <w:r w:rsidR="00CE0758" w:rsidRPr="000B5413">
        <w:rPr>
          <w:rFonts w:asciiTheme="minorHAnsi" w:hAnsiTheme="minorHAnsi" w:cstheme="minorHAnsi"/>
        </w:rPr>
        <w:t>1</w:t>
      </w:r>
      <w:r w:rsidR="00A962AA" w:rsidRPr="000B5413">
        <w:rPr>
          <w:rFonts w:asciiTheme="minorHAnsi" w:hAnsiTheme="minorHAnsi" w:cstheme="minorHAnsi"/>
        </w:rPr>
        <w:t>2</w:t>
      </w:r>
      <w:r w:rsidRPr="000B5413">
        <w:rPr>
          <w:rFonts w:asciiTheme="minorHAnsi" w:hAnsiTheme="minorHAnsi" w:cstheme="minorHAnsi"/>
        </w:rPr>
        <w:t>.</w:t>
      </w:r>
      <w:r w:rsidR="00127844" w:rsidRPr="000B5413">
        <w:rPr>
          <w:rFonts w:asciiTheme="minorHAnsi" w:hAnsiTheme="minorHAnsi" w:cstheme="minorHAnsi"/>
        </w:rPr>
        <w:t xml:space="preserve">  </w:t>
      </w:r>
      <w:r w:rsidR="00FF35D6" w:rsidRPr="000B5413">
        <w:rPr>
          <w:rFonts w:asciiTheme="minorHAnsi" w:hAnsiTheme="minorHAnsi" w:cstheme="minorHAnsi"/>
        </w:rPr>
        <w:t xml:space="preserve">A comunicação mencionada no art. </w:t>
      </w:r>
      <w:r w:rsidR="00CE0758" w:rsidRPr="000B5413">
        <w:rPr>
          <w:rFonts w:asciiTheme="minorHAnsi" w:hAnsiTheme="minorHAnsi" w:cstheme="minorHAnsi"/>
        </w:rPr>
        <w:t>1</w:t>
      </w:r>
      <w:r w:rsidR="00A962AA" w:rsidRPr="000B5413">
        <w:rPr>
          <w:rFonts w:asciiTheme="minorHAnsi" w:hAnsiTheme="minorHAnsi" w:cstheme="minorHAnsi"/>
        </w:rPr>
        <w:t>11</w:t>
      </w:r>
      <w:r w:rsidR="00CE0758" w:rsidRPr="000B5413">
        <w:rPr>
          <w:rFonts w:asciiTheme="minorHAnsi" w:hAnsiTheme="minorHAnsi" w:cstheme="minorHAnsi"/>
        </w:rPr>
        <w:t xml:space="preserve"> </w:t>
      </w:r>
      <w:r w:rsidR="00FF35D6" w:rsidRPr="000B5413">
        <w:rPr>
          <w:rFonts w:asciiTheme="minorHAnsi" w:hAnsiTheme="minorHAnsi" w:cstheme="minorHAnsi"/>
        </w:rPr>
        <w:t>deve incluir:</w:t>
      </w:r>
    </w:p>
    <w:p w14:paraId="5ED2B095" w14:textId="7AC8DFAF" w:rsidR="00FF35D6" w:rsidRPr="000B5413" w:rsidRDefault="00FF35D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 xml:space="preserve">I – </w:t>
      </w:r>
      <w:r w:rsidR="00EE379F" w:rsidRPr="000B5413">
        <w:rPr>
          <w:rFonts w:asciiTheme="minorHAnsi" w:hAnsiTheme="minorHAnsi" w:cstheme="minorHAnsi"/>
        </w:rPr>
        <w:t>causas do acionamento do plano de continuidade de negócios, indicando os processos críticos afetados ou</w:t>
      </w:r>
      <w:r w:rsidR="00181ECB" w:rsidRPr="000B5413">
        <w:rPr>
          <w:rFonts w:asciiTheme="minorHAnsi" w:hAnsiTheme="minorHAnsi" w:cstheme="minorHAnsi"/>
        </w:rPr>
        <w:t xml:space="preserve">, na hipótese do inciso II do art. </w:t>
      </w:r>
      <w:r w:rsidR="00E96AC2" w:rsidRPr="000B5413">
        <w:rPr>
          <w:rFonts w:asciiTheme="minorHAnsi" w:hAnsiTheme="minorHAnsi" w:cstheme="minorHAnsi"/>
        </w:rPr>
        <w:t>1</w:t>
      </w:r>
      <w:r w:rsidR="00A962AA" w:rsidRPr="000B5413">
        <w:rPr>
          <w:rFonts w:asciiTheme="minorHAnsi" w:hAnsiTheme="minorHAnsi" w:cstheme="minorHAnsi"/>
        </w:rPr>
        <w:t>11</w:t>
      </w:r>
      <w:r w:rsidR="00181ECB" w:rsidRPr="000B5413">
        <w:rPr>
          <w:rFonts w:asciiTheme="minorHAnsi" w:hAnsiTheme="minorHAnsi" w:cstheme="minorHAnsi"/>
        </w:rPr>
        <w:t>,</w:t>
      </w:r>
      <w:r w:rsidR="00EE379F" w:rsidRPr="000B5413">
        <w:rPr>
          <w:rFonts w:asciiTheme="minorHAnsi" w:hAnsiTheme="minorHAnsi" w:cstheme="minorHAnsi"/>
        </w:rPr>
        <w:t xml:space="preserve"> </w:t>
      </w:r>
      <w:r w:rsidR="00AE1A8E" w:rsidRPr="000B5413">
        <w:rPr>
          <w:rFonts w:asciiTheme="minorHAnsi" w:hAnsiTheme="minorHAnsi" w:cstheme="minorHAnsi"/>
        </w:rPr>
        <w:t>descrição do incidente, com indicação da informação sensível ou do sistema crítico afetado;</w:t>
      </w:r>
    </w:p>
    <w:p w14:paraId="02565E7D" w14:textId="0AA34570" w:rsidR="00E100FC" w:rsidRPr="000B5413" w:rsidRDefault="00FF35D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avaliação sobre os tipos e o número de participantes potencialmente afetados</w:t>
      </w:r>
      <w:r w:rsidR="00EE379F" w:rsidRPr="000B5413">
        <w:rPr>
          <w:rFonts w:asciiTheme="minorHAnsi" w:hAnsiTheme="minorHAnsi" w:cstheme="minorHAnsi"/>
        </w:rPr>
        <w:t>, se houver</w:t>
      </w:r>
      <w:r w:rsidRPr="000B5413">
        <w:rPr>
          <w:rFonts w:asciiTheme="minorHAnsi" w:hAnsiTheme="minorHAnsi" w:cstheme="minorHAnsi"/>
        </w:rPr>
        <w:t>;</w:t>
      </w:r>
    </w:p>
    <w:p w14:paraId="5C3D4D77" w14:textId="1E0845D3" w:rsidR="00FF35D6" w:rsidRPr="000B5413" w:rsidRDefault="00FF35D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w:t>
      </w:r>
      <w:r w:rsidR="00645FE8" w:rsidRPr="000B5413">
        <w:rPr>
          <w:rFonts w:asciiTheme="minorHAnsi" w:hAnsiTheme="minorHAnsi" w:cstheme="minorHAnsi"/>
        </w:rPr>
        <w:t xml:space="preserve">II – medidas já adotadas pela entidade </w:t>
      </w:r>
      <w:r w:rsidR="00332713" w:rsidRPr="000B5413">
        <w:rPr>
          <w:rFonts w:asciiTheme="minorHAnsi" w:hAnsiTheme="minorHAnsi" w:cstheme="minorHAnsi"/>
        </w:rPr>
        <w:t xml:space="preserve">ou </w:t>
      </w:r>
      <w:r w:rsidR="00434885" w:rsidRPr="000B5413">
        <w:rPr>
          <w:rFonts w:asciiTheme="minorHAnsi" w:hAnsiTheme="minorHAnsi" w:cstheme="minorHAnsi"/>
        </w:rPr>
        <w:t>as que pretende adotar;</w:t>
      </w:r>
    </w:p>
    <w:p w14:paraId="2482A834" w14:textId="77777777" w:rsidR="00434885" w:rsidRPr="000B5413" w:rsidRDefault="004348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 – tempo consumido na solução do evento ou prazo esperado para que isso ocorra; e</w:t>
      </w:r>
    </w:p>
    <w:p w14:paraId="78A74A3C" w14:textId="77777777" w:rsidR="00434885" w:rsidRPr="000B5413" w:rsidRDefault="004348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 – qualquer outra informação considerada importante pela entidade.</w:t>
      </w:r>
    </w:p>
    <w:p w14:paraId="277FDFEC" w14:textId="3FA3337F" w:rsidR="00F8798A"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w:t>
      </w:r>
      <w:r w:rsidR="00127844" w:rsidRPr="000B5413">
        <w:rPr>
          <w:rFonts w:asciiTheme="minorHAnsi" w:hAnsiTheme="minorHAnsi" w:cstheme="minorHAnsi"/>
        </w:rPr>
        <w:t xml:space="preserve">A entidade administradora </w:t>
      </w:r>
      <w:r w:rsidR="00F22F6F" w:rsidRPr="000B5413">
        <w:rPr>
          <w:rFonts w:asciiTheme="minorHAnsi" w:hAnsiTheme="minorHAnsi" w:cstheme="minorHAnsi"/>
        </w:rPr>
        <w:t xml:space="preserve">de mercado organizado </w:t>
      </w:r>
      <w:r w:rsidR="00127844" w:rsidRPr="000B5413">
        <w:rPr>
          <w:rFonts w:asciiTheme="minorHAnsi" w:hAnsiTheme="minorHAnsi" w:cstheme="minorHAnsi"/>
        </w:rPr>
        <w:t xml:space="preserve">deve </w:t>
      </w:r>
      <w:r w:rsidR="00F8798A" w:rsidRPr="000B5413">
        <w:rPr>
          <w:rFonts w:asciiTheme="minorHAnsi" w:hAnsiTheme="minorHAnsi" w:cstheme="minorHAnsi"/>
        </w:rPr>
        <w:t xml:space="preserve">atualizar as informações prestadas à SMI até a solução </w:t>
      </w:r>
      <w:r w:rsidR="00A026E5" w:rsidRPr="000B5413">
        <w:rPr>
          <w:rFonts w:asciiTheme="minorHAnsi" w:hAnsiTheme="minorHAnsi" w:cstheme="minorHAnsi"/>
        </w:rPr>
        <w:t xml:space="preserve">do </w:t>
      </w:r>
      <w:r w:rsidR="00F8798A" w:rsidRPr="000B5413">
        <w:rPr>
          <w:rFonts w:asciiTheme="minorHAnsi" w:hAnsiTheme="minorHAnsi" w:cstheme="minorHAnsi"/>
        </w:rPr>
        <w:t>incidente</w:t>
      </w:r>
      <w:r w:rsidR="00A026E5" w:rsidRPr="000B5413">
        <w:rPr>
          <w:rFonts w:asciiTheme="minorHAnsi" w:hAnsiTheme="minorHAnsi" w:cstheme="minorHAnsi"/>
        </w:rPr>
        <w:t>, devendo a CVM tratar as informações recebidas como confidenciais</w:t>
      </w:r>
      <w:r w:rsidR="00F8798A" w:rsidRPr="000B5413">
        <w:rPr>
          <w:rFonts w:asciiTheme="minorHAnsi" w:hAnsiTheme="minorHAnsi" w:cstheme="minorHAnsi"/>
        </w:rPr>
        <w:t>.</w:t>
      </w:r>
    </w:p>
    <w:p w14:paraId="6A734947" w14:textId="27E0F142" w:rsidR="00AE1A8E" w:rsidRPr="000B5413" w:rsidRDefault="00075B7E"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14F15" w:rsidRPr="000B5413">
        <w:rPr>
          <w:rFonts w:asciiTheme="minorHAnsi" w:hAnsiTheme="minorHAnsi" w:cstheme="minorHAnsi"/>
        </w:rPr>
        <w:t>11</w:t>
      </w:r>
      <w:r w:rsidR="00A962AA" w:rsidRPr="000B5413">
        <w:rPr>
          <w:rFonts w:asciiTheme="minorHAnsi" w:hAnsiTheme="minorHAnsi" w:cstheme="minorHAnsi"/>
        </w:rPr>
        <w:t>3</w:t>
      </w:r>
      <w:r w:rsidRPr="000B5413">
        <w:rPr>
          <w:rFonts w:asciiTheme="minorHAnsi" w:hAnsiTheme="minorHAnsi" w:cstheme="minorHAnsi"/>
        </w:rPr>
        <w:t>.</w:t>
      </w:r>
      <w:r w:rsidR="00AE1A8E" w:rsidRPr="000B5413">
        <w:rPr>
          <w:rFonts w:asciiTheme="minorHAnsi" w:hAnsiTheme="minorHAnsi" w:cstheme="minorHAnsi"/>
        </w:rPr>
        <w:t xml:space="preserve">  A entidade administradora </w:t>
      </w:r>
      <w:r w:rsidR="00F22F6F" w:rsidRPr="000B5413">
        <w:rPr>
          <w:rFonts w:asciiTheme="minorHAnsi" w:hAnsiTheme="minorHAnsi" w:cstheme="minorHAnsi"/>
        </w:rPr>
        <w:t xml:space="preserve">de mercado organizado </w:t>
      </w:r>
      <w:r w:rsidR="00AE1A8E" w:rsidRPr="000B5413">
        <w:rPr>
          <w:rFonts w:asciiTheme="minorHAnsi" w:hAnsiTheme="minorHAnsi" w:cstheme="minorHAnsi"/>
        </w:rPr>
        <w:t>deve elaborar e manter à disposição da SMI relatório final contendo no mínimo:</w:t>
      </w:r>
    </w:p>
    <w:p w14:paraId="1B7066D0" w14:textId="77777777"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descrição do incidente e das medidas tomadas, informando o impacto gerado pelo incidente sobre a operação dos mercados administrados e sobre os participantes ou seus clientes;</w:t>
      </w:r>
    </w:p>
    <w:p w14:paraId="218EBD4D" w14:textId="77777777"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cópia das comunicações realizadas, se houver;</w:t>
      </w:r>
    </w:p>
    <w:p w14:paraId="4D10B35C" w14:textId="53595809"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cópia dos relatórios internos de investigação produzidos pela entidade ou por terceiros sobre</w:t>
      </w:r>
      <w:r w:rsidR="00263E89">
        <w:rPr>
          <w:rFonts w:asciiTheme="minorHAnsi" w:hAnsiTheme="minorHAnsi" w:cstheme="minorHAnsi"/>
        </w:rPr>
        <w:t xml:space="preserve"> </w:t>
      </w:r>
      <w:r w:rsidRPr="000B5413">
        <w:rPr>
          <w:rFonts w:asciiTheme="minorHAnsi" w:hAnsiTheme="minorHAnsi" w:cstheme="minorHAnsi"/>
        </w:rPr>
        <w:t>a análise do incidente e as conclusões dos exames efetuados; e</w:t>
      </w:r>
    </w:p>
    <w:p w14:paraId="496DB2B4" w14:textId="77777777" w:rsidR="00AE1A8E" w:rsidRPr="000B5413" w:rsidRDefault="00AE1A8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 – aperfeiçoamentos de controles identificados com o objetivo de prevenir, monitorar e detectar a ocorrência de incidentes de segurança cibernética, se for o caso.</w:t>
      </w:r>
    </w:p>
    <w:p w14:paraId="546CC677" w14:textId="611C4220" w:rsidR="0048751D" w:rsidRPr="000B5413" w:rsidRDefault="00E943E0" w:rsidP="009F46E4">
      <w:pPr>
        <w:pStyle w:val="Seo"/>
      </w:pPr>
      <w:bookmarkStart w:id="32" w:name="_Toc12018947"/>
      <w:bookmarkStart w:id="33" w:name="_Toc12019716"/>
      <w:bookmarkStart w:id="34" w:name="_Toc12019717"/>
      <w:bookmarkEnd w:id="32"/>
      <w:bookmarkEnd w:id="33"/>
      <w:r w:rsidRPr="000B5413">
        <w:t>Seção VII</w:t>
      </w:r>
      <w:r w:rsidR="00DC782C" w:rsidRPr="000B5413">
        <w:t xml:space="preserve"> – </w:t>
      </w:r>
      <w:r w:rsidR="0048751D" w:rsidRPr="000B5413">
        <w:t xml:space="preserve">Contratação de </w:t>
      </w:r>
      <w:r w:rsidR="006A124E">
        <w:t>S</w:t>
      </w:r>
      <w:r w:rsidR="0048751D" w:rsidRPr="000B5413">
        <w:t xml:space="preserve">erviços </w:t>
      </w:r>
      <w:r w:rsidR="006A124E">
        <w:t>R</w:t>
      </w:r>
      <w:r w:rsidR="0048751D" w:rsidRPr="000B5413">
        <w:t xml:space="preserve">elevantes </w:t>
      </w:r>
      <w:r w:rsidR="006A124E">
        <w:t>P</w:t>
      </w:r>
      <w:r w:rsidR="0048751D" w:rsidRPr="000B5413">
        <w:t xml:space="preserve">restados por </w:t>
      </w:r>
      <w:r w:rsidR="006A124E">
        <w:t>T</w:t>
      </w:r>
      <w:r w:rsidR="0048751D" w:rsidRPr="000B5413">
        <w:t>erceiros</w:t>
      </w:r>
      <w:bookmarkEnd w:id="34"/>
    </w:p>
    <w:p w14:paraId="569BF800" w14:textId="5FAAB681" w:rsidR="00C514D1" w:rsidRPr="000B5413" w:rsidRDefault="00E77179"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14F15" w:rsidRPr="000B5413">
        <w:rPr>
          <w:rFonts w:asciiTheme="minorHAnsi" w:hAnsiTheme="minorHAnsi" w:cstheme="minorHAnsi"/>
        </w:rPr>
        <w:t>11</w:t>
      </w:r>
      <w:r w:rsidR="00A962AA" w:rsidRPr="000B5413">
        <w:rPr>
          <w:rFonts w:asciiTheme="minorHAnsi" w:hAnsiTheme="minorHAnsi" w:cstheme="minorHAnsi"/>
        </w:rPr>
        <w:t>4</w:t>
      </w:r>
      <w:r w:rsidRPr="000B5413">
        <w:rPr>
          <w:rFonts w:asciiTheme="minorHAnsi" w:hAnsiTheme="minorHAnsi" w:cstheme="minorHAnsi"/>
        </w:rPr>
        <w:t>.</w:t>
      </w:r>
      <w:r w:rsidR="00C514D1" w:rsidRPr="000B5413">
        <w:rPr>
          <w:rFonts w:asciiTheme="minorHAnsi" w:hAnsiTheme="minorHAnsi" w:cstheme="minorHAnsi"/>
        </w:rPr>
        <w:t xml:space="preserve">  A entidade administradora de mercado organizado pode contratar terceiros para desempenhar tarefas instrumentais ou acessórias às atividades reguladas por esta </w:t>
      </w:r>
      <w:r w:rsidR="00471FAA" w:rsidRPr="000B5413">
        <w:rPr>
          <w:rFonts w:asciiTheme="minorHAnsi" w:hAnsiTheme="minorHAnsi" w:cstheme="minorHAnsi"/>
        </w:rPr>
        <w:t>Resolução</w:t>
      </w:r>
      <w:r w:rsidR="00C514D1" w:rsidRPr="000B5413">
        <w:rPr>
          <w:rFonts w:asciiTheme="minorHAnsi" w:hAnsiTheme="minorHAnsi" w:cstheme="minorHAnsi"/>
        </w:rPr>
        <w:t>.</w:t>
      </w:r>
    </w:p>
    <w:p w14:paraId="07C37DF3" w14:textId="0BD22349" w:rsidR="00C514D1" w:rsidRPr="000B5413" w:rsidRDefault="00C514D1" w:rsidP="009F46E4">
      <w:pPr>
        <w:pStyle w:val="SDM"/>
        <w:spacing w:before="120" w:after="120" w:line="312" w:lineRule="auto"/>
        <w:ind w:left="567"/>
        <w:rPr>
          <w:rFonts w:asciiTheme="minorHAnsi" w:hAnsiTheme="minorHAnsi" w:cstheme="minorHAnsi"/>
        </w:rPr>
      </w:pPr>
      <w:r w:rsidRPr="000B5413">
        <w:rPr>
          <w:rFonts w:asciiTheme="minorHAnsi" w:hAnsiTheme="minorHAnsi" w:cstheme="minorHAnsi"/>
        </w:rPr>
        <w:t xml:space="preserve">§ 1º </w:t>
      </w:r>
      <w:r w:rsidR="004F5FBF" w:rsidRPr="000B5413">
        <w:rPr>
          <w:rFonts w:asciiTheme="minorHAnsi" w:hAnsiTheme="minorHAnsi" w:cstheme="minorHAnsi"/>
        </w:rPr>
        <w:t xml:space="preserve"> </w:t>
      </w:r>
      <w:r w:rsidRPr="000B5413">
        <w:rPr>
          <w:rFonts w:asciiTheme="minorHAnsi" w:hAnsiTheme="minorHAnsi" w:cstheme="minorHAnsi"/>
        </w:rPr>
        <w:t xml:space="preserve">A contratação </w:t>
      </w:r>
      <w:r w:rsidR="00922A3A" w:rsidRPr="000B5413">
        <w:rPr>
          <w:rFonts w:asciiTheme="minorHAnsi" w:hAnsiTheme="minorHAnsi" w:cstheme="minorHAnsi"/>
        </w:rPr>
        <w:t xml:space="preserve">de serviços relevantes prestados por terceiros </w:t>
      </w:r>
      <w:r w:rsidRPr="000B5413">
        <w:rPr>
          <w:rFonts w:asciiTheme="minorHAnsi" w:hAnsiTheme="minorHAnsi" w:cstheme="minorHAnsi"/>
        </w:rPr>
        <w:t>deve:</w:t>
      </w:r>
    </w:p>
    <w:p w14:paraId="772C13BA" w14:textId="69629593" w:rsidR="00C514D1" w:rsidRPr="000B5413" w:rsidRDefault="00C514D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ser precedida por processo de seleção adequado visando a que as atividades por eles desempenhadas cumpram o disposto nesta </w:t>
      </w:r>
      <w:r w:rsidR="00471FAA" w:rsidRPr="000B5413">
        <w:rPr>
          <w:rFonts w:asciiTheme="minorHAnsi" w:hAnsiTheme="minorHAnsi" w:cstheme="minorHAnsi"/>
        </w:rPr>
        <w:t>Resolução</w:t>
      </w:r>
      <w:r w:rsidRPr="000B5413">
        <w:rPr>
          <w:rFonts w:asciiTheme="minorHAnsi" w:hAnsiTheme="minorHAnsi" w:cstheme="minorHAnsi"/>
        </w:rPr>
        <w:t>;</w:t>
      </w:r>
      <w:r w:rsidR="00F22F6F" w:rsidRPr="000B5413">
        <w:rPr>
          <w:rFonts w:asciiTheme="minorHAnsi" w:hAnsiTheme="minorHAnsi" w:cstheme="minorHAnsi"/>
        </w:rPr>
        <w:t xml:space="preserve"> e</w:t>
      </w:r>
    </w:p>
    <w:p w14:paraId="52CAEB29" w14:textId="77777777" w:rsidR="00C514D1" w:rsidRPr="000B5413" w:rsidRDefault="00C514D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 xml:space="preserve">II – ser adequadamente formalizada por meio de contrato cujas cláusulas considerem a </w:t>
      </w:r>
      <w:r w:rsidR="00DC782C" w:rsidRPr="000B5413">
        <w:rPr>
          <w:rFonts w:asciiTheme="minorHAnsi" w:hAnsiTheme="minorHAnsi" w:cstheme="minorHAnsi"/>
        </w:rPr>
        <w:t>relevância</w:t>
      </w:r>
      <w:r w:rsidRPr="000B5413">
        <w:rPr>
          <w:rFonts w:asciiTheme="minorHAnsi" w:hAnsiTheme="minorHAnsi" w:cstheme="minorHAnsi"/>
        </w:rPr>
        <w:t xml:space="preserve"> da atividade contratada, bem como estabeleçam procedimentos a serem adotados previamente à sua extinção.</w:t>
      </w:r>
    </w:p>
    <w:p w14:paraId="6719580A" w14:textId="53AE0B5F" w:rsidR="00C514D1" w:rsidRPr="000B5413" w:rsidRDefault="5E672A33"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 2º </w:t>
      </w:r>
      <w:r w:rsidR="32D861EC" w:rsidRPr="000B5413">
        <w:rPr>
          <w:rFonts w:asciiTheme="minorHAnsi" w:hAnsiTheme="minorHAnsi" w:cstheme="minorBidi"/>
        </w:rPr>
        <w:t xml:space="preserve"> </w:t>
      </w:r>
      <w:r w:rsidRPr="000B5413">
        <w:rPr>
          <w:rFonts w:asciiTheme="minorHAnsi" w:hAnsiTheme="minorHAnsi" w:cstheme="minorBidi"/>
        </w:rPr>
        <w:t xml:space="preserve">Uma vez </w:t>
      </w:r>
      <w:r w:rsidR="5ADC155D" w:rsidRPr="000B5413">
        <w:rPr>
          <w:rFonts w:asciiTheme="minorHAnsi" w:hAnsiTheme="minorHAnsi" w:cstheme="minorBidi"/>
        </w:rPr>
        <w:t>que</w:t>
      </w:r>
      <w:r w:rsidRPr="000B5413">
        <w:rPr>
          <w:rFonts w:asciiTheme="minorHAnsi" w:hAnsiTheme="minorHAnsi" w:cstheme="minorBidi"/>
        </w:rPr>
        <w:t xml:space="preserve"> tenha contratado terceiros, a entidade administradora</w:t>
      </w:r>
      <w:r w:rsidR="128D611F" w:rsidRPr="000B5413">
        <w:rPr>
          <w:rFonts w:asciiTheme="minorHAnsi" w:hAnsiTheme="minorHAnsi" w:cstheme="minorBidi"/>
        </w:rPr>
        <w:t xml:space="preserve"> de mercado organizado</w:t>
      </w:r>
      <w:r w:rsidRPr="000B5413">
        <w:rPr>
          <w:rFonts w:asciiTheme="minorHAnsi" w:hAnsiTheme="minorHAnsi" w:cstheme="minorBidi"/>
        </w:rPr>
        <w:t xml:space="preserve"> deve:</w:t>
      </w:r>
    </w:p>
    <w:p w14:paraId="62609581" w14:textId="37013937" w:rsidR="00C514D1" w:rsidRPr="000B5413" w:rsidRDefault="00C514D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adotar regras, procedimentos e controle</w:t>
      </w:r>
      <w:r w:rsidR="00EE7F8D" w:rsidRPr="000B5413">
        <w:rPr>
          <w:rFonts w:asciiTheme="minorHAnsi" w:hAnsiTheme="minorHAnsi" w:cstheme="minorHAnsi"/>
        </w:rPr>
        <w:t>s</w:t>
      </w:r>
      <w:r w:rsidRPr="000B5413">
        <w:rPr>
          <w:rFonts w:asciiTheme="minorHAnsi" w:hAnsiTheme="minorHAnsi" w:cstheme="minorHAnsi"/>
        </w:rPr>
        <w:t xml:space="preserve"> internos adequados para garantir a segurança e mitigar riscos e conflitos de interesses decorrentes da contratação de terceiros;</w:t>
      </w:r>
    </w:p>
    <w:p w14:paraId="77D24C66" w14:textId="77777777" w:rsidR="00C514D1" w:rsidRPr="000B5413" w:rsidRDefault="00C514D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monitorar permanentemente </w:t>
      </w:r>
      <w:r w:rsidR="00DC782C" w:rsidRPr="000B5413">
        <w:rPr>
          <w:rFonts w:asciiTheme="minorHAnsi" w:hAnsiTheme="minorHAnsi" w:cstheme="minorHAnsi"/>
        </w:rPr>
        <w:t>o desempenho</w:t>
      </w:r>
      <w:r w:rsidRPr="000B5413">
        <w:rPr>
          <w:rFonts w:asciiTheme="minorHAnsi" w:hAnsiTheme="minorHAnsi" w:cstheme="minorHAnsi"/>
        </w:rPr>
        <w:t xml:space="preserve"> dos terceiros contratados;</w:t>
      </w:r>
    </w:p>
    <w:p w14:paraId="2FEBB80E" w14:textId="77777777" w:rsidR="00C514D1" w:rsidRPr="000B5413" w:rsidRDefault="00C514D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assegurar-se de que o terceiro contratado adote regras, procedimentos e controles internos destinados ao tratamento adequado das informações da entidade contratante e de seus participantes;</w:t>
      </w:r>
    </w:p>
    <w:p w14:paraId="13F4B49D" w14:textId="17A062DE" w:rsidR="00C514D1" w:rsidRPr="000B5413" w:rsidRDefault="00C514D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 – assegurar-se de que os contratos referentes à prestação de serviços terceirizados não limitem e nem vedem o acesso da CVM a documentos, dados e informações processadas ou armazenadas pelos prestadores de serviços</w:t>
      </w:r>
      <w:r w:rsidR="00F22F6F" w:rsidRPr="000B5413">
        <w:rPr>
          <w:rFonts w:asciiTheme="minorHAnsi" w:hAnsiTheme="minorHAnsi" w:cstheme="minorHAnsi"/>
        </w:rPr>
        <w:t>;</w:t>
      </w:r>
    </w:p>
    <w:p w14:paraId="2C52EFB8" w14:textId="7EFD8CBA" w:rsidR="00A60927" w:rsidRPr="000B5413" w:rsidRDefault="00C514D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 – assegurar-se de que o terceiro contratado </w:t>
      </w:r>
      <w:r w:rsidR="005D3007" w:rsidRPr="000B5413">
        <w:rPr>
          <w:rFonts w:asciiTheme="minorHAnsi" w:hAnsiTheme="minorHAnsi" w:cstheme="minorHAnsi"/>
        </w:rPr>
        <w:t>para a prestação de serviços relevantes</w:t>
      </w:r>
      <w:r w:rsidR="005D3007" w:rsidRPr="000B5413">
        <w:rPr>
          <w:i/>
          <w:iCs/>
          <w:sz w:val="23"/>
          <w:szCs w:val="23"/>
        </w:rPr>
        <w:t xml:space="preserve"> </w:t>
      </w:r>
      <w:r w:rsidRPr="000B5413">
        <w:rPr>
          <w:rFonts w:asciiTheme="minorHAnsi" w:hAnsiTheme="minorHAnsi" w:cstheme="minorHAnsi"/>
        </w:rPr>
        <w:t>mantenha planos que assegurem a continuidade dos serviços prestados e a recuperação das atividades em caso de desastre</w:t>
      </w:r>
      <w:r w:rsidR="00A60927" w:rsidRPr="000B5413">
        <w:rPr>
          <w:rFonts w:asciiTheme="minorHAnsi" w:hAnsiTheme="minorHAnsi" w:cstheme="minorHAnsi"/>
        </w:rPr>
        <w:t>; e</w:t>
      </w:r>
    </w:p>
    <w:p w14:paraId="77978883" w14:textId="04C33832" w:rsidR="00C514D1" w:rsidRPr="000B5413" w:rsidRDefault="00A60927"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VI – assegurar-se de que o terceiro contratado, quando responsável pela execução de tarefas de recuperação de desastre, atue em conformidade com o plano de continuidade de negócios estabelecido pela entidade administradora de mercado organizado</w:t>
      </w:r>
      <w:r w:rsidR="00C514D1" w:rsidRPr="000B5413">
        <w:rPr>
          <w:rFonts w:asciiTheme="minorHAnsi" w:hAnsiTheme="minorHAnsi" w:cstheme="minorHAnsi"/>
        </w:rPr>
        <w:t>.</w:t>
      </w:r>
    </w:p>
    <w:p w14:paraId="36188E02" w14:textId="52DE8F48" w:rsidR="00E74C9A" w:rsidRPr="000B5413" w:rsidRDefault="00C514D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3º  A contratação de terceiros não afasta a responsabilidade da entidade administradora de mercado organizado pelo cumprimento do disposto nesta </w:t>
      </w:r>
      <w:r w:rsidR="00471FAA" w:rsidRPr="000B5413">
        <w:rPr>
          <w:rFonts w:asciiTheme="minorHAnsi" w:hAnsiTheme="minorHAnsi" w:cstheme="minorHAnsi"/>
        </w:rPr>
        <w:t>Resolução</w:t>
      </w:r>
      <w:r w:rsidRPr="000B5413">
        <w:rPr>
          <w:rFonts w:asciiTheme="minorHAnsi" w:hAnsiTheme="minorHAnsi" w:cstheme="minorHAnsi"/>
        </w:rPr>
        <w:t>.</w:t>
      </w:r>
    </w:p>
    <w:p w14:paraId="670CAC14" w14:textId="7D00900D" w:rsidR="00E74C9A" w:rsidRPr="000B5413" w:rsidRDefault="00E943E0" w:rsidP="009F46E4">
      <w:pPr>
        <w:pStyle w:val="Seo"/>
      </w:pPr>
      <w:r w:rsidRPr="000B5413">
        <w:t>Seção VIII</w:t>
      </w:r>
      <w:r w:rsidR="00E74C9A" w:rsidRPr="000B5413">
        <w:t xml:space="preserve"> – Normas </w:t>
      </w:r>
      <w:r w:rsidR="006A124E">
        <w:t>G</w:t>
      </w:r>
      <w:r w:rsidR="00E74C9A" w:rsidRPr="000B5413">
        <w:t>erais</w:t>
      </w:r>
    </w:p>
    <w:p w14:paraId="66B7A7C6" w14:textId="44D39002" w:rsidR="00E74C9A" w:rsidRPr="000B5413" w:rsidRDefault="00825C43"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14F15" w:rsidRPr="000B5413">
        <w:rPr>
          <w:rFonts w:asciiTheme="minorHAnsi" w:hAnsiTheme="minorHAnsi" w:cstheme="minorHAnsi"/>
        </w:rPr>
        <w:t>11</w:t>
      </w:r>
      <w:r w:rsidR="00A962AA" w:rsidRPr="000B5413">
        <w:rPr>
          <w:rFonts w:asciiTheme="minorHAnsi" w:hAnsiTheme="minorHAnsi" w:cstheme="minorHAnsi"/>
        </w:rPr>
        <w:t>5</w:t>
      </w:r>
      <w:r w:rsidRPr="000B5413">
        <w:rPr>
          <w:rFonts w:asciiTheme="minorHAnsi" w:hAnsiTheme="minorHAnsi" w:cstheme="minorHAnsi"/>
        </w:rPr>
        <w:t>.</w:t>
      </w:r>
      <w:r w:rsidR="00E74C9A" w:rsidRPr="000B5413">
        <w:rPr>
          <w:rFonts w:asciiTheme="minorHAnsi" w:hAnsiTheme="minorHAnsi" w:cstheme="minorHAnsi"/>
        </w:rPr>
        <w:t xml:space="preserve">  São considerados descumprimento</w:t>
      </w:r>
      <w:r w:rsidR="00793353" w:rsidRPr="000B5413">
        <w:rPr>
          <w:rFonts w:asciiTheme="minorHAnsi" w:hAnsiTheme="minorHAnsi" w:cstheme="minorHAnsi"/>
        </w:rPr>
        <w:t>s</w:t>
      </w:r>
      <w:r w:rsidR="00E74C9A" w:rsidRPr="000B5413">
        <w:rPr>
          <w:rFonts w:asciiTheme="minorHAnsi" w:hAnsiTheme="minorHAnsi" w:cstheme="minorHAnsi"/>
        </w:rPr>
        <w:t xml:space="preserve"> ao disposto neste Capítulo não apenas a inexistência ou insuficiência das políticas, procedimentos e controles referidos, como também a sua não implementação ou a implementação inadequada para os fins previstos nesta </w:t>
      </w:r>
      <w:r w:rsidR="00471FAA" w:rsidRPr="000B5413">
        <w:rPr>
          <w:rFonts w:asciiTheme="minorHAnsi" w:hAnsiTheme="minorHAnsi" w:cstheme="minorHAnsi"/>
        </w:rPr>
        <w:t>Resolução</w:t>
      </w:r>
      <w:r w:rsidR="00E74C9A" w:rsidRPr="000B5413">
        <w:rPr>
          <w:rFonts w:asciiTheme="minorHAnsi" w:hAnsiTheme="minorHAnsi" w:cstheme="minorHAnsi"/>
        </w:rPr>
        <w:t>.</w:t>
      </w:r>
    </w:p>
    <w:p w14:paraId="220262C5" w14:textId="499124F0" w:rsidR="00E74C9A" w:rsidRPr="000B5413" w:rsidRDefault="00ED7834"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 1º</w:t>
      </w:r>
      <w:r w:rsidR="00E74C9A" w:rsidRPr="000B5413">
        <w:rPr>
          <w:rFonts w:asciiTheme="minorHAnsi" w:hAnsiTheme="minorHAnsi" w:cstheme="minorHAnsi"/>
        </w:rPr>
        <w:t xml:space="preserve">  Na avaliação dos assuntos tratados neste capítulo, a CVM utilizará as recomendações e princípios</w:t>
      </w:r>
      <w:r w:rsidR="008905D7" w:rsidRPr="000B5413">
        <w:rPr>
          <w:rFonts w:asciiTheme="minorHAnsi" w:hAnsiTheme="minorHAnsi" w:cstheme="minorHAnsi"/>
        </w:rPr>
        <w:t xml:space="preserve"> internacionalmente aceitos, </w:t>
      </w:r>
      <w:r w:rsidR="00525E2E" w:rsidRPr="000B5413">
        <w:rPr>
          <w:rFonts w:asciiTheme="minorHAnsi" w:hAnsiTheme="minorHAnsi" w:cstheme="minorHAnsi"/>
        </w:rPr>
        <w:t>especialmente o</w:t>
      </w:r>
      <w:r w:rsidR="00B3545D" w:rsidRPr="000B5413">
        <w:rPr>
          <w:rFonts w:asciiTheme="minorHAnsi" w:hAnsiTheme="minorHAnsi" w:cstheme="minorHAnsi"/>
        </w:rPr>
        <w:t>s</w:t>
      </w:r>
      <w:r w:rsidR="00E74C9A" w:rsidRPr="000B5413">
        <w:rPr>
          <w:rFonts w:asciiTheme="minorHAnsi" w:hAnsiTheme="minorHAnsi" w:cstheme="minorHAnsi"/>
        </w:rPr>
        <w:t xml:space="preserve"> formulados pelo CPMI e pela OICV-IOSCO, bem como </w:t>
      </w:r>
      <w:r w:rsidR="00482316" w:rsidRPr="000B5413">
        <w:rPr>
          <w:rFonts w:asciiTheme="minorHAnsi" w:hAnsiTheme="minorHAnsi" w:cstheme="minorHAnsi"/>
        </w:rPr>
        <w:t>pelo</w:t>
      </w:r>
      <w:r w:rsidR="00E74C9A" w:rsidRPr="000B5413">
        <w:rPr>
          <w:rFonts w:asciiTheme="minorHAnsi" w:hAnsiTheme="minorHAnsi" w:cstheme="minorHAnsi"/>
        </w:rPr>
        <w:t xml:space="preserve"> COSO (</w:t>
      </w:r>
      <w:r w:rsidR="00E74C9A" w:rsidRPr="000B5413">
        <w:rPr>
          <w:rFonts w:asciiTheme="minorHAnsi" w:hAnsiTheme="minorHAnsi" w:cstheme="minorHAnsi"/>
          <w:b/>
        </w:rPr>
        <w:t>Committee of Sponsoring Organization of the Treadway Commission</w:t>
      </w:r>
      <w:r w:rsidR="00E74C9A" w:rsidRPr="000B5413">
        <w:rPr>
          <w:rFonts w:asciiTheme="minorHAnsi" w:hAnsiTheme="minorHAnsi" w:cstheme="minorHAnsi"/>
        </w:rPr>
        <w:t>).</w:t>
      </w:r>
    </w:p>
    <w:p w14:paraId="4A07D674" w14:textId="4AD52DF7" w:rsidR="00ED7834" w:rsidRPr="000B5413" w:rsidRDefault="000671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2º </w:t>
      </w:r>
      <w:r w:rsidR="00F42D5B" w:rsidRPr="000B5413">
        <w:rPr>
          <w:rFonts w:asciiTheme="minorHAnsi" w:hAnsiTheme="minorHAnsi" w:cstheme="minorHAnsi"/>
        </w:rPr>
        <w:t xml:space="preserve"> A SMI </w:t>
      </w:r>
      <w:r w:rsidR="00F54F93" w:rsidRPr="000B5413">
        <w:rPr>
          <w:rFonts w:asciiTheme="minorHAnsi" w:hAnsiTheme="minorHAnsi" w:cstheme="minorHAnsi"/>
        </w:rPr>
        <w:t xml:space="preserve">pode </w:t>
      </w:r>
      <w:r w:rsidR="00C128AD" w:rsidRPr="000B5413">
        <w:rPr>
          <w:rFonts w:asciiTheme="minorHAnsi" w:hAnsiTheme="minorHAnsi" w:cstheme="minorHAnsi"/>
        </w:rPr>
        <w:t xml:space="preserve">atualizar e modificar </w:t>
      </w:r>
      <w:r w:rsidR="00042902" w:rsidRPr="000B5413">
        <w:rPr>
          <w:rFonts w:asciiTheme="minorHAnsi" w:hAnsiTheme="minorHAnsi" w:cstheme="minorHAnsi"/>
        </w:rPr>
        <w:t xml:space="preserve">a </w:t>
      </w:r>
      <w:r w:rsidR="00E51D13" w:rsidRPr="000B5413">
        <w:rPr>
          <w:rFonts w:asciiTheme="minorHAnsi" w:hAnsiTheme="minorHAnsi" w:cstheme="minorHAnsi"/>
        </w:rPr>
        <w:t>orientação contida no § 1º,</w:t>
      </w:r>
      <w:r w:rsidR="00C128AD" w:rsidRPr="000B5413">
        <w:rPr>
          <w:rFonts w:asciiTheme="minorHAnsi" w:hAnsiTheme="minorHAnsi" w:cstheme="minorHAnsi"/>
        </w:rPr>
        <w:t xml:space="preserve"> </w:t>
      </w:r>
      <w:r w:rsidR="00F54F93" w:rsidRPr="000B5413">
        <w:rPr>
          <w:rFonts w:asciiTheme="minorHAnsi" w:hAnsiTheme="minorHAnsi" w:cstheme="minorHAnsi"/>
        </w:rPr>
        <w:t xml:space="preserve">mediante </w:t>
      </w:r>
      <w:r w:rsidR="00E51D13" w:rsidRPr="000B5413">
        <w:rPr>
          <w:rFonts w:asciiTheme="minorHAnsi" w:hAnsiTheme="minorHAnsi" w:cstheme="minorHAnsi"/>
        </w:rPr>
        <w:t xml:space="preserve">prévia </w:t>
      </w:r>
      <w:r w:rsidR="00F54F93" w:rsidRPr="000B5413">
        <w:rPr>
          <w:rFonts w:asciiTheme="minorHAnsi" w:hAnsiTheme="minorHAnsi" w:cstheme="minorHAnsi"/>
        </w:rPr>
        <w:t>comunicação às entidades administradoras de mercado organizado.</w:t>
      </w:r>
    </w:p>
    <w:p w14:paraId="5093EDB7" w14:textId="77777777" w:rsidR="002345C0" w:rsidRPr="000B5413" w:rsidRDefault="00E56304" w:rsidP="009F46E4">
      <w:pPr>
        <w:pStyle w:val="Captulo"/>
        <w:numPr>
          <w:ilvl w:val="0"/>
          <w:numId w:val="20"/>
        </w:numPr>
        <w:ind w:left="0" w:firstLine="567"/>
      </w:pPr>
      <w:r w:rsidRPr="000B5413">
        <w:t xml:space="preserve"> – MERCADO DE BOLSA</w:t>
      </w:r>
    </w:p>
    <w:p w14:paraId="42D4A096" w14:textId="49E29408" w:rsidR="002345C0" w:rsidRPr="000B5413" w:rsidRDefault="00B01EC4" w:rsidP="009F46E4">
      <w:pPr>
        <w:pStyle w:val="Seo"/>
      </w:pPr>
      <w:bookmarkStart w:id="35" w:name="_Toc12019720"/>
      <w:r w:rsidRPr="000B5413">
        <w:t xml:space="preserve">Seção I </w:t>
      </w:r>
      <w:r w:rsidR="009C3C1A" w:rsidRPr="000B5413">
        <w:t xml:space="preserve">– </w:t>
      </w:r>
      <w:r w:rsidR="00C370EC" w:rsidRPr="000B5413">
        <w:t>Características</w:t>
      </w:r>
      <w:bookmarkEnd w:id="35"/>
    </w:p>
    <w:p w14:paraId="0978870B" w14:textId="2673BC0A" w:rsidR="002345C0" w:rsidRPr="000B5413" w:rsidRDefault="00825C43" w:rsidP="009F46E4">
      <w:pPr>
        <w:pStyle w:val="SDM"/>
        <w:spacing w:before="120" w:after="120" w:line="312" w:lineRule="auto"/>
        <w:ind w:left="568"/>
        <w:rPr>
          <w:rFonts w:asciiTheme="minorHAnsi" w:hAnsiTheme="minorHAnsi" w:cstheme="minorHAnsi"/>
          <w:snapToGrid w:val="0"/>
        </w:rPr>
      </w:pPr>
      <w:r w:rsidRPr="000B5413">
        <w:rPr>
          <w:rFonts w:asciiTheme="minorHAnsi" w:hAnsiTheme="minorHAnsi" w:cstheme="minorHAnsi"/>
          <w:snapToGrid w:val="0"/>
        </w:rPr>
        <w:t xml:space="preserve">Art. </w:t>
      </w:r>
      <w:r w:rsidR="00014F15" w:rsidRPr="000B5413">
        <w:rPr>
          <w:rFonts w:asciiTheme="minorHAnsi" w:hAnsiTheme="minorHAnsi" w:cstheme="minorHAnsi"/>
          <w:snapToGrid w:val="0"/>
        </w:rPr>
        <w:t>11</w:t>
      </w:r>
      <w:r w:rsidR="00A962AA" w:rsidRPr="000B5413">
        <w:rPr>
          <w:rFonts w:asciiTheme="minorHAnsi" w:hAnsiTheme="minorHAnsi" w:cstheme="minorHAnsi"/>
          <w:snapToGrid w:val="0"/>
        </w:rPr>
        <w:t>6</w:t>
      </w:r>
      <w:r w:rsidRPr="000B5413">
        <w:rPr>
          <w:rFonts w:asciiTheme="minorHAnsi" w:hAnsiTheme="minorHAnsi" w:cstheme="minorHAnsi"/>
          <w:snapToGrid w:val="0"/>
        </w:rPr>
        <w:t>.</w:t>
      </w:r>
      <w:r w:rsidR="00C370EC" w:rsidRPr="000B5413">
        <w:rPr>
          <w:rFonts w:asciiTheme="minorHAnsi" w:hAnsiTheme="minorHAnsi" w:cstheme="minorHAnsi"/>
          <w:snapToGrid w:val="0"/>
        </w:rPr>
        <w:t xml:space="preserve">  </w:t>
      </w:r>
      <w:r w:rsidR="00644B11" w:rsidRPr="000B5413">
        <w:rPr>
          <w:rFonts w:asciiTheme="minorHAnsi" w:hAnsiTheme="minorHAnsi" w:cstheme="minorHAnsi"/>
          <w:snapToGrid w:val="0"/>
        </w:rPr>
        <w:t>Mercado de bolsa é aquele que</w:t>
      </w:r>
      <w:r w:rsidR="00C370EC" w:rsidRPr="000B5413">
        <w:rPr>
          <w:rFonts w:asciiTheme="minorHAnsi" w:hAnsiTheme="minorHAnsi" w:cstheme="minorHAnsi"/>
          <w:snapToGrid w:val="0"/>
        </w:rPr>
        <w:t>:</w:t>
      </w:r>
    </w:p>
    <w:p w14:paraId="3750AB2E" w14:textId="77777777" w:rsidR="002345C0" w:rsidRPr="000B5413" w:rsidRDefault="00C370EC"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I </w:t>
      </w:r>
      <w:r w:rsidR="00173A9F" w:rsidRPr="000B5413">
        <w:rPr>
          <w:rFonts w:asciiTheme="minorHAnsi" w:hAnsiTheme="minorHAnsi" w:cstheme="minorHAnsi"/>
        </w:rPr>
        <w:t>–</w:t>
      </w:r>
      <w:r w:rsidRPr="000B5413">
        <w:rPr>
          <w:rFonts w:asciiTheme="minorHAnsi" w:hAnsiTheme="minorHAnsi" w:cstheme="minorHAnsi"/>
          <w:snapToGrid w:val="0"/>
        </w:rPr>
        <w:t xml:space="preserve"> funciona regularmente como sistema centralizado e </w:t>
      </w:r>
      <w:r w:rsidR="0044776D" w:rsidRPr="000B5413">
        <w:rPr>
          <w:rFonts w:asciiTheme="minorHAnsi" w:hAnsiTheme="minorHAnsi" w:cstheme="minorHAnsi"/>
          <w:snapToGrid w:val="0"/>
        </w:rPr>
        <w:t xml:space="preserve">multilateral </w:t>
      </w:r>
      <w:r w:rsidRPr="000B5413">
        <w:rPr>
          <w:rFonts w:asciiTheme="minorHAnsi" w:hAnsiTheme="minorHAnsi" w:cstheme="minorHAnsi"/>
          <w:snapToGrid w:val="0"/>
        </w:rPr>
        <w:t>de negociação e que possibilita o encontro e a interação de ofertas de compra e de venda de valores mobiliários; ou</w:t>
      </w:r>
    </w:p>
    <w:p w14:paraId="6D686650" w14:textId="77777777" w:rsidR="00F57949" w:rsidRPr="000B5413" w:rsidRDefault="00C370EC"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II </w:t>
      </w:r>
      <w:r w:rsidR="00173A9F" w:rsidRPr="000B5413">
        <w:rPr>
          <w:rFonts w:asciiTheme="minorHAnsi" w:hAnsiTheme="minorHAnsi" w:cstheme="minorHAnsi"/>
        </w:rPr>
        <w:t>–</w:t>
      </w:r>
      <w:r w:rsidRPr="000B5413">
        <w:rPr>
          <w:rFonts w:asciiTheme="minorHAnsi" w:hAnsiTheme="minorHAnsi" w:cstheme="minorHAnsi"/>
          <w:snapToGrid w:val="0"/>
        </w:rPr>
        <w:t xml:space="preserve"> permite a execução de negócios, sujeitos ou não à interferência de outros participantes, tendo como contraparte formador de mercado que assuma a obrigação de colocar ofertas firmes de compra e de venda</w:t>
      </w:r>
      <w:r w:rsidR="00F57949" w:rsidRPr="000B5413">
        <w:rPr>
          <w:rFonts w:asciiTheme="minorHAnsi" w:hAnsiTheme="minorHAnsi" w:cstheme="minorHAnsi"/>
          <w:snapToGrid w:val="0"/>
        </w:rPr>
        <w:t>.</w:t>
      </w:r>
    </w:p>
    <w:p w14:paraId="3886F4EC" w14:textId="2E33E76E" w:rsidR="002345C0" w:rsidRPr="000B5413" w:rsidRDefault="00C370EC" w:rsidP="009F46E4">
      <w:pPr>
        <w:pStyle w:val="SDM"/>
        <w:spacing w:before="120" w:after="120" w:line="312" w:lineRule="auto"/>
        <w:ind w:firstLine="567"/>
        <w:rPr>
          <w:rFonts w:asciiTheme="minorHAnsi" w:hAnsiTheme="minorHAnsi" w:cstheme="minorBidi"/>
          <w:snapToGrid w:val="0"/>
        </w:rPr>
      </w:pPr>
      <w:r w:rsidRPr="000B5413">
        <w:rPr>
          <w:rFonts w:asciiTheme="minorHAnsi" w:hAnsiTheme="minorHAnsi" w:cstheme="minorBidi"/>
        </w:rPr>
        <w:t>Parágrafo único.</w:t>
      </w:r>
      <w:r w:rsidR="1D477333" w:rsidRPr="000B5413">
        <w:rPr>
          <w:rFonts w:asciiTheme="minorHAnsi" w:hAnsiTheme="minorHAnsi" w:cstheme="minorBidi"/>
          <w:snapToGrid w:val="0"/>
        </w:rPr>
        <w:t xml:space="preserve">  </w:t>
      </w:r>
      <w:r w:rsidR="11A6F78C" w:rsidRPr="000B5413">
        <w:rPr>
          <w:rFonts w:asciiTheme="minorHAnsi" w:hAnsiTheme="minorHAnsi" w:cstheme="minorBidi"/>
          <w:snapToGrid w:val="0"/>
        </w:rPr>
        <w:t xml:space="preserve">As operações realizadas no mercado de bolsa </w:t>
      </w:r>
      <w:r w:rsidR="000010C1" w:rsidRPr="000B5413">
        <w:rPr>
          <w:rFonts w:asciiTheme="minorHAnsi" w:hAnsiTheme="minorHAnsi" w:cstheme="minorBidi"/>
          <w:snapToGrid w:val="0"/>
        </w:rPr>
        <w:t xml:space="preserve">devem </w:t>
      </w:r>
      <w:r w:rsidR="11A6F78C" w:rsidRPr="000B5413">
        <w:rPr>
          <w:rFonts w:asciiTheme="minorHAnsi" w:hAnsiTheme="minorHAnsi" w:cstheme="minorBidi"/>
          <w:snapToGrid w:val="0"/>
        </w:rPr>
        <w:t xml:space="preserve">necessariamente </w:t>
      </w:r>
      <w:r w:rsidR="000010C1" w:rsidRPr="000B5413">
        <w:rPr>
          <w:rFonts w:asciiTheme="minorHAnsi" w:hAnsiTheme="minorHAnsi" w:cstheme="minorBidi"/>
          <w:snapToGrid w:val="0"/>
        </w:rPr>
        <w:t>ser</w:t>
      </w:r>
      <w:r w:rsidR="00511E46" w:rsidRPr="000B5413">
        <w:rPr>
          <w:rFonts w:asciiTheme="minorHAnsi" w:hAnsiTheme="minorHAnsi" w:cstheme="minorBidi"/>
          <w:snapToGrid w:val="0"/>
        </w:rPr>
        <w:t xml:space="preserve"> </w:t>
      </w:r>
      <w:r w:rsidR="11A6F78C" w:rsidRPr="000B5413">
        <w:rPr>
          <w:rFonts w:asciiTheme="minorHAnsi" w:hAnsiTheme="minorHAnsi" w:cstheme="minorBidi"/>
          <w:snapToGrid w:val="0"/>
        </w:rPr>
        <w:t xml:space="preserve">compensadas e liquidadas por </w:t>
      </w:r>
      <w:r w:rsidR="2A090474" w:rsidRPr="000B5413">
        <w:rPr>
          <w:rFonts w:asciiTheme="minorHAnsi" w:hAnsiTheme="minorHAnsi" w:cstheme="minorBidi"/>
          <w:snapToGrid w:val="0"/>
        </w:rPr>
        <w:t>entidade operadora de infraestrutura do</w:t>
      </w:r>
      <w:r w:rsidR="11A6F78C" w:rsidRPr="000B5413">
        <w:rPr>
          <w:rFonts w:asciiTheme="minorHAnsi" w:hAnsiTheme="minorHAnsi" w:cstheme="minorBidi"/>
          <w:snapToGrid w:val="0"/>
        </w:rPr>
        <w:t xml:space="preserve"> mercado financeiro que assuma a posição de contraparte central.</w:t>
      </w:r>
    </w:p>
    <w:p w14:paraId="7AD26FD2" w14:textId="09962758" w:rsidR="002345C0" w:rsidRPr="000B5413" w:rsidRDefault="00B01EC4" w:rsidP="009F46E4">
      <w:pPr>
        <w:pStyle w:val="Seo"/>
      </w:pPr>
      <w:bookmarkStart w:id="36" w:name="_Toc12019721"/>
      <w:r w:rsidRPr="000B5413">
        <w:t xml:space="preserve">Seção II </w:t>
      </w:r>
      <w:r w:rsidR="009C3C1A" w:rsidRPr="000B5413">
        <w:t xml:space="preserve">– </w:t>
      </w:r>
      <w:r w:rsidR="005B0207" w:rsidRPr="000B5413">
        <w:t xml:space="preserve">Telas de </w:t>
      </w:r>
      <w:r w:rsidR="006A124E">
        <w:t>A</w:t>
      </w:r>
      <w:r w:rsidR="009C3C1A" w:rsidRPr="000B5413">
        <w:t xml:space="preserve">cesso à </w:t>
      </w:r>
      <w:r w:rsidR="006A124E">
        <w:t>N</w:t>
      </w:r>
      <w:r w:rsidR="009C3C1A" w:rsidRPr="000B5413">
        <w:t xml:space="preserve">egociação em </w:t>
      </w:r>
      <w:r w:rsidR="006A124E">
        <w:t>B</w:t>
      </w:r>
      <w:r w:rsidR="009C3C1A" w:rsidRPr="000B5413">
        <w:t xml:space="preserve">olsas </w:t>
      </w:r>
      <w:r w:rsidR="006A124E">
        <w:t>E</w:t>
      </w:r>
      <w:r w:rsidR="009C3C1A" w:rsidRPr="000B5413">
        <w:t>strangeiras</w:t>
      </w:r>
      <w:bookmarkEnd w:id="36"/>
    </w:p>
    <w:p w14:paraId="2D6B2591" w14:textId="672E1CAE" w:rsidR="00D47309" w:rsidRPr="000B5413" w:rsidRDefault="00CF56F3"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14F15" w:rsidRPr="000B5413">
        <w:rPr>
          <w:rFonts w:asciiTheme="minorHAnsi" w:hAnsiTheme="minorHAnsi" w:cstheme="minorHAnsi"/>
        </w:rPr>
        <w:t>11</w:t>
      </w:r>
      <w:r w:rsidR="00A962AA" w:rsidRPr="000B5413">
        <w:rPr>
          <w:rFonts w:asciiTheme="minorHAnsi" w:hAnsiTheme="minorHAnsi" w:cstheme="minorHAnsi"/>
        </w:rPr>
        <w:t>7</w:t>
      </w:r>
      <w:r w:rsidRPr="000B5413">
        <w:rPr>
          <w:rFonts w:asciiTheme="minorHAnsi" w:hAnsiTheme="minorHAnsi" w:cstheme="minorHAnsi"/>
        </w:rPr>
        <w:t>.</w:t>
      </w:r>
      <w:r w:rsidR="00D47309" w:rsidRPr="000B5413">
        <w:rPr>
          <w:rFonts w:asciiTheme="minorHAnsi" w:hAnsiTheme="minorHAnsi" w:cstheme="minorHAnsi"/>
        </w:rPr>
        <w:t xml:space="preserve">  A </w:t>
      </w:r>
      <w:r w:rsidR="00D47309" w:rsidRPr="000B5413">
        <w:rPr>
          <w:rFonts w:asciiTheme="minorHAnsi" w:hAnsiTheme="minorHAnsi" w:cstheme="minorHAnsi"/>
          <w:snapToGrid w:val="0"/>
        </w:rPr>
        <w:t>bolsa</w:t>
      </w:r>
      <w:r w:rsidR="00D47309" w:rsidRPr="000B5413">
        <w:rPr>
          <w:rFonts w:asciiTheme="minorHAnsi" w:hAnsiTheme="minorHAnsi" w:cstheme="minorHAnsi"/>
        </w:rPr>
        <w:t xml:space="preserve"> estrangeira que desejar instalar no Brasil, em instituições integrantes do sistema de distribuição, telas de acesso aos seus sistemas de negociação deve obter prévia autorização da CVM.</w:t>
      </w:r>
    </w:p>
    <w:p w14:paraId="7295DE9C" w14:textId="623B7642" w:rsidR="005F01FC" w:rsidRPr="000B5413" w:rsidRDefault="00CF56F3"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14F15" w:rsidRPr="000B5413">
        <w:rPr>
          <w:rFonts w:asciiTheme="minorHAnsi" w:hAnsiTheme="minorHAnsi" w:cstheme="minorHAnsi"/>
        </w:rPr>
        <w:t>11</w:t>
      </w:r>
      <w:r w:rsidR="00A962AA" w:rsidRPr="000B5413">
        <w:rPr>
          <w:rFonts w:asciiTheme="minorHAnsi" w:hAnsiTheme="minorHAnsi" w:cstheme="minorHAnsi"/>
        </w:rPr>
        <w:t>8</w:t>
      </w:r>
      <w:r w:rsidRPr="000B5413">
        <w:rPr>
          <w:rFonts w:asciiTheme="minorHAnsi" w:hAnsiTheme="minorHAnsi" w:cstheme="minorHAnsi"/>
        </w:rPr>
        <w:t>.</w:t>
      </w:r>
      <w:r w:rsidR="00D47309" w:rsidRPr="000B5413">
        <w:rPr>
          <w:rFonts w:asciiTheme="minorHAnsi" w:hAnsiTheme="minorHAnsi" w:cstheme="minorHAnsi"/>
        </w:rPr>
        <w:t xml:space="preserve">  </w:t>
      </w:r>
      <w:r w:rsidR="0032167E" w:rsidRPr="000B5413">
        <w:rPr>
          <w:rFonts w:asciiTheme="minorHAnsi" w:hAnsiTheme="minorHAnsi" w:cstheme="minorHAnsi"/>
        </w:rPr>
        <w:t xml:space="preserve">A autorização para a instalação de telas de acesso a bolsas estrangeiras </w:t>
      </w:r>
      <w:r w:rsidR="000010C1" w:rsidRPr="000B5413">
        <w:rPr>
          <w:rFonts w:asciiTheme="minorHAnsi" w:hAnsiTheme="minorHAnsi" w:cstheme="minorHAnsi"/>
        </w:rPr>
        <w:t xml:space="preserve">deve observar </w:t>
      </w:r>
      <w:r w:rsidR="0032167E" w:rsidRPr="000B5413">
        <w:rPr>
          <w:rFonts w:asciiTheme="minorHAnsi" w:hAnsiTheme="minorHAnsi" w:cstheme="minorHAnsi"/>
        </w:rPr>
        <w:t>as condições, prazos e procedimentos previstos no Capítulo XI desta Resolução</w:t>
      </w:r>
      <w:r w:rsidR="00D47309" w:rsidRPr="000B5413">
        <w:rPr>
          <w:rFonts w:asciiTheme="minorHAnsi" w:hAnsiTheme="minorHAnsi" w:cstheme="minorHAnsi"/>
        </w:rPr>
        <w:t>.</w:t>
      </w:r>
    </w:p>
    <w:p w14:paraId="1D339CAC" w14:textId="7DB9EDF2" w:rsidR="002345C0" w:rsidRPr="000B5413" w:rsidRDefault="00B01EC4" w:rsidP="009F46E4">
      <w:pPr>
        <w:pStyle w:val="Seo"/>
      </w:pPr>
      <w:r w:rsidRPr="000B5413">
        <w:t>Seção III</w:t>
      </w:r>
      <w:r w:rsidR="00D47309" w:rsidRPr="000B5413">
        <w:t xml:space="preserve"> </w:t>
      </w:r>
      <w:bookmarkStart w:id="37" w:name="_Toc12019722"/>
      <w:r w:rsidR="009C3C1A" w:rsidRPr="000B5413">
        <w:t xml:space="preserve">– </w:t>
      </w:r>
      <w:r w:rsidR="00C370EC" w:rsidRPr="000B5413">
        <w:t xml:space="preserve">Regras de </w:t>
      </w:r>
      <w:r w:rsidR="006A124E">
        <w:t>N</w:t>
      </w:r>
      <w:r w:rsidR="009C3C1A" w:rsidRPr="000B5413">
        <w:t>egociação</w:t>
      </w:r>
      <w:bookmarkEnd w:id="37"/>
    </w:p>
    <w:p w14:paraId="1B8DCC20" w14:textId="1E34AA81" w:rsidR="002345C0" w:rsidRPr="000B5413" w:rsidRDefault="00FF18D4"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14F15" w:rsidRPr="000B5413">
        <w:rPr>
          <w:rFonts w:asciiTheme="minorHAnsi" w:hAnsiTheme="minorHAnsi" w:cstheme="minorHAnsi"/>
        </w:rPr>
        <w:t>1</w:t>
      </w:r>
      <w:r w:rsidR="00B37F6A" w:rsidRPr="000B5413">
        <w:rPr>
          <w:rFonts w:asciiTheme="minorHAnsi" w:hAnsiTheme="minorHAnsi" w:cstheme="minorHAnsi"/>
        </w:rPr>
        <w:t>1</w:t>
      </w:r>
      <w:r w:rsidR="00A962AA" w:rsidRPr="000B5413">
        <w:rPr>
          <w:rFonts w:asciiTheme="minorHAnsi" w:hAnsiTheme="minorHAnsi" w:cstheme="minorHAnsi"/>
        </w:rPr>
        <w:t>9</w:t>
      </w:r>
      <w:r w:rsidRPr="000B5413">
        <w:rPr>
          <w:rFonts w:asciiTheme="minorHAnsi" w:hAnsiTheme="minorHAnsi" w:cstheme="minorHAnsi"/>
        </w:rPr>
        <w:t>.</w:t>
      </w:r>
      <w:r w:rsidR="00C370EC" w:rsidRPr="000B5413">
        <w:rPr>
          <w:rFonts w:asciiTheme="minorHAnsi" w:hAnsiTheme="minorHAnsi" w:cstheme="minorHAnsi"/>
        </w:rPr>
        <w:t xml:space="preserve">  O ambiente ou sistema de negociação da bolsa deve possuir características, procedimentos e regras de negociação previamente estabelecidos e divulgados, que permitam, permanentemente:</w:t>
      </w:r>
    </w:p>
    <w:p w14:paraId="11C668A2"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a regular, adequada e eficiente formação de preços;</w:t>
      </w:r>
    </w:p>
    <w:p w14:paraId="7F0E0156"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II – a pronta realização, visibilidade e registro das operações realizadas; e</w:t>
      </w:r>
    </w:p>
    <w:p w14:paraId="213E3AD2" w14:textId="2804438B"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III – a disseminação pública das ofertas e negócios envolvendo </w:t>
      </w:r>
      <w:r w:rsidR="002E68AF" w:rsidRPr="000B5413">
        <w:rPr>
          <w:rFonts w:asciiTheme="minorHAnsi" w:hAnsiTheme="minorHAnsi" w:cstheme="minorHAnsi"/>
        </w:rPr>
        <w:t xml:space="preserve">valores mobiliários </w:t>
      </w:r>
      <w:r w:rsidRPr="000B5413">
        <w:rPr>
          <w:rFonts w:asciiTheme="minorHAnsi" w:hAnsiTheme="minorHAnsi" w:cstheme="minorHAnsi"/>
        </w:rPr>
        <w:t>negociados, com rapidez, amplitude e detalhes suficientes à boa informação do mercado e formação de preços.</w:t>
      </w:r>
    </w:p>
    <w:p w14:paraId="5C2258E5" w14:textId="2E0FC6B6" w:rsidR="002345C0" w:rsidRPr="000B5413" w:rsidRDefault="7C335F77" w:rsidP="009F46E4">
      <w:pPr>
        <w:pStyle w:val="Recuodecorpodetexto2"/>
        <w:spacing w:before="120" w:after="120" w:line="312" w:lineRule="auto"/>
        <w:rPr>
          <w:rFonts w:asciiTheme="minorHAnsi" w:hAnsiTheme="minorHAnsi" w:cstheme="minorBidi"/>
        </w:rPr>
      </w:pPr>
      <w:r w:rsidRPr="000B5413">
        <w:rPr>
          <w:rFonts w:asciiTheme="minorHAnsi" w:hAnsiTheme="minorHAnsi" w:cstheme="minorBidi"/>
        </w:rPr>
        <w:t>§ 1º</w:t>
      </w:r>
      <w:r w:rsidR="1D477333" w:rsidRPr="000B5413">
        <w:rPr>
          <w:rFonts w:asciiTheme="minorHAnsi" w:hAnsiTheme="minorHAnsi" w:cstheme="minorBidi"/>
        </w:rPr>
        <w:t xml:space="preserve">  Quando se tratar de sistema de negociação centralizado e multilateral, a formação de preços deve se dar por meio da interação de ofertas, em que seja dada precedência sempre à oferta que represente o melhor preço, respeitada a ordem cronológica de entrada das ofertas no ambiente </w:t>
      </w:r>
      <w:r w:rsidR="69E64D34" w:rsidRPr="000B5413">
        <w:rPr>
          <w:rFonts w:asciiTheme="minorHAnsi" w:hAnsiTheme="minorHAnsi" w:cstheme="minorBidi"/>
        </w:rPr>
        <w:t xml:space="preserve">ou sistema </w:t>
      </w:r>
      <w:r w:rsidR="1D477333" w:rsidRPr="000B5413">
        <w:rPr>
          <w:rFonts w:asciiTheme="minorHAnsi" w:hAnsiTheme="minorHAnsi" w:cstheme="minorBidi"/>
        </w:rPr>
        <w:t xml:space="preserve">de negociação, ressalvados procedimentos </w:t>
      </w:r>
      <w:r w:rsidR="004B5D5D" w:rsidRPr="000B5413">
        <w:rPr>
          <w:rFonts w:asciiTheme="minorHAnsi" w:hAnsiTheme="minorHAnsi" w:cstheme="minorBidi"/>
        </w:rPr>
        <w:t>específicos</w:t>
      </w:r>
      <w:r w:rsidR="1D477333" w:rsidRPr="000B5413">
        <w:rPr>
          <w:rFonts w:asciiTheme="minorHAnsi" w:hAnsiTheme="minorHAnsi" w:cstheme="minorBidi"/>
        </w:rPr>
        <w:t xml:space="preserve"> de negociação previstos em regulamento</w:t>
      </w:r>
      <w:r w:rsidR="5CA382DF" w:rsidRPr="000B5413">
        <w:rPr>
          <w:rFonts w:asciiTheme="minorHAnsi" w:hAnsiTheme="minorHAnsi" w:cstheme="minorBidi"/>
        </w:rPr>
        <w:t xml:space="preserve"> aprovado pela CVM</w:t>
      </w:r>
      <w:r w:rsidR="1D477333" w:rsidRPr="000B5413">
        <w:rPr>
          <w:rFonts w:asciiTheme="minorHAnsi" w:hAnsiTheme="minorHAnsi" w:cstheme="minorBidi"/>
        </w:rPr>
        <w:t>.</w:t>
      </w:r>
    </w:p>
    <w:p w14:paraId="090179D7" w14:textId="0EA5638C" w:rsidR="003A2121" w:rsidRPr="000B5413" w:rsidRDefault="003A2121" w:rsidP="009F46E4">
      <w:pPr>
        <w:pStyle w:val="Recuodecorpodetexto2"/>
        <w:spacing w:before="120" w:after="120" w:line="312" w:lineRule="auto"/>
        <w:rPr>
          <w:rFonts w:asciiTheme="minorHAnsi" w:hAnsiTheme="minorHAnsi" w:cstheme="minorHAnsi"/>
          <w:szCs w:val="24"/>
        </w:rPr>
      </w:pPr>
      <w:r w:rsidRPr="000B5413">
        <w:rPr>
          <w:rFonts w:asciiTheme="minorHAnsi" w:hAnsiTheme="minorHAnsi" w:cstheme="minorHAnsi"/>
          <w:szCs w:val="24"/>
        </w:rPr>
        <w:t xml:space="preserve">§ 2º  A </w:t>
      </w:r>
      <w:r w:rsidRPr="000B5413">
        <w:rPr>
          <w:rFonts w:asciiTheme="minorHAnsi" w:hAnsiTheme="minorHAnsi" w:cstheme="minorHAnsi"/>
        </w:rPr>
        <w:t xml:space="preserve">negociação, em mercado organizado de bolsa, de recibos de subscrição de ações emitidos por companhia aberta quando houver distribuição simultânea no Brasil e no exterior deve observar o disposto </w:t>
      </w:r>
      <w:r w:rsidR="00503415" w:rsidRPr="000B5413">
        <w:rPr>
          <w:rFonts w:asciiTheme="minorHAnsi" w:hAnsiTheme="minorHAnsi" w:cstheme="minorHAnsi"/>
        </w:rPr>
        <w:t xml:space="preserve">no Anexo Normativo </w:t>
      </w:r>
      <w:r w:rsidR="00332970" w:rsidRPr="000B5413">
        <w:rPr>
          <w:rFonts w:asciiTheme="minorHAnsi" w:hAnsiTheme="minorHAnsi" w:cstheme="minorHAnsi"/>
        </w:rPr>
        <w:t>III</w:t>
      </w:r>
      <w:r w:rsidR="00503415" w:rsidRPr="000B5413">
        <w:rPr>
          <w:rFonts w:asciiTheme="minorHAnsi" w:hAnsiTheme="minorHAnsi" w:cstheme="minorHAnsi"/>
        </w:rPr>
        <w:t xml:space="preserve"> a esta Resolução</w:t>
      </w:r>
      <w:r w:rsidR="00FA2768">
        <w:rPr>
          <w:rFonts w:asciiTheme="minorHAnsi" w:hAnsiTheme="minorHAnsi" w:cstheme="minorHAnsi"/>
        </w:rPr>
        <w:t>.</w:t>
      </w:r>
    </w:p>
    <w:p w14:paraId="58F15401" w14:textId="75D48389" w:rsidR="002345C0" w:rsidRPr="000B5413" w:rsidRDefault="006A4D6A"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14F15" w:rsidRPr="000B5413">
        <w:rPr>
          <w:rFonts w:asciiTheme="minorHAnsi" w:hAnsiTheme="minorHAnsi" w:cstheme="minorHAnsi"/>
        </w:rPr>
        <w:t>1</w:t>
      </w:r>
      <w:r w:rsidR="00A962AA" w:rsidRPr="000B5413">
        <w:rPr>
          <w:rFonts w:asciiTheme="minorHAnsi" w:hAnsiTheme="minorHAnsi" w:cstheme="minorHAnsi"/>
        </w:rPr>
        <w:t>20</w:t>
      </w:r>
      <w:r w:rsidRPr="000B5413">
        <w:rPr>
          <w:rFonts w:asciiTheme="minorHAnsi" w:hAnsiTheme="minorHAnsi" w:cstheme="minorHAnsi"/>
        </w:rPr>
        <w:t>.</w:t>
      </w:r>
      <w:r w:rsidR="00C370EC" w:rsidRPr="000B5413">
        <w:rPr>
          <w:rFonts w:asciiTheme="minorHAnsi" w:hAnsiTheme="minorHAnsi" w:cstheme="minorHAnsi"/>
        </w:rPr>
        <w:t xml:space="preserve">  As regras de negociação da bolsa devem:</w:t>
      </w:r>
    </w:p>
    <w:p w14:paraId="09F908CE" w14:textId="77777777" w:rsidR="002345C0" w:rsidRPr="000B5413" w:rsidRDefault="00C370EC" w:rsidP="009F46E4">
      <w:pPr>
        <w:pStyle w:val="Corpodetexto"/>
        <w:spacing w:before="120" w:after="120" w:line="312" w:lineRule="auto"/>
        <w:ind w:firstLine="567"/>
        <w:rPr>
          <w:rFonts w:asciiTheme="minorHAnsi" w:hAnsiTheme="minorHAnsi" w:cstheme="minorHAnsi"/>
          <w:b/>
        </w:rPr>
      </w:pPr>
      <w:r w:rsidRPr="000B5413">
        <w:rPr>
          <w:rFonts w:asciiTheme="minorHAnsi" w:hAnsiTheme="minorHAnsi" w:cstheme="minorHAnsi"/>
        </w:rPr>
        <w:t>I – evitar ou coibir modalidades de fraude ou manipulação destinadas a criar condições artificiais de demanda, oferta ou preço dos valores mobiliários negociados em seus ambientes</w:t>
      </w:r>
      <w:r w:rsidR="00D47309" w:rsidRPr="000B5413">
        <w:rPr>
          <w:rFonts w:asciiTheme="minorHAnsi" w:hAnsiTheme="minorHAnsi" w:cstheme="minorHAnsi"/>
        </w:rPr>
        <w:t xml:space="preserve"> ou sistemas</w:t>
      </w:r>
      <w:r w:rsidRPr="000B5413">
        <w:rPr>
          <w:rFonts w:asciiTheme="minorHAnsi" w:hAnsiTheme="minorHAnsi" w:cstheme="minorHAnsi"/>
        </w:rPr>
        <w:t>;</w:t>
      </w:r>
    </w:p>
    <w:p w14:paraId="1C273CC9" w14:textId="77777777" w:rsidR="002345C0" w:rsidRPr="000B5413" w:rsidRDefault="00C370E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assegurar igualdade de tratamento a seus participantes, observadas as distinções entre categorias que venham a ser estipuladas em seu estatuto</w:t>
      </w:r>
      <w:r w:rsidR="00012C58" w:rsidRPr="000B5413">
        <w:rPr>
          <w:rFonts w:asciiTheme="minorHAnsi" w:hAnsiTheme="minorHAnsi" w:cstheme="minorHAnsi"/>
        </w:rPr>
        <w:t xml:space="preserve"> social</w:t>
      </w:r>
      <w:r w:rsidRPr="000B5413">
        <w:rPr>
          <w:rFonts w:asciiTheme="minorHAnsi" w:hAnsiTheme="minorHAnsi" w:cstheme="minorHAnsi"/>
        </w:rPr>
        <w:t xml:space="preserve"> e regulamento;</w:t>
      </w:r>
    </w:p>
    <w:p w14:paraId="2BAC3789" w14:textId="77777777" w:rsidR="002345C0" w:rsidRPr="000B5413" w:rsidRDefault="00C370E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III – evitar ou coibir práticas não</w:t>
      </w:r>
      <w:r w:rsidR="00E15599" w:rsidRPr="000B5413">
        <w:rPr>
          <w:rFonts w:asciiTheme="minorHAnsi" w:hAnsiTheme="minorHAnsi" w:cstheme="minorHAnsi"/>
        </w:rPr>
        <w:t xml:space="preserve"> </w:t>
      </w:r>
      <w:r w:rsidRPr="000B5413">
        <w:rPr>
          <w:rFonts w:asciiTheme="minorHAnsi" w:hAnsiTheme="minorHAnsi" w:cstheme="minorHAnsi"/>
        </w:rPr>
        <w:t>eq</w:t>
      </w:r>
      <w:r w:rsidR="00E15599" w:rsidRPr="000B5413">
        <w:rPr>
          <w:rFonts w:asciiTheme="minorHAnsi" w:hAnsiTheme="minorHAnsi" w:cstheme="minorHAnsi"/>
        </w:rPr>
        <w:t>u</w:t>
      </w:r>
      <w:r w:rsidRPr="000B5413">
        <w:rPr>
          <w:rFonts w:asciiTheme="minorHAnsi" w:hAnsiTheme="minorHAnsi" w:cstheme="minorHAnsi"/>
        </w:rPr>
        <w:t>itativas em seus ambientes; e</w:t>
      </w:r>
    </w:p>
    <w:p w14:paraId="5D63990E" w14:textId="77777777" w:rsidR="00C50786" w:rsidRPr="000B5413" w:rsidRDefault="1D477333" w:rsidP="009F46E4">
      <w:pPr>
        <w:pStyle w:val="Recuodecorpodetexto2"/>
        <w:spacing w:before="120" w:after="120" w:line="312" w:lineRule="auto"/>
        <w:rPr>
          <w:rFonts w:asciiTheme="minorHAnsi" w:hAnsiTheme="minorHAnsi" w:cstheme="minorBidi"/>
        </w:rPr>
      </w:pPr>
      <w:r w:rsidRPr="000B5413">
        <w:rPr>
          <w:rFonts w:asciiTheme="minorHAnsi" w:hAnsiTheme="minorHAnsi" w:cstheme="minorBidi"/>
        </w:rPr>
        <w:t xml:space="preserve">IV – </w:t>
      </w:r>
      <w:r w:rsidR="506C5E2B" w:rsidRPr="000B5413">
        <w:rPr>
          <w:rFonts w:asciiTheme="minorHAnsi" w:hAnsiTheme="minorHAnsi" w:cstheme="minorBidi"/>
        </w:rPr>
        <w:t>prever a adoção de procedimentos especiais de negociação de valores mobili</w:t>
      </w:r>
      <w:r w:rsidR="4CE2DE88" w:rsidRPr="000B5413">
        <w:rPr>
          <w:rFonts w:asciiTheme="minorHAnsi" w:hAnsiTheme="minorHAnsi" w:cstheme="minorBidi"/>
        </w:rPr>
        <w:t>ários</w:t>
      </w:r>
      <w:r w:rsidR="506C5E2B" w:rsidRPr="000B5413">
        <w:rPr>
          <w:rFonts w:asciiTheme="minorHAnsi" w:hAnsiTheme="minorHAnsi" w:cstheme="minorBidi"/>
        </w:rPr>
        <w:t xml:space="preserve"> com o objetivo de oferecer condições adequadas à participação equitativa dos investidores nas operações realizadas</w:t>
      </w:r>
      <w:r w:rsidR="69E64D34" w:rsidRPr="000B5413">
        <w:rPr>
          <w:rFonts w:asciiTheme="minorHAnsi" w:hAnsiTheme="minorHAnsi" w:cstheme="minorBidi"/>
        </w:rPr>
        <w:t>, bem como adequado processo de formação de preço no mercado.</w:t>
      </w:r>
    </w:p>
    <w:p w14:paraId="4C7FFAB2" w14:textId="70F11666" w:rsidR="00C50786" w:rsidRPr="000B5413" w:rsidRDefault="00577AF2"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14F15" w:rsidRPr="000B5413">
        <w:rPr>
          <w:rFonts w:asciiTheme="minorHAnsi" w:hAnsiTheme="minorHAnsi" w:cstheme="minorHAnsi"/>
        </w:rPr>
        <w:t>1</w:t>
      </w:r>
      <w:r w:rsidR="00A962AA" w:rsidRPr="000B5413">
        <w:rPr>
          <w:rFonts w:asciiTheme="minorHAnsi" w:hAnsiTheme="minorHAnsi" w:cstheme="minorHAnsi"/>
        </w:rPr>
        <w:t>21</w:t>
      </w:r>
      <w:r w:rsidRPr="000B5413">
        <w:rPr>
          <w:rFonts w:asciiTheme="minorHAnsi" w:hAnsiTheme="minorHAnsi" w:cstheme="minorHAnsi"/>
        </w:rPr>
        <w:t>.</w:t>
      </w:r>
      <w:r w:rsidR="00C50786" w:rsidRPr="000B5413">
        <w:rPr>
          <w:rFonts w:asciiTheme="minorHAnsi" w:hAnsiTheme="minorHAnsi" w:cstheme="minorHAnsi"/>
        </w:rPr>
        <w:t xml:space="preserve">  Os procedimentos especiais de negociação mencionados no inciso IV do art. </w:t>
      </w:r>
      <w:r w:rsidR="00950CF9" w:rsidRPr="000B5413">
        <w:rPr>
          <w:rFonts w:asciiTheme="minorHAnsi" w:hAnsiTheme="minorHAnsi" w:cstheme="minorHAnsi"/>
        </w:rPr>
        <w:t>1</w:t>
      </w:r>
      <w:r w:rsidR="00A962AA" w:rsidRPr="000B5413">
        <w:rPr>
          <w:rFonts w:asciiTheme="minorHAnsi" w:hAnsiTheme="minorHAnsi" w:cstheme="minorHAnsi"/>
        </w:rPr>
        <w:t>20</w:t>
      </w:r>
      <w:r w:rsidR="00950CF9" w:rsidRPr="000B5413">
        <w:rPr>
          <w:rFonts w:asciiTheme="minorHAnsi" w:hAnsiTheme="minorHAnsi" w:cstheme="minorHAnsi"/>
        </w:rPr>
        <w:t xml:space="preserve"> </w:t>
      </w:r>
      <w:r w:rsidR="00C50786" w:rsidRPr="000B5413">
        <w:rPr>
          <w:rFonts w:asciiTheme="minorHAnsi" w:hAnsiTheme="minorHAnsi" w:cstheme="minorHAnsi"/>
        </w:rPr>
        <w:t>devem ser aplicáveis a operações que envolvam:</w:t>
      </w:r>
    </w:p>
    <w:p w14:paraId="512099E7" w14:textId="7BB3BE9B" w:rsidR="00C50786" w:rsidRPr="000B5413" w:rsidRDefault="00C50786" w:rsidP="009F46E4">
      <w:pPr>
        <w:pStyle w:val="Recuodecorpodetexto2"/>
        <w:spacing w:before="120" w:after="120" w:line="312" w:lineRule="auto"/>
        <w:rPr>
          <w:rFonts w:asciiTheme="minorHAnsi" w:hAnsiTheme="minorHAnsi" w:cstheme="minorHAnsi"/>
          <w:szCs w:val="24"/>
        </w:rPr>
      </w:pPr>
      <w:r w:rsidRPr="000B5413">
        <w:rPr>
          <w:rFonts w:asciiTheme="minorHAnsi" w:hAnsiTheme="minorHAnsi" w:cstheme="minorHAnsi"/>
          <w:szCs w:val="24"/>
        </w:rPr>
        <w:t xml:space="preserve">I – </w:t>
      </w:r>
      <w:r w:rsidR="00A3174E" w:rsidRPr="000B5413">
        <w:rPr>
          <w:rFonts w:asciiTheme="minorHAnsi" w:hAnsiTheme="minorHAnsi" w:cstheme="minorHAnsi"/>
          <w:szCs w:val="24"/>
        </w:rPr>
        <w:t>mudanças significativas de padrões de negociação em termos de quantidade ou preço;</w:t>
      </w:r>
    </w:p>
    <w:p w14:paraId="71B63F1C" w14:textId="77777777" w:rsidR="00C50786" w:rsidRPr="000B5413" w:rsidRDefault="00C50786" w:rsidP="009F46E4">
      <w:pPr>
        <w:pStyle w:val="Recuodecorpodetexto2"/>
        <w:spacing w:before="120" w:after="120" w:line="312" w:lineRule="auto"/>
        <w:rPr>
          <w:rFonts w:asciiTheme="minorHAnsi" w:hAnsiTheme="minorHAnsi" w:cstheme="minorHAnsi"/>
          <w:szCs w:val="24"/>
        </w:rPr>
      </w:pPr>
      <w:r w:rsidRPr="000B5413">
        <w:rPr>
          <w:rFonts w:asciiTheme="minorHAnsi" w:hAnsiTheme="minorHAnsi" w:cstheme="minorHAnsi"/>
          <w:szCs w:val="24"/>
        </w:rPr>
        <w:t xml:space="preserve">II – solicitações </w:t>
      </w:r>
      <w:r w:rsidR="006F7072" w:rsidRPr="000B5413">
        <w:rPr>
          <w:rFonts w:asciiTheme="minorHAnsi" w:hAnsiTheme="minorHAnsi" w:cstheme="minorHAnsi"/>
          <w:szCs w:val="24"/>
        </w:rPr>
        <w:t xml:space="preserve">expressas </w:t>
      </w:r>
      <w:r w:rsidRPr="000B5413">
        <w:rPr>
          <w:rFonts w:asciiTheme="minorHAnsi" w:hAnsiTheme="minorHAnsi" w:cstheme="minorHAnsi"/>
          <w:szCs w:val="24"/>
        </w:rPr>
        <w:t>do Poder Judiciário</w:t>
      </w:r>
      <w:r w:rsidR="006F7072" w:rsidRPr="000B5413">
        <w:rPr>
          <w:rFonts w:asciiTheme="minorHAnsi" w:hAnsiTheme="minorHAnsi" w:cstheme="minorHAnsi"/>
          <w:szCs w:val="24"/>
        </w:rPr>
        <w:t xml:space="preserve"> ou</w:t>
      </w:r>
      <w:r w:rsidRPr="000B5413">
        <w:rPr>
          <w:rFonts w:asciiTheme="minorHAnsi" w:hAnsiTheme="minorHAnsi" w:cstheme="minorHAnsi"/>
          <w:szCs w:val="24"/>
        </w:rPr>
        <w:t xml:space="preserve"> de representantes de sociedades em liquidação judicial ou extrajudicial;</w:t>
      </w:r>
    </w:p>
    <w:p w14:paraId="541E8D16" w14:textId="6350F5B7" w:rsidR="00C50786" w:rsidRPr="000B5413" w:rsidRDefault="00C50786" w:rsidP="009F46E4">
      <w:pPr>
        <w:pStyle w:val="Recuodecorpodetexto2"/>
        <w:spacing w:before="120" w:after="120" w:line="312" w:lineRule="auto"/>
        <w:rPr>
          <w:rFonts w:asciiTheme="minorHAnsi" w:hAnsiTheme="minorHAnsi" w:cstheme="minorHAnsi"/>
          <w:szCs w:val="24"/>
        </w:rPr>
      </w:pPr>
      <w:r w:rsidRPr="000B5413">
        <w:rPr>
          <w:rFonts w:asciiTheme="minorHAnsi" w:hAnsiTheme="minorHAnsi" w:cstheme="minorHAnsi"/>
          <w:szCs w:val="24"/>
        </w:rPr>
        <w:t>I</w:t>
      </w:r>
      <w:r w:rsidR="006F7072" w:rsidRPr="000B5413">
        <w:rPr>
          <w:rFonts w:asciiTheme="minorHAnsi" w:hAnsiTheme="minorHAnsi" w:cstheme="minorHAnsi"/>
          <w:szCs w:val="24"/>
        </w:rPr>
        <w:t>II</w:t>
      </w:r>
      <w:r w:rsidRPr="000B5413">
        <w:rPr>
          <w:rFonts w:asciiTheme="minorHAnsi" w:hAnsiTheme="minorHAnsi" w:cstheme="minorHAnsi"/>
          <w:szCs w:val="24"/>
        </w:rPr>
        <w:t xml:space="preserve"> – venda de ações de acionistas em mora, por solicitação da companhia;</w:t>
      </w:r>
      <w:r w:rsidR="000010C1" w:rsidRPr="000B5413">
        <w:rPr>
          <w:rFonts w:asciiTheme="minorHAnsi" w:hAnsiTheme="minorHAnsi" w:cstheme="minorHAnsi"/>
          <w:szCs w:val="24"/>
        </w:rPr>
        <w:t xml:space="preserve"> e</w:t>
      </w:r>
    </w:p>
    <w:p w14:paraId="23169D9F" w14:textId="6F801380" w:rsidR="00C50786" w:rsidRPr="000B5413" w:rsidRDefault="006F7072" w:rsidP="009F46E4">
      <w:pPr>
        <w:pStyle w:val="Recuodecorpodetexto2"/>
        <w:spacing w:before="120" w:after="120" w:line="312" w:lineRule="auto"/>
        <w:rPr>
          <w:rFonts w:asciiTheme="minorHAnsi" w:hAnsiTheme="minorHAnsi" w:cstheme="minorHAnsi"/>
          <w:szCs w:val="24"/>
        </w:rPr>
      </w:pPr>
      <w:r w:rsidRPr="000B5413">
        <w:rPr>
          <w:rFonts w:asciiTheme="minorHAnsi" w:hAnsiTheme="minorHAnsi" w:cstheme="minorHAnsi"/>
          <w:szCs w:val="24"/>
        </w:rPr>
        <w:lastRenderedPageBreak/>
        <w:t>I</w:t>
      </w:r>
      <w:r w:rsidR="00C50786" w:rsidRPr="000B5413">
        <w:rPr>
          <w:rFonts w:asciiTheme="minorHAnsi" w:hAnsiTheme="minorHAnsi" w:cstheme="minorHAnsi"/>
          <w:szCs w:val="24"/>
        </w:rPr>
        <w:t>V – qualquer negociação atípica ou cujas características não estejam contempladas nas regras de negociação da entidade administradora</w:t>
      </w:r>
      <w:r w:rsidR="00DC2FF2" w:rsidRPr="000B5413">
        <w:rPr>
          <w:rFonts w:asciiTheme="minorHAnsi" w:hAnsiTheme="minorHAnsi" w:cstheme="minorHAnsi"/>
          <w:szCs w:val="24"/>
        </w:rPr>
        <w:t xml:space="preserve"> </w:t>
      </w:r>
      <w:r w:rsidR="00DC2FF2" w:rsidRPr="000B5413">
        <w:rPr>
          <w:rFonts w:asciiTheme="minorHAnsi" w:hAnsiTheme="minorHAnsi" w:cstheme="minorHAnsi"/>
          <w:snapToGrid w:val="0"/>
        </w:rPr>
        <w:t>de mercado organizado</w:t>
      </w:r>
      <w:r w:rsidR="00C50786" w:rsidRPr="000B5413">
        <w:rPr>
          <w:rFonts w:asciiTheme="minorHAnsi" w:hAnsiTheme="minorHAnsi" w:cstheme="minorHAnsi"/>
          <w:szCs w:val="24"/>
        </w:rPr>
        <w:t>.</w:t>
      </w:r>
    </w:p>
    <w:p w14:paraId="47CCA647" w14:textId="1EB9171B" w:rsidR="00C50786" w:rsidRPr="000B5413" w:rsidRDefault="006F7072" w:rsidP="009F46E4">
      <w:pPr>
        <w:pStyle w:val="Recuodecorpodetexto2"/>
        <w:spacing w:before="120" w:after="120" w:line="312" w:lineRule="auto"/>
        <w:rPr>
          <w:rFonts w:asciiTheme="minorHAnsi" w:hAnsiTheme="minorHAnsi" w:cstheme="minorHAnsi"/>
          <w:szCs w:val="24"/>
        </w:rPr>
      </w:pPr>
      <w:r w:rsidRPr="000B5413">
        <w:rPr>
          <w:rFonts w:asciiTheme="minorHAnsi" w:hAnsiTheme="minorHAnsi" w:cstheme="minorHAnsi"/>
          <w:szCs w:val="24"/>
        </w:rPr>
        <w:t>§ 1º</w:t>
      </w:r>
      <w:r w:rsidR="00C50786" w:rsidRPr="000B5413">
        <w:rPr>
          <w:rFonts w:asciiTheme="minorHAnsi" w:hAnsiTheme="minorHAnsi" w:cstheme="minorHAnsi"/>
          <w:szCs w:val="24"/>
        </w:rPr>
        <w:t xml:space="preserve">  Para analisar o enquadramento das operações </w:t>
      </w:r>
      <w:r w:rsidR="00406C9D" w:rsidRPr="000B5413">
        <w:rPr>
          <w:rFonts w:asciiTheme="minorHAnsi" w:hAnsiTheme="minorHAnsi" w:cstheme="minorHAnsi"/>
          <w:szCs w:val="24"/>
        </w:rPr>
        <w:t>na</w:t>
      </w:r>
      <w:r w:rsidR="00C50786" w:rsidRPr="000B5413">
        <w:rPr>
          <w:rFonts w:asciiTheme="minorHAnsi" w:hAnsiTheme="minorHAnsi" w:cstheme="minorHAnsi"/>
          <w:szCs w:val="24"/>
        </w:rPr>
        <w:t xml:space="preserve"> hipótese do inciso I </w:t>
      </w:r>
      <w:r w:rsidRPr="000B5413">
        <w:rPr>
          <w:rFonts w:asciiTheme="minorHAnsi" w:hAnsiTheme="minorHAnsi" w:cstheme="minorHAnsi"/>
          <w:szCs w:val="24"/>
        </w:rPr>
        <w:t xml:space="preserve">do </w:t>
      </w:r>
      <w:r w:rsidRPr="000B5413">
        <w:rPr>
          <w:rFonts w:asciiTheme="minorHAnsi" w:hAnsiTheme="minorHAnsi" w:cstheme="minorHAnsi"/>
          <w:b/>
          <w:szCs w:val="24"/>
        </w:rPr>
        <w:t>caput</w:t>
      </w:r>
      <w:r w:rsidR="00C50786" w:rsidRPr="000B5413">
        <w:rPr>
          <w:rFonts w:asciiTheme="minorHAnsi" w:hAnsiTheme="minorHAnsi" w:cstheme="minorHAnsi"/>
          <w:szCs w:val="24"/>
        </w:rPr>
        <w:t>, a entidade administr</w:t>
      </w:r>
      <w:r w:rsidR="00406C9D" w:rsidRPr="000B5413">
        <w:rPr>
          <w:rFonts w:asciiTheme="minorHAnsi" w:hAnsiTheme="minorHAnsi" w:cstheme="minorHAnsi"/>
          <w:szCs w:val="24"/>
        </w:rPr>
        <w:t xml:space="preserve">adora </w:t>
      </w:r>
      <w:r w:rsidR="00402985" w:rsidRPr="000B5413">
        <w:rPr>
          <w:rFonts w:asciiTheme="minorHAnsi" w:hAnsiTheme="minorHAnsi" w:cstheme="minorHAnsi"/>
          <w:szCs w:val="24"/>
        </w:rPr>
        <w:t xml:space="preserve">de </w:t>
      </w:r>
      <w:r w:rsidR="00406C9D" w:rsidRPr="000B5413">
        <w:rPr>
          <w:rFonts w:asciiTheme="minorHAnsi" w:hAnsiTheme="minorHAnsi" w:cstheme="minorHAnsi"/>
          <w:szCs w:val="24"/>
        </w:rPr>
        <w:t xml:space="preserve">mercado </w:t>
      </w:r>
      <w:r w:rsidR="0042015B">
        <w:rPr>
          <w:rFonts w:asciiTheme="minorHAnsi" w:hAnsiTheme="minorHAnsi" w:cstheme="minorHAnsi"/>
          <w:szCs w:val="24"/>
        </w:rPr>
        <w:t xml:space="preserve">organizado </w:t>
      </w:r>
      <w:r w:rsidR="00406C9D" w:rsidRPr="000B5413">
        <w:rPr>
          <w:rFonts w:asciiTheme="minorHAnsi" w:hAnsiTheme="minorHAnsi" w:cstheme="minorHAnsi"/>
          <w:szCs w:val="24"/>
        </w:rPr>
        <w:t>de bolsa deve</w:t>
      </w:r>
      <w:r w:rsidR="00C50786" w:rsidRPr="000B5413">
        <w:rPr>
          <w:rFonts w:asciiTheme="minorHAnsi" w:hAnsiTheme="minorHAnsi" w:cstheme="minorHAnsi"/>
          <w:szCs w:val="24"/>
        </w:rPr>
        <w:t xml:space="preserve"> considerar</w:t>
      </w:r>
      <w:r w:rsidR="00114D7F" w:rsidRPr="000B5413">
        <w:rPr>
          <w:rFonts w:asciiTheme="minorHAnsi" w:hAnsiTheme="minorHAnsi" w:cstheme="minorHAnsi"/>
          <w:szCs w:val="24"/>
        </w:rPr>
        <w:t xml:space="preserve"> </w:t>
      </w:r>
      <w:r w:rsidR="00C50786" w:rsidRPr="000B5413">
        <w:rPr>
          <w:rFonts w:asciiTheme="minorHAnsi" w:hAnsiTheme="minorHAnsi" w:cstheme="minorHAnsi"/>
          <w:szCs w:val="24"/>
        </w:rPr>
        <w:t xml:space="preserve">os negócios consecutivos de um mesmo </w:t>
      </w:r>
      <w:r w:rsidR="00BF1B8D" w:rsidRPr="000B5413">
        <w:rPr>
          <w:rFonts w:asciiTheme="minorHAnsi" w:hAnsiTheme="minorHAnsi" w:cstheme="minorHAnsi"/>
          <w:szCs w:val="24"/>
        </w:rPr>
        <w:t>investidor</w:t>
      </w:r>
      <w:r w:rsidR="00C50786" w:rsidRPr="000B5413">
        <w:rPr>
          <w:rFonts w:asciiTheme="minorHAnsi" w:hAnsiTheme="minorHAnsi" w:cstheme="minorHAnsi"/>
          <w:szCs w:val="24"/>
        </w:rPr>
        <w:t xml:space="preserve">, ou de </w:t>
      </w:r>
      <w:r w:rsidR="00BF1B8D" w:rsidRPr="000B5413">
        <w:rPr>
          <w:rFonts w:asciiTheme="minorHAnsi" w:hAnsiTheme="minorHAnsi" w:cstheme="minorHAnsi"/>
          <w:szCs w:val="24"/>
        </w:rPr>
        <w:t>investidores</w:t>
      </w:r>
      <w:r w:rsidR="00C50786" w:rsidRPr="000B5413">
        <w:rPr>
          <w:rFonts w:asciiTheme="minorHAnsi" w:hAnsiTheme="minorHAnsi" w:cstheme="minorHAnsi"/>
          <w:szCs w:val="24"/>
        </w:rPr>
        <w:t xml:space="preserve"> que atuem representando um mesmo interesse, inclusive por intermédio de mais de um participante</w:t>
      </w:r>
      <w:r w:rsidRPr="000B5413">
        <w:rPr>
          <w:rFonts w:asciiTheme="minorHAnsi" w:hAnsiTheme="minorHAnsi" w:cstheme="minorHAnsi"/>
          <w:szCs w:val="24"/>
        </w:rPr>
        <w:t>.</w:t>
      </w:r>
    </w:p>
    <w:p w14:paraId="3E302644" w14:textId="427FF9B6" w:rsidR="00C50786" w:rsidRPr="000B5413" w:rsidRDefault="006F7072" w:rsidP="009F46E4">
      <w:pPr>
        <w:pStyle w:val="Recuodecorpodetexto2"/>
        <w:spacing w:before="120" w:after="120" w:line="312" w:lineRule="auto"/>
        <w:rPr>
          <w:rFonts w:asciiTheme="minorHAnsi" w:hAnsiTheme="minorHAnsi" w:cstheme="minorHAnsi"/>
          <w:szCs w:val="24"/>
        </w:rPr>
      </w:pPr>
      <w:r w:rsidRPr="000B5413">
        <w:rPr>
          <w:rFonts w:asciiTheme="minorHAnsi" w:hAnsiTheme="minorHAnsi" w:cstheme="minorHAnsi"/>
          <w:szCs w:val="24"/>
        </w:rPr>
        <w:t xml:space="preserve">§ 2º </w:t>
      </w:r>
      <w:r w:rsidR="00A43A00" w:rsidRPr="000B5413">
        <w:rPr>
          <w:rFonts w:asciiTheme="minorHAnsi" w:hAnsiTheme="minorHAnsi" w:cstheme="minorHAnsi"/>
          <w:szCs w:val="24"/>
        </w:rPr>
        <w:t xml:space="preserve"> </w:t>
      </w:r>
      <w:r w:rsidRPr="000B5413">
        <w:rPr>
          <w:rFonts w:asciiTheme="minorHAnsi" w:hAnsiTheme="minorHAnsi" w:cstheme="minorHAnsi"/>
          <w:szCs w:val="24"/>
        </w:rPr>
        <w:t xml:space="preserve">As referências de </w:t>
      </w:r>
      <w:r w:rsidR="00C50786" w:rsidRPr="000B5413">
        <w:rPr>
          <w:rFonts w:asciiTheme="minorHAnsi" w:hAnsiTheme="minorHAnsi" w:cstheme="minorHAnsi"/>
          <w:szCs w:val="24"/>
        </w:rPr>
        <w:t xml:space="preserve">quantidades negociadas e os preços </w:t>
      </w:r>
      <w:r w:rsidRPr="000B5413">
        <w:rPr>
          <w:rFonts w:asciiTheme="minorHAnsi" w:hAnsiTheme="minorHAnsi" w:cstheme="minorHAnsi"/>
          <w:szCs w:val="24"/>
        </w:rPr>
        <w:t xml:space="preserve">utilizados para fins de aplicação de procedimentos especiais de negociação devem considerar aqueles observados </w:t>
      </w:r>
      <w:r w:rsidR="00C50786" w:rsidRPr="000B5413">
        <w:rPr>
          <w:rFonts w:asciiTheme="minorHAnsi" w:hAnsiTheme="minorHAnsi" w:cstheme="minorHAnsi"/>
          <w:szCs w:val="24"/>
        </w:rPr>
        <w:t xml:space="preserve">no mercado de bolsa </w:t>
      </w:r>
      <w:r w:rsidR="004711BF" w:rsidRPr="000B5413">
        <w:rPr>
          <w:rFonts w:asciiTheme="minorHAnsi" w:hAnsiTheme="minorHAnsi" w:cstheme="minorHAnsi"/>
          <w:szCs w:val="24"/>
        </w:rPr>
        <w:t xml:space="preserve">em que o valor mobiliário objeto do procedimento especial apresente </w:t>
      </w:r>
      <w:r w:rsidR="00C50786" w:rsidRPr="000B5413">
        <w:rPr>
          <w:rFonts w:asciiTheme="minorHAnsi" w:hAnsiTheme="minorHAnsi" w:cstheme="minorHAnsi"/>
          <w:szCs w:val="24"/>
        </w:rPr>
        <w:t>maior liquidez.</w:t>
      </w:r>
    </w:p>
    <w:p w14:paraId="19310EA7" w14:textId="159F2F09" w:rsidR="00C50786" w:rsidRPr="000B5413" w:rsidRDefault="00D666BD" w:rsidP="009F46E4">
      <w:pPr>
        <w:pStyle w:val="Recuodecorpodetexto2"/>
        <w:spacing w:before="120" w:after="120" w:line="312" w:lineRule="auto"/>
        <w:rPr>
          <w:rFonts w:asciiTheme="minorHAnsi" w:hAnsiTheme="minorHAnsi" w:cstheme="minorHAnsi"/>
          <w:szCs w:val="24"/>
        </w:rPr>
      </w:pPr>
      <w:r w:rsidRPr="000B5413">
        <w:rPr>
          <w:rFonts w:asciiTheme="minorHAnsi" w:hAnsiTheme="minorHAnsi" w:cstheme="minorHAnsi"/>
          <w:szCs w:val="24"/>
        </w:rPr>
        <w:t>Art. 122.</w:t>
      </w:r>
      <w:r w:rsidR="00E527D5" w:rsidRPr="000B5413">
        <w:rPr>
          <w:rFonts w:asciiTheme="minorHAnsi" w:hAnsiTheme="minorHAnsi" w:cstheme="minorHAnsi"/>
          <w:szCs w:val="24"/>
        </w:rPr>
        <w:t xml:space="preserve">  Para efeito do disposto no</w:t>
      </w:r>
      <w:r w:rsidRPr="000B5413">
        <w:rPr>
          <w:rFonts w:asciiTheme="minorHAnsi" w:hAnsiTheme="minorHAnsi" w:cstheme="minorHAnsi"/>
          <w:szCs w:val="24"/>
        </w:rPr>
        <w:t xml:space="preserve"> art. 121</w:t>
      </w:r>
      <w:r w:rsidR="00E527D5" w:rsidRPr="000B5413">
        <w:rPr>
          <w:rFonts w:asciiTheme="minorHAnsi" w:hAnsiTheme="minorHAnsi" w:cstheme="minorHAnsi"/>
          <w:szCs w:val="24"/>
        </w:rPr>
        <w:t>, as regras de negociação das entidades administradoras de mercado organizado devem tratar das operações realizadas por acionistas controladores.</w:t>
      </w:r>
    </w:p>
    <w:p w14:paraId="71B09770" w14:textId="663F0F19" w:rsidR="002345C0" w:rsidRPr="000B5413" w:rsidRDefault="00E704E4"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014F15" w:rsidRPr="000B5413">
        <w:rPr>
          <w:rFonts w:asciiTheme="minorHAnsi" w:hAnsiTheme="minorHAnsi" w:cstheme="minorHAnsi"/>
        </w:rPr>
        <w:t>12</w:t>
      </w:r>
      <w:r w:rsidR="00A962AA" w:rsidRPr="000B5413">
        <w:rPr>
          <w:rFonts w:asciiTheme="minorHAnsi" w:hAnsiTheme="minorHAnsi" w:cstheme="minorHAnsi"/>
        </w:rPr>
        <w:t>3</w:t>
      </w:r>
      <w:r w:rsidRPr="000B5413">
        <w:rPr>
          <w:rFonts w:asciiTheme="minorHAnsi" w:hAnsiTheme="minorHAnsi" w:cstheme="minorHAnsi"/>
        </w:rPr>
        <w:t>.</w:t>
      </w:r>
      <w:r w:rsidR="006F7072" w:rsidRPr="000B5413">
        <w:rPr>
          <w:rFonts w:asciiTheme="minorHAnsi" w:hAnsiTheme="minorHAnsi" w:cstheme="minorHAnsi"/>
        </w:rPr>
        <w:t xml:space="preserve">  </w:t>
      </w:r>
      <w:r w:rsidR="00C50786" w:rsidRPr="000B5413">
        <w:rPr>
          <w:rFonts w:asciiTheme="minorHAnsi" w:hAnsiTheme="minorHAnsi" w:cstheme="minorHAnsi"/>
        </w:rPr>
        <w:t xml:space="preserve">Independentemente dos procedimentos especiais </w:t>
      </w:r>
      <w:r w:rsidR="00A3021F" w:rsidRPr="000B5413">
        <w:rPr>
          <w:rFonts w:asciiTheme="minorHAnsi" w:hAnsiTheme="minorHAnsi" w:cstheme="minorHAnsi"/>
        </w:rPr>
        <w:t>previstos</w:t>
      </w:r>
      <w:r w:rsidR="00C50786" w:rsidRPr="000B5413">
        <w:rPr>
          <w:rFonts w:asciiTheme="minorHAnsi" w:hAnsiTheme="minorHAnsi" w:cstheme="minorHAnsi"/>
        </w:rPr>
        <w:t xml:space="preserve"> </w:t>
      </w:r>
      <w:r w:rsidR="00A3021F" w:rsidRPr="000B5413">
        <w:rPr>
          <w:rFonts w:asciiTheme="minorHAnsi" w:hAnsiTheme="minorHAnsi" w:cstheme="minorHAnsi"/>
        </w:rPr>
        <w:t>em</w:t>
      </w:r>
      <w:r w:rsidR="00C50786" w:rsidRPr="000B5413">
        <w:rPr>
          <w:rFonts w:asciiTheme="minorHAnsi" w:hAnsiTheme="minorHAnsi" w:cstheme="minorHAnsi"/>
        </w:rPr>
        <w:t xml:space="preserve"> suas regras de negociação, a entidade administr</w:t>
      </w:r>
      <w:r w:rsidR="00A3021F" w:rsidRPr="000B5413">
        <w:rPr>
          <w:rFonts w:asciiTheme="minorHAnsi" w:hAnsiTheme="minorHAnsi" w:cstheme="minorHAnsi"/>
        </w:rPr>
        <w:t xml:space="preserve">adora de mercado </w:t>
      </w:r>
      <w:r w:rsidR="008A2FA7" w:rsidRPr="000B5413">
        <w:rPr>
          <w:rFonts w:asciiTheme="minorHAnsi" w:hAnsiTheme="minorHAnsi" w:cstheme="minorHAnsi"/>
        </w:rPr>
        <w:t xml:space="preserve">organizado </w:t>
      </w:r>
      <w:r w:rsidR="00A3021F" w:rsidRPr="000B5413">
        <w:rPr>
          <w:rFonts w:asciiTheme="minorHAnsi" w:hAnsiTheme="minorHAnsi" w:cstheme="minorHAnsi"/>
        </w:rPr>
        <w:t>de bolsa pode</w:t>
      </w:r>
      <w:r w:rsidR="00C50786" w:rsidRPr="000B5413">
        <w:rPr>
          <w:rFonts w:asciiTheme="minorHAnsi" w:hAnsiTheme="minorHAnsi" w:cstheme="minorHAnsi"/>
        </w:rPr>
        <w:t xml:space="preserve">, </w:t>
      </w:r>
      <w:r w:rsidR="00A3021F" w:rsidRPr="000B5413">
        <w:rPr>
          <w:rFonts w:asciiTheme="minorHAnsi" w:hAnsiTheme="minorHAnsi" w:cstheme="minorHAnsi"/>
        </w:rPr>
        <w:t>de forma</w:t>
      </w:r>
      <w:r w:rsidR="00C50786" w:rsidRPr="000B5413">
        <w:rPr>
          <w:rFonts w:asciiTheme="minorHAnsi" w:hAnsiTheme="minorHAnsi" w:cstheme="minorHAnsi"/>
        </w:rPr>
        <w:t xml:space="preserve"> excepcional</w:t>
      </w:r>
      <w:r w:rsidR="006F7072" w:rsidRPr="000B5413">
        <w:rPr>
          <w:rFonts w:asciiTheme="minorHAnsi" w:hAnsiTheme="minorHAnsi" w:cstheme="minorHAnsi"/>
        </w:rPr>
        <w:t xml:space="preserve"> e justificada</w:t>
      </w:r>
      <w:r w:rsidR="00C50786" w:rsidRPr="000B5413">
        <w:rPr>
          <w:rFonts w:asciiTheme="minorHAnsi" w:hAnsiTheme="minorHAnsi" w:cstheme="minorHAnsi"/>
        </w:rPr>
        <w:t>, determinar que uma operaç</w:t>
      </w:r>
      <w:r w:rsidR="00A3021F" w:rsidRPr="000B5413">
        <w:rPr>
          <w:rFonts w:asciiTheme="minorHAnsi" w:hAnsiTheme="minorHAnsi" w:cstheme="minorHAnsi"/>
        </w:rPr>
        <w:t xml:space="preserve">ão seja submetida a </w:t>
      </w:r>
      <w:r w:rsidR="00645BC1" w:rsidRPr="000B5413">
        <w:rPr>
          <w:rFonts w:asciiTheme="minorHAnsi" w:hAnsiTheme="minorHAnsi" w:cstheme="minorHAnsi"/>
        </w:rPr>
        <w:t>procedimento especial</w:t>
      </w:r>
      <w:r w:rsidR="00A3021F" w:rsidRPr="000B5413">
        <w:rPr>
          <w:rFonts w:asciiTheme="minorHAnsi" w:hAnsiTheme="minorHAnsi" w:cstheme="minorHAnsi"/>
        </w:rPr>
        <w:t xml:space="preserve"> de forma</w:t>
      </w:r>
      <w:r w:rsidR="00C50786" w:rsidRPr="000B5413">
        <w:rPr>
          <w:rFonts w:asciiTheme="minorHAnsi" w:hAnsiTheme="minorHAnsi" w:cstheme="minorHAnsi"/>
        </w:rPr>
        <w:t xml:space="preserve"> </w:t>
      </w:r>
      <w:r w:rsidR="00A3021F" w:rsidRPr="000B5413">
        <w:rPr>
          <w:rFonts w:asciiTheme="minorHAnsi" w:hAnsiTheme="minorHAnsi" w:cstheme="minorHAnsi"/>
        </w:rPr>
        <w:t xml:space="preserve">a </w:t>
      </w:r>
      <w:r w:rsidR="00C50786" w:rsidRPr="000B5413">
        <w:rPr>
          <w:rFonts w:asciiTheme="minorHAnsi" w:hAnsiTheme="minorHAnsi" w:cstheme="minorHAnsi"/>
        </w:rPr>
        <w:t xml:space="preserve">assegurar </w:t>
      </w:r>
      <w:r w:rsidR="00A3021F" w:rsidRPr="000B5413">
        <w:rPr>
          <w:rFonts w:asciiTheme="minorHAnsi" w:hAnsiTheme="minorHAnsi" w:cstheme="minorHAnsi"/>
        </w:rPr>
        <w:t xml:space="preserve">o cumprimento </w:t>
      </w:r>
      <w:r w:rsidR="00645BC1" w:rsidRPr="000B5413">
        <w:rPr>
          <w:rFonts w:asciiTheme="minorHAnsi" w:hAnsiTheme="minorHAnsi" w:cstheme="minorHAnsi"/>
        </w:rPr>
        <w:t>dos objetivos</w:t>
      </w:r>
      <w:r w:rsidR="00A3021F" w:rsidRPr="000B5413">
        <w:rPr>
          <w:rFonts w:asciiTheme="minorHAnsi" w:hAnsiTheme="minorHAnsi" w:cstheme="minorHAnsi"/>
        </w:rPr>
        <w:t xml:space="preserve"> estabelecidos no art. </w:t>
      </w:r>
      <w:r w:rsidR="00B32619" w:rsidRPr="000B5413">
        <w:rPr>
          <w:rFonts w:asciiTheme="minorHAnsi" w:hAnsiTheme="minorHAnsi" w:cstheme="minorHAnsi"/>
        </w:rPr>
        <w:t>11</w:t>
      </w:r>
      <w:r w:rsidR="00A962AA" w:rsidRPr="000B5413">
        <w:rPr>
          <w:rFonts w:asciiTheme="minorHAnsi" w:hAnsiTheme="minorHAnsi" w:cstheme="minorHAnsi"/>
        </w:rPr>
        <w:t>9</w:t>
      </w:r>
      <w:r w:rsidR="00C50786" w:rsidRPr="000B5413">
        <w:rPr>
          <w:rFonts w:asciiTheme="minorHAnsi" w:hAnsiTheme="minorHAnsi" w:cstheme="minorHAnsi"/>
        </w:rPr>
        <w:t>.</w:t>
      </w:r>
    </w:p>
    <w:p w14:paraId="508991C5" w14:textId="77777777" w:rsidR="00B777E5" w:rsidRPr="000B5413" w:rsidRDefault="00B777E5" w:rsidP="009F46E4">
      <w:pPr>
        <w:pStyle w:val="Seo"/>
      </w:pPr>
      <w:r w:rsidRPr="000B5413">
        <w:t>Seção IV – Mecanismo de Ressarcimento de Prejuízos</w:t>
      </w:r>
    </w:p>
    <w:p w14:paraId="7FDDEAD0" w14:textId="77777777" w:rsidR="00E5105F" w:rsidRPr="000B5413" w:rsidRDefault="00E5105F" w:rsidP="009F46E4">
      <w:pPr>
        <w:pStyle w:val="SUBSEO"/>
      </w:pPr>
      <w:r w:rsidRPr="000B5413">
        <w:t>Subseção I – Normas Gerais</w:t>
      </w:r>
    </w:p>
    <w:p w14:paraId="7F862119" w14:textId="13A43BE9" w:rsidR="00E5105F" w:rsidRPr="000B5413" w:rsidRDefault="26F424E6"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Art. 12</w:t>
      </w:r>
      <w:r w:rsidR="00A962AA" w:rsidRPr="000B5413">
        <w:rPr>
          <w:rFonts w:asciiTheme="minorHAnsi" w:hAnsiTheme="minorHAnsi" w:cstheme="minorBidi"/>
        </w:rPr>
        <w:t>4</w:t>
      </w:r>
      <w:r w:rsidRPr="000B5413">
        <w:rPr>
          <w:rFonts w:asciiTheme="minorHAnsi" w:hAnsiTheme="minorHAnsi" w:cstheme="minorBidi"/>
        </w:rPr>
        <w:t xml:space="preserve">.  A entidade administradora de mercado </w:t>
      </w:r>
      <w:r w:rsidR="57EE0C92" w:rsidRPr="000B5413">
        <w:rPr>
          <w:rFonts w:asciiTheme="minorHAnsi" w:hAnsiTheme="minorHAnsi" w:cstheme="minorBidi"/>
        </w:rPr>
        <w:t xml:space="preserve">organizado </w:t>
      </w:r>
      <w:r w:rsidRPr="000B5413">
        <w:rPr>
          <w:rFonts w:asciiTheme="minorHAnsi" w:hAnsiTheme="minorHAnsi" w:cstheme="minorBidi"/>
        </w:rPr>
        <w:t>de bolsa deve manter um mecanismo de ressarcimento de prejuízos, com a finalidade exclusiva de assegurar aos investidores o ressarcimento de prejuízos decorrentes da ação ou omissão de seus participantes ou de administradores, empregados ou prepostos de seus participantes, em relação à intermediação de operações realizadas em mercado organizado de bolsa ou ao serviço de custódia de valores mobiliários.</w:t>
      </w:r>
    </w:p>
    <w:p w14:paraId="57B0BFE1" w14:textId="77777777" w:rsidR="00E5105F" w:rsidRPr="000B5413" w:rsidRDefault="00E5105F"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 1º  O mecanismo de que trata o </w:t>
      </w:r>
      <w:r w:rsidRPr="000B5413">
        <w:rPr>
          <w:rFonts w:asciiTheme="minorHAnsi" w:hAnsiTheme="minorHAnsi" w:cstheme="minorHAnsi"/>
          <w:b/>
          <w:bCs/>
        </w:rPr>
        <w:t>caput</w:t>
      </w:r>
      <w:r w:rsidRPr="000B5413">
        <w:rPr>
          <w:rFonts w:asciiTheme="minorHAnsi" w:hAnsiTheme="minorHAnsi" w:cstheme="minorHAnsi"/>
        </w:rPr>
        <w:t xml:space="preserve"> deve assegurar o ressarcimento de prejuízos, no mínimo, nas seguintes hipóteses: </w:t>
      </w:r>
    </w:p>
    <w:p w14:paraId="32BE080F" w14:textId="77777777" w:rsidR="00E5105F" w:rsidRPr="000B5413" w:rsidRDefault="00E5105F"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 – inexecução ou infiel execução de ordens;</w:t>
      </w:r>
    </w:p>
    <w:p w14:paraId="3F4801D0" w14:textId="7777777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uso inadequado de numerário e de valores mobiliários ou outros ativos, inclusive em relação a operações de financiamento ou de empréstimo de valores mobiliários;</w:t>
      </w:r>
    </w:p>
    <w:p w14:paraId="487A64A6" w14:textId="7777777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III – entrega ao investidor de valores mobiliários ou outros ativos ilegítimos ou de circulação restrita;</w:t>
      </w:r>
    </w:p>
    <w:p w14:paraId="1A741736" w14:textId="7777777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 – inautenticidade de endosso em valores mobiliários ou outros ativos, ou ilegitimidade de procuração ou documento necessário à sua transferência;</w:t>
      </w:r>
    </w:p>
    <w:p w14:paraId="72AB4376" w14:textId="77777777" w:rsidR="00E5105F" w:rsidRPr="000B5413" w:rsidRDefault="00E5105F"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V – descumprimento do dever de verificação da adequação dos produtos, serviços e operações ao perfil do cliente, exceto em caso de prévia declaração expressa do cliente quanto à ciência da ausência, desatualização ou inadequação de perfil; e</w:t>
      </w:r>
    </w:p>
    <w:p w14:paraId="2F4805B2" w14:textId="77777777" w:rsidR="00E5105F" w:rsidRPr="000B5413" w:rsidRDefault="00E5105F"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VI – encerramento das atividades.</w:t>
      </w:r>
    </w:p>
    <w:p w14:paraId="790F5301" w14:textId="659CFD11"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 2º  O mecanismo de ressarcimento de prejuízos também deve assegurar aos investidores o ressarcimento dos recursos depositados em conta corrente no participante relativos a operações em mercado organizado de bolsa em caso de intervenção ou decretação de liquidação extrajudicial pelo Banco Central do Brasil, e nas demais hipóteses de liquidação previstas em lei, observado o valor de ressarcimento previsto no regulamento de que trata o § 1º do art. 12</w:t>
      </w:r>
      <w:r w:rsidR="00A962AA" w:rsidRPr="000B5413">
        <w:rPr>
          <w:rFonts w:asciiTheme="minorHAnsi" w:hAnsiTheme="minorHAnsi" w:cstheme="minorHAnsi"/>
        </w:rPr>
        <w:t>6</w:t>
      </w:r>
      <w:r w:rsidRPr="000B5413">
        <w:rPr>
          <w:rFonts w:asciiTheme="minorHAnsi" w:hAnsiTheme="minorHAnsi" w:cstheme="minorHAnsi"/>
        </w:rPr>
        <w:t>.</w:t>
      </w:r>
    </w:p>
    <w:p w14:paraId="5BF0494B" w14:textId="136E68E2"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3º  O mecanismo de ressarcimento de prejuízos aplica-se apenas a operações com valores mobiliários.</w:t>
      </w:r>
    </w:p>
    <w:p w14:paraId="2C38ACDF" w14:textId="4D739407" w:rsidR="00E5105F" w:rsidRPr="000B5413" w:rsidRDefault="26F424E6"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Art. 12</w:t>
      </w:r>
      <w:r w:rsidR="00A962AA" w:rsidRPr="000B5413">
        <w:rPr>
          <w:rFonts w:asciiTheme="minorHAnsi" w:hAnsiTheme="minorHAnsi" w:cstheme="minorBidi"/>
        </w:rPr>
        <w:t>5</w:t>
      </w:r>
      <w:r w:rsidRPr="000B5413">
        <w:rPr>
          <w:rFonts w:asciiTheme="minorHAnsi" w:hAnsiTheme="minorHAnsi" w:cstheme="minorBidi"/>
        </w:rPr>
        <w:t>.  O mecanismo de ressarcimento de prejuízos pode ser mantido pela própria entidade administradora</w:t>
      </w:r>
      <w:r w:rsidR="39533401" w:rsidRPr="000B5413">
        <w:rPr>
          <w:rFonts w:asciiTheme="minorHAnsi" w:hAnsiTheme="minorHAnsi" w:cstheme="minorBidi"/>
        </w:rPr>
        <w:t xml:space="preserve"> de mercado </w:t>
      </w:r>
      <w:r w:rsidR="57EE0C92" w:rsidRPr="000B5413">
        <w:rPr>
          <w:rFonts w:asciiTheme="minorHAnsi" w:hAnsiTheme="minorHAnsi" w:cstheme="minorBidi"/>
        </w:rPr>
        <w:t xml:space="preserve">organizado </w:t>
      </w:r>
      <w:r w:rsidRPr="000B5413">
        <w:rPr>
          <w:rFonts w:asciiTheme="minorHAnsi" w:hAnsiTheme="minorHAnsi" w:cstheme="minorBidi"/>
        </w:rPr>
        <w:t>d</w:t>
      </w:r>
      <w:r w:rsidR="39533401" w:rsidRPr="000B5413">
        <w:rPr>
          <w:rFonts w:asciiTheme="minorHAnsi" w:hAnsiTheme="minorHAnsi" w:cstheme="minorBidi"/>
        </w:rPr>
        <w:t>e</w:t>
      </w:r>
      <w:r w:rsidRPr="000B5413">
        <w:rPr>
          <w:rFonts w:asciiTheme="minorHAnsi" w:hAnsiTheme="minorHAnsi" w:cstheme="minorBidi"/>
        </w:rPr>
        <w:t xml:space="preserve"> bolsa, ou por entidade constituída exclusivamente ou contratada para este fim.</w:t>
      </w:r>
    </w:p>
    <w:p w14:paraId="154CACB3" w14:textId="6EE73A12" w:rsidR="00E5105F" w:rsidRPr="000B5413" w:rsidRDefault="26F424E6"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Art. 12</w:t>
      </w:r>
      <w:r w:rsidR="00A962AA" w:rsidRPr="000B5413">
        <w:rPr>
          <w:rFonts w:asciiTheme="minorHAnsi" w:hAnsiTheme="minorHAnsi" w:cstheme="minorBidi"/>
        </w:rPr>
        <w:t>6</w:t>
      </w:r>
      <w:r w:rsidRPr="000B5413">
        <w:rPr>
          <w:rFonts w:asciiTheme="minorHAnsi" w:hAnsiTheme="minorHAnsi" w:cstheme="minorBidi"/>
        </w:rPr>
        <w:t xml:space="preserve">.  A entidade administradora de mercado </w:t>
      </w:r>
      <w:r w:rsidR="57EE0C92" w:rsidRPr="000B5413">
        <w:rPr>
          <w:rFonts w:asciiTheme="minorHAnsi" w:hAnsiTheme="minorHAnsi" w:cstheme="minorBidi"/>
        </w:rPr>
        <w:t xml:space="preserve">organizado </w:t>
      </w:r>
      <w:r w:rsidRPr="000B5413">
        <w:rPr>
          <w:rFonts w:asciiTheme="minorHAnsi" w:hAnsiTheme="minorHAnsi" w:cstheme="minorBidi"/>
        </w:rPr>
        <w:t xml:space="preserve">de bolsa deve elaborar </w:t>
      </w:r>
      <w:r w:rsidR="008D28B5" w:rsidRPr="000B5413">
        <w:rPr>
          <w:rFonts w:asciiTheme="minorHAnsi" w:hAnsiTheme="minorHAnsi" w:cstheme="minorBidi"/>
        </w:rPr>
        <w:t xml:space="preserve">regras e procedimentos sobre </w:t>
      </w:r>
      <w:r w:rsidRPr="000B5413">
        <w:rPr>
          <w:rFonts w:asciiTheme="minorHAnsi" w:hAnsiTheme="minorHAnsi" w:cstheme="minorBidi"/>
        </w:rPr>
        <w:t>o funcionamento do mecanismo de ressarcimento de prejuízos.</w:t>
      </w:r>
    </w:p>
    <w:p w14:paraId="3989FFA8" w14:textId="1A12A7C6" w:rsidR="00E5105F" w:rsidRPr="000B5413" w:rsidRDefault="26F424E6"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 1º  </w:t>
      </w:r>
      <w:r w:rsidR="008D28B5" w:rsidRPr="000B5413">
        <w:rPr>
          <w:rFonts w:asciiTheme="minorHAnsi" w:hAnsiTheme="minorHAnsi" w:cstheme="minorBidi"/>
        </w:rPr>
        <w:t>As regras e procedimentos</w:t>
      </w:r>
      <w:r w:rsidRPr="000B5413">
        <w:rPr>
          <w:rFonts w:asciiTheme="minorHAnsi" w:hAnsiTheme="minorHAnsi" w:cstheme="minorBidi"/>
        </w:rPr>
        <w:t xml:space="preserve"> de que trata o </w:t>
      </w:r>
      <w:r w:rsidRPr="000B5413">
        <w:rPr>
          <w:rFonts w:asciiTheme="minorHAnsi" w:hAnsiTheme="minorHAnsi" w:cstheme="minorBidi"/>
          <w:b/>
        </w:rPr>
        <w:t xml:space="preserve">caput </w:t>
      </w:r>
      <w:r w:rsidR="00D666BD" w:rsidRPr="000B5413">
        <w:rPr>
          <w:rFonts w:asciiTheme="minorHAnsi" w:hAnsiTheme="minorHAnsi" w:cstheme="minorBidi"/>
        </w:rPr>
        <w:t xml:space="preserve">devem </w:t>
      </w:r>
      <w:r w:rsidRPr="000B5413">
        <w:rPr>
          <w:rFonts w:asciiTheme="minorHAnsi" w:hAnsiTheme="minorHAnsi" w:cstheme="minorBidi"/>
        </w:rPr>
        <w:t>dispor, no mínimo, sobre:</w:t>
      </w:r>
    </w:p>
    <w:p w14:paraId="7E21A572"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I – procedimentos para que o investidor pleiteie o ressarcimento do seu prejuízo;</w:t>
      </w:r>
    </w:p>
    <w:p w14:paraId="6BD50950"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II – valor máximo de ressarcimento;</w:t>
      </w:r>
    </w:p>
    <w:p w14:paraId="66D3287D"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III – regras processuais, inclusive quanto</w:t>
      </w:r>
      <w:r w:rsidRPr="000B5413">
        <w:rPr>
          <w:rFonts w:ascii="Calibri" w:hAnsi="Calibri" w:cs="Calibri"/>
        </w:rPr>
        <w:t xml:space="preserve"> à preclusão e revelia,</w:t>
      </w:r>
      <w:r w:rsidRPr="000B5413">
        <w:rPr>
          <w:rFonts w:asciiTheme="minorHAnsi" w:hAnsiTheme="minorHAnsi" w:cstheme="minorHAnsi"/>
        </w:rPr>
        <w:t xml:space="preserve"> e prazos de tramitação do processo, que não podem exceder 100 (cem) dias úteis entre o pedido de ressarcimento e a decisão sobre sua procedência;</w:t>
      </w:r>
    </w:p>
    <w:p w14:paraId="4DC528F0"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IV – instâncias responsáveis pela condução do processo e pela decisão final;</w:t>
      </w:r>
    </w:p>
    <w:p w14:paraId="1FC05DC0"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lastRenderedPageBreak/>
        <w:t>V – procedimentos e prazos para interposição de recursos;</w:t>
      </w:r>
    </w:p>
    <w:p w14:paraId="31D94B12"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VI – forma de ressarcimento ao reclamante, prazos de pagamento e forma de correção dos valores;</w:t>
      </w:r>
    </w:p>
    <w:p w14:paraId="7821AD7B" w14:textId="07B382B4"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VII – forma e prazo para a reposição ao mecanismo, pelo participante que deu causa à reclamação, do valor pago ao reclamante, bem como penalidades aplicáveis no caso de descumprimento dessa obrigação;</w:t>
      </w:r>
    </w:p>
    <w:p w14:paraId="3F092D83" w14:textId="6CD01F0F"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VIII – origem dos recursos que compõem o patrimônio do fundo e forma de ingresso de novos participantes;</w:t>
      </w:r>
    </w:p>
    <w:p w14:paraId="5E23CEBC" w14:textId="794BFC0B" w:rsidR="00E5105F" w:rsidRPr="000B5413" w:rsidRDefault="26F424E6" w:rsidP="009F46E4">
      <w:pPr>
        <w:tabs>
          <w:tab w:val="left" w:pos="567"/>
        </w:tabs>
        <w:spacing w:before="120" w:after="120" w:line="312" w:lineRule="auto"/>
        <w:ind w:firstLine="567"/>
        <w:jc w:val="both"/>
        <w:rPr>
          <w:rFonts w:asciiTheme="minorHAnsi" w:hAnsiTheme="minorHAnsi" w:cstheme="minorBidi"/>
        </w:rPr>
      </w:pPr>
      <w:r w:rsidRPr="000B5413">
        <w:rPr>
          <w:rFonts w:asciiTheme="minorHAnsi" w:hAnsiTheme="minorHAnsi" w:cstheme="minorBidi"/>
        </w:rPr>
        <w:t xml:space="preserve">IX – </w:t>
      </w:r>
      <w:r w:rsidR="009C5723" w:rsidRPr="000B5413">
        <w:rPr>
          <w:rFonts w:asciiTheme="minorHAnsi" w:hAnsiTheme="minorHAnsi" w:cstheme="minorBidi"/>
        </w:rPr>
        <w:t xml:space="preserve">forma como a divulgação e orientação sobre o funcionamento do mecanismo de ressarcimento de prejuízos serão realizadas pelas entidades administradoras </w:t>
      </w:r>
      <w:r w:rsidR="00FA2768">
        <w:rPr>
          <w:rFonts w:asciiTheme="minorHAnsi" w:hAnsiTheme="minorHAnsi" w:cstheme="minorBidi"/>
        </w:rPr>
        <w:t xml:space="preserve">de mercado organizado </w:t>
      </w:r>
      <w:r w:rsidR="001125E2">
        <w:rPr>
          <w:rFonts w:asciiTheme="minorHAnsi" w:hAnsiTheme="minorHAnsi" w:cstheme="minorBidi"/>
        </w:rPr>
        <w:t xml:space="preserve">de bolsa </w:t>
      </w:r>
      <w:r w:rsidR="009C5723" w:rsidRPr="000B5413">
        <w:rPr>
          <w:rFonts w:asciiTheme="minorHAnsi" w:hAnsiTheme="minorHAnsi" w:cstheme="minorBidi"/>
        </w:rPr>
        <w:t xml:space="preserve">responsáveis pelo mecanismo e por seus respectivos participantes ou, nos termos do art. </w:t>
      </w:r>
      <w:r w:rsidR="001125E2">
        <w:rPr>
          <w:rFonts w:asciiTheme="minorHAnsi" w:hAnsiTheme="minorHAnsi" w:cstheme="minorBidi"/>
        </w:rPr>
        <w:t>125</w:t>
      </w:r>
      <w:r w:rsidR="009C5723" w:rsidRPr="000B5413">
        <w:rPr>
          <w:rFonts w:asciiTheme="minorHAnsi" w:hAnsiTheme="minorHAnsi" w:cstheme="minorBidi"/>
        </w:rPr>
        <w:t>, por entidade constituída exclusivamente ou contratada para manter o mecanismo de ressarcimento de prejuízos</w:t>
      </w:r>
      <w:r w:rsidRPr="000B5413">
        <w:rPr>
          <w:rFonts w:asciiTheme="minorHAnsi" w:hAnsiTheme="minorHAnsi" w:cstheme="minorBidi"/>
        </w:rPr>
        <w:t>; e</w:t>
      </w:r>
    </w:p>
    <w:p w14:paraId="1EBEDB77"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X – política de administração do mecanismo de ressarcimento de prejuízos, definindo:</w:t>
      </w:r>
    </w:p>
    <w:p w14:paraId="1AF61D8E"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a) a periodicidade com que o valor máximo de ressarcimento será reavaliado;</w:t>
      </w:r>
    </w:p>
    <w:p w14:paraId="6ED88256" w14:textId="09D4EDF9"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b) valor mínimo e máximo do patrimônio do mecanismo de ressarcimento de prejuízos, que deve</w:t>
      </w:r>
      <w:r w:rsidR="00B50164">
        <w:rPr>
          <w:rFonts w:asciiTheme="minorHAnsi" w:hAnsiTheme="minorHAnsi" w:cstheme="minorHAnsi"/>
        </w:rPr>
        <w:t>m</w:t>
      </w:r>
      <w:r w:rsidRPr="000B5413">
        <w:rPr>
          <w:rFonts w:asciiTheme="minorHAnsi" w:hAnsiTheme="minorHAnsi" w:cstheme="minorHAnsi"/>
        </w:rPr>
        <w:t xml:space="preserve"> ser fundamentado</w:t>
      </w:r>
      <w:r w:rsidR="00B50164">
        <w:rPr>
          <w:rFonts w:asciiTheme="minorHAnsi" w:hAnsiTheme="minorHAnsi" w:cstheme="minorHAnsi"/>
        </w:rPr>
        <w:t>s</w:t>
      </w:r>
      <w:r w:rsidRPr="000B5413">
        <w:rPr>
          <w:rFonts w:asciiTheme="minorHAnsi" w:hAnsiTheme="minorHAnsi" w:cstheme="minorHAnsi"/>
        </w:rPr>
        <w:t xml:space="preserve"> na análise dos riscos inerentes às hipóteses de ressarcimento, bem como os critérios de rateio em caso de insuficiência do patrimônio; e</w:t>
      </w:r>
    </w:p>
    <w:p w14:paraId="030D0E76"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c) política de aplicação dos recursos do mecanismo de ressarcimento de prejuízos.</w:t>
      </w:r>
    </w:p>
    <w:p w14:paraId="26F08A07"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 2º  A entidade deve adotar as providências previstas na política de administração de que trata o </w:t>
      </w:r>
      <w:r w:rsidRPr="000B5413">
        <w:rPr>
          <w:rFonts w:asciiTheme="minorHAnsi" w:hAnsiTheme="minorHAnsi" w:cstheme="minorHAnsi"/>
          <w:b/>
          <w:bCs/>
        </w:rPr>
        <w:t>caput</w:t>
      </w:r>
      <w:r w:rsidRPr="000B5413">
        <w:rPr>
          <w:rFonts w:asciiTheme="minorHAnsi" w:hAnsiTheme="minorHAnsi" w:cstheme="minorHAnsi"/>
        </w:rPr>
        <w:t xml:space="preserve"> para a recomposição dos recursos do mecanismo de ressarcimento de prejuízos no prazo de até 45 (quarenta e cinco) dias úteis contados da data em que o saldo do fundo se tornar inferior ao valor mínimo fixado na referida política.</w:t>
      </w:r>
    </w:p>
    <w:p w14:paraId="1C0DB72B" w14:textId="4B93AD26" w:rsidR="00E5105F" w:rsidRPr="000B5413" w:rsidRDefault="00E5105F" w:rsidP="009F46E4">
      <w:pPr>
        <w:pStyle w:val="SUBSEO"/>
      </w:pPr>
      <w:r w:rsidRPr="000B5413">
        <w:t>Subseção II – Reclamação ao Mecanismo</w:t>
      </w:r>
    </w:p>
    <w:p w14:paraId="5538BD78" w14:textId="69CAE9EB" w:rsidR="00E5105F" w:rsidRPr="000B5413" w:rsidRDefault="00E5105F" w:rsidP="009F46E4">
      <w:pPr>
        <w:pStyle w:val="SDM"/>
        <w:spacing w:before="120" w:after="120" w:line="312" w:lineRule="auto"/>
        <w:ind w:firstLine="567"/>
        <w:rPr>
          <w:rFonts w:asciiTheme="minorHAnsi" w:hAnsiTheme="minorHAnsi" w:cstheme="minorHAnsi"/>
          <w:b/>
        </w:rPr>
      </w:pPr>
      <w:r w:rsidRPr="000B5413">
        <w:rPr>
          <w:rFonts w:asciiTheme="minorHAnsi" w:hAnsiTheme="minorHAnsi" w:cstheme="minorHAnsi"/>
        </w:rPr>
        <w:t>Art. 12</w:t>
      </w:r>
      <w:r w:rsidR="00A962AA" w:rsidRPr="000B5413">
        <w:rPr>
          <w:rFonts w:asciiTheme="minorHAnsi" w:hAnsiTheme="minorHAnsi" w:cstheme="minorHAnsi"/>
        </w:rPr>
        <w:t>7</w:t>
      </w:r>
      <w:r w:rsidRPr="000B5413">
        <w:rPr>
          <w:rFonts w:asciiTheme="minorHAnsi" w:hAnsiTheme="minorHAnsi" w:cstheme="minorHAnsi"/>
        </w:rPr>
        <w:t>.  O investidor pode pleitear o ressarcimento do seu prejuízo por parte do mecanismo instituído para esse fim, independentemente de qualquer medida judicial ou extrajudicial, no prazo de 18 (dezoito) meses, a contar da data da conduta ou fato que tenha dado causa ao pedido.</w:t>
      </w:r>
    </w:p>
    <w:p w14:paraId="7CC97E0E" w14:textId="285932D9"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Art. 1</w:t>
      </w:r>
      <w:r w:rsidR="001D5323" w:rsidRPr="000B5413">
        <w:rPr>
          <w:rFonts w:asciiTheme="minorHAnsi" w:hAnsiTheme="minorHAnsi" w:cstheme="minorHAnsi"/>
        </w:rPr>
        <w:t>2</w:t>
      </w:r>
      <w:r w:rsidR="00A962AA" w:rsidRPr="000B5413">
        <w:rPr>
          <w:rFonts w:asciiTheme="minorHAnsi" w:hAnsiTheme="minorHAnsi" w:cstheme="minorHAnsi"/>
        </w:rPr>
        <w:t>8</w:t>
      </w:r>
      <w:r w:rsidRPr="000B5413">
        <w:rPr>
          <w:rFonts w:asciiTheme="minorHAnsi" w:hAnsiTheme="minorHAnsi" w:cstheme="minorHAnsi"/>
        </w:rPr>
        <w:t xml:space="preserve">.  O pedido de ressarcimento </w:t>
      </w:r>
      <w:r w:rsidR="00D666BD" w:rsidRPr="000B5413">
        <w:rPr>
          <w:rFonts w:asciiTheme="minorHAnsi" w:hAnsiTheme="minorHAnsi" w:cstheme="minorHAnsi"/>
        </w:rPr>
        <w:t xml:space="preserve">deve ser </w:t>
      </w:r>
      <w:r w:rsidRPr="000B5413">
        <w:rPr>
          <w:rFonts w:asciiTheme="minorHAnsi" w:hAnsiTheme="minorHAnsi" w:cstheme="minorHAnsi"/>
        </w:rPr>
        <w:t xml:space="preserve">formulado, devidamente fundamentado, à entidade administradora de mercado </w:t>
      </w:r>
      <w:r w:rsidR="008A2FA7" w:rsidRPr="000B5413">
        <w:rPr>
          <w:rFonts w:asciiTheme="minorHAnsi" w:hAnsiTheme="minorHAnsi" w:cstheme="minorHAnsi"/>
        </w:rPr>
        <w:t xml:space="preserve">organizado </w:t>
      </w:r>
      <w:r w:rsidRPr="000B5413">
        <w:rPr>
          <w:rFonts w:asciiTheme="minorHAnsi" w:hAnsiTheme="minorHAnsi" w:cstheme="minorHAnsi"/>
        </w:rPr>
        <w:t>de bolsa em que o participante a quem tiver sido dada a ordem ou entregue numerário, valores mobiliários ou outros ativos seja autorizado a operar.</w:t>
      </w:r>
    </w:p>
    <w:p w14:paraId="58F5DAA4" w14:textId="7777777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1º  Quando o participante for autorizado a operar em mais de uma bolsa, o pedido de ressarcimento deve ser dirigido àquela em que tenha ocorrido a operação que deu causa à reclamação.</w:t>
      </w:r>
    </w:p>
    <w:p w14:paraId="6AD1B3A5" w14:textId="5080DB3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2º  No caso de repasse da ordem, se não houver responsabilidade da sociedade que a repassou, cabe a esta, em conjunto com o investidor, pleitear o ressarcimento do prejuízo.</w:t>
      </w:r>
    </w:p>
    <w:p w14:paraId="09E5BAA1" w14:textId="7733CBCE"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1</w:t>
      </w:r>
      <w:r w:rsidR="001D5323" w:rsidRPr="000B5413">
        <w:rPr>
          <w:rFonts w:asciiTheme="minorHAnsi" w:hAnsiTheme="minorHAnsi" w:cstheme="minorHAnsi"/>
        </w:rPr>
        <w:t>2</w:t>
      </w:r>
      <w:r w:rsidR="00A962AA" w:rsidRPr="000B5413">
        <w:rPr>
          <w:rFonts w:asciiTheme="minorHAnsi" w:hAnsiTheme="minorHAnsi" w:cstheme="minorHAnsi"/>
        </w:rPr>
        <w:t>9</w:t>
      </w:r>
      <w:r w:rsidRPr="000B5413">
        <w:rPr>
          <w:rFonts w:asciiTheme="minorHAnsi" w:hAnsiTheme="minorHAnsi" w:cstheme="minorHAnsi"/>
        </w:rPr>
        <w:t>.  A decisão sobre o pedido de ressarcimento deve ser imediatamente comunicada às partes, contendo, no mínimo:</w:t>
      </w:r>
    </w:p>
    <w:p w14:paraId="4D35655D"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I – os seus fundamentos;</w:t>
      </w:r>
    </w:p>
    <w:p w14:paraId="147E8771"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II – valor e condições de pagamento da indenização devida ao reclamante; e</w:t>
      </w:r>
    </w:p>
    <w:p w14:paraId="551EA7AE"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III – a indicação do responsável pelo prejuízo que enseja ressarcimento.</w:t>
      </w:r>
    </w:p>
    <w:p w14:paraId="1413AFCE" w14:textId="1ED5A658"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Parágrafo único.  A demora do investidor em formular pedido de ressarcimento não configura por si só anuência tácita, ainda que tenha recebido avisos, extratos e notas de corretagem relativos à operação reclamada.</w:t>
      </w:r>
    </w:p>
    <w:p w14:paraId="524C3366" w14:textId="0515F8A4"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1</w:t>
      </w:r>
      <w:r w:rsidR="00A962AA" w:rsidRPr="000B5413">
        <w:rPr>
          <w:rFonts w:asciiTheme="minorHAnsi" w:hAnsiTheme="minorHAnsi" w:cstheme="minorHAnsi"/>
        </w:rPr>
        <w:t>30</w:t>
      </w:r>
      <w:r w:rsidRPr="000B5413">
        <w:rPr>
          <w:rFonts w:asciiTheme="minorHAnsi" w:hAnsiTheme="minorHAnsi" w:cstheme="minorHAnsi"/>
        </w:rPr>
        <w:t xml:space="preserve">.  A discussão sobre o direito de regresso contra o participante que tenha dado causa ao prejuízo objeto de ressarcimento não obsta o pagamento do ressarcimento ao reclamante no prazo previsto no regulamento da entidade administradora de mercado </w:t>
      </w:r>
      <w:r w:rsidR="008A2FA7" w:rsidRPr="000B5413">
        <w:rPr>
          <w:rFonts w:asciiTheme="minorHAnsi" w:hAnsiTheme="minorHAnsi" w:cstheme="minorHAnsi"/>
        </w:rPr>
        <w:t xml:space="preserve">organizado </w:t>
      </w:r>
      <w:r w:rsidRPr="000B5413">
        <w:rPr>
          <w:rFonts w:asciiTheme="minorHAnsi" w:hAnsiTheme="minorHAnsi" w:cstheme="minorHAnsi"/>
        </w:rPr>
        <w:t>de bolsa.</w:t>
      </w:r>
    </w:p>
    <w:p w14:paraId="505CA76C" w14:textId="1087C51B"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 1º  A entidade administradora de mercado </w:t>
      </w:r>
      <w:r w:rsidR="008A2FA7" w:rsidRPr="000B5413">
        <w:rPr>
          <w:rFonts w:asciiTheme="minorHAnsi" w:hAnsiTheme="minorHAnsi" w:cstheme="minorHAnsi"/>
        </w:rPr>
        <w:t xml:space="preserve">organizado </w:t>
      </w:r>
      <w:r w:rsidRPr="000B5413">
        <w:rPr>
          <w:rFonts w:asciiTheme="minorHAnsi" w:hAnsiTheme="minorHAnsi" w:cstheme="minorHAnsi"/>
        </w:rPr>
        <w:t xml:space="preserve">de bolsa deve incluir no relatório mensal de que trata o art. </w:t>
      </w:r>
      <w:r w:rsidR="001D5323" w:rsidRPr="000B5413">
        <w:rPr>
          <w:rFonts w:asciiTheme="minorHAnsi" w:hAnsiTheme="minorHAnsi" w:cstheme="minorHAnsi"/>
        </w:rPr>
        <w:t>6</w:t>
      </w:r>
      <w:r w:rsidR="00A962AA" w:rsidRPr="000B5413">
        <w:rPr>
          <w:rFonts w:asciiTheme="minorHAnsi" w:hAnsiTheme="minorHAnsi" w:cstheme="minorHAnsi"/>
        </w:rPr>
        <w:t>7</w:t>
      </w:r>
      <w:r w:rsidRPr="000B5413">
        <w:rPr>
          <w:rFonts w:asciiTheme="minorHAnsi" w:hAnsiTheme="minorHAnsi" w:cstheme="minorHAnsi"/>
        </w:rPr>
        <w:t xml:space="preserve"> informação sobre o ajuizamento, pelo participante referido no </w:t>
      </w:r>
      <w:r w:rsidRPr="000B5413">
        <w:rPr>
          <w:rFonts w:asciiTheme="minorHAnsi" w:hAnsiTheme="minorHAnsi" w:cstheme="minorHAnsi"/>
          <w:b/>
        </w:rPr>
        <w:t>caput,</w:t>
      </w:r>
      <w:r w:rsidRPr="000B5413">
        <w:rPr>
          <w:rFonts w:asciiTheme="minorHAnsi" w:hAnsiTheme="minorHAnsi" w:cstheme="minorHAnsi"/>
        </w:rPr>
        <w:t xml:space="preserve"> de demanda judicial com o propósito de elidir a sua responsabilidade, visando ou não a obstar o pagamento ao reclamante, bem como sobre a eventual existência de medida liminar ou tutela antecipada concedida, fornecendo toda a documentação pertinente.</w:t>
      </w:r>
    </w:p>
    <w:p w14:paraId="0D8FAC22" w14:textId="77777777"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 2º  Sem prejuízo do disposto no parágrafo anterior, a entidade administradora de mercado organizado de bolsa deve utilizar todos os meios e recursos disponíveis para assegurar a efetividade das decisões proferidas no âmbito do mecanismo de ressarcimento de prejuízos por ela mantido.</w:t>
      </w:r>
    </w:p>
    <w:p w14:paraId="5BCB5C48" w14:textId="7105605B"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Art. 1</w:t>
      </w:r>
      <w:r w:rsidR="00A962AA" w:rsidRPr="000B5413">
        <w:rPr>
          <w:rFonts w:asciiTheme="minorHAnsi" w:hAnsiTheme="minorHAnsi" w:cstheme="minorHAnsi"/>
        </w:rPr>
        <w:t>31</w:t>
      </w:r>
      <w:r w:rsidRPr="000B5413">
        <w:rPr>
          <w:rFonts w:asciiTheme="minorHAnsi" w:hAnsiTheme="minorHAnsi" w:cstheme="minorHAnsi"/>
        </w:rPr>
        <w:t>.  Quando houver conflito entre entidades administradoras de mercado organizado de bolsa quanto à responsabilidade de seus mecanismos quanto ao dever de ressarcimento, caberá à CVM decidir qual deles será responsável.</w:t>
      </w:r>
    </w:p>
    <w:p w14:paraId="23A01E62" w14:textId="77777777" w:rsidR="00E5105F" w:rsidRPr="000B5413" w:rsidRDefault="00E5105F" w:rsidP="009F46E4">
      <w:pPr>
        <w:pStyle w:val="SUBSEO"/>
      </w:pPr>
      <w:r w:rsidRPr="000B5413">
        <w:t>Subseção III – Recurso à CVM</w:t>
      </w:r>
    </w:p>
    <w:p w14:paraId="50BA627A" w14:textId="1E4DDF64"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13</w:t>
      </w:r>
      <w:r w:rsidR="00131DC1" w:rsidRPr="000B5413">
        <w:rPr>
          <w:rFonts w:asciiTheme="minorHAnsi" w:hAnsiTheme="minorHAnsi" w:cstheme="minorHAnsi"/>
        </w:rPr>
        <w:t>2</w:t>
      </w:r>
      <w:r w:rsidRPr="000B5413">
        <w:rPr>
          <w:rFonts w:asciiTheme="minorHAnsi" w:hAnsiTheme="minorHAnsi" w:cstheme="minorHAnsi"/>
        </w:rPr>
        <w:t xml:space="preserve">.  O reclamante pode apresentar, no prazo </w:t>
      </w:r>
      <w:r w:rsidR="00AE4264" w:rsidRPr="000B5413">
        <w:rPr>
          <w:rFonts w:asciiTheme="minorHAnsi" w:hAnsiTheme="minorHAnsi" w:cstheme="minorBidi"/>
        </w:rPr>
        <w:t>estabelecido nas regras e procedimentos</w:t>
      </w:r>
      <w:r w:rsidR="00C317F2" w:rsidRPr="000B5413">
        <w:rPr>
          <w:rFonts w:asciiTheme="minorHAnsi" w:hAnsiTheme="minorHAnsi" w:cstheme="minorBidi"/>
        </w:rPr>
        <w:t xml:space="preserve"> </w:t>
      </w:r>
      <w:r w:rsidR="00AA6A81" w:rsidRPr="000B5413">
        <w:rPr>
          <w:rFonts w:asciiTheme="minorHAnsi" w:hAnsiTheme="minorHAnsi" w:cstheme="minorBidi"/>
        </w:rPr>
        <w:t xml:space="preserve">de </w:t>
      </w:r>
      <w:r w:rsidR="001125E2">
        <w:rPr>
          <w:rFonts w:asciiTheme="minorHAnsi" w:hAnsiTheme="minorHAnsi" w:cstheme="minorBidi"/>
        </w:rPr>
        <w:t xml:space="preserve">que </w:t>
      </w:r>
      <w:r w:rsidR="00AA6A81" w:rsidRPr="000B5413">
        <w:rPr>
          <w:rFonts w:asciiTheme="minorHAnsi" w:hAnsiTheme="minorHAnsi" w:cstheme="minorBidi"/>
        </w:rPr>
        <w:t>trata o art. 126</w:t>
      </w:r>
      <w:r w:rsidRPr="000B5413">
        <w:rPr>
          <w:rFonts w:asciiTheme="minorHAnsi" w:hAnsiTheme="minorHAnsi" w:cstheme="minorHAnsi"/>
        </w:rPr>
        <w:t>, recurso à CVM da decisão que tiver negado o ressarcimento.</w:t>
      </w:r>
    </w:p>
    <w:p w14:paraId="1960CA19" w14:textId="7777777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Calibri" w:hAnsi="Calibri" w:cs="Calibri"/>
        </w:rPr>
        <w:t xml:space="preserve">Parágrafo único.  A decisão </w:t>
      </w:r>
      <w:r w:rsidRPr="000B5413">
        <w:rPr>
          <w:rFonts w:asciiTheme="minorHAnsi" w:hAnsiTheme="minorHAnsi" w:cstheme="minorHAnsi"/>
        </w:rPr>
        <w:t>sobre recurso compete:</w:t>
      </w:r>
    </w:p>
    <w:p w14:paraId="3135EA83" w14:textId="7777777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ao Colegiado, nos casos em que o titular da SMI, após analisar o recurso, concluir:</w:t>
      </w:r>
    </w:p>
    <w:p w14:paraId="7C727DBA" w14:textId="7777777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 pela procedência integral ou parcial do recurso; ou</w:t>
      </w:r>
    </w:p>
    <w:p w14:paraId="4F4E361D" w14:textId="7777777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b) que a submissão do recurso ao Colegiado, para deliberação, se justifica por envolver aspecto inovador ou entendimento ainda não pacificado sobre a matéria; e</w:t>
      </w:r>
    </w:p>
    <w:p w14:paraId="067EE5F5" w14:textId="77777777" w:rsidR="00E5105F" w:rsidRPr="000B5413" w:rsidRDefault="00E5105F" w:rsidP="009F46E4">
      <w:pPr>
        <w:tabs>
          <w:tab w:val="left" w:pos="567"/>
        </w:tabs>
        <w:spacing w:before="120" w:after="120" w:line="312" w:lineRule="auto"/>
        <w:ind w:firstLine="567"/>
        <w:jc w:val="both"/>
        <w:rPr>
          <w:rFonts w:ascii="Calibri" w:hAnsi="Calibri" w:cs="Calibri"/>
        </w:rPr>
      </w:pPr>
      <w:r w:rsidRPr="000B5413">
        <w:rPr>
          <w:rFonts w:ascii="Calibri" w:hAnsi="Calibri" w:cs="Calibri"/>
        </w:rPr>
        <w:t>II – ao titular da SMI, nos demais casos.</w:t>
      </w:r>
    </w:p>
    <w:p w14:paraId="4D489F4D" w14:textId="439369CB" w:rsidR="00E5105F" w:rsidRPr="000B5413" w:rsidRDefault="26F424E6" w:rsidP="009F46E4">
      <w:pPr>
        <w:tabs>
          <w:tab w:val="left" w:pos="567"/>
        </w:tabs>
        <w:spacing w:before="120" w:after="120" w:line="312" w:lineRule="auto"/>
        <w:ind w:firstLine="567"/>
        <w:jc w:val="both"/>
        <w:rPr>
          <w:rFonts w:asciiTheme="minorHAnsi" w:hAnsiTheme="minorHAnsi" w:cstheme="minorBidi"/>
        </w:rPr>
      </w:pPr>
      <w:r w:rsidRPr="000B5413">
        <w:rPr>
          <w:rFonts w:asciiTheme="minorHAnsi" w:hAnsiTheme="minorHAnsi" w:cstheme="minorBidi"/>
        </w:rPr>
        <w:t>Art. 13</w:t>
      </w:r>
      <w:r w:rsidR="00131DC1" w:rsidRPr="000B5413">
        <w:rPr>
          <w:rFonts w:asciiTheme="minorHAnsi" w:hAnsiTheme="minorHAnsi" w:cstheme="minorBidi"/>
        </w:rPr>
        <w:t>3</w:t>
      </w:r>
      <w:r w:rsidRPr="000B5413">
        <w:rPr>
          <w:rFonts w:asciiTheme="minorHAnsi" w:hAnsiTheme="minorHAnsi" w:cstheme="minorBidi"/>
        </w:rPr>
        <w:t xml:space="preserve">.  A decisão da CVM deve ser proferida no prazo de 180 (cento e oitenta) dias úteis, a contar da data do protocolo do recurso na entidade administradora de mercado </w:t>
      </w:r>
      <w:r w:rsidR="57EE0C92" w:rsidRPr="000B5413">
        <w:rPr>
          <w:rFonts w:asciiTheme="minorHAnsi" w:hAnsiTheme="minorHAnsi" w:cstheme="minorBidi"/>
        </w:rPr>
        <w:t xml:space="preserve">organizado </w:t>
      </w:r>
      <w:r w:rsidRPr="000B5413">
        <w:rPr>
          <w:rFonts w:asciiTheme="minorHAnsi" w:hAnsiTheme="minorHAnsi" w:cstheme="minorBidi"/>
        </w:rPr>
        <w:t xml:space="preserve">de bolsa ou na entidade constituída ou contratada para tanto nos termos art. </w:t>
      </w:r>
      <w:r w:rsidR="00A70057" w:rsidRPr="000B5413">
        <w:rPr>
          <w:rFonts w:asciiTheme="minorHAnsi" w:hAnsiTheme="minorHAnsi" w:cstheme="minorBidi"/>
        </w:rPr>
        <w:t>12</w:t>
      </w:r>
      <w:r w:rsidR="00131DC1" w:rsidRPr="000B5413">
        <w:rPr>
          <w:rFonts w:asciiTheme="minorHAnsi" w:hAnsiTheme="minorHAnsi" w:cstheme="minorBidi"/>
        </w:rPr>
        <w:t>5</w:t>
      </w:r>
      <w:r w:rsidR="00A70057" w:rsidRPr="000B5413">
        <w:rPr>
          <w:rFonts w:asciiTheme="minorHAnsi" w:hAnsiTheme="minorHAnsi" w:cstheme="minorBidi"/>
        </w:rPr>
        <w:t>.</w:t>
      </w:r>
    </w:p>
    <w:p w14:paraId="761428C2" w14:textId="454B8A2B" w:rsidR="00E5105F" w:rsidRPr="000B5413" w:rsidRDefault="00E5105F"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Parágrafo único. </w:t>
      </w:r>
      <w:r w:rsidR="001125E2">
        <w:rPr>
          <w:rFonts w:asciiTheme="minorHAnsi" w:hAnsiTheme="minorHAnsi" w:cstheme="minorHAnsi"/>
        </w:rPr>
        <w:t xml:space="preserve"> </w:t>
      </w:r>
      <w:r w:rsidRPr="000B5413">
        <w:rPr>
          <w:rFonts w:asciiTheme="minorHAnsi" w:hAnsiTheme="minorHAnsi" w:cstheme="minorHAnsi"/>
        </w:rPr>
        <w:t>A decisão da CVM deve ser comunicada às partes nos termos do art. 1</w:t>
      </w:r>
      <w:r w:rsidR="00BE5247" w:rsidRPr="000B5413">
        <w:rPr>
          <w:rFonts w:asciiTheme="minorHAnsi" w:hAnsiTheme="minorHAnsi" w:cstheme="minorHAnsi"/>
        </w:rPr>
        <w:t>2</w:t>
      </w:r>
      <w:r w:rsidR="00131DC1" w:rsidRPr="000B5413">
        <w:rPr>
          <w:rFonts w:asciiTheme="minorHAnsi" w:hAnsiTheme="minorHAnsi" w:cstheme="minorHAnsi"/>
        </w:rPr>
        <w:t>9</w:t>
      </w:r>
      <w:r w:rsidRPr="000B5413">
        <w:rPr>
          <w:rFonts w:asciiTheme="minorHAnsi" w:hAnsiTheme="minorHAnsi" w:cstheme="minorHAnsi"/>
        </w:rPr>
        <w:t>.</w:t>
      </w:r>
    </w:p>
    <w:p w14:paraId="7E6C87DE" w14:textId="55C87B91" w:rsidR="00E5105F" w:rsidRPr="000B5413" w:rsidRDefault="26F424E6" w:rsidP="009F46E4">
      <w:pPr>
        <w:tabs>
          <w:tab w:val="left" w:pos="567"/>
        </w:tabs>
        <w:spacing w:before="120" w:after="120" w:line="312" w:lineRule="auto"/>
        <w:ind w:firstLine="567"/>
        <w:jc w:val="both"/>
        <w:rPr>
          <w:rFonts w:asciiTheme="minorHAnsi" w:hAnsiTheme="minorHAnsi" w:cstheme="minorBidi"/>
        </w:rPr>
      </w:pPr>
      <w:r w:rsidRPr="000B5413">
        <w:rPr>
          <w:rFonts w:asciiTheme="minorHAnsi" w:hAnsiTheme="minorHAnsi" w:cstheme="minorBidi"/>
        </w:rPr>
        <w:t>Art. 13</w:t>
      </w:r>
      <w:r w:rsidR="00131DC1" w:rsidRPr="000B5413">
        <w:rPr>
          <w:rFonts w:asciiTheme="minorHAnsi" w:hAnsiTheme="minorHAnsi" w:cstheme="minorBidi"/>
        </w:rPr>
        <w:t>4</w:t>
      </w:r>
      <w:r w:rsidRPr="000B5413">
        <w:rPr>
          <w:rFonts w:asciiTheme="minorHAnsi" w:hAnsiTheme="minorHAnsi" w:cstheme="minorBidi"/>
        </w:rPr>
        <w:t xml:space="preserve">. Para o julgamento do recurso de que trata o </w:t>
      </w:r>
      <w:r w:rsidRPr="000B5413">
        <w:rPr>
          <w:rFonts w:asciiTheme="minorHAnsi" w:hAnsiTheme="minorHAnsi" w:cstheme="minorBidi"/>
          <w:b/>
          <w:bCs/>
        </w:rPr>
        <w:t xml:space="preserve">caput </w:t>
      </w:r>
      <w:r w:rsidR="00BE5247" w:rsidRPr="000B5413">
        <w:rPr>
          <w:rFonts w:asciiTheme="minorHAnsi" w:hAnsiTheme="minorHAnsi" w:cstheme="minorBidi"/>
          <w:bCs/>
        </w:rPr>
        <w:t>do art. 13</w:t>
      </w:r>
      <w:r w:rsidR="00944D41">
        <w:rPr>
          <w:rFonts w:asciiTheme="minorHAnsi" w:hAnsiTheme="minorHAnsi" w:cstheme="minorBidi"/>
          <w:bCs/>
        </w:rPr>
        <w:t>2</w:t>
      </w:r>
      <w:r w:rsidRPr="000B5413">
        <w:rPr>
          <w:rFonts w:asciiTheme="minorHAnsi" w:hAnsiTheme="minorHAnsi" w:cstheme="minorBidi"/>
        </w:rPr>
        <w:t>, a CVM pode determinar a realização de novas diligências, incluindo depoimentos.</w:t>
      </w:r>
    </w:p>
    <w:p w14:paraId="24A55758" w14:textId="055E12A0" w:rsidR="00E5105F" w:rsidRPr="000B5413" w:rsidRDefault="00BE5247" w:rsidP="009F46E4">
      <w:pPr>
        <w:tabs>
          <w:tab w:val="left" w:pos="567"/>
        </w:tabs>
        <w:spacing w:before="120" w:after="120" w:line="312" w:lineRule="auto"/>
        <w:ind w:firstLine="567"/>
        <w:jc w:val="both"/>
        <w:rPr>
          <w:rFonts w:asciiTheme="minorHAnsi" w:hAnsiTheme="minorHAnsi" w:cstheme="minorHAnsi"/>
        </w:rPr>
      </w:pPr>
      <w:r w:rsidRPr="000B5413">
        <w:rPr>
          <w:rFonts w:asciiTheme="minorHAnsi" w:hAnsiTheme="minorHAnsi" w:cstheme="minorHAnsi"/>
        </w:rPr>
        <w:t>Art. 13</w:t>
      </w:r>
      <w:r w:rsidR="00131DC1" w:rsidRPr="000B5413">
        <w:rPr>
          <w:rFonts w:asciiTheme="minorHAnsi" w:hAnsiTheme="minorHAnsi" w:cstheme="minorHAnsi"/>
        </w:rPr>
        <w:t>5</w:t>
      </w:r>
      <w:r w:rsidR="00E5105F" w:rsidRPr="000B5413">
        <w:rPr>
          <w:rFonts w:asciiTheme="minorHAnsi" w:hAnsiTheme="minorHAnsi" w:cstheme="minorHAnsi"/>
        </w:rPr>
        <w:t>.  A realização de novas diligências determinadas pela CVM suspende o prazo a que se refere o art. 1</w:t>
      </w:r>
      <w:r w:rsidR="00C85E12" w:rsidRPr="000B5413">
        <w:rPr>
          <w:rFonts w:asciiTheme="minorHAnsi" w:hAnsiTheme="minorHAnsi" w:cstheme="minorHAnsi"/>
        </w:rPr>
        <w:t>3</w:t>
      </w:r>
      <w:r w:rsidR="00944D41">
        <w:rPr>
          <w:rFonts w:asciiTheme="minorHAnsi" w:hAnsiTheme="minorHAnsi" w:cstheme="minorHAnsi"/>
        </w:rPr>
        <w:t>3</w:t>
      </w:r>
      <w:r w:rsidR="00E5105F" w:rsidRPr="000B5413">
        <w:rPr>
          <w:rFonts w:asciiTheme="minorHAnsi" w:hAnsiTheme="minorHAnsi" w:cstheme="minorHAnsi"/>
        </w:rPr>
        <w:t>.</w:t>
      </w:r>
    </w:p>
    <w:p w14:paraId="7614A302" w14:textId="77777777" w:rsidR="00E5105F" w:rsidRPr="000B5413" w:rsidRDefault="00E5105F" w:rsidP="009F46E4">
      <w:pPr>
        <w:pStyle w:val="SUBSEO"/>
      </w:pPr>
      <w:r w:rsidRPr="000B5413">
        <w:t>Subseção IV – Descontinuidade do Mecanismo de Ressarcimento de Prejuízos</w:t>
      </w:r>
    </w:p>
    <w:p w14:paraId="10BE6DFA" w14:textId="3AC97140"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13</w:t>
      </w:r>
      <w:r w:rsidR="00131DC1" w:rsidRPr="000B5413">
        <w:rPr>
          <w:rFonts w:asciiTheme="minorHAnsi" w:hAnsiTheme="minorHAnsi" w:cstheme="minorHAnsi"/>
        </w:rPr>
        <w:t>6</w:t>
      </w:r>
      <w:r w:rsidRPr="000B5413">
        <w:rPr>
          <w:rFonts w:asciiTheme="minorHAnsi" w:hAnsiTheme="minorHAnsi" w:cstheme="minorHAnsi"/>
        </w:rPr>
        <w:t>.  A descontinuidade ou término do mecanismo de ressarcimento de prejuízos, com ou sem distribuição de recursos aos seus contribuintes, depende de prévia aprovação da CVM.</w:t>
      </w:r>
    </w:p>
    <w:p w14:paraId="748DD92C" w14:textId="5E1E23F4"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w:t>
      </w:r>
      <w:r w:rsidR="00944D41">
        <w:rPr>
          <w:rFonts w:asciiTheme="minorHAnsi" w:hAnsiTheme="minorHAnsi" w:cstheme="minorHAnsi"/>
        </w:rPr>
        <w:t xml:space="preserve"> </w:t>
      </w:r>
      <w:r w:rsidRPr="000B5413">
        <w:rPr>
          <w:rFonts w:asciiTheme="minorHAnsi" w:hAnsiTheme="minorHAnsi" w:cstheme="minorHAnsi"/>
        </w:rPr>
        <w:t>A aprovação deve ser dada mediante a demonstração de que:</w:t>
      </w:r>
    </w:p>
    <w:p w14:paraId="00D16686" w14:textId="7777777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não mais subsiste a finalidade da constituição do mecanismo de ressarcimento de prejuízos;</w:t>
      </w:r>
    </w:p>
    <w:p w14:paraId="7C56C7C4" w14:textId="7777777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não é mais possível a formulação de reclamação a ele; e</w:t>
      </w:r>
    </w:p>
    <w:p w14:paraId="283AA709" w14:textId="77777777"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III – todos os débitos pendentes foram quitados e que os procedimentos administrativos específicos estão encerrados.</w:t>
      </w:r>
    </w:p>
    <w:p w14:paraId="6D26DACF" w14:textId="77777777" w:rsidR="00E5105F" w:rsidRPr="000B5413" w:rsidRDefault="00E5105F" w:rsidP="009F46E4">
      <w:pPr>
        <w:pStyle w:val="SUBSEO"/>
      </w:pPr>
      <w:r w:rsidRPr="000B5413">
        <w:t>Subseção V – Escrituração</w:t>
      </w:r>
    </w:p>
    <w:p w14:paraId="06A52F8A" w14:textId="05AB9E33"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13</w:t>
      </w:r>
      <w:r w:rsidR="00131DC1" w:rsidRPr="000B5413">
        <w:rPr>
          <w:rFonts w:asciiTheme="minorHAnsi" w:hAnsiTheme="minorHAnsi" w:cstheme="minorHAnsi"/>
        </w:rPr>
        <w:t>7</w:t>
      </w:r>
      <w:r w:rsidRPr="000B5413">
        <w:rPr>
          <w:rFonts w:asciiTheme="minorHAnsi" w:hAnsiTheme="minorHAnsi" w:cstheme="minorHAnsi"/>
        </w:rPr>
        <w:t>.  O patrimônio ou recursos vinculados ao mecanismo de ressarcimento de prejuízos devem ter escrituração própria e especial, para assegurar a sua destinação exclusiva.</w:t>
      </w:r>
    </w:p>
    <w:p w14:paraId="0A1D69D3" w14:textId="3719DEB8"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13</w:t>
      </w:r>
      <w:r w:rsidR="00131DC1" w:rsidRPr="000B5413">
        <w:rPr>
          <w:rFonts w:asciiTheme="minorHAnsi" w:hAnsiTheme="minorHAnsi" w:cstheme="minorHAnsi"/>
        </w:rPr>
        <w:t>8</w:t>
      </w:r>
      <w:r w:rsidRPr="000B5413">
        <w:rPr>
          <w:rFonts w:asciiTheme="minorHAnsi" w:hAnsiTheme="minorHAnsi" w:cstheme="minorHAnsi"/>
        </w:rPr>
        <w:t xml:space="preserve">.  Até 3 (três) meses após o encerramento de cada exercício social, a entidade administradora de mercado organizado de bolsa, com base nos registros contábeis e documentos relativos ao mecanismo de ressarcimento de prejuízos, deve elaborar as demonstrações financeiras, que </w:t>
      </w:r>
      <w:r w:rsidR="00D666BD" w:rsidRPr="000B5413">
        <w:rPr>
          <w:rFonts w:asciiTheme="minorHAnsi" w:hAnsiTheme="minorHAnsi" w:cstheme="minorHAnsi"/>
        </w:rPr>
        <w:t xml:space="preserve">devem ser </w:t>
      </w:r>
      <w:r w:rsidRPr="000B5413">
        <w:rPr>
          <w:rFonts w:asciiTheme="minorHAnsi" w:hAnsiTheme="minorHAnsi" w:cstheme="minorHAnsi"/>
        </w:rPr>
        <w:t>auditadas por auditor independente registrado na CVM</w:t>
      </w:r>
      <w:r w:rsidR="00D666BD" w:rsidRPr="000B5413">
        <w:rPr>
          <w:rFonts w:asciiTheme="minorHAnsi" w:hAnsiTheme="minorHAnsi" w:cstheme="minorHAnsi"/>
        </w:rPr>
        <w:t>,</w:t>
      </w:r>
      <w:r w:rsidRPr="000B5413">
        <w:rPr>
          <w:rFonts w:asciiTheme="minorHAnsi" w:hAnsiTheme="minorHAnsi" w:cstheme="minorHAnsi"/>
        </w:rPr>
        <w:t xml:space="preserve"> e colocadas à disposição na página da bolsa na rede mundial de computadores.</w:t>
      </w:r>
    </w:p>
    <w:p w14:paraId="257168F8" w14:textId="15BF690B" w:rsidR="00E5105F" w:rsidRPr="000B5413" w:rsidRDefault="26F424E6"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Art. 1</w:t>
      </w:r>
      <w:r w:rsidR="1D16DBAB" w:rsidRPr="000B5413">
        <w:rPr>
          <w:rFonts w:asciiTheme="minorHAnsi" w:hAnsiTheme="minorHAnsi" w:cstheme="minorBidi"/>
        </w:rPr>
        <w:t>3</w:t>
      </w:r>
      <w:r w:rsidR="00131DC1" w:rsidRPr="000B5413">
        <w:rPr>
          <w:rFonts w:asciiTheme="minorHAnsi" w:hAnsiTheme="minorHAnsi" w:cstheme="minorBidi"/>
        </w:rPr>
        <w:t>9</w:t>
      </w:r>
      <w:r w:rsidRPr="000B5413">
        <w:rPr>
          <w:rFonts w:asciiTheme="minorHAnsi" w:hAnsiTheme="minorHAnsi" w:cstheme="minorBidi"/>
        </w:rPr>
        <w:t xml:space="preserve">.  Mensalmente, </w:t>
      </w:r>
      <w:r w:rsidR="00D666BD" w:rsidRPr="000B5413">
        <w:rPr>
          <w:rFonts w:asciiTheme="minorHAnsi" w:hAnsiTheme="minorHAnsi" w:cstheme="minorBidi"/>
        </w:rPr>
        <w:t xml:space="preserve">em </w:t>
      </w:r>
      <w:r w:rsidRPr="000B5413">
        <w:rPr>
          <w:rFonts w:asciiTheme="minorHAnsi" w:hAnsiTheme="minorHAnsi" w:cstheme="minorBidi"/>
        </w:rPr>
        <w:t xml:space="preserve">até 10 (dez) dias úteis após o encerramento de cada mês, a entidade administradora de mercado organizado de bolsa deve elaborar e </w:t>
      </w:r>
      <w:r w:rsidR="00A70057" w:rsidRPr="000B5413">
        <w:rPr>
          <w:rFonts w:asciiTheme="minorHAnsi" w:hAnsiTheme="minorHAnsi" w:cstheme="minorBidi"/>
        </w:rPr>
        <w:t xml:space="preserve">manter acessível para a CVM e para os participantes </w:t>
      </w:r>
      <w:r w:rsidRPr="000B5413">
        <w:rPr>
          <w:rFonts w:asciiTheme="minorHAnsi" w:hAnsiTheme="minorHAnsi" w:cstheme="minorBidi"/>
        </w:rPr>
        <w:t>balancete do mecanismo de ressarcimento de prejuízos.</w:t>
      </w:r>
    </w:p>
    <w:p w14:paraId="0AD4B71B" w14:textId="77777777" w:rsidR="00E5105F" w:rsidRPr="000B5413" w:rsidRDefault="00E5105F" w:rsidP="009F46E4">
      <w:pPr>
        <w:pStyle w:val="SUBSEO"/>
      </w:pPr>
      <w:r w:rsidRPr="000B5413">
        <w:t>Subseção VI – Despesas da Administração</w:t>
      </w:r>
    </w:p>
    <w:p w14:paraId="1D814573" w14:textId="1FD8028B"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1</w:t>
      </w:r>
      <w:r w:rsidR="00131DC1" w:rsidRPr="000B5413">
        <w:rPr>
          <w:rFonts w:asciiTheme="minorHAnsi" w:hAnsiTheme="minorHAnsi" w:cstheme="minorHAnsi"/>
        </w:rPr>
        <w:t>40</w:t>
      </w:r>
      <w:r w:rsidRPr="000B5413">
        <w:rPr>
          <w:rFonts w:asciiTheme="minorHAnsi" w:hAnsiTheme="minorHAnsi" w:cstheme="minorHAnsi"/>
        </w:rPr>
        <w:t>.  A entidade administradora de mercado organizado de bolsa pode ressarcir-se das despesas decorrentes da administração do mecanismo de ressarcimento de prejuízos por meio de uma taxa de administração incidente sobre o patrimônio do mecanismo.</w:t>
      </w:r>
    </w:p>
    <w:p w14:paraId="035220ED" w14:textId="36E97AB8"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A taxa de administração mencionada no </w:t>
      </w:r>
      <w:r w:rsidRPr="000B5413">
        <w:rPr>
          <w:rFonts w:asciiTheme="minorHAnsi" w:hAnsiTheme="minorHAnsi" w:cstheme="minorHAnsi"/>
          <w:b/>
        </w:rPr>
        <w:t>caput</w:t>
      </w:r>
      <w:r w:rsidRPr="000B5413">
        <w:rPr>
          <w:rFonts w:asciiTheme="minorHAnsi" w:hAnsiTheme="minorHAnsi" w:cstheme="minorHAnsi"/>
        </w:rPr>
        <w:t xml:space="preserve"> deve se limitar ao custeio das despesas decorrentes da administração do mecanismo e ser anualmente submetida à aprovação da CVM.</w:t>
      </w:r>
    </w:p>
    <w:p w14:paraId="00C5D6E7" w14:textId="77777777" w:rsidR="00E5105F" w:rsidRPr="000B5413" w:rsidRDefault="00E5105F" w:rsidP="009F46E4">
      <w:pPr>
        <w:pStyle w:val="SUBSEO"/>
      </w:pPr>
      <w:r w:rsidRPr="000B5413">
        <w:t>Subseção VII – Divulgação</w:t>
      </w:r>
    </w:p>
    <w:p w14:paraId="40D2153E" w14:textId="1AF770CB" w:rsidR="00E5105F" w:rsidRPr="000B5413" w:rsidRDefault="00E5105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1</w:t>
      </w:r>
      <w:r w:rsidR="00131DC1" w:rsidRPr="000B5413">
        <w:rPr>
          <w:rFonts w:asciiTheme="minorHAnsi" w:hAnsiTheme="minorHAnsi" w:cstheme="minorHAnsi"/>
        </w:rPr>
        <w:t>41</w:t>
      </w:r>
      <w:r w:rsidRPr="000B5413">
        <w:rPr>
          <w:rFonts w:asciiTheme="minorHAnsi" w:hAnsiTheme="minorHAnsi" w:cstheme="minorHAnsi"/>
        </w:rPr>
        <w:t>.  A entidade administradora de mercado organizado de bolsa e seus participantes devem divulgar amplamente aos investidores a existência, os objetivos e o modo de funcionamento do mecanismo de ressarcimento de prejuízos.</w:t>
      </w:r>
    </w:p>
    <w:p w14:paraId="1EAE9C06" w14:textId="799E390F" w:rsidR="00497D5E" w:rsidRPr="000B5413" w:rsidRDefault="5F1672CB" w:rsidP="009F46E4">
      <w:pPr>
        <w:pStyle w:val="Captulo"/>
        <w:numPr>
          <w:ilvl w:val="0"/>
          <w:numId w:val="20"/>
        </w:numPr>
        <w:ind w:left="0" w:firstLine="567"/>
      </w:pPr>
      <w:r w:rsidRPr="000B5413">
        <w:lastRenderedPageBreak/>
        <w:t xml:space="preserve"> </w:t>
      </w:r>
      <w:r w:rsidR="7D15D932" w:rsidRPr="000B5413">
        <w:t>– MERCADO DE BALCÃO ORGANIZADO</w:t>
      </w:r>
    </w:p>
    <w:p w14:paraId="5C32E01C" w14:textId="3150CB70" w:rsidR="002345C0" w:rsidRPr="000B5413" w:rsidRDefault="00B01EC4" w:rsidP="009F46E4">
      <w:pPr>
        <w:pStyle w:val="Seo"/>
      </w:pPr>
      <w:r w:rsidRPr="000B5413">
        <w:t>Seção I</w:t>
      </w:r>
      <w:r w:rsidR="009C3C1A" w:rsidRPr="000B5413">
        <w:t xml:space="preserve"> </w:t>
      </w:r>
      <w:bookmarkStart w:id="38" w:name="_Toc12019727"/>
      <w:r w:rsidR="009C3C1A" w:rsidRPr="000B5413">
        <w:t xml:space="preserve">– </w:t>
      </w:r>
      <w:r w:rsidR="00C370EC" w:rsidRPr="000B5413">
        <w:t>Características</w:t>
      </w:r>
      <w:bookmarkEnd w:id="38"/>
    </w:p>
    <w:p w14:paraId="0DF92281" w14:textId="1C331C1C" w:rsidR="002345C0" w:rsidRPr="000B5413" w:rsidRDefault="00E704E4" w:rsidP="009F46E4">
      <w:pPr>
        <w:pStyle w:val="SDM"/>
        <w:keepNext/>
        <w:spacing w:before="120" w:after="120" w:line="312" w:lineRule="auto"/>
        <w:ind w:firstLine="568"/>
        <w:rPr>
          <w:rFonts w:asciiTheme="minorHAnsi" w:hAnsiTheme="minorHAnsi" w:cstheme="minorHAnsi"/>
          <w:snapToGrid w:val="0"/>
        </w:rPr>
      </w:pPr>
      <w:r w:rsidRPr="000B5413">
        <w:rPr>
          <w:rFonts w:asciiTheme="minorHAnsi" w:hAnsiTheme="minorHAnsi" w:cstheme="minorHAnsi"/>
          <w:snapToGrid w:val="0"/>
        </w:rPr>
        <w:t xml:space="preserve">Art. </w:t>
      </w:r>
      <w:r w:rsidR="003E3CBB" w:rsidRPr="000B5413">
        <w:rPr>
          <w:rFonts w:asciiTheme="minorHAnsi" w:hAnsiTheme="minorHAnsi" w:cstheme="minorHAnsi"/>
          <w:snapToGrid w:val="0"/>
        </w:rPr>
        <w:t>14</w:t>
      </w:r>
      <w:r w:rsidR="00131DC1" w:rsidRPr="000B5413">
        <w:rPr>
          <w:rFonts w:asciiTheme="minorHAnsi" w:hAnsiTheme="minorHAnsi" w:cstheme="minorHAnsi"/>
          <w:snapToGrid w:val="0"/>
        </w:rPr>
        <w:t>2</w:t>
      </w:r>
      <w:r w:rsidR="00927937" w:rsidRPr="000B5413">
        <w:rPr>
          <w:rFonts w:asciiTheme="minorHAnsi" w:hAnsiTheme="minorHAnsi" w:cstheme="minorHAnsi"/>
          <w:snapToGrid w:val="0"/>
        </w:rPr>
        <w:t>.</w:t>
      </w:r>
      <w:r w:rsidR="00C370EC" w:rsidRPr="000B5413">
        <w:rPr>
          <w:rFonts w:asciiTheme="minorHAnsi" w:hAnsiTheme="minorHAnsi" w:cstheme="minorHAnsi"/>
          <w:snapToGrid w:val="0"/>
        </w:rPr>
        <w:t xml:space="preserve">  O mercado de </w:t>
      </w:r>
      <w:r w:rsidR="00C370EC" w:rsidRPr="000B5413">
        <w:rPr>
          <w:rFonts w:asciiTheme="minorHAnsi" w:hAnsiTheme="minorHAnsi" w:cstheme="minorHAnsi"/>
        </w:rPr>
        <w:t>balcão</w:t>
      </w:r>
      <w:r w:rsidR="00C370EC" w:rsidRPr="000B5413">
        <w:rPr>
          <w:rFonts w:asciiTheme="minorHAnsi" w:hAnsiTheme="minorHAnsi" w:cstheme="minorHAnsi"/>
          <w:snapToGrid w:val="0"/>
        </w:rPr>
        <w:t xml:space="preserve"> organizado pode operar por uma ou mais das seguintes formas:</w:t>
      </w:r>
    </w:p>
    <w:p w14:paraId="7AC7FF1A" w14:textId="77777777" w:rsidR="002345C0" w:rsidRPr="000B5413" w:rsidRDefault="00C370EC"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I – como sistema centralizado</w:t>
      </w:r>
      <w:r w:rsidR="00F246B8" w:rsidRPr="000B5413">
        <w:rPr>
          <w:rFonts w:asciiTheme="minorHAnsi" w:hAnsiTheme="minorHAnsi" w:cstheme="minorHAnsi"/>
          <w:snapToGrid w:val="0"/>
        </w:rPr>
        <w:t xml:space="preserve"> e multilateral de negociação</w:t>
      </w:r>
      <w:r w:rsidRPr="000B5413">
        <w:rPr>
          <w:rFonts w:asciiTheme="minorHAnsi" w:hAnsiTheme="minorHAnsi" w:cstheme="minorHAnsi"/>
          <w:snapToGrid w:val="0"/>
        </w:rPr>
        <w:t xml:space="preserve"> que possibilite o encontro e a interação de ofertas de compra e de venda de valores mobiliários;</w:t>
      </w:r>
    </w:p>
    <w:p w14:paraId="42714FF7" w14:textId="77777777" w:rsidR="002345C0" w:rsidRPr="000B5413" w:rsidRDefault="00C370EC"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II – por meio da execução de negócios, sujeitos ou não à interferência de outros participantes do mercado, tendo como contraparte formador de mercado que assuma a obrigação de colocar ofertas firmes de compra e de venda;</w:t>
      </w:r>
    </w:p>
    <w:p w14:paraId="2524708D" w14:textId="4F9041D8" w:rsidR="00CC565F" w:rsidRPr="000B5413" w:rsidRDefault="00F303B0"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III – como sistema centralizado e bilateral de negociação, que possibilite o encontro e a interação de ofertas de compra e venda de valores entre contrapartes previamente habilitadas;</w:t>
      </w:r>
      <w:r w:rsidR="00D666BD" w:rsidRPr="000B5413">
        <w:rPr>
          <w:rFonts w:asciiTheme="minorHAnsi" w:hAnsiTheme="minorHAnsi" w:cstheme="minorHAnsi"/>
          <w:snapToGrid w:val="0"/>
        </w:rPr>
        <w:t xml:space="preserve"> ou</w:t>
      </w:r>
    </w:p>
    <w:p w14:paraId="1EFB98C2" w14:textId="77777777" w:rsidR="002345C0" w:rsidRPr="000B5413" w:rsidRDefault="00F303B0"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IV </w:t>
      </w:r>
      <w:r w:rsidR="00C370EC" w:rsidRPr="000B5413">
        <w:rPr>
          <w:rFonts w:asciiTheme="minorHAnsi" w:hAnsiTheme="minorHAnsi" w:cstheme="minorHAnsi"/>
          <w:snapToGrid w:val="0"/>
        </w:rPr>
        <w:t>– por meio do registro de operações previamente realizadas.</w:t>
      </w:r>
    </w:p>
    <w:p w14:paraId="0FBBEED3" w14:textId="572B91E3" w:rsidR="008947D4" w:rsidRPr="000B5413" w:rsidRDefault="00F303B0" w:rsidP="009F46E4">
      <w:pPr>
        <w:pStyle w:val="SDM"/>
        <w:spacing w:before="120" w:after="120" w:line="312" w:lineRule="auto"/>
        <w:ind w:firstLine="568"/>
        <w:rPr>
          <w:rFonts w:asciiTheme="minorHAnsi" w:hAnsiTheme="minorHAnsi" w:cstheme="minorBidi"/>
          <w:snapToGrid w:val="0"/>
        </w:rPr>
      </w:pPr>
      <w:r w:rsidRPr="000B5413">
        <w:rPr>
          <w:rFonts w:asciiTheme="minorHAnsi" w:hAnsiTheme="minorHAnsi" w:cstheme="minorBidi"/>
        </w:rPr>
        <w:t>Parágrafo único.</w:t>
      </w:r>
      <w:r w:rsidR="63E75BFA" w:rsidRPr="000B5413">
        <w:rPr>
          <w:rFonts w:asciiTheme="minorHAnsi" w:hAnsiTheme="minorHAnsi" w:cstheme="minorBidi"/>
          <w:snapToGrid w:val="0"/>
        </w:rPr>
        <w:t xml:space="preserve">  As operações realizadas com a utilização das formas mencionadas nos incisos I e II do </w:t>
      </w:r>
      <w:r w:rsidR="63E75BFA" w:rsidRPr="000B5413">
        <w:rPr>
          <w:rFonts w:asciiTheme="minorHAnsi" w:hAnsiTheme="minorHAnsi" w:cstheme="minorBidi"/>
          <w:b/>
          <w:snapToGrid w:val="0"/>
        </w:rPr>
        <w:t>caput</w:t>
      </w:r>
      <w:r w:rsidR="63E75BFA" w:rsidRPr="000B5413">
        <w:rPr>
          <w:rFonts w:asciiTheme="minorHAnsi" w:hAnsiTheme="minorHAnsi" w:cstheme="minorBidi"/>
          <w:snapToGrid w:val="0"/>
        </w:rPr>
        <w:t xml:space="preserve"> </w:t>
      </w:r>
      <w:r w:rsidR="00A62986" w:rsidRPr="000B5413">
        <w:rPr>
          <w:rFonts w:asciiTheme="minorHAnsi" w:hAnsiTheme="minorHAnsi" w:cstheme="minorBidi"/>
          <w:snapToGrid w:val="0"/>
        </w:rPr>
        <w:t xml:space="preserve">devem </w:t>
      </w:r>
      <w:r w:rsidR="63E75BFA" w:rsidRPr="000B5413">
        <w:rPr>
          <w:rFonts w:asciiTheme="minorHAnsi" w:hAnsiTheme="minorHAnsi" w:cstheme="minorBidi"/>
          <w:snapToGrid w:val="0"/>
        </w:rPr>
        <w:t xml:space="preserve">necessariamente </w:t>
      </w:r>
      <w:r w:rsidR="00A62986" w:rsidRPr="000B5413">
        <w:rPr>
          <w:rFonts w:asciiTheme="minorHAnsi" w:hAnsiTheme="minorHAnsi" w:cstheme="minorBidi"/>
          <w:snapToGrid w:val="0"/>
        </w:rPr>
        <w:t xml:space="preserve">ser </w:t>
      </w:r>
      <w:r w:rsidR="63E75BFA" w:rsidRPr="000B5413">
        <w:rPr>
          <w:rFonts w:asciiTheme="minorHAnsi" w:hAnsiTheme="minorHAnsi" w:cstheme="minorBidi"/>
          <w:snapToGrid w:val="0"/>
        </w:rPr>
        <w:t>compensadas e liquidadas por</w:t>
      </w:r>
      <w:r w:rsidR="2A090474" w:rsidRPr="000B5413">
        <w:rPr>
          <w:rFonts w:asciiTheme="minorHAnsi" w:hAnsiTheme="minorHAnsi" w:cstheme="minorBidi"/>
          <w:snapToGrid w:val="0"/>
        </w:rPr>
        <w:t xml:space="preserve"> entidade operadora de</w:t>
      </w:r>
      <w:r w:rsidR="63E75BFA" w:rsidRPr="000B5413">
        <w:rPr>
          <w:rFonts w:asciiTheme="minorHAnsi" w:hAnsiTheme="minorHAnsi" w:cstheme="minorBidi"/>
          <w:snapToGrid w:val="0"/>
        </w:rPr>
        <w:t xml:space="preserve"> infraestrutura do mercado financeiro que assuma a posição de contraparte central.</w:t>
      </w:r>
    </w:p>
    <w:p w14:paraId="6C732314" w14:textId="28890202" w:rsidR="00545446" w:rsidRPr="000B5413" w:rsidRDefault="727874CA" w:rsidP="009F46E4">
      <w:pPr>
        <w:pStyle w:val="SDM"/>
        <w:spacing w:before="120" w:after="120" w:line="312" w:lineRule="auto"/>
        <w:ind w:firstLine="568"/>
        <w:rPr>
          <w:rFonts w:asciiTheme="minorHAnsi" w:hAnsiTheme="minorHAnsi" w:cstheme="minorBidi"/>
          <w:snapToGrid w:val="0"/>
        </w:rPr>
      </w:pPr>
      <w:r w:rsidRPr="000B5413">
        <w:rPr>
          <w:rFonts w:asciiTheme="minorHAnsi" w:hAnsiTheme="minorHAnsi" w:cstheme="minorBidi"/>
          <w:snapToGrid w:val="0"/>
        </w:rPr>
        <w:t xml:space="preserve">Art. </w:t>
      </w:r>
      <w:r w:rsidR="6578EE0E" w:rsidRPr="000B5413">
        <w:rPr>
          <w:rFonts w:asciiTheme="minorHAnsi" w:hAnsiTheme="minorHAnsi" w:cstheme="minorBidi"/>
        </w:rPr>
        <w:t>14</w:t>
      </w:r>
      <w:r w:rsidR="00626FB2" w:rsidRPr="000B5413">
        <w:rPr>
          <w:rFonts w:asciiTheme="minorHAnsi" w:hAnsiTheme="minorHAnsi" w:cstheme="minorBidi"/>
        </w:rPr>
        <w:t>3</w:t>
      </w:r>
      <w:r w:rsidRPr="000B5413">
        <w:rPr>
          <w:rFonts w:asciiTheme="minorHAnsi" w:hAnsiTheme="minorHAnsi" w:cstheme="minorBidi"/>
          <w:snapToGrid w:val="0"/>
        </w:rPr>
        <w:t>.</w:t>
      </w:r>
      <w:r w:rsidR="0D6AB17A" w:rsidRPr="000B5413">
        <w:rPr>
          <w:rFonts w:asciiTheme="minorHAnsi" w:hAnsiTheme="minorHAnsi" w:cstheme="minorBidi"/>
          <w:snapToGrid w:val="0"/>
        </w:rPr>
        <w:t xml:space="preserve"> </w:t>
      </w:r>
      <w:r w:rsidR="00B3C1B3" w:rsidRPr="000B5413">
        <w:rPr>
          <w:rFonts w:asciiTheme="minorHAnsi" w:hAnsiTheme="minorHAnsi" w:cstheme="minorBidi"/>
          <w:snapToGrid w:val="0"/>
        </w:rPr>
        <w:t xml:space="preserve"> </w:t>
      </w:r>
      <w:r w:rsidR="0D6AB17A" w:rsidRPr="000B5413">
        <w:rPr>
          <w:rFonts w:asciiTheme="minorHAnsi" w:hAnsiTheme="minorHAnsi" w:cstheme="minorBidi"/>
          <w:snapToGrid w:val="0"/>
        </w:rPr>
        <w:t xml:space="preserve">A </w:t>
      </w:r>
      <w:r w:rsidR="0D6AB17A" w:rsidRPr="000B5413">
        <w:rPr>
          <w:rFonts w:asciiTheme="minorHAnsi" w:hAnsiTheme="minorHAnsi" w:cstheme="minorBidi"/>
        </w:rPr>
        <w:t>autorização</w:t>
      </w:r>
      <w:r w:rsidR="0D6AB17A" w:rsidRPr="000B5413">
        <w:rPr>
          <w:rFonts w:asciiTheme="minorHAnsi" w:hAnsiTheme="minorHAnsi" w:cstheme="minorBidi"/>
          <w:snapToGrid w:val="0"/>
        </w:rPr>
        <w:t xml:space="preserve"> para o mercado de balcão organizado operar por meio do registro de operações previamente realizadas, na forma do inciso </w:t>
      </w:r>
      <w:r w:rsidR="1BFACA8C" w:rsidRPr="000B5413">
        <w:rPr>
          <w:rFonts w:asciiTheme="minorHAnsi" w:hAnsiTheme="minorHAnsi" w:cstheme="minorBidi"/>
          <w:snapToGrid w:val="0"/>
        </w:rPr>
        <w:t xml:space="preserve">IV </w:t>
      </w:r>
      <w:r w:rsidR="0D6AB17A" w:rsidRPr="000B5413">
        <w:rPr>
          <w:rFonts w:asciiTheme="minorHAnsi" w:hAnsiTheme="minorHAnsi" w:cstheme="minorBidi"/>
          <w:snapToGrid w:val="0"/>
        </w:rPr>
        <w:t xml:space="preserve">do </w:t>
      </w:r>
      <w:r w:rsidR="0D6AB17A" w:rsidRPr="000B5413">
        <w:rPr>
          <w:rFonts w:asciiTheme="minorHAnsi" w:hAnsiTheme="minorHAnsi" w:cstheme="minorBidi"/>
          <w:b/>
          <w:snapToGrid w:val="0"/>
        </w:rPr>
        <w:t>caput</w:t>
      </w:r>
      <w:r w:rsidR="00CB7746" w:rsidRPr="000B5413">
        <w:rPr>
          <w:rFonts w:asciiTheme="minorHAnsi" w:hAnsiTheme="minorHAnsi" w:cstheme="minorBidi"/>
          <w:b/>
        </w:rPr>
        <w:t xml:space="preserve"> </w:t>
      </w:r>
      <w:r w:rsidR="00CB7746" w:rsidRPr="000B5413">
        <w:rPr>
          <w:rFonts w:asciiTheme="minorHAnsi" w:hAnsiTheme="minorHAnsi" w:cstheme="minorBidi"/>
        </w:rPr>
        <w:t xml:space="preserve">do art. </w:t>
      </w:r>
      <w:r w:rsidR="00626FB2" w:rsidRPr="000B5413">
        <w:rPr>
          <w:rFonts w:asciiTheme="minorHAnsi" w:hAnsiTheme="minorHAnsi" w:cstheme="minorBidi"/>
        </w:rPr>
        <w:t>142</w:t>
      </w:r>
      <w:r w:rsidR="0D6AB17A" w:rsidRPr="000B5413">
        <w:rPr>
          <w:rFonts w:asciiTheme="minorHAnsi" w:hAnsiTheme="minorHAnsi" w:cstheme="minorBidi"/>
          <w:snapToGrid w:val="0"/>
        </w:rPr>
        <w:t>, ou para prestar outros serviços de registro de valores mobiliários equivale, observados os limites estabelecidos</w:t>
      </w:r>
      <w:r w:rsidR="67EC2125" w:rsidRPr="000B5413">
        <w:rPr>
          <w:rFonts w:asciiTheme="minorHAnsi" w:hAnsiTheme="minorHAnsi" w:cstheme="minorBidi"/>
          <w:snapToGrid w:val="0"/>
        </w:rPr>
        <w:t xml:space="preserve"> na autorização</w:t>
      </w:r>
      <w:r w:rsidR="0D6AB17A" w:rsidRPr="000B5413">
        <w:rPr>
          <w:rFonts w:asciiTheme="minorHAnsi" w:hAnsiTheme="minorHAnsi" w:cstheme="minorBidi"/>
          <w:snapToGrid w:val="0"/>
        </w:rPr>
        <w:t xml:space="preserve">, à </w:t>
      </w:r>
      <w:r w:rsidR="67EC2125" w:rsidRPr="000B5413">
        <w:rPr>
          <w:rFonts w:asciiTheme="minorHAnsi" w:hAnsiTheme="minorHAnsi" w:cstheme="minorBidi"/>
          <w:snapToGrid w:val="0"/>
        </w:rPr>
        <w:t xml:space="preserve">permissão </w:t>
      </w:r>
      <w:r w:rsidR="0D6AB17A" w:rsidRPr="000B5413">
        <w:rPr>
          <w:rFonts w:asciiTheme="minorHAnsi" w:hAnsiTheme="minorHAnsi" w:cstheme="minorBidi"/>
          <w:snapToGrid w:val="0"/>
        </w:rPr>
        <w:t>para a prestação</w:t>
      </w:r>
      <w:r w:rsidR="38A9EB0B" w:rsidRPr="000B5413">
        <w:rPr>
          <w:rFonts w:asciiTheme="minorHAnsi" w:hAnsiTheme="minorHAnsi" w:cstheme="minorBidi"/>
          <w:snapToGrid w:val="0"/>
        </w:rPr>
        <w:t xml:space="preserve"> do serviço de registro de valores mobiliários</w:t>
      </w:r>
      <w:r w:rsidR="0D6AB17A" w:rsidRPr="000B5413">
        <w:rPr>
          <w:rFonts w:asciiTheme="minorHAnsi" w:hAnsiTheme="minorHAnsi" w:cstheme="minorBidi"/>
          <w:snapToGrid w:val="0"/>
        </w:rPr>
        <w:t xml:space="preserve"> </w:t>
      </w:r>
      <w:r w:rsidR="00B3C1B3" w:rsidRPr="000B5413">
        <w:rPr>
          <w:rFonts w:asciiTheme="minorHAnsi" w:hAnsiTheme="minorHAnsi" w:cstheme="minorBidi"/>
          <w:snapToGrid w:val="0"/>
        </w:rPr>
        <w:t xml:space="preserve">de que tratam o </w:t>
      </w:r>
      <w:r w:rsidR="0D6AB17A" w:rsidRPr="000B5413">
        <w:rPr>
          <w:rFonts w:asciiTheme="minorHAnsi" w:hAnsiTheme="minorHAnsi" w:cstheme="minorBidi"/>
          <w:snapToGrid w:val="0"/>
        </w:rPr>
        <w:t xml:space="preserve">§ 4º do art. 2º da Lei nº 6.385, de 1976, e </w:t>
      </w:r>
      <w:r w:rsidR="00B3C1B3" w:rsidRPr="000B5413">
        <w:rPr>
          <w:rFonts w:asciiTheme="minorHAnsi" w:hAnsiTheme="minorHAnsi" w:cstheme="minorBidi"/>
          <w:snapToGrid w:val="0"/>
        </w:rPr>
        <w:t>o</w:t>
      </w:r>
      <w:r w:rsidR="17D7664F" w:rsidRPr="000B5413">
        <w:rPr>
          <w:rFonts w:asciiTheme="minorHAnsi" w:hAnsiTheme="minorHAnsi" w:cstheme="minorBidi"/>
          <w:snapToGrid w:val="0"/>
        </w:rPr>
        <w:t xml:space="preserve"> </w:t>
      </w:r>
      <w:r w:rsidR="0D6AB17A" w:rsidRPr="000B5413">
        <w:rPr>
          <w:rFonts w:asciiTheme="minorHAnsi" w:hAnsiTheme="minorHAnsi" w:cstheme="minorBidi"/>
          <w:snapToGrid w:val="0"/>
        </w:rPr>
        <w:t>art. 28 da Lei nº 12.810, de 2013.</w:t>
      </w:r>
    </w:p>
    <w:p w14:paraId="72466B60" w14:textId="3BBF76B4" w:rsidR="002345C0" w:rsidRPr="000B5413" w:rsidRDefault="00927937"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3E3CBB" w:rsidRPr="000B5413">
        <w:rPr>
          <w:rFonts w:asciiTheme="minorHAnsi" w:hAnsiTheme="minorHAnsi" w:cstheme="minorHAnsi"/>
        </w:rPr>
        <w:t>14</w:t>
      </w:r>
      <w:r w:rsidR="00626FB2" w:rsidRPr="000B5413">
        <w:rPr>
          <w:rFonts w:asciiTheme="minorHAnsi" w:hAnsiTheme="minorHAnsi" w:cstheme="minorHAnsi"/>
        </w:rPr>
        <w:t>4</w:t>
      </w:r>
      <w:r w:rsidRPr="000B5413">
        <w:rPr>
          <w:rFonts w:asciiTheme="minorHAnsi" w:hAnsiTheme="minorHAnsi" w:cstheme="minorHAnsi"/>
        </w:rPr>
        <w:t>.</w:t>
      </w:r>
      <w:r w:rsidR="00C370EC" w:rsidRPr="000B5413">
        <w:rPr>
          <w:rFonts w:asciiTheme="minorHAnsi" w:hAnsiTheme="minorHAnsi" w:cstheme="minorHAnsi"/>
        </w:rPr>
        <w:t xml:space="preserve">  Em mercado de balcão organizado, a negociação ou o registro de operações previamente realizadas pode ocorrer sem a participação direta de intermediário integrante do sistema de distribuição de valores </w:t>
      </w:r>
      <w:r w:rsidR="00C370EC" w:rsidRPr="000B5413">
        <w:rPr>
          <w:rFonts w:asciiTheme="minorHAnsi" w:hAnsiTheme="minorHAnsi" w:cstheme="minorHAnsi"/>
          <w:snapToGrid w:val="0"/>
        </w:rPr>
        <w:t>mobiliários</w:t>
      </w:r>
      <w:r w:rsidR="00C370EC" w:rsidRPr="000B5413">
        <w:rPr>
          <w:rFonts w:asciiTheme="minorHAnsi" w:hAnsiTheme="minorHAnsi" w:cstheme="minorHAnsi"/>
        </w:rPr>
        <w:t xml:space="preserve">, desde que nos termos previstos </w:t>
      </w:r>
      <w:r w:rsidR="00E7257B" w:rsidRPr="000B5413">
        <w:rPr>
          <w:rFonts w:asciiTheme="minorHAnsi" w:hAnsiTheme="minorHAnsi" w:cstheme="minorHAnsi"/>
        </w:rPr>
        <w:t xml:space="preserve">em </w:t>
      </w:r>
      <w:r w:rsidR="00C370EC" w:rsidRPr="000B5413">
        <w:rPr>
          <w:rFonts w:asciiTheme="minorHAnsi" w:hAnsiTheme="minorHAnsi" w:cstheme="minorHAnsi"/>
        </w:rPr>
        <w:t>regulamento, a liquidação da operação seja assegurada contratualmente pela entidade administradora d</w:t>
      </w:r>
      <w:r w:rsidR="0042015B">
        <w:rPr>
          <w:rFonts w:asciiTheme="minorHAnsi" w:hAnsiTheme="minorHAnsi" w:cstheme="minorHAnsi"/>
        </w:rPr>
        <w:t>e</w:t>
      </w:r>
      <w:r w:rsidR="00C370EC" w:rsidRPr="000B5413">
        <w:rPr>
          <w:rFonts w:asciiTheme="minorHAnsi" w:hAnsiTheme="minorHAnsi" w:cstheme="minorHAnsi"/>
        </w:rPr>
        <w:t xml:space="preserve"> mercado de balcão organizado, ou, alternativamente, seja realizada diretamente entre as </w:t>
      </w:r>
      <w:r w:rsidR="000E301B" w:rsidRPr="000B5413">
        <w:rPr>
          <w:rFonts w:asciiTheme="minorHAnsi" w:hAnsiTheme="minorHAnsi" w:cstheme="minorHAnsi"/>
        </w:rPr>
        <w:t xml:space="preserve">contrapartes </w:t>
      </w:r>
      <w:r w:rsidR="00C370EC" w:rsidRPr="000B5413">
        <w:rPr>
          <w:rFonts w:asciiTheme="minorHAnsi" w:hAnsiTheme="minorHAnsi" w:cstheme="minorHAnsi"/>
        </w:rPr>
        <w:t>da operação.</w:t>
      </w:r>
    </w:p>
    <w:p w14:paraId="0E1AE0BE" w14:textId="78637EF7" w:rsidR="002345C0" w:rsidRPr="000B5413" w:rsidRDefault="00B01EC4" w:rsidP="009F46E4">
      <w:pPr>
        <w:pStyle w:val="Seo"/>
      </w:pPr>
      <w:r w:rsidRPr="000B5413">
        <w:lastRenderedPageBreak/>
        <w:t>Seção II</w:t>
      </w:r>
      <w:r w:rsidR="009C3C1A" w:rsidRPr="000B5413">
        <w:t xml:space="preserve"> </w:t>
      </w:r>
      <w:bookmarkStart w:id="39" w:name="_Toc12019728"/>
      <w:r w:rsidR="009C3C1A" w:rsidRPr="000B5413">
        <w:t xml:space="preserve">– </w:t>
      </w:r>
      <w:r w:rsidR="00C370EC" w:rsidRPr="000B5413">
        <w:t xml:space="preserve">Regras de </w:t>
      </w:r>
      <w:r w:rsidR="006A124E">
        <w:t>N</w:t>
      </w:r>
      <w:r w:rsidR="009C3C1A" w:rsidRPr="000B5413">
        <w:t xml:space="preserve">egociação e de </w:t>
      </w:r>
      <w:r w:rsidR="006A124E">
        <w:t>R</w:t>
      </w:r>
      <w:r w:rsidR="009C3C1A" w:rsidRPr="000B5413">
        <w:t>egistro</w:t>
      </w:r>
      <w:bookmarkEnd w:id="39"/>
    </w:p>
    <w:p w14:paraId="2155EDD2" w14:textId="3308AAB8" w:rsidR="002345C0" w:rsidRPr="000B5413" w:rsidRDefault="00B01EC4" w:rsidP="009F46E4">
      <w:pPr>
        <w:pStyle w:val="SUBSEO"/>
        <w:rPr>
          <w:snapToGrid w:val="0"/>
        </w:rPr>
      </w:pPr>
      <w:r w:rsidRPr="000B5413">
        <w:rPr>
          <w:snapToGrid w:val="0"/>
        </w:rPr>
        <w:t>Subseção I</w:t>
      </w:r>
      <w:r w:rsidR="009C3C1A" w:rsidRPr="000B5413">
        <w:rPr>
          <w:snapToGrid w:val="0"/>
        </w:rPr>
        <w:t xml:space="preserve"> </w:t>
      </w:r>
      <w:bookmarkStart w:id="40" w:name="_Toc12019729"/>
      <w:r w:rsidR="009C3C1A" w:rsidRPr="000B5413">
        <w:rPr>
          <w:snapToGrid w:val="0"/>
        </w:rPr>
        <w:t xml:space="preserve">– </w:t>
      </w:r>
      <w:r w:rsidR="000E301B" w:rsidRPr="000B5413">
        <w:t>Ambientes</w:t>
      </w:r>
      <w:r w:rsidR="000E301B" w:rsidRPr="000B5413">
        <w:rPr>
          <w:snapToGrid w:val="0"/>
        </w:rPr>
        <w:t xml:space="preserve"> ou </w:t>
      </w:r>
      <w:r w:rsidR="006A124E">
        <w:rPr>
          <w:snapToGrid w:val="0"/>
        </w:rPr>
        <w:t>S</w:t>
      </w:r>
      <w:r w:rsidR="00C370EC" w:rsidRPr="000B5413">
        <w:rPr>
          <w:snapToGrid w:val="0"/>
        </w:rPr>
        <w:t xml:space="preserve">istemas de </w:t>
      </w:r>
      <w:r w:rsidR="006A124E">
        <w:rPr>
          <w:snapToGrid w:val="0"/>
        </w:rPr>
        <w:t>N</w:t>
      </w:r>
      <w:r w:rsidR="009C3C1A" w:rsidRPr="000B5413">
        <w:rPr>
          <w:snapToGrid w:val="0"/>
        </w:rPr>
        <w:t>egociação</w:t>
      </w:r>
      <w:bookmarkEnd w:id="40"/>
    </w:p>
    <w:p w14:paraId="7866C09B" w14:textId="58BCCD51" w:rsidR="002345C0" w:rsidRPr="000B5413" w:rsidRDefault="00742F71"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3E3CBB" w:rsidRPr="000B5413">
        <w:rPr>
          <w:rFonts w:asciiTheme="minorHAnsi" w:hAnsiTheme="minorHAnsi" w:cstheme="minorHAnsi"/>
        </w:rPr>
        <w:t>14</w:t>
      </w:r>
      <w:r w:rsidR="00626FB2" w:rsidRPr="000B5413">
        <w:rPr>
          <w:rFonts w:asciiTheme="minorHAnsi" w:hAnsiTheme="minorHAnsi" w:cstheme="minorHAnsi"/>
        </w:rPr>
        <w:t>5</w:t>
      </w:r>
      <w:r w:rsidRPr="000B5413">
        <w:rPr>
          <w:rFonts w:asciiTheme="minorHAnsi" w:hAnsiTheme="minorHAnsi" w:cstheme="minorHAnsi"/>
        </w:rPr>
        <w:t>.</w:t>
      </w:r>
      <w:r w:rsidR="00C370EC" w:rsidRPr="000B5413">
        <w:rPr>
          <w:rFonts w:asciiTheme="minorHAnsi" w:hAnsiTheme="minorHAnsi" w:cstheme="minorHAnsi"/>
        </w:rPr>
        <w:t xml:space="preserve">  Os ambientes ou sistemas de negociação do mercado de balcão organizado </w:t>
      </w:r>
      <w:r w:rsidR="0032315B" w:rsidRPr="000B5413">
        <w:rPr>
          <w:rFonts w:asciiTheme="minorHAnsi" w:hAnsiTheme="minorHAnsi" w:cstheme="minorHAnsi"/>
        </w:rPr>
        <w:t xml:space="preserve">devem </w:t>
      </w:r>
      <w:r w:rsidR="00C370EC" w:rsidRPr="000B5413">
        <w:rPr>
          <w:rFonts w:asciiTheme="minorHAnsi" w:hAnsiTheme="minorHAnsi" w:cstheme="minorHAnsi"/>
        </w:rPr>
        <w:t xml:space="preserve">possuir </w:t>
      </w:r>
      <w:r w:rsidR="00C370EC" w:rsidRPr="000B5413">
        <w:rPr>
          <w:rFonts w:asciiTheme="minorHAnsi" w:hAnsiTheme="minorHAnsi" w:cstheme="minorHAnsi"/>
          <w:snapToGrid w:val="0"/>
        </w:rPr>
        <w:t>características</w:t>
      </w:r>
      <w:r w:rsidR="00C370EC" w:rsidRPr="000B5413">
        <w:rPr>
          <w:rFonts w:asciiTheme="minorHAnsi" w:hAnsiTheme="minorHAnsi" w:cstheme="minorHAnsi"/>
        </w:rPr>
        <w:t xml:space="preserve">, procedimentos e regras de negociação, previamente </w:t>
      </w:r>
      <w:r w:rsidR="0032315B" w:rsidRPr="000B5413">
        <w:rPr>
          <w:rFonts w:asciiTheme="minorHAnsi" w:hAnsiTheme="minorHAnsi" w:cstheme="minorHAnsi"/>
        </w:rPr>
        <w:t xml:space="preserve">estabelecidas </w:t>
      </w:r>
      <w:r w:rsidR="00C370EC" w:rsidRPr="000B5413">
        <w:rPr>
          <w:rFonts w:asciiTheme="minorHAnsi" w:hAnsiTheme="minorHAnsi" w:cstheme="minorHAnsi"/>
        </w:rPr>
        <w:t>e divulgad</w:t>
      </w:r>
      <w:r w:rsidR="0032315B" w:rsidRPr="000B5413">
        <w:rPr>
          <w:rFonts w:asciiTheme="minorHAnsi" w:hAnsiTheme="minorHAnsi" w:cstheme="minorHAnsi"/>
        </w:rPr>
        <w:t>a</w:t>
      </w:r>
      <w:r w:rsidR="00C370EC" w:rsidRPr="000B5413">
        <w:rPr>
          <w:rFonts w:asciiTheme="minorHAnsi" w:hAnsiTheme="minorHAnsi" w:cstheme="minorHAnsi"/>
        </w:rPr>
        <w:t>s, que permitam, permanentemente, a regular, adequada e eficiente formação de preços, assim como a pronta realização e registro das operações realizadas.</w:t>
      </w:r>
    </w:p>
    <w:p w14:paraId="7921EA10" w14:textId="75832CFE" w:rsidR="002345C0" w:rsidRPr="000B5413" w:rsidRDefault="69CF1F5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5C76D602" w:rsidRPr="000B5413">
        <w:rPr>
          <w:rFonts w:asciiTheme="minorHAnsi" w:hAnsiTheme="minorHAnsi" w:cstheme="minorBidi"/>
        </w:rPr>
        <w:t>14</w:t>
      </w:r>
      <w:r w:rsidR="00626FB2" w:rsidRPr="000B5413">
        <w:rPr>
          <w:rFonts w:asciiTheme="minorHAnsi" w:hAnsiTheme="minorHAnsi" w:cstheme="minorBidi"/>
        </w:rPr>
        <w:t>6</w:t>
      </w:r>
      <w:r w:rsidRPr="000B5413">
        <w:rPr>
          <w:rFonts w:asciiTheme="minorHAnsi" w:hAnsiTheme="minorHAnsi" w:cstheme="minorBidi"/>
        </w:rPr>
        <w:t>.</w:t>
      </w:r>
      <w:r w:rsidR="1D477333" w:rsidRPr="000B5413">
        <w:rPr>
          <w:rFonts w:asciiTheme="minorHAnsi" w:hAnsiTheme="minorHAnsi" w:cstheme="minorBidi"/>
        </w:rPr>
        <w:t xml:space="preserve">  Quando se tratar de sistema de negociação centralizado e multilateral, a formação de preços deve se dar por </w:t>
      </w:r>
      <w:r w:rsidR="1D477333" w:rsidRPr="000B5413">
        <w:rPr>
          <w:rFonts w:asciiTheme="minorHAnsi" w:hAnsiTheme="minorHAnsi" w:cstheme="minorBidi"/>
          <w:snapToGrid w:val="0"/>
        </w:rPr>
        <w:t>meio</w:t>
      </w:r>
      <w:r w:rsidR="1D477333" w:rsidRPr="000B5413">
        <w:rPr>
          <w:rFonts w:asciiTheme="minorHAnsi" w:hAnsiTheme="minorHAnsi" w:cstheme="minorBidi"/>
        </w:rPr>
        <w:t xml:space="preserve"> da interação de ofertas, em que seja dada precedência sempre à oferta que represente o melhor preço, respeitada a ordem cronológica de entrada das ofertas no ambiente</w:t>
      </w:r>
      <w:r w:rsidR="37220595" w:rsidRPr="000B5413">
        <w:rPr>
          <w:rFonts w:asciiTheme="minorHAnsi" w:hAnsiTheme="minorHAnsi" w:cstheme="minorBidi"/>
        </w:rPr>
        <w:t xml:space="preserve"> ou sistema </w:t>
      </w:r>
      <w:r w:rsidR="1D477333" w:rsidRPr="000B5413">
        <w:rPr>
          <w:rFonts w:asciiTheme="minorHAnsi" w:hAnsiTheme="minorHAnsi" w:cstheme="minorBidi"/>
        </w:rPr>
        <w:t xml:space="preserve">de negociação, ressalvados procedimentos </w:t>
      </w:r>
      <w:r w:rsidR="00CB7746" w:rsidRPr="000B5413">
        <w:rPr>
          <w:rFonts w:asciiTheme="minorHAnsi" w:hAnsiTheme="minorHAnsi" w:cstheme="minorBidi"/>
        </w:rPr>
        <w:t xml:space="preserve">específicos </w:t>
      </w:r>
      <w:r w:rsidR="1D477333" w:rsidRPr="000B5413">
        <w:rPr>
          <w:rFonts w:asciiTheme="minorHAnsi" w:hAnsiTheme="minorHAnsi" w:cstheme="minorBidi"/>
        </w:rPr>
        <w:t>de negociação previstos em regulamento</w:t>
      </w:r>
      <w:r w:rsidR="31AA3310" w:rsidRPr="000B5413">
        <w:rPr>
          <w:rFonts w:asciiTheme="minorHAnsi" w:hAnsiTheme="minorHAnsi" w:cstheme="minorBidi"/>
        </w:rPr>
        <w:t xml:space="preserve"> aprovado pela CVM</w:t>
      </w:r>
      <w:r w:rsidR="1D477333" w:rsidRPr="000B5413">
        <w:rPr>
          <w:rFonts w:asciiTheme="minorHAnsi" w:hAnsiTheme="minorHAnsi" w:cstheme="minorBidi"/>
        </w:rPr>
        <w:t>.</w:t>
      </w:r>
    </w:p>
    <w:p w14:paraId="7251E89C" w14:textId="27AF4CDD" w:rsidR="002345C0" w:rsidRPr="000B5413" w:rsidRDefault="00742F71" w:rsidP="009F46E4">
      <w:pPr>
        <w:pStyle w:val="SDM"/>
        <w:spacing w:before="120" w:after="120" w:line="312" w:lineRule="auto"/>
        <w:ind w:firstLine="568"/>
        <w:rPr>
          <w:rFonts w:asciiTheme="minorHAnsi" w:hAnsiTheme="minorHAnsi" w:cstheme="minorHAnsi"/>
          <w:snapToGrid w:val="0"/>
        </w:rPr>
      </w:pPr>
      <w:r w:rsidRPr="000B5413">
        <w:rPr>
          <w:rFonts w:asciiTheme="minorHAnsi" w:hAnsiTheme="minorHAnsi" w:cstheme="minorHAnsi"/>
          <w:snapToGrid w:val="0"/>
        </w:rPr>
        <w:t xml:space="preserve">Art. </w:t>
      </w:r>
      <w:r w:rsidR="003E3CBB" w:rsidRPr="000B5413">
        <w:rPr>
          <w:rFonts w:asciiTheme="minorHAnsi" w:hAnsiTheme="minorHAnsi" w:cstheme="minorHAnsi"/>
          <w:snapToGrid w:val="0"/>
        </w:rPr>
        <w:t>14</w:t>
      </w:r>
      <w:r w:rsidR="00626FB2" w:rsidRPr="000B5413">
        <w:rPr>
          <w:rFonts w:asciiTheme="minorHAnsi" w:hAnsiTheme="minorHAnsi" w:cstheme="minorHAnsi"/>
          <w:snapToGrid w:val="0"/>
        </w:rPr>
        <w:t>7</w:t>
      </w:r>
      <w:r w:rsidR="00C55126" w:rsidRPr="000B5413">
        <w:rPr>
          <w:rFonts w:asciiTheme="minorHAnsi" w:hAnsiTheme="minorHAnsi" w:cstheme="minorHAnsi"/>
          <w:snapToGrid w:val="0"/>
        </w:rPr>
        <w:t>.</w:t>
      </w:r>
      <w:r w:rsidR="00C370EC" w:rsidRPr="000B5413">
        <w:rPr>
          <w:rFonts w:asciiTheme="minorHAnsi" w:hAnsiTheme="minorHAnsi" w:cstheme="minorHAnsi"/>
          <w:snapToGrid w:val="0"/>
        </w:rPr>
        <w:t xml:space="preserve">  </w:t>
      </w:r>
      <w:r w:rsidR="00C370EC" w:rsidRPr="000B5413">
        <w:rPr>
          <w:rFonts w:asciiTheme="minorHAnsi" w:hAnsiTheme="minorHAnsi" w:cstheme="minorHAnsi"/>
        </w:rPr>
        <w:t>Quando</w:t>
      </w:r>
      <w:r w:rsidR="00C370EC" w:rsidRPr="000B5413">
        <w:rPr>
          <w:rFonts w:asciiTheme="minorHAnsi" w:hAnsiTheme="minorHAnsi" w:cstheme="minorHAnsi"/>
          <w:snapToGrid w:val="0"/>
        </w:rPr>
        <w:t xml:space="preserve"> se tratar de mercado em que sejam contrapartes formadores de mercado, sua atuação deve</w:t>
      </w:r>
      <w:r w:rsidR="00803072" w:rsidRPr="000B5413">
        <w:rPr>
          <w:rFonts w:asciiTheme="minorHAnsi" w:hAnsiTheme="minorHAnsi" w:cstheme="minorHAnsi"/>
          <w:snapToGrid w:val="0"/>
        </w:rPr>
        <w:t xml:space="preserve"> </w:t>
      </w:r>
      <w:r w:rsidR="00C370EC" w:rsidRPr="000B5413">
        <w:rPr>
          <w:rFonts w:asciiTheme="minorHAnsi" w:hAnsiTheme="minorHAnsi" w:cstheme="minorHAnsi"/>
          <w:snapToGrid w:val="0"/>
        </w:rPr>
        <w:t xml:space="preserve">ser regulada e fiscalizada pela entidade administradora de mercado de balcão organizado. </w:t>
      </w:r>
    </w:p>
    <w:p w14:paraId="30AC8627" w14:textId="0B247302" w:rsidR="002345C0" w:rsidRPr="000B5413" w:rsidRDefault="00742F71" w:rsidP="009F46E4">
      <w:pPr>
        <w:pStyle w:val="SDM"/>
        <w:spacing w:before="120" w:after="120" w:line="312" w:lineRule="auto"/>
        <w:ind w:firstLine="568"/>
        <w:rPr>
          <w:rFonts w:asciiTheme="minorHAnsi" w:hAnsiTheme="minorHAnsi" w:cstheme="minorHAnsi"/>
        </w:rPr>
      </w:pPr>
      <w:r w:rsidRPr="000B5413">
        <w:rPr>
          <w:rFonts w:asciiTheme="minorHAnsi" w:hAnsiTheme="minorHAnsi" w:cstheme="minorHAnsi"/>
        </w:rPr>
        <w:t xml:space="preserve">Art. </w:t>
      </w:r>
      <w:r w:rsidR="003E3CBB" w:rsidRPr="000B5413">
        <w:rPr>
          <w:rFonts w:asciiTheme="minorHAnsi" w:hAnsiTheme="minorHAnsi" w:cstheme="minorHAnsi"/>
        </w:rPr>
        <w:t>14</w:t>
      </w:r>
      <w:r w:rsidR="00626FB2" w:rsidRPr="000B5413">
        <w:rPr>
          <w:rFonts w:asciiTheme="minorHAnsi" w:hAnsiTheme="minorHAnsi" w:cstheme="minorHAnsi"/>
        </w:rPr>
        <w:t>8</w:t>
      </w:r>
      <w:r w:rsidRPr="000B5413">
        <w:rPr>
          <w:rFonts w:asciiTheme="minorHAnsi" w:hAnsiTheme="minorHAnsi" w:cstheme="minorHAnsi"/>
        </w:rPr>
        <w:t>.</w:t>
      </w:r>
      <w:r w:rsidR="00C370EC" w:rsidRPr="000B5413">
        <w:rPr>
          <w:rFonts w:asciiTheme="minorHAnsi" w:hAnsiTheme="minorHAnsi" w:cstheme="minorHAnsi"/>
        </w:rPr>
        <w:t xml:space="preserve">  As regras de </w:t>
      </w:r>
      <w:r w:rsidR="00C370EC" w:rsidRPr="000B5413">
        <w:rPr>
          <w:rFonts w:asciiTheme="minorHAnsi" w:hAnsiTheme="minorHAnsi" w:cstheme="minorHAnsi"/>
          <w:snapToGrid w:val="0"/>
        </w:rPr>
        <w:t>negociação</w:t>
      </w:r>
      <w:r w:rsidR="00C370EC" w:rsidRPr="000B5413">
        <w:rPr>
          <w:rFonts w:asciiTheme="minorHAnsi" w:hAnsiTheme="minorHAnsi" w:cstheme="minorHAnsi"/>
        </w:rPr>
        <w:t xml:space="preserve"> do sistema de negociação do mercado de balcão organizado devem:</w:t>
      </w:r>
    </w:p>
    <w:p w14:paraId="489593AA" w14:textId="77777777" w:rsidR="002345C0" w:rsidRPr="000B5413" w:rsidRDefault="00C370EC" w:rsidP="009F46E4">
      <w:pPr>
        <w:pStyle w:val="Corpodetexto"/>
        <w:spacing w:before="120" w:after="120" w:line="312" w:lineRule="auto"/>
        <w:ind w:firstLine="567"/>
        <w:rPr>
          <w:rFonts w:asciiTheme="minorHAnsi" w:hAnsiTheme="minorHAnsi" w:cstheme="minorHAnsi"/>
          <w:b/>
        </w:rPr>
      </w:pPr>
      <w:r w:rsidRPr="000B5413">
        <w:rPr>
          <w:rFonts w:asciiTheme="minorHAnsi" w:hAnsiTheme="minorHAnsi" w:cstheme="minorHAnsi"/>
        </w:rPr>
        <w:t>I – evitar ou coibir modalidades de fraude ou manipulação destinadas a criar condições artificiais de demanda, oferta ou preço dos valores mobiliários negociados em seus ambientes;</w:t>
      </w:r>
    </w:p>
    <w:p w14:paraId="40C3AC78" w14:textId="77777777" w:rsidR="002345C0" w:rsidRPr="000B5413" w:rsidRDefault="00C370EC" w:rsidP="009F46E4">
      <w:pPr>
        <w:pStyle w:val="Recuodecorpodetexto2"/>
        <w:spacing w:before="120" w:after="120" w:line="312" w:lineRule="auto"/>
        <w:rPr>
          <w:rFonts w:asciiTheme="minorHAnsi" w:hAnsiTheme="minorHAnsi" w:cstheme="minorHAnsi"/>
          <w:szCs w:val="24"/>
        </w:rPr>
      </w:pPr>
      <w:r w:rsidRPr="000B5413">
        <w:rPr>
          <w:rFonts w:asciiTheme="minorHAnsi" w:hAnsiTheme="minorHAnsi" w:cstheme="minorHAnsi"/>
          <w:szCs w:val="24"/>
        </w:rPr>
        <w:t xml:space="preserve">II – assegurar igualdade de tratamento </w:t>
      </w:r>
      <w:r w:rsidR="006D3394" w:rsidRPr="000B5413">
        <w:rPr>
          <w:rFonts w:asciiTheme="minorHAnsi" w:hAnsiTheme="minorHAnsi" w:cstheme="minorHAnsi"/>
          <w:szCs w:val="24"/>
        </w:rPr>
        <w:t xml:space="preserve">aos </w:t>
      </w:r>
      <w:r w:rsidRPr="000B5413">
        <w:rPr>
          <w:rFonts w:asciiTheme="minorHAnsi" w:hAnsiTheme="minorHAnsi" w:cstheme="minorHAnsi"/>
          <w:szCs w:val="24"/>
        </w:rPr>
        <w:t xml:space="preserve">participantes </w:t>
      </w:r>
      <w:r w:rsidR="006D3394" w:rsidRPr="000B5413">
        <w:rPr>
          <w:rFonts w:asciiTheme="minorHAnsi" w:hAnsiTheme="minorHAnsi" w:cstheme="minorHAnsi"/>
          <w:szCs w:val="24"/>
        </w:rPr>
        <w:t xml:space="preserve">autorizados </w:t>
      </w:r>
      <w:r w:rsidRPr="000B5413">
        <w:rPr>
          <w:rFonts w:asciiTheme="minorHAnsi" w:hAnsiTheme="minorHAnsi" w:cstheme="minorHAnsi"/>
          <w:szCs w:val="24"/>
        </w:rPr>
        <w:t xml:space="preserve">a operar em seus ambientes, observadas as distinções entre categorias que venham a ser estipuladas em seu estatuto </w:t>
      </w:r>
      <w:r w:rsidR="00012C58" w:rsidRPr="000B5413">
        <w:rPr>
          <w:rFonts w:asciiTheme="minorHAnsi" w:hAnsiTheme="minorHAnsi" w:cstheme="minorHAnsi"/>
          <w:szCs w:val="24"/>
        </w:rPr>
        <w:t xml:space="preserve">social </w:t>
      </w:r>
      <w:r w:rsidRPr="000B5413">
        <w:rPr>
          <w:rFonts w:asciiTheme="minorHAnsi" w:hAnsiTheme="minorHAnsi" w:cstheme="minorHAnsi"/>
          <w:szCs w:val="24"/>
        </w:rPr>
        <w:t>e regulamento; e</w:t>
      </w:r>
    </w:p>
    <w:p w14:paraId="2CA10018" w14:textId="77777777" w:rsidR="002345C0" w:rsidRPr="000B5413" w:rsidRDefault="00C370EC"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III </w:t>
      </w:r>
      <w:r w:rsidR="00E15599" w:rsidRPr="000B5413">
        <w:rPr>
          <w:rFonts w:asciiTheme="minorHAnsi" w:hAnsiTheme="minorHAnsi" w:cstheme="minorHAnsi"/>
        </w:rPr>
        <w:t xml:space="preserve">– evitar ou coibir práticas não </w:t>
      </w:r>
      <w:r w:rsidRPr="000B5413">
        <w:rPr>
          <w:rFonts w:asciiTheme="minorHAnsi" w:hAnsiTheme="minorHAnsi" w:cstheme="minorHAnsi"/>
        </w:rPr>
        <w:t>eq</w:t>
      </w:r>
      <w:r w:rsidR="00E15599" w:rsidRPr="000B5413">
        <w:rPr>
          <w:rFonts w:asciiTheme="minorHAnsi" w:hAnsiTheme="minorHAnsi" w:cstheme="minorHAnsi"/>
        </w:rPr>
        <w:t>u</w:t>
      </w:r>
      <w:r w:rsidRPr="000B5413">
        <w:rPr>
          <w:rFonts w:asciiTheme="minorHAnsi" w:hAnsiTheme="minorHAnsi" w:cstheme="minorHAnsi"/>
        </w:rPr>
        <w:t>itativas em seus ambientes.</w:t>
      </w:r>
    </w:p>
    <w:p w14:paraId="440CBC30" w14:textId="62F5D3A9" w:rsidR="002345C0" w:rsidRPr="000B5413" w:rsidRDefault="00B01EC4" w:rsidP="009F46E4">
      <w:pPr>
        <w:pStyle w:val="SUBSEO"/>
        <w:rPr>
          <w:snapToGrid w:val="0"/>
        </w:rPr>
      </w:pPr>
      <w:r w:rsidRPr="000B5413">
        <w:rPr>
          <w:snapToGrid w:val="0"/>
        </w:rPr>
        <w:t>Subseção II</w:t>
      </w:r>
      <w:r w:rsidR="0075538B" w:rsidRPr="000B5413">
        <w:rPr>
          <w:snapToGrid w:val="0"/>
        </w:rPr>
        <w:t xml:space="preserve"> </w:t>
      </w:r>
      <w:bookmarkStart w:id="41" w:name="_Toc12019730"/>
      <w:r w:rsidR="0075538B" w:rsidRPr="000B5413">
        <w:rPr>
          <w:snapToGrid w:val="0"/>
        </w:rPr>
        <w:t>–</w:t>
      </w:r>
      <w:r w:rsidR="00C2199B" w:rsidRPr="000B5413">
        <w:rPr>
          <w:snapToGrid w:val="0"/>
        </w:rPr>
        <w:t xml:space="preserve"> </w:t>
      </w:r>
      <w:r w:rsidR="00590F21" w:rsidRPr="000B5413">
        <w:t>S</w:t>
      </w:r>
      <w:r w:rsidR="00697124" w:rsidRPr="000B5413">
        <w:t>istema</w:t>
      </w:r>
      <w:r w:rsidR="00697124" w:rsidRPr="000B5413">
        <w:rPr>
          <w:snapToGrid w:val="0"/>
        </w:rPr>
        <w:t xml:space="preserve"> de </w:t>
      </w:r>
      <w:r w:rsidR="00FD4146">
        <w:rPr>
          <w:snapToGrid w:val="0"/>
        </w:rPr>
        <w:t>R</w:t>
      </w:r>
      <w:r w:rsidR="0075538B" w:rsidRPr="000B5413">
        <w:rPr>
          <w:snapToGrid w:val="0"/>
        </w:rPr>
        <w:t>egistro</w:t>
      </w:r>
      <w:bookmarkEnd w:id="41"/>
    </w:p>
    <w:p w14:paraId="0C9D3622" w14:textId="07B651B3" w:rsidR="002345C0" w:rsidRPr="000B5413" w:rsidRDefault="00742F71"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03E3CBB" w:rsidRPr="000B5413">
        <w:rPr>
          <w:rFonts w:asciiTheme="minorHAnsi" w:hAnsiTheme="minorHAnsi" w:cstheme="minorBidi"/>
        </w:rPr>
        <w:t>1</w:t>
      </w:r>
      <w:r w:rsidR="00692478" w:rsidRPr="000B5413">
        <w:rPr>
          <w:rFonts w:asciiTheme="minorHAnsi" w:hAnsiTheme="minorHAnsi" w:cstheme="minorBidi"/>
        </w:rPr>
        <w:t>4</w:t>
      </w:r>
      <w:r w:rsidR="00626FB2" w:rsidRPr="000B5413">
        <w:rPr>
          <w:rFonts w:asciiTheme="minorHAnsi" w:hAnsiTheme="minorHAnsi" w:cstheme="minorBidi"/>
        </w:rPr>
        <w:t>9</w:t>
      </w:r>
      <w:r w:rsidRPr="000B5413">
        <w:rPr>
          <w:rFonts w:asciiTheme="minorHAnsi" w:hAnsiTheme="minorHAnsi" w:cstheme="minorBidi"/>
        </w:rPr>
        <w:t>.</w:t>
      </w:r>
      <w:r w:rsidR="00C370EC" w:rsidRPr="000B5413">
        <w:rPr>
          <w:rFonts w:asciiTheme="minorHAnsi" w:hAnsiTheme="minorHAnsi" w:cstheme="minorBidi"/>
        </w:rPr>
        <w:t xml:space="preserve">  </w:t>
      </w:r>
      <w:r w:rsidR="00575898" w:rsidRPr="000B5413">
        <w:rPr>
          <w:rFonts w:asciiTheme="minorHAnsi" w:hAnsiTheme="minorHAnsi" w:cstheme="minorBidi"/>
        </w:rPr>
        <w:t>A entidade administradora d</w:t>
      </w:r>
      <w:r w:rsidR="0042015B">
        <w:rPr>
          <w:rFonts w:asciiTheme="minorHAnsi" w:hAnsiTheme="minorHAnsi" w:cstheme="minorBidi"/>
        </w:rPr>
        <w:t>e</w:t>
      </w:r>
      <w:r w:rsidR="00575898" w:rsidRPr="000B5413">
        <w:rPr>
          <w:rFonts w:asciiTheme="minorHAnsi" w:hAnsiTheme="minorHAnsi" w:cstheme="minorBidi"/>
        </w:rPr>
        <w:t xml:space="preserve"> mercado de </w:t>
      </w:r>
      <w:r w:rsidR="00DF6E5B" w:rsidRPr="000B5413">
        <w:rPr>
          <w:rFonts w:asciiTheme="minorHAnsi" w:hAnsiTheme="minorHAnsi" w:cstheme="minorBidi"/>
        </w:rPr>
        <w:t xml:space="preserve">balcão organizado que funcione </w:t>
      </w:r>
      <w:r w:rsidR="00C2199B" w:rsidRPr="000B5413">
        <w:rPr>
          <w:rFonts w:asciiTheme="minorHAnsi" w:hAnsiTheme="minorHAnsi" w:cstheme="minorBidi"/>
        </w:rPr>
        <w:t xml:space="preserve">como sistema </w:t>
      </w:r>
      <w:r w:rsidR="00575898" w:rsidRPr="000B5413">
        <w:rPr>
          <w:rFonts w:asciiTheme="minorHAnsi" w:hAnsiTheme="minorHAnsi" w:cstheme="minorBidi"/>
        </w:rPr>
        <w:t>de registro</w:t>
      </w:r>
      <w:r w:rsidR="00D666BD" w:rsidRPr="000B5413">
        <w:rPr>
          <w:rFonts w:asciiTheme="minorHAnsi" w:hAnsiTheme="minorHAnsi" w:cstheme="minorBidi"/>
        </w:rPr>
        <w:t xml:space="preserve"> de operações previamente realizadas </w:t>
      </w:r>
      <w:r w:rsidR="00575898" w:rsidRPr="000B5413">
        <w:rPr>
          <w:rFonts w:asciiTheme="minorHAnsi" w:hAnsiTheme="minorHAnsi" w:cstheme="minorBidi"/>
        </w:rPr>
        <w:t>deve desenvolver e implementar regras, procedimentos e controles com objetivo de identificar e coibir modalidades de fraude ou manipulação destinadas a criar condições artificiais de demanda, oferta ou preço dos valores mobiliários</w:t>
      </w:r>
      <w:r w:rsidR="00CB7746" w:rsidRPr="000B5413">
        <w:rPr>
          <w:rFonts w:asciiTheme="minorHAnsi" w:hAnsiTheme="minorHAnsi" w:cstheme="minorBidi"/>
        </w:rPr>
        <w:t>.</w:t>
      </w:r>
    </w:p>
    <w:p w14:paraId="2E142550" w14:textId="583111FB" w:rsidR="002345C0" w:rsidRPr="000B5413" w:rsidRDefault="69CF1F5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lastRenderedPageBreak/>
        <w:t>Art.</w:t>
      </w:r>
      <w:r w:rsidR="006A2A47" w:rsidRPr="000B5413">
        <w:rPr>
          <w:rFonts w:asciiTheme="minorHAnsi" w:hAnsiTheme="minorHAnsi" w:cstheme="minorBidi"/>
        </w:rPr>
        <w:t xml:space="preserve"> </w:t>
      </w:r>
      <w:r w:rsidR="001A00DB" w:rsidRPr="000B5413">
        <w:rPr>
          <w:rFonts w:asciiTheme="minorHAnsi" w:hAnsiTheme="minorHAnsi" w:cstheme="minorBidi"/>
        </w:rPr>
        <w:t>1</w:t>
      </w:r>
      <w:r w:rsidR="00626FB2" w:rsidRPr="000B5413">
        <w:rPr>
          <w:rFonts w:asciiTheme="minorHAnsi" w:hAnsiTheme="minorHAnsi" w:cstheme="minorBidi"/>
        </w:rPr>
        <w:t>50</w:t>
      </w:r>
      <w:r w:rsidRPr="000B5413">
        <w:rPr>
          <w:rFonts w:asciiTheme="minorHAnsi" w:hAnsiTheme="minorHAnsi" w:cstheme="minorBidi"/>
        </w:rPr>
        <w:t>.</w:t>
      </w:r>
      <w:r w:rsidR="1D477333" w:rsidRPr="000B5413">
        <w:rPr>
          <w:rFonts w:asciiTheme="minorHAnsi" w:hAnsiTheme="minorHAnsi" w:cstheme="minorBidi"/>
        </w:rPr>
        <w:t xml:space="preserve">  </w:t>
      </w:r>
      <w:r w:rsidR="1D477333" w:rsidRPr="000B5413">
        <w:rPr>
          <w:rFonts w:asciiTheme="minorHAnsi" w:hAnsiTheme="minorHAnsi" w:cstheme="minorBidi"/>
          <w:snapToGrid w:val="0"/>
        </w:rPr>
        <w:t xml:space="preserve">O registro de operações previamente realizadas deve ser feito por meio de sistemas ou com a adoção de procedimentos que propiciem adequada </w:t>
      </w:r>
      <w:r w:rsidR="00626FB2" w:rsidRPr="000B5413">
        <w:rPr>
          <w:rFonts w:asciiTheme="minorHAnsi" w:hAnsiTheme="minorHAnsi" w:cstheme="minorBidi"/>
        </w:rPr>
        <w:t xml:space="preserve">e tempestiva </w:t>
      </w:r>
      <w:r w:rsidR="1D477333" w:rsidRPr="000B5413">
        <w:rPr>
          <w:rFonts w:asciiTheme="minorHAnsi" w:hAnsiTheme="minorHAnsi" w:cstheme="minorBidi"/>
        </w:rPr>
        <w:t xml:space="preserve">informação sobre os preços </w:t>
      </w:r>
      <w:r w:rsidR="00626FB2" w:rsidRPr="000B5413">
        <w:rPr>
          <w:rFonts w:asciiTheme="minorHAnsi" w:hAnsiTheme="minorHAnsi" w:cstheme="minorBidi"/>
        </w:rPr>
        <w:t xml:space="preserve">e quantidades relativas aos </w:t>
      </w:r>
      <w:r w:rsidR="3CBF8B6D" w:rsidRPr="000B5413">
        <w:rPr>
          <w:rFonts w:asciiTheme="minorHAnsi" w:hAnsiTheme="minorHAnsi" w:cstheme="minorBidi"/>
          <w:snapToGrid w:val="0"/>
        </w:rPr>
        <w:t>negócios realizados</w:t>
      </w:r>
      <w:r w:rsidR="1D477333" w:rsidRPr="000B5413">
        <w:rPr>
          <w:rFonts w:asciiTheme="minorHAnsi" w:hAnsiTheme="minorHAnsi" w:cstheme="minorBidi"/>
          <w:snapToGrid w:val="0"/>
        </w:rPr>
        <w:t>, inclusive quanto a sua eventual discrepância em relação a padrões de negócios similares, sendo permitida a recusa de registro de negócios discrepantes.</w:t>
      </w:r>
    </w:p>
    <w:p w14:paraId="3FEB7814" w14:textId="2FF9D44F" w:rsidR="001A00DB" w:rsidRPr="000B5413" w:rsidRDefault="001A00D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Art. 1</w:t>
      </w:r>
      <w:r w:rsidR="00626FB2" w:rsidRPr="000B5413">
        <w:rPr>
          <w:rFonts w:asciiTheme="minorHAnsi" w:hAnsiTheme="minorHAnsi" w:cstheme="minorBidi"/>
        </w:rPr>
        <w:t>51</w:t>
      </w:r>
      <w:r w:rsidRPr="000B5413">
        <w:rPr>
          <w:rFonts w:asciiTheme="minorHAnsi" w:hAnsiTheme="minorHAnsi" w:cstheme="minorBidi"/>
        </w:rPr>
        <w:t>.  As entidades administradoras de mercado organizado que oper</w:t>
      </w:r>
      <w:r w:rsidR="00EE3983" w:rsidRPr="000B5413">
        <w:rPr>
          <w:rFonts w:asciiTheme="minorHAnsi" w:hAnsiTheme="minorHAnsi" w:cstheme="minorBidi"/>
        </w:rPr>
        <w:t>a</w:t>
      </w:r>
      <w:r w:rsidRPr="000B5413">
        <w:rPr>
          <w:rFonts w:asciiTheme="minorHAnsi" w:hAnsiTheme="minorHAnsi" w:cstheme="minorBidi"/>
        </w:rPr>
        <w:t>m sistema de registro de operações previamente realizadas devem desenvolver entre si mecanismos de interoperabilidade que possibilitem a portabilidade de registros realizados.</w:t>
      </w:r>
    </w:p>
    <w:p w14:paraId="7F9CECD6" w14:textId="29B3E339" w:rsidR="002345C0" w:rsidRPr="000B5413" w:rsidRDefault="001A00D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Parágrafo único.  Os mecanismos de interoperabilidade devem assegurar a integridade e unicidade dos registros efetuados. </w:t>
      </w:r>
    </w:p>
    <w:p w14:paraId="1815B1FA" w14:textId="00E22BAB" w:rsidR="002345C0" w:rsidRPr="000B5413" w:rsidRDefault="00B01EC4" w:rsidP="009F46E4">
      <w:pPr>
        <w:pStyle w:val="Seo"/>
      </w:pPr>
      <w:r w:rsidRPr="000B5413">
        <w:t>Seção III</w:t>
      </w:r>
      <w:r w:rsidR="0075538B" w:rsidRPr="000B5413">
        <w:t xml:space="preserve"> </w:t>
      </w:r>
      <w:bookmarkStart w:id="42" w:name="_Toc12019731"/>
      <w:r w:rsidR="0075538B" w:rsidRPr="000B5413">
        <w:t xml:space="preserve">– </w:t>
      </w:r>
      <w:r w:rsidR="00C370EC" w:rsidRPr="000B5413">
        <w:t xml:space="preserve">Organização dos </w:t>
      </w:r>
      <w:r w:rsidR="00FD4146">
        <w:t>M</w:t>
      </w:r>
      <w:r w:rsidR="0075538B" w:rsidRPr="000B5413">
        <w:t xml:space="preserve">ercados de </w:t>
      </w:r>
      <w:r w:rsidR="00FD4146">
        <w:t>B</w:t>
      </w:r>
      <w:r w:rsidR="0075538B" w:rsidRPr="000B5413">
        <w:t xml:space="preserve">alcão </w:t>
      </w:r>
      <w:r w:rsidR="00FD4146">
        <w:t>O</w:t>
      </w:r>
      <w:r w:rsidR="0075538B" w:rsidRPr="000B5413">
        <w:t>rganizado</w:t>
      </w:r>
      <w:bookmarkEnd w:id="42"/>
    </w:p>
    <w:p w14:paraId="33E3EA1E" w14:textId="1BC22A10" w:rsidR="00EC5B32" w:rsidRPr="000B5413" w:rsidRDefault="69CF1F5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01A00DB" w:rsidRPr="000B5413">
        <w:rPr>
          <w:rFonts w:asciiTheme="minorHAnsi" w:hAnsiTheme="minorHAnsi" w:cstheme="minorBidi"/>
        </w:rPr>
        <w:t>15</w:t>
      </w:r>
      <w:r w:rsidR="00626FB2" w:rsidRPr="000B5413">
        <w:rPr>
          <w:rFonts w:asciiTheme="minorHAnsi" w:hAnsiTheme="minorHAnsi" w:cstheme="minorBidi"/>
        </w:rPr>
        <w:t>2</w:t>
      </w:r>
      <w:r w:rsidRPr="000B5413">
        <w:rPr>
          <w:rFonts w:asciiTheme="minorHAnsi" w:hAnsiTheme="minorHAnsi" w:cstheme="minorBidi"/>
        </w:rPr>
        <w:t>.</w:t>
      </w:r>
      <w:r w:rsidR="1D477333" w:rsidRPr="000B5413">
        <w:rPr>
          <w:rFonts w:asciiTheme="minorHAnsi" w:hAnsiTheme="minorHAnsi" w:cstheme="minorBidi"/>
        </w:rPr>
        <w:t xml:space="preserve">  As entidades administradoras de mercado de balcão organizado </w:t>
      </w:r>
      <w:r w:rsidR="474295B7" w:rsidRPr="000B5413">
        <w:rPr>
          <w:rFonts w:asciiTheme="minorHAnsi" w:hAnsiTheme="minorHAnsi" w:cstheme="minorBidi"/>
        </w:rPr>
        <w:t xml:space="preserve">são </w:t>
      </w:r>
      <w:r w:rsidR="1D477333" w:rsidRPr="000B5413">
        <w:rPr>
          <w:rFonts w:asciiTheme="minorHAnsi" w:hAnsiTheme="minorHAnsi" w:cstheme="minorBidi"/>
        </w:rPr>
        <w:t>dispensadas:</w:t>
      </w:r>
    </w:p>
    <w:p w14:paraId="638D3D33" w14:textId="43800627" w:rsidR="002345C0" w:rsidRPr="000B5413" w:rsidRDefault="00C370EC"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 – das limitações à aquisição de participação no capital social </w:t>
      </w:r>
      <w:r w:rsidR="004B47B2" w:rsidRPr="000B5413">
        <w:rPr>
          <w:rFonts w:asciiTheme="minorHAnsi" w:hAnsiTheme="minorHAnsi" w:cstheme="minorBidi"/>
        </w:rPr>
        <w:t>mencionadas</w:t>
      </w:r>
      <w:r w:rsidRPr="000B5413">
        <w:rPr>
          <w:rFonts w:asciiTheme="minorHAnsi" w:hAnsiTheme="minorHAnsi" w:cstheme="minorBidi"/>
        </w:rPr>
        <w:t xml:space="preserve"> </w:t>
      </w:r>
      <w:r w:rsidR="004B47B2" w:rsidRPr="000B5413">
        <w:rPr>
          <w:rFonts w:asciiTheme="minorHAnsi" w:hAnsiTheme="minorHAnsi" w:cstheme="minorBidi"/>
        </w:rPr>
        <w:t>n</w:t>
      </w:r>
      <w:r w:rsidRPr="000B5413">
        <w:rPr>
          <w:rFonts w:asciiTheme="minorHAnsi" w:hAnsiTheme="minorHAnsi" w:cstheme="minorBidi"/>
        </w:rPr>
        <w:t xml:space="preserve">os arts. </w:t>
      </w:r>
      <w:r w:rsidR="00B553C3" w:rsidRPr="000B5413">
        <w:rPr>
          <w:rFonts w:asciiTheme="minorHAnsi" w:hAnsiTheme="minorHAnsi" w:cstheme="minorBidi"/>
        </w:rPr>
        <w:t xml:space="preserve">44 </w:t>
      </w:r>
      <w:r w:rsidRPr="000B5413">
        <w:rPr>
          <w:rFonts w:asciiTheme="minorHAnsi" w:hAnsiTheme="minorHAnsi" w:cstheme="minorBidi"/>
        </w:rPr>
        <w:t xml:space="preserve">e </w:t>
      </w:r>
      <w:r w:rsidR="00B553C3" w:rsidRPr="000B5413">
        <w:rPr>
          <w:rFonts w:asciiTheme="minorHAnsi" w:hAnsiTheme="minorHAnsi" w:cstheme="minorBidi"/>
        </w:rPr>
        <w:t>45</w:t>
      </w:r>
      <w:r w:rsidR="0031643E" w:rsidRPr="000B5413">
        <w:rPr>
          <w:rFonts w:asciiTheme="minorHAnsi" w:hAnsiTheme="minorHAnsi" w:cstheme="minorBidi"/>
        </w:rPr>
        <w:t>, observado o disposto no parágrafo único deste artigo</w:t>
      </w:r>
      <w:r w:rsidRPr="000B5413">
        <w:rPr>
          <w:rFonts w:asciiTheme="minorHAnsi" w:hAnsiTheme="minorHAnsi" w:cstheme="minorBidi"/>
        </w:rPr>
        <w:t>;</w:t>
      </w:r>
    </w:p>
    <w:p w14:paraId="19819A30" w14:textId="5AB18519" w:rsidR="002345C0" w:rsidRPr="000B5413" w:rsidRDefault="001A00DB"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II – do cumprimento do disposto no §</w:t>
      </w:r>
      <w:r w:rsidR="00D71047" w:rsidRPr="000B5413">
        <w:rPr>
          <w:rFonts w:asciiTheme="minorHAnsi" w:hAnsiTheme="minorHAnsi" w:cstheme="minorBidi"/>
        </w:rPr>
        <w:t xml:space="preserve"> </w:t>
      </w:r>
      <w:r w:rsidRPr="000B5413">
        <w:rPr>
          <w:rFonts w:asciiTheme="minorHAnsi" w:hAnsiTheme="minorHAnsi" w:cstheme="minorBidi"/>
        </w:rPr>
        <w:t>2º do art. 27;</w:t>
      </w:r>
      <w:r w:rsidR="0D6AB17A" w:rsidRPr="000B5413">
        <w:rPr>
          <w:rFonts w:asciiTheme="minorHAnsi" w:hAnsiTheme="minorHAnsi" w:cstheme="minorBidi"/>
        </w:rPr>
        <w:t xml:space="preserve"> e</w:t>
      </w:r>
    </w:p>
    <w:p w14:paraId="0096021B" w14:textId="2260212A" w:rsidR="002345C0" w:rsidRPr="000B5413" w:rsidRDefault="00C370EC"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II</w:t>
      </w:r>
      <w:r w:rsidR="001A00DB" w:rsidRPr="000B5413">
        <w:rPr>
          <w:rFonts w:asciiTheme="minorHAnsi" w:hAnsiTheme="minorHAnsi" w:cstheme="minorBidi"/>
        </w:rPr>
        <w:t>I</w:t>
      </w:r>
      <w:r w:rsidRPr="000B5413">
        <w:rPr>
          <w:rFonts w:asciiTheme="minorHAnsi" w:hAnsiTheme="minorHAnsi" w:cstheme="minorBidi"/>
        </w:rPr>
        <w:t xml:space="preserve"> – da obrigatoriedade de existência do </w:t>
      </w:r>
      <w:r w:rsidR="00E76AF1" w:rsidRPr="000B5413">
        <w:rPr>
          <w:rFonts w:asciiTheme="minorHAnsi" w:hAnsiTheme="minorHAnsi" w:cstheme="minorBidi"/>
        </w:rPr>
        <w:t>comitê de auditoria</w:t>
      </w:r>
      <w:r w:rsidRPr="000B5413">
        <w:rPr>
          <w:rFonts w:asciiTheme="minorHAnsi" w:hAnsiTheme="minorHAnsi" w:cstheme="minorBidi"/>
        </w:rPr>
        <w:t xml:space="preserve"> de que trata</w:t>
      </w:r>
      <w:r w:rsidR="007D6788" w:rsidRPr="000B5413">
        <w:rPr>
          <w:rFonts w:asciiTheme="minorHAnsi" w:hAnsiTheme="minorHAnsi" w:cstheme="minorBidi"/>
        </w:rPr>
        <w:t>m</w:t>
      </w:r>
      <w:r w:rsidRPr="000B5413">
        <w:rPr>
          <w:rFonts w:asciiTheme="minorHAnsi" w:hAnsiTheme="minorHAnsi" w:cstheme="minorBidi"/>
        </w:rPr>
        <w:t xml:space="preserve"> o</w:t>
      </w:r>
      <w:r w:rsidR="007D6788" w:rsidRPr="000B5413">
        <w:rPr>
          <w:rFonts w:asciiTheme="minorHAnsi" w:hAnsiTheme="minorHAnsi" w:cstheme="minorBidi"/>
        </w:rPr>
        <w:t xml:space="preserve"> inciso II do art. 20 e o</w:t>
      </w:r>
      <w:r w:rsidRPr="000B5413">
        <w:rPr>
          <w:rFonts w:asciiTheme="minorHAnsi" w:hAnsiTheme="minorHAnsi" w:cstheme="minorBidi"/>
        </w:rPr>
        <w:t xml:space="preserve"> art. </w:t>
      </w:r>
      <w:r w:rsidR="00B553C3" w:rsidRPr="000B5413">
        <w:rPr>
          <w:rFonts w:asciiTheme="minorHAnsi" w:hAnsiTheme="minorHAnsi" w:cstheme="minorBidi"/>
        </w:rPr>
        <w:t>30</w:t>
      </w:r>
      <w:r w:rsidRPr="000B5413">
        <w:rPr>
          <w:rFonts w:asciiTheme="minorHAnsi" w:hAnsiTheme="minorHAnsi" w:cstheme="minorBidi"/>
        </w:rPr>
        <w:t>.</w:t>
      </w:r>
    </w:p>
    <w:p w14:paraId="09F192DA" w14:textId="627EB243" w:rsidR="00480C70" w:rsidRPr="000B5413" w:rsidRDefault="00480C70"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Parágrafo único.  A dispensa a que se refere o inciso I do </w:t>
      </w:r>
      <w:r w:rsidRPr="000B5413">
        <w:rPr>
          <w:rFonts w:asciiTheme="minorHAnsi" w:hAnsiTheme="minorHAnsi" w:cstheme="minorBidi"/>
          <w:b/>
        </w:rPr>
        <w:t>caput</w:t>
      </w:r>
      <w:r w:rsidRPr="000B5413">
        <w:rPr>
          <w:rFonts w:asciiTheme="minorHAnsi" w:hAnsiTheme="minorHAnsi" w:cstheme="minorBidi"/>
        </w:rPr>
        <w:t xml:space="preserve"> </w:t>
      </w:r>
      <w:r w:rsidR="003700CB" w:rsidRPr="000B5413">
        <w:rPr>
          <w:rFonts w:asciiTheme="minorHAnsi" w:hAnsiTheme="minorHAnsi" w:cstheme="minorBidi"/>
        </w:rPr>
        <w:t>depende</w:t>
      </w:r>
      <w:r w:rsidRPr="000B5413">
        <w:rPr>
          <w:rFonts w:asciiTheme="minorHAnsi" w:hAnsiTheme="minorHAnsi" w:cstheme="minorBidi"/>
        </w:rPr>
        <w:t>:</w:t>
      </w:r>
    </w:p>
    <w:p w14:paraId="139B6A8C" w14:textId="071F77CB" w:rsidR="00480C70" w:rsidRPr="000B5413" w:rsidRDefault="00480C70"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 </w:t>
      </w:r>
      <w:r w:rsidR="004F1E1C" w:rsidRPr="000B5413">
        <w:rPr>
          <w:rFonts w:asciiTheme="minorHAnsi" w:hAnsiTheme="minorHAnsi" w:cstheme="minorBidi"/>
        </w:rPr>
        <w:t>–</w:t>
      </w:r>
      <w:r w:rsidRPr="000B5413">
        <w:rPr>
          <w:rFonts w:asciiTheme="minorHAnsi" w:hAnsiTheme="minorHAnsi" w:cstheme="minorBidi"/>
        </w:rPr>
        <w:t xml:space="preserve"> </w:t>
      </w:r>
      <w:r w:rsidR="002E2BF2" w:rsidRPr="000B5413">
        <w:rPr>
          <w:rFonts w:asciiTheme="minorHAnsi" w:hAnsiTheme="minorHAnsi" w:cstheme="minorBidi"/>
        </w:rPr>
        <w:t xml:space="preserve">da existência de </w:t>
      </w:r>
      <w:r w:rsidRPr="000B5413">
        <w:rPr>
          <w:rFonts w:asciiTheme="minorHAnsi" w:hAnsiTheme="minorHAnsi" w:cstheme="minorBidi"/>
        </w:rPr>
        <w:t>instrumentos legais que assegurem o exercício do poder de polícia da CVM sobre os acionistas, administradores e participantes;</w:t>
      </w:r>
      <w:r w:rsidR="0049088D" w:rsidRPr="000B5413">
        <w:rPr>
          <w:rFonts w:asciiTheme="minorHAnsi" w:hAnsiTheme="minorHAnsi" w:cstheme="minorBidi"/>
        </w:rPr>
        <w:t xml:space="preserve"> e</w:t>
      </w:r>
    </w:p>
    <w:p w14:paraId="4C533CEC" w14:textId="518D60F4" w:rsidR="00480C70" w:rsidRPr="000B5413" w:rsidRDefault="00480C70"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II – </w:t>
      </w:r>
      <w:r w:rsidR="002E2BF2" w:rsidRPr="000B5413">
        <w:rPr>
          <w:rFonts w:asciiTheme="minorHAnsi" w:hAnsiTheme="minorHAnsi" w:cstheme="minorBidi"/>
        </w:rPr>
        <w:t xml:space="preserve">na hipótese do art. 45, da implementação, pela entidade administradora de mercado </w:t>
      </w:r>
      <w:r w:rsidR="00913031">
        <w:rPr>
          <w:rFonts w:asciiTheme="minorHAnsi" w:hAnsiTheme="minorHAnsi" w:cstheme="minorBidi"/>
        </w:rPr>
        <w:t xml:space="preserve">de balcão </w:t>
      </w:r>
      <w:r w:rsidR="002E2BF2" w:rsidRPr="000B5413">
        <w:rPr>
          <w:rFonts w:asciiTheme="minorHAnsi" w:hAnsiTheme="minorHAnsi" w:cstheme="minorBidi"/>
        </w:rPr>
        <w:t>organizado, de</w:t>
      </w:r>
      <w:r w:rsidRPr="000B5413">
        <w:rPr>
          <w:rFonts w:asciiTheme="minorHAnsi" w:hAnsiTheme="minorHAnsi" w:cstheme="minorBidi"/>
        </w:rPr>
        <w:t>:</w:t>
      </w:r>
    </w:p>
    <w:p w14:paraId="30550F30" w14:textId="16C4C5D8" w:rsidR="00480C70" w:rsidRPr="000B5413" w:rsidRDefault="00480C70"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a) regras, procedimentos e controles internos aptos a identificar, prevenir e tratar adequadamente conflitos de interesses decorrentes da atividade de administração de mercado e aquelas exercidas pelo participante;</w:t>
      </w:r>
      <w:r w:rsidR="000A785B" w:rsidRPr="000B5413">
        <w:rPr>
          <w:rFonts w:asciiTheme="minorHAnsi" w:hAnsiTheme="minorHAnsi" w:cstheme="minorBidi"/>
        </w:rPr>
        <w:t xml:space="preserve"> e</w:t>
      </w:r>
    </w:p>
    <w:p w14:paraId="6473D6E6" w14:textId="0003E2AF" w:rsidR="00480C70" w:rsidRPr="000B5413" w:rsidRDefault="00480C70"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b) mecanismos de segregação das</w:t>
      </w:r>
      <w:r w:rsidR="00F3337D" w:rsidRPr="000B5413">
        <w:rPr>
          <w:rFonts w:asciiTheme="minorHAnsi" w:hAnsiTheme="minorHAnsi" w:cstheme="minorBidi"/>
        </w:rPr>
        <w:t xml:space="preserve"> </w:t>
      </w:r>
      <w:r w:rsidRPr="000B5413">
        <w:rPr>
          <w:rFonts w:asciiTheme="minorHAnsi" w:hAnsiTheme="minorHAnsi" w:cstheme="minorBidi"/>
        </w:rPr>
        <w:t>atividade</w:t>
      </w:r>
      <w:r w:rsidR="002E2BF2" w:rsidRPr="000B5413">
        <w:rPr>
          <w:rFonts w:asciiTheme="minorHAnsi" w:hAnsiTheme="minorHAnsi" w:cstheme="minorBidi"/>
        </w:rPr>
        <w:t>s de que trata a alínea “a” do inciso II deste parágrafo único,</w:t>
      </w:r>
      <w:r w:rsidRPr="000B5413">
        <w:rPr>
          <w:rFonts w:asciiTheme="minorHAnsi" w:hAnsiTheme="minorHAnsi" w:cstheme="minorBidi"/>
        </w:rPr>
        <w:t xml:space="preserve"> vedada a existência de administradores, empregados e prepostos comuns à entidade administradora</w:t>
      </w:r>
      <w:r w:rsidR="004F3E93">
        <w:rPr>
          <w:rFonts w:asciiTheme="minorHAnsi" w:hAnsiTheme="minorHAnsi" w:cstheme="minorBidi"/>
        </w:rPr>
        <w:t xml:space="preserve"> de mercado de balcão organizado</w:t>
      </w:r>
      <w:r w:rsidRPr="000B5413">
        <w:rPr>
          <w:rFonts w:asciiTheme="minorHAnsi" w:hAnsiTheme="minorHAnsi" w:cstheme="minorBidi"/>
        </w:rPr>
        <w:t xml:space="preserve"> e ao participante.</w:t>
      </w:r>
    </w:p>
    <w:p w14:paraId="1441FD61" w14:textId="5EFB2EC7" w:rsidR="00EC5B32" w:rsidRPr="000B5413" w:rsidRDefault="69CF1F5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lastRenderedPageBreak/>
        <w:t xml:space="preserve">Art. </w:t>
      </w:r>
      <w:r w:rsidR="3431B52E" w:rsidRPr="000B5413">
        <w:rPr>
          <w:rFonts w:asciiTheme="minorHAnsi" w:hAnsiTheme="minorHAnsi" w:cstheme="minorBidi"/>
        </w:rPr>
        <w:t>15</w:t>
      </w:r>
      <w:r w:rsidR="00626FB2" w:rsidRPr="000B5413">
        <w:rPr>
          <w:rFonts w:asciiTheme="minorHAnsi" w:hAnsiTheme="minorHAnsi" w:cstheme="minorBidi"/>
        </w:rPr>
        <w:t>3</w:t>
      </w:r>
      <w:r w:rsidRPr="000B5413">
        <w:rPr>
          <w:rFonts w:asciiTheme="minorHAnsi" w:hAnsiTheme="minorHAnsi" w:cstheme="minorBidi"/>
        </w:rPr>
        <w:t>.</w:t>
      </w:r>
      <w:r w:rsidR="200BBD12" w:rsidRPr="000B5413">
        <w:rPr>
          <w:rFonts w:asciiTheme="minorHAnsi" w:hAnsiTheme="minorHAnsi" w:cstheme="minorBidi"/>
        </w:rPr>
        <w:t xml:space="preserve">  O </w:t>
      </w:r>
      <w:r w:rsidR="551E1D1F" w:rsidRPr="000B5413">
        <w:rPr>
          <w:rFonts w:asciiTheme="minorHAnsi" w:hAnsiTheme="minorHAnsi" w:cstheme="minorBidi"/>
        </w:rPr>
        <w:t>conselho de administração</w:t>
      </w:r>
      <w:r w:rsidR="200BBD12" w:rsidRPr="000B5413">
        <w:rPr>
          <w:rFonts w:asciiTheme="minorHAnsi" w:hAnsiTheme="minorHAnsi" w:cstheme="minorBidi"/>
        </w:rPr>
        <w:t xml:space="preserve"> da entidade administradora de </w:t>
      </w:r>
      <w:r w:rsidR="007C77D8">
        <w:rPr>
          <w:rFonts w:asciiTheme="minorHAnsi" w:hAnsiTheme="minorHAnsi" w:cstheme="minorBidi"/>
        </w:rPr>
        <w:t xml:space="preserve">mercado de </w:t>
      </w:r>
      <w:r w:rsidR="200BBD12" w:rsidRPr="000B5413">
        <w:rPr>
          <w:rFonts w:asciiTheme="minorHAnsi" w:hAnsiTheme="minorHAnsi" w:cstheme="minorBidi"/>
        </w:rPr>
        <w:t>balcão organizado deve ser composto por, no míni</w:t>
      </w:r>
      <w:r w:rsidR="29F7951B" w:rsidRPr="000B5413">
        <w:rPr>
          <w:rFonts w:asciiTheme="minorHAnsi" w:hAnsiTheme="minorHAnsi" w:cstheme="minorBidi"/>
        </w:rPr>
        <w:t xml:space="preserve">mo, 25% (vinte e cinco por cento) de conselheiros independentes, </w:t>
      </w:r>
      <w:r w:rsidR="2CCF2098" w:rsidRPr="000B5413">
        <w:rPr>
          <w:rFonts w:asciiTheme="minorHAnsi" w:hAnsiTheme="minorHAnsi" w:cstheme="minorBidi"/>
        </w:rPr>
        <w:t xml:space="preserve">conforme </w:t>
      </w:r>
      <w:r w:rsidR="29F7951B" w:rsidRPr="000B5413">
        <w:rPr>
          <w:rFonts w:asciiTheme="minorHAnsi" w:hAnsiTheme="minorHAnsi" w:cstheme="minorBidi"/>
        </w:rPr>
        <w:t xml:space="preserve">definido </w:t>
      </w:r>
      <w:r w:rsidR="2CCF2098" w:rsidRPr="000B5413">
        <w:rPr>
          <w:rFonts w:asciiTheme="minorHAnsi" w:hAnsiTheme="minorHAnsi" w:cstheme="minorBidi"/>
        </w:rPr>
        <w:t xml:space="preserve">no </w:t>
      </w:r>
      <w:r w:rsidR="29F7951B" w:rsidRPr="000B5413">
        <w:rPr>
          <w:rFonts w:asciiTheme="minorHAnsi" w:hAnsiTheme="minorHAnsi" w:cstheme="minorBidi"/>
        </w:rPr>
        <w:t xml:space="preserve">art. </w:t>
      </w:r>
      <w:r w:rsidR="6364C7C8" w:rsidRPr="000B5413">
        <w:rPr>
          <w:rFonts w:asciiTheme="minorHAnsi" w:hAnsiTheme="minorHAnsi" w:cstheme="minorBidi"/>
        </w:rPr>
        <w:t>29</w:t>
      </w:r>
      <w:r w:rsidR="29F7951B" w:rsidRPr="000B5413">
        <w:rPr>
          <w:rFonts w:asciiTheme="minorHAnsi" w:hAnsiTheme="minorHAnsi" w:cstheme="minorBidi"/>
        </w:rPr>
        <w:t>.</w:t>
      </w:r>
    </w:p>
    <w:p w14:paraId="65760225" w14:textId="3DF0D053" w:rsidR="004B6BFA" w:rsidRPr="000B5413" w:rsidRDefault="69CF1F5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01A00DB" w:rsidRPr="000B5413">
        <w:rPr>
          <w:rFonts w:asciiTheme="minorHAnsi" w:hAnsiTheme="minorHAnsi" w:cstheme="minorBidi"/>
        </w:rPr>
        <w:t>15</w:t>
      </w:r>
      <w:r w:rsidR="00626FB2" w:rsidRPr="000B5413">
        <w:rPr>
          <w:rFonts w:asciiTheme="minorHAnsi" w:hAnsiTheme="minorHAnsi" w:cstheme="minorBidi"/>
        </w:rPr>
        <w:t>4</w:t>
      </w:r>
      <w:r w:rsidRPr="000B5413">
        <w:rPr>
          <w:rFonts w:asciiTheme="minorHAnsi" w:hAnsiTheme="minorHAnsi" w:cstheme="minorBidi"/>
        </w:rPr>
        <w:t>.</w:t>
      </w:r>
      <w:r w:rsidR="1D477333" w:rsidRPr="000B5413">
        <w:rPr>
          <w:rFonts w:asciiTheme="minorHAnsi" w:hAnsiTheme="minorHAnsi" w:cstheme="minorBidi"/>
        </w:rPr>
        <w:t xml:space="preserve">  Sem prejuízo do disposto nos arts. </w:t>
      </w:r>
      <w:r w:rsidR="001A00DB" w:rsidRPr="000B5413">
        <w:rPr>
          <w:rFonts w:asciiTheme="minorHAnsi" w:hAnsiTheme="minorHAnsi" w:cstheme="minorBidi"/>
        </w:rPr>
        <w:t>15</w:t>
      </w:r>
      <w:r w:rsidR="00626FB2" w:rsidRPr="000B5413">
        <w:rPr>
          <w:rFonts w:asciiTheme="minorHAnsi" w:hAnsiTheme="minorHAnsi" w:cstheme="minorBidi"/>
        </w:rPr>
        <w:t>2</w:t>
      </w:r>
      <w:r w:rsidR="001A00DB" w:rsidRPr="000B5413">
        <w:rPr>
          <w:rFonts w:asciiTheme="minorHAnsi" w:hAnsiTheme="minorHAnsi" w:cstheme="minorBidi"/>
        </w:rPr>
        <w:t xml:space="preserve"> e 15</w:t>
      </w:r>
      <w:r w:rsidR="00626FB2" w:rsidRPr="000B5413">
        <w:rPr>
          <w:rFonts w:asciiTheme="minorHAnsi" w:hAnsiTheme="minorHAnsi" w:cstheme="minorBidi"/>
        </w:rPr>
        <w:t>3</w:t>
      </w:r>
      <w:r w:rsidR="1D477333" w:rsidRPr="000B5413">
        <w:rPr>
          <w:rFonts w:asciiTheme="minorHAnsi" w:hAnsiTheme="minorHAnsi" w:cstheme="minorBidi"/>
        </w:rPr>
        <w:t xml:space="preserve">, a CVM pode fixar limites ao exercício do direito de voto em entidade administradora de </w:t>
      </w:r>
      <w:r w:rsidR="007C77D8">
        <w:rPr>
          <w:rFonts w:asciiTheme="minorHAnsi" w:hAnsiTheme="minorHAnsi" w:cstheme="minorBidi"/>
        </w:rPr>
        <w:t xml:space="preserve">mercado de </w:t>
      </w:r>
      <w:r w:rsidR="1D477333" w:rsidRPr="000B5413">
        <w:rPr>
          <w:rFonts w:asciiTheme="minorHAnsi" w:hAnsiTheme="minorHAnsi" w:cstheme="minorBidi"/>
        </w:rPr>
        <w:t xml:space="preserve">balcão organizado ou decidir pela aplicação de requisitos de independência a seus administradores, </w:t>
      </w:r>
      <w:r w:rsidR="064BF9D1" w:rsidRPr="000B5413">
        <w:rPr>
          <w:rFonts w:asciiTheme="minorHAnsi" w:hAnsiTheme="minorHAnsi" w:cstheme="minorBidi"/>
        </w:rPr>
        <w:t>levando em conta:</w:t>
      </w:r>
    </w:p>
    <w:p w14:paraId="7660F6BC" w14:textId="258324B7" w:rsidR="004B6BFA" w:rsidRPr="000B5413" w:rsidRDefault="004B6BFA"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a exiguidade da estrutura da entidade administradora</w:t>
      </w:r>
      <w:r w:rsidR="00DF453A" w:rsidRPr="000B5413">
        <w:rPr>
          <w:rFonts w:asciiTheme="minorHAnsi" w:hAnsiTheme="minorHAnsi" w:cstheme="minorHAnsi"/>
        </w:rPr>
        <w:t xml:space="preserve"> </w:t>
      </w:r>
      <w:r w:rsidR="00DF453A" w:rsidRPr="000B5413">
        <w:rPr>
          <w:rFonts w:asciiTheme="minorHAnsi" w:hAnsiTheme="minorHAnsi" w:cstheme="minorHAnsi"/>
          <w:snapToGrid w:val="0"/>
        </w:rPr>
        <w:t xml:space="preserve">de mercado </w:t>
      </w:r>
      <w:r w:rsidR="007C77D8">
        <w:rPr>
          <w:rFonts w:asciiTheme="minorHAnsi" w:hAnsiTheme="minorHAnsi" w:cstheme="minorHAnsi"/>
          <w:snapToGrid w:val="0"/>
        </w:rPr>
        <w:t xml:space="preserve">de balcão </w:t>
      </w:r>
      <w:r w:rsidR="00DF453A" w:rsidRPr="000B5413">
        <w:rPr>
          <w:rFonts w:asciiTheme="minorHAnsi" w:hAnsiTheme="minorHAnsi" w:cstheme="minorHAnsi"/>
          <w:snapToGrid w:val="0"/>
        </w:rPr>
        <w:t>organizado</w:t>
      </w:r>
      <w:r w:rsidRPr="000B5413">
        <w:rPr>
          <w:rFonts w:asciiTheme="minorHAnsi" w:hAnsiTheme="minorHAnsi" w:cstheme="minorHAnsi"/>
        </w:rPr>
        <w:t>;</w:t>
      </w:r>
    </w:p>
    <w:p w14:paraId="259036F1" w14:textId="709668BB" w:rsidR="004B6BFA" w:rsidRPr="000B5413" w:rsidRDefault="064BF9D1"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II – o número </w:t>
      </w:r>
      <w:r w:rsidR="001A00DB" w:rsidRPr="000B5413">
        <w:rPr>
          <w:rFonts w:asciiTheme="minorHAnsi" w:hAnsiTheme="minorHAnsi" w:cstheme="minorBidi"/>
        </w:rPr>
        <w:t xml:space="preserve">e perfil </w:t>
      </w:r>
      <w:r w:rsidRPr="000B5413">
        <w:rPr>
          <w:rFonts w:asciiTheme="minorHAnsi" w:hAnsiTheme="minorHAnsi" w:cstheme="minorBidi"/>
        </w:rPr>
        <w:t>de participantes;</w:t>
      </w:r>
    </w:p>
    <w:p w14:paraId="7CF6450C" w14:textId="77777777" w:rsidR="004B6BFA" w:rsidRPr="000B5413" w:rsidRDefault="004B6BFA"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III – número e natureza dos investidores que tenham acesso ao mercado de balcão organizado;</w:t>
      </w:r>
    </w:p>
    <w:p w14:paraId="096FB21A" w14:textId="77777777" w:rsidR="004B6BFA" w:rsidRPr="000B5413" w:rsidRDefault="004B6BFA"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 – volume de negócios; e</w:t>
      </w:r>
    </w:p>
    <w:p w14:paraId="13740E74" w14:textId="77777777" w:rsidR="004B6BFA" w:rsidRPr="000B5413" w:rsidRDefault="004B6BFA" w:rsidP="009F46E4">
      <w:pPr>
        <w:pStyle w:val="SDM"/>
        <w:spacing w:before="120" w:after="120" w:line="312" w:lineRule="auto"/>
        <w:ind w:left="568"/>
        <w:rPr>
          <w:rFonts w:asciiTheme="minorHAnsi" w:hAnsiTheme="minorHAnsi" w:cstheme="minorHAnsi"/>
        </w:rPr>
      </w:pPr>
      <w:r w:rsidRPr="000B5413">
        <w:rPr>
          <w:rFonts w:asciiTheme="minorHAnsi" w:hAnsiTheme="minorHAnsi" w:cstheme="minorHAnsi"/>
        </w:rPr>
        <w:t>V – porte e relevância do mercado.</w:t>
      </w:r>
    </w:p>
    <w:p w14:paraId="53AAB24D" w14:textId="55986F15" w:rsidR="00DF6E5B" w:rsidRPr="000B5413" w:rsidRDefault="2D4C22CE"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3431B52E" w:rsidRPr="000B5413">
        <w:rPr>
          <w:rFonts w:asciiTheme="minorHAnsi" w:hAnsiTheme="minorHAnsi" w:cstheme="minorBidi"/>
        </w:rPr>
        <w:t>15</w:t>
      </w:r>
      <w:r w:rsidR="00626FB2" w:rsidRPr="000B5413">
        <w:rPr>
          <w:rFonts w:asciiTheme="minorHAnsi" w:hAnsiTheme="minorHAnsi" w:cstheme="minorBidi"/>
        </w:rPr>
        <w:t>5</w:t>
      </w:r>
      <w:r w:rsidRPr="000B5413">
        <w:rPr>
          <w:rFonts w:asciiTheme="minorHAnsi" w:hAnsiTheme="minorHAnsi" w:cstheme="minorBidi"/>
        </w:rPr>
        <w:t>.</w:t>
      </w:r>
      <w:r w:rsidR="2126014E" w:rsidRPr="000B5413">
        <w:rPr>
          <w:rFonts w:asciiTheme="minorHAnsi" w:hAnsiTheme="minorHAnsi" w:cstheme="minorBidi"/>
        </w:rPr>
        <w:t xml:space="preserve">  Não é obrigatória </w:t>
      </w:r>
      <w:r w:rsidR="00822C3A" w:rsidRPr="000B5413">
        <w:rPr>
          <w:rFonts w:asciiTheme="minorHAnsi" w:hAnsiTheme="minorHAnsi" w:cstheme="minorBidi"/>
        </w:rPr>
        <w:t xml:space="preserve">a </w:t>
      </w:r>
      <w:r w:rsidR="7006751C" w:rsidRPr="000B5413">
        <w:rPr>
          <w:rFonts w:asciiTheme="minorHAnsi" w:hAnsiTheme="minorHAnsi" w:cstheme="minorBidi"/>
        </w:rPr>
        <w:t>existência de mecanismo de ressarcimento de prejuízos em mercado de balcão organizado</w:t>
      </w:r>
      <w:r w:rsidR="2126014E" w:rsidRPr="000B5413">
        <w:rPr>
          <w:rFonts w:asciiTheme="minorHAnsi" w:hAnsiTheme="minorHAnsi" w:cstheme="minorBidi"/>
        </w:rPr>
        <w:t>.</w:t>
      </w:r>
    </w:p>
    <w:p w14:paraId="17630824" w14:textId="69FA9AA3" w:rsidR="00DF6E5B" w:rsidRPr="000B5413" w:rsidRDefault="00DF6E5B"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A </w:t>
      </w:r>
      <w:r w:rsidR="00822C3A" w:rsidRPr="000B5413">
        <w:rPr>
          <w:rFonts w:asciiTheme="minorHAnsi" w:hAnsiTheme="minorHAnsi" w:cstheme="minorHAnsi"/>
        </w:rPr>
        <w:t xml:space="preserve">inexistência de mecanismo de ressarcimento deve ser divulgada de forma destacada pela </w:t>
      </w:r>
      <w:r w:rsidRPr="000B5413">
        <w:rPr>
          <w:rFonts w:asciiTheme="minorHAnsi" w:hAnsiTheme="minorHAnsi" w:cstheme="minorHAnsi"/>
        </w:rPr>
        <w:t>entidade administradora de mercado de balcão organizado no material informativo destinados ao público investidor, bem como em suas ações publicitárias.</w:t>
      </w:r>
    </w:p>
    <w:p w14:paraId="4D3C0B45" w14:textId="5EC9DA42" w:rsidR="002345C0" w:rsidRPr="000B5413" w:rsidRDefault="00F461AE" w:rsidP="009F46E4">
      <w:pPr>
        <w:pStyle w:val="Captulo"/>
        <w:numPr>
          <w:ilvl w:val="0"/>
          <w:numId w:val="20"/>
        </w:numPr>
        <w:ind w:left="0" w:firstLine="567"/>
      </w:pPr>
      <w:r w:rsidRPr="000B5413">
        <w:t xml:space="preserve"> – AUTORIZAÇÃO DE ENTIDADE ADMINISTRADORA E DE MERCADO ORGANIZADO</w:t>
      </w:r>
    </w:p>
    <w:p w14:paraId="0FA0F8BC" w14:textId="6788EA67" w:rsidR="002345C0" w:rsidRPr="000B5413" w:rsidRDefault="00B01EC4" w:rsidP="009F46E4">
      <w:pPr>
        <w:pStyle w:val="Seo"/>
      </w:pPr>
      <w:r w:rsidRPr="000B5413">
        <w:t>Seção I</w:t>
      </w:r>
      <w:r w:rsidR="0075538B" w:rsidRPr="000B5413">
        <w:t xml:space="preserve"> </w:t>
      </w:r>
      <w:bookmarkStart w:id="43" w:name="_Toc12019735"/>
      <w:r w:rsidR="0075538B" w:rsidRPr="000B5413">
        <w:t>–</w:t>
      </w:r>
      <w:r w:rsidR="00F461AE" w:rsidRPr="000B5413">
        <w:t xml:space="preserve"> </w:t>
      </w:r>
      <w:bookmarkEnd w:id="43"/>
      <w:r w:rsidR="00F461AE" w:rsidRPr="000B5413">
        <w:t xml:space="preserve">Autorização para </w:t>
      </w:r>
      <w:r w:rsidR="00FD4146">
        <w:t>F</w:t>
      </w:r>
      <w:r w:rsidR="00F461AE" w:rsidRPr="000B5413">
        <w:t xml:space="preserve">uncionamento como </w:t>
      </w:r>
      <w:r w:rsidR="00FD4146">
        <w:t>E</w:t>
      </w:r>
      <w:r w:rsidR="00F461AE" w:rsidRPr="000B5413">
        <w:t xml:space="preserve">ntidade </w:t>
      </w:r>
      <w:r w:rsidR="00FD4146">
        <w:t>A</w:t>
      </w:r>
      <w:r w:rsidR="00F461AE" w:rsidRPr="000B5413">
        <w:t xml:space="preserve">dministradora de </w:t>
      </w:r>
      <w:r w:rsidR="00FD4146">
        <w:t>M</w:t>
      </w:r>
      <w:r w:rsidR="00F461AE" w:rsidRPr="000B5413">
        <w:t xml:space="preserve">ercado </w:t>
      </w:r>
      <w:r w:rsidR="00FD4146">
        <w:t>O</w:t>
      </w:r>
      <w:r w:rsidR="00F461AE" w:rsidRPr="000B5413">
        <w:t>rganizado</w:t>
      </w:r>
    </w:p>
    <w:p w14:paraId="2F223265" w14:textId="4E0B4771" w:rsidR="00697BE9" w:rsidRPr="000B5413" w:rsidRDefault="1799C01E"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w:t>
      </w:r>
      <w:r w:rsidR="3431B52E" w:rsidRPr="000B5413">
        <w:rPr>
          <w:rFonts w:asciiTheme="minorHAnsi" w:hAnsiTheme="minorHAnsi" w:cstheme="minorBidi"/>
        </w:rPr>
        <w:t>15</w:t>
      </w:r>
      <w:r w:rsidR="00626FB2" w:rsidRPr="000B5413">
        <w:rPr>
          <w:rFonts w:asciiTheme="minorHAnsi" w:hAnsiTheme="minorHAnsi" w:cstheme="minorBidi"/>
        </w:rPr>
        <w:t>6</w:t>
      </w:r>
      <w:r w:rsidRPr="000B5413">
        <w:rPr>
          <w:rFonts w:asciiTheme="minorHAnsi" w:hAnsiTheme="minorHAnsi" w:cstheme="minorBidi"/>
        </w:rPr>
        <w:t>.</w:t>
      </w:r>
      <w:r w:rsidR="1D477333" w:rsidRPr="000B5413">
        <w:rPr>
          <w:rFonts w:asciiTheme="minorHAnsi" w:hAnsiTheme="minorHAnsi" w:cstheme="minorBidi"/>
        </w:rPr>
        <w:t xml:space="preserve">  </w:t>
      </w:r>
      <w:r w:rsidR="65FD95F4" w:rsidRPr="000B5413">
        <w:rPr>
          <w:rFonts w:asciiTheme="minorHAnsi" w:eastAsia="Arial Unicode MS" w:hAnsiTheme="minorHAnsi" w:cstheme="minorBidi"/>
        </w:rPr>
        <w:t xml:space="preserve">Podem requerer autorização para </w:t>
      </w:r>
      <w:r w:rsidR="77CEC5D2" w:rsidRPr="000B5413">
        <w:rPr>
          <w:rFonts w:asciiTheme="minorHAnsi" w:eastAsia="Arial Unicode MS" w:hAnsiTheme="minorHAnsi" w:cstheme="minorBidi"/>
        </w:rPr>
        <w:t>funcionamento como entidade administradora de mercado organizado</w:t>
      </w:r>
      <w:r w:rsidR="65FD95F4" w:rsidRPr="000B5413">
        <w:rPr>
          <w:rFonts w:asciiTheme="minorHAnsi" w:eastAsia="Arial Unicode MS" w:hAnsiTheme="minorHAnsi" w:cstheme="minorBidi"/>
        </w:rPr>
        <w:t xml:space="preserve"> as pessoas jurídicas que demonstrem dispor de condições financeiras, </w:t>
      </w:r>
      <w:r w:rsidR="65FD95F4" w:rsidRPr="000B5413">
        <w:rPr>
          <w:rFonts w:asciiTheme="minorHAnsi" w:hAnsiTheme="minorHAnsi" w:cstheme="minorBidi"/>
        </w:rPr>
        <w:t>técnicas</w:t>
      </w:r>
      <w:r w:rsidR="65FD95F4" w:rsidRPr="000B5413">
        <w:rPr>
          <w:rFonts w:asciiTheme="minorHAnsi" w:eastAsia="Arial Unicode MS" w:hAnsiTheme="minorHAnsi" w:cstheme="minorBidi"/>
        </w:rPr>
        <w:t xml:space="preserve"> e operacionais, bem como </w:t>
      </w:r>
      <w:r w:rsidR="65FD95F4" w:rsidRPr="000B5413">
        <w:rPr>
          <w:rFonts w:asciiTheme="minorHAnsi" w:hAnsiTheme="minorHAnsi" w:cstheme="minorBidi"/>
        </w:rPr>
        <w:t xml:space="preserve">estrutura, regras, controles internos e segregação de atividades adequados </w:t>
      </w:r>
      <w:r w:rsidR="65FD95F4" w:rsidRPr="000B5413">
        <w:rPr>
          <w:rFonts w:asciiTheme="minorHAnsi" w:eastAsia="Arial Unicode MS" w:hAnsiTheme="minorHAnsi" w:cstheme="minorBidi"/>
        </w:rPr>
        <w:t>e suficientes para:</w:t>
      </w:r>
    </w:p>
    <w:p w14:paraId="297FCC34" w14:textId="52C1D1C6" w:rsidR="00697BE9" w:rsidRPr="000B5413" w:rsidRDefault="00697BE9" w:rsidP="009F46E4">
      <w:pPr>
        <w:pStyle w:val="SDM"/>
        <w:spacing w:before="120" w:after="120" w:line="312" w:lineRule="auto"/>
        <w:ind w:firstLine="567"/>
        <w:rPr>
          <w:rFonts w:asciiTheme="minorHAnsi" w:eastAsia="Arial Unicode MS" w:hAnsiTheme="minorHAnsi" w:cstheme="minorHAnsi"/>
        </w:rPr>
      </w:pPr>
      <w:r w:rsidRPr="000B5413">
        <w:rPr>
          <w:rFonts w:asciiTheme="minorHAnsi" w:eastAsia="Arial Unicode MS" w:hAnsiTheme="minorHAnsi" w:cstheme="minorHAnsi"/>
        </w:rPr>
        <w:t xml:space="preserve">I </w:t>
      </w:r>
      <w:r w:rsidR="008A67D0" w:rsidRPr="000B5413">
        <w:rPr>
          <w:rFonts w:asciiTheme="minorHAnsi" w:eastAsia="Arial Unicode MS" w:hAnsiTheme="minorHAnsi" w:cstheme="minorHAnsi"/>
        </w:rPr>
        <w:t>–</w:t>
      </w:r>
      <w:r w:rsidR="00A90198" w:rsidRPr="000B5413">
        <w:rPr>
          <w:rFonts w:asciiTheme="minorHAnsi" w:eastAsia="Arial Unicode MS" w:hAnsiTheme="minorHAnsi" w:cstheme="minorHAnsi"/>
        </w:rPr>
        <w:t xml:space="preserve"> garantir o </w:t>
      </w:r>
      <w:r w:rsidR="008A67D0" w:rsidRPr="000B5413">
        <w:rPr>
          <w:rFonts w:asciiTheme="minorHAnsi" w:eastAsia="Arial Unicode MS" w:hAnsiTheme="minorHAnsi" w:cstheme="minorHAnsi"/>
        </w:rPr>
        <w:t xml:space="preserve">cumprimento pela entidade e por seus participantes </w:t>
      </w:r>
      <w:r w:rsidRPr="000B5413">
        <w:rPr>
          <w:rFonts w:asciiTheme="minorHAnsi" w:eastAsia="Arial Unicode MS" w:hAnsiTheme="minorHAnsi" w:cstheme="minorHAnsi"/>
        </w:rPr>
        <w:t xml:space="preserve">das obrigações estabelecidas na presente </w:t>
      </w:r>
      <w:r w:rsidR="00471FAA" w:rsidRPr="000B5413">
        <w:rPr>
          <w:rFonts w:asciiTheme="minorHAnsi" w:eastAsia="Arial Unicode MS" w:hAnsiTheme="minorHAnsi" w:cstheme="minorHAnsi"/>
        </w:rPr>
        <w:t>Resolução</w:t>
      </w:r>
      <w:r w:rsidR="008A67D0" w:rsidRPr="000B5413">
        <w:rPr>
          <w:rFonts w:asciiTheme="minorHAnsi" w:eastAsia="Arial Unicode MS" w:hAnsiTheme="minorHAnsi" w:cstheme="minorHAnsi"/>
        </w:rPr>
        <w:t xml:space="preserve"> e nas regras editadas pela entidade administradora</w:t>
      </w:r>
      <w:r w:rsidR="002D39BE" w:rsidRPr="000B5413">
        <w:rPr>
          <w:rFonts w:asciiTheme="minorHAnsi" w:eastAsia="Arial Unicode MS" w:hAnsiTheme="minorHAnsi" w:cstheme="minorHAnsi"/>
        </w:rPr>
        <w:t xml:space="preserve"> </w:t>
      </w:r>
      <w:r w:rsidR="002D39BE" w:rsidRPr="000B5413">
        <w:rPr>
          <w:rFonts w:asciiTheme="minorHAnsi" w:hAnsiTheme="minorHAnsi" w:cstheme="minorHAnsi"/>
          <w:snapToGrid w:val="0"/>
        </w:rPr>
        <w:t>de mercado organizado</w:t>
      </w:r>
      <w:r w:rsidR="00824C60" w:rsidRPr="000B5413">
        <w:rPr>
          <w:rFonts w:asciiTheme="minorHAnsi" w:eastAsia="Arial Unicode MS" w:hAnsiTheme="minorHAnsi" w:cstheme="minorHAnsi"/>
        </w:rPr>
        <w:t>;</w:t>
      </w:r>
      <w:r w:rsidR="00837459" w:rsidRPr="000B5413">
        <w:rPr>
          <w:rFonts w:asciiTheme="minorHAnsi" w:eastAsia="Arial Unicode MS" w:hAnsiTheme="minorHAnsi" w:cstheme="minorHAnsi"/>
        </w:rPr>
        <w:t xml:space="preserve"> e</w:t>
      </w:r>
    </w:p>
    <w:p w14:paraId="20814AD2" w14:textId="211F5A68" w:rsidR="008165F1" w:rsidRPr="000B5413" w:rsidRDefault="008165F1"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 xml:space="preserve">II – promover o funcionamento de seus ambientes </w:t>
      </w:r>
      <w:r w:rsidR="00A90198" w:rsidRPr="000B5413">
        <w:rPr>
          <w:rFonts w:asciiTheme="minorHAnsi" w:hAnsiTheme="minorHAnsi" w:cstheme="minorHAnsi"/>
        </w:rPr>
        <w:t xml:space="preserve">e sistemas </w:t>
      </w:r>
      <w:r w:rsidRPr="000B5413">
        <w:rPr>
          <w:rFonts w:asciiTheme="minorHAnsi" w:hAnsiTheme="minorHAnsi" w:cstheme="minorHAnsi"/>
        </w:rPr>
        <w:t xml:space="preserve">de negociação </w:t>
      </w:r>
      <w:r w:rsidR="00516B7C" w:rsidRPr="000B5413">
        <w:rPr>
          <w:rFonts w:asciiTheme="minorHAnsi" w:hAnsiTheme="minorHAnsi" w:cstheme="minorHAnsi"/>
        </w:rPr>
        <w:t xml:space="preserve">e de registro de operações previamente realizadas </w:t>
      </w:r>
      <w:r w:rsidRPr="000B5413">
        <w:rPr>
          <w:rFonts w:asciiTheme="minorHAnsi" w:hAnsiTheme="minorHAnsi" w:cstheme="minorHAnsi"/>
        </w:rPr>
        <w:t>de forma eficiente e regular</w:t>
      </w:r>
      <w:r w:rsidR="006A65F6" w:rsidRPr="000B5413">
        <w:rPr>
          <w:rFonts w:asciiTheme="minorHAnsi" w:hAnsiTheme="minorHAnsi" w:cstheme="minorHAnsi"/>
        </w:rPr>
        <w:t>,</w:t>
      </w:r>
      <w:r w:rsidRPr="000B5413">
        <w:rPr>
          <w:rFonts w:asciiTheme="minorHAnsi" w:hAnsiTheme="minorHAnsi" w:cstheme="minorHAnsi"/>
        </w:rPr>
        <w:t xml:space="preserve"> </w:t>
      </w:r>
      <w:r w:rsidR="00A90198" w:rsidRPr="000B5413">
        <w:rPr>
          <w:rFonts w:asciiTheme="minorHAnsi" w:hAnsiTheme="minorHAnsi" w:cstheme="minorHAnsi"/>
        </w:rPr>
        <w:t xml:space="preserve">evitando </w:t>
      </w:r>
      <w:r w:rsidR="00824C60" w:rsidRPr="000B5413">
        <w:rPr>
          <w:rFonts w:asciiTheme="minorHAnsi" w:hAnsiTheme="minorHAnsi" w:cstheme="minorHAnsi"/>
        </w:rPr>
        <w:t xml:space="preserve">atos e práticas fraudulentas </w:t>
      </w:r>
      <w:r w:rsidRPr="000B5413">
        <w:rPr>
          <w:rFonts w:asciiTheme="minorHAnsi" w:hAnsiTheme="minorHAnsi" w:cstheme="minorHAnsi"/>
        </w:rPr>
        <w:t>ou manipulação de mercado</w:t>
      </w:r>
      <w:r w:rsidR="001C4709" w:rsidRPr="000B5413">
        <w:rPr>
          <w:rFonts w:asciiTheme="minorHAnsi" w:hAnsiTheme="minorHAnsi" w:cstheme="minorHAnsi"/>
        </w:rPr>
        <w:t>.</w:t>
      </w:r>
    </w:p>
    <w:p w14:paraId="3AC506F5" w14:textId="21C086EE" w:rsidR="00166903" w:rsidRPr="000B5413" w:rsidRDefault="1799C01E"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w:t>
      </w:r>
      <w:r w:rsidR="3431B52E" w:rsidRPr="000B5413">
        <w:rPr>
          <w:rFonts w:asciiTheme="minorHAnsi" w:hAnsiTheme="minorHAnsi" w:cstheme="minorBidi"/>
        </w:rPr>
        <w:t>15</w:t>
      </w:r>
      <w:r w:rsidR="00626FB2" w:rsidRPr="000B5413">
        <w:rPr>
          <w:rFonts w:asciiTheme="minorHAnsi" w:hAnsiTheme="minorHAnsi" w:cstheme="minorBidi"/>
        </w:rPr>
        <w:t>7</w:t>
      </w:r>
      <w:r w:rsidRPr="000B5413">
        <w:rPr>
          <w:rFonts w:asciiTheme="minorHAnsi" w:hAnsiTheme="minorHAnsi" w:cstheme="minorBidi"/>
        </w:rPr>
        <w:t>.</w:t>
      </w:r>
      <w:r w:rsidR="65FD95F4" w:rsidRPr="000B5413">
        <w:rPr>
          <w:rFonts w:asciiTheme="minorHAnsi" w:hAnsiTheme="minorHAnsi" w:cstheme="minorBidi"/>
        </w:rPr>
        <w:t xml:space="preserve">  </w:t>
      </w:r>
      <w:r w:rsidR="3DC539B2" w:rsidRPr="000B5413">
        <w:rPr>
          <w:rFonts w:asciiTheme="minorHAnsi" w:hAnsiTheme="minorHAnsi" w:cstheme="minorBidi"/>
        </w:rPr>
        <w:t xml:space="preserve">O pedido de autorização </w:t>
      </w:r>
      <w:r w:rsidR="2EA60524" w:rsidRPr="000B5413">
        <w:rPr>
          <w:rFonts w:asciiTheme="minorHAnsi" w:hAnsiTheme="minorHAnsi" w:cstheme="minorBidi"/>
        </w:rPr>
        <w:t>de</w:t>
      </w:r>
      <w:r w:rsidR="3DC539B2" w:rsidRPr="000B5413">
        <w:rPr>
          <w:rFonts w:asciiTheme="minorHAnsi" w:hAnsiTheme="minorHAnsi" w:cstheme="minorBidi"/>
        </w:rPr>
        <w:t xml:space="preserve"> entidade administradora de mercado organizado deve ser </w:t>
      </w:r>
      <w:r w:rsidR="5F280E41" w:rsidRPr="000B5413">
        <w:rPr>
          <w:rFonts w:asciiTheme="minorHAnsi" w:hAnsiTheme="minorHAnsi" w:cstheme="minorBidi"/>
        </w:rPr>
        <w:t>necessariamente acompanhado d</w:t>
      </w:r>
      <w:r w:rsidR="579238CC" w:rsidRPr="000B5413">
        <w:rPr>
          <w:rFonts w:asciiTheme="minorHAnsi" w:hAnsiTheme="minorHAnsi" w:cstheme="minorBidi"/>
        </w:rPr>
        <w:t>e</w:t>
      </w:r>
      <w:r w:rsidR="5F280E41" w:rsidRPr="000B5413">
        <w:rPr>
          <w:rFonts w:asciiTheme="minorHAnsi" w:hAnsiTheme="minorHAnsi" w:cstheme="minorBidi"/>
        </w:rPr>
        <w:t xml:space="preserve"> pedido de autorização para </w:t>
      </w:r>
      <w:r w:rsidR="3DC539B2" w:rsidRPr="000B5413">
        <w:rPr>
          <w:rFonts w:asciiTheme="minorHAnsi" w:hAnsiTheme="minorHAnsi" w:cstheme="minorBidi"/>
        </w:rPr>
        <w:t>o funcionamento de</w:t>
      </w:r>
      <w:r w:rsidR="5F280E41" w:rsidRPr="000B5413">
        <w:rPr>
          <w:rFonts w:asciiTheme="minorHAnsi" w:hAnsiTheme="minorHAnsi" w:cstheme="minorBidi"/>
        </w:rPr>
        <w:t xml:space="preserve"> mercado organizado.</w:t>
      </w:r>
    </w:p>
    <w:p w14:paraId="6B97372C" w14:textId="720519DF" w:rsidR="002F39A0" w:rsidRPr="000B5413" w:rsidRDefault="1799C01E"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w:t>
      </w:r>
      <w:r w:rsidR="222130BB" w:rsidRPr="000B5413">
        <w:rPr>
          <w:rFonts w:asciiTheme="minorHAnsi" w:hAnsiTheme="minorHAnsi" w:cstheme="minorBidi"/>
        </w:rPr>
        <w:t>15</w:t>
      </w:r>
      <w:r w:rsidR="00626FB2" w:rsidRPr="000B5413">
        <w:rPr>
          <w:rFonts w:asciiTheme="minorHAnsi" w:hAnsiTheme="minorHAnsi" w:cstheme="minorBidi"/>
        </w:rPr>
        <w:t>8</w:t>
      </w:r>
      <w:r w:rsidRPr="000B5413">
        <w:rPr>
          <w:rFonts w:asciiTheme="minorHAnsi" w:hAnsiTheme="minorHAnsi" w:cstheme="minorBidi"/>
        </w:rPr>
        <w:t>.</w:t>
      </w:r>
      <w:r w:rsidR="5F280E41" w:rsidRPr="000B5413">
        <w:rPr>
          <w:rFonts w:asciiTheme="minorHAnsi" w:hAnsiTheme="minorHAnsi" w:cstheme="minorBidi"/>
        </w:rPr>
        <w:t xml:space="preserve"> </w:t>
      </w:r>
      <w:r w:rsidR="02F63BEE" w:rsidRPr="000B5413">
        <w:rPr>
          <w:rFonts w:asciiTheme="minorHAnsi" w:hAnsiTheme="minorHAnsi" w:cstheme="minorBidi"/>
        </w:rPr>
        <w:t xml:space="preserve"> </w:t>
      </w:r>
      <w:r w:rsidR="5F280E41" w:rsidRPr="000B5413">
        <w:rPr>
          <w:rFonts w:asciiTheme="minorHAnsi" w:hAnsiTheme="minorHAnsi" w:cstheme="minorBidi"/>
        </w:rPr>
        <w:t xml:space="preserve">O pedido de autorização </w:t>
      </w:r>
      <w:r w:rsidR="579238CC" w:rsidRPr="000B5413">
        <w:rPr>
          <w:rFonts w:asciiTheme="minorHAnsi" w:hAnsiTheme="minorHAnsi" w:cstheme="minorBidi"/>
        </w:rPr>
        <w:t>de</w:t>
      </w:r>
      <w:r w:rsidR="458F5003" w:rsidRPr="000B5413">
        <w:rPr>
          <w:rFonts w:asciiTheme="minorHAnsi" w:hAnsiTheme="minorHAnsi" w:cstheme="minorBidi"/>
        </w:rPr>
        <w:t xml:space="preserve"> entidade administradora de mercado organizado </w:t>
      </w:r>
      <w:r w:rsidR="5F280E41" w:rsidRPr="000B5413">
        <w:rPr>
          <w:rFonts w:asciiTheme="minorHAnsi" w:hAnsiTheme="minorHAnsi" w:cstheme="minorBidi"/>
        </w:rPr>
        <w:t xml:space="preserve">deve ser </w:t>
      </w:r>
      <w:r w:rsidR="30015BD7" w:rsidRPr="000B5413">
        <w:rPr>
          <w:rFonts w:asciiTheme="minorHAnsi" w:hAnsiTheme="minorHAnsi" w:cstheme="minorBidi"/>
        </w:rPr>
        <w:t xml:space="preserve">encaminhado à </w:t>
      </w:r>
      <w:r w:rsidR="2EA60524" w:rsidRPr="000B5413">
        <w:rPr>
          <w:rFonts w:asciiTheme="minorHAnsi" w:hAnsiTheme="minorHAnsi" w:cstheme="minorBidi"/>
        </w:rPr>
        <w:t>SMI,</w:t>
      </w:r>
      <w:r w:rsidR="3DC539B2" w:rsidRPr="000B5413">
        <w:rPr>
          <w:rFonts w:asciiTheme="minorHAnsi" w:hAnsiTheme="minorHAnsi" w:cstheme="minorBidi"/>
        </w:rPr>
        <w:t xml:space="preserve"> instruído com</w:t>
      </w:r>
      <w:r w:rsidR="458F5003" w:rsidRPr="000B5413">
        <w:rPr>
          <w:rFonts w:asciiTheme="minorHAnsi" w:hAnsiTheme="minorHAnsi" w:cstheme="minorBidi"/>
        </w:rPr>
        <w:t>:</w:t>
      </w:r>
    </w:p>
    <w:p w14:paraId="7F373445" w14:textId="4838DEDD" w:rsidR="00166903" w:rsidRPr="000B5413" w:rsidRDefault="002F39A0" w:rsidP="009F46E4">
      <w:pPr>
        <w:pStyle w:val="SDM"/>
        <w:spacing w:before="120" w:after="120" w:line="312" w:lineRule="auto"/>
        <w:ind w:left="567"/>
        <w:rPr>
          <w:rFonts w:asciiTheme="minorHAnsi" w:hAnsiTheme="minorHAnsi" w:cstheme="minorHAnsi"/>
        </w:rPr>
      </w:pPr>
      <w:r w:rsidRPr="000B5413">
        <w:rPr>
          <w:rFonts w:asciiTheme="minorHAnsi" w:hAnsiTheme="minorHAnsi" w:cstheme="minorHAnsi"/>
        </w:rPr>
        <w:t>I –</w:t>
      </w:r>
      <w:r w:rsidR="008B5343" w:rsidRPr="000B5413">
        <w:rPr>
          <w:rFonts w:asciiTheme="minorHAnsi" w:hAnsiTheme="minorHAnsi" w:cstheme="minorHAnsi"/>
        </w:rPr>
        <w:t xml:space="preserve"> os</w:t>
      </w:r>
      <w:r w:rsidRPr="000B5413">
        <w:rPr>
          <w:rFonts w:asciiTheme="minorHAnsi" w:hAnsiTheme="minorHAnsi" w:cstheme="minorHAnsi"/>
        </w:rPr>
        <w:t xml:space="preserve"> </w:t>
      </w:r>
      <w:r w:rsidR="008B5343" w:rsidRPr="000B5413">
        <w:rPr>
          <w:rFonts w:asciiTheme="minorHAnsi" w:hAnsiTheme="minorHAnsi" w:cstheme="minorHAnsi"/>
        </w:rPr>
        <w:t xml:space="preserve">documentos </w:t>
      </w:r>
      <w:r w:rsidR="00166903" w:rsidRPr="000B5413">
        <w:rPr>
          <w:rFonts w:asciiTheme="minorHAnsi" w:hAnsiTheme="minorHAnsi" w:cstheme="minorHAnsi"/>
        </w:rPr>
        <w:t>e informações</w:t>
      </w:r>
      <w:r w:rsidR="00C370EC" w:rsidRPr="000B5413">
        <w:rPr>
          <w:rFonts w:asciiTheme="minorHAnsi" w:hAnsiTheme="minorHAnsi" w:cstheme="minorHAnsi"/>
        </w:rPr>
        <w:t xml:space="preserve"> </w:t>
      </w:r>
      <w:r w:rsidR="00166903" w:rsidRPr="000B5413">
        <w:rPr>
          <w:rFonts w:asciiTheme="minorHAnsi" w:hAnsiTheme="minorHAnsi" w:cstheme="minorHAnsi"/>
        </w:rPr>
        <w:t xml:space="preserve">indicados </w:t>
      </w:r>
      <w:r w:rsidR="008B5343" w:rsidRPr="000B5413">
        <w:rPr>
          <w:rFonts w:asciiTheme="minorHAnsi" w:hAnsiTheme="minorHAnsi" w:cstheme="minorHAnsi"/>
        </w:rPr>
        <w:t>no Anexo</w:t>
      </w:r>
      <w:r w:rsidR="00794B62" w:rsidRPr="000B5413">
        <w:rPr>
          <w:rFonts w:asciiTheme="minorHAnsi" w:hAnsiTheme="minorHAnsi" w:cstheme="minorHAnsi"/>
        </w:rPr>
        <w:t xml:space="preserve"> B</w:t>
      </w:r>
      <w:r w:rsidRPr="000B5413">
        <w:rPr>
          <w:rFonts w:asciiTheme="minorHAnsi" w:hAnsiTheme="minorHAnsi" w:cstheme="minorHAnsi"/>
        </w:rPr>
        <w:t>;</w:t>
      </w:r>
    </w:p>
    <w:p w14:paraId="569F959D" w14:textId="47224E7A" w:rsidR="00BA7AF5" w:rsidRPr="000B5413" w:rsidRDefault="007D1DD7"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se for o caso</w:t>
      </w:r>
      <w:r w:rsidR="00BA7AF5" w:rsidRPr="000B5413">
        <w:rPr>
          <w:rFonts w:asciiTheme="minorHAnsi" w:hAnsiTheme="minorHAnsi" w:cstheme="minorHAnsi"/>
        </w:rPr>
        <w:t>:</w:t>
      </w:r>
    </w:p>
    <w:p w14:paraId="5BCFED1B" w14:textId="28465CBE" w:rsidR="00BA7AF5" w:rsidRPr="000B5413" w:rsidRDefault="448AD56E"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a) documentos</w:t>
      </w:r>
      <w:r w:rsidRPr="000B5413">
        <w:rPr>
          <w:rFonts w:asciiTheme="minorHAnsi" w:hAnsiTheme="minorHAnsi" w:cstheme="minorBidi"/>
          <w:snapToGrid w:val="0"/>
        </w:rPr>
        <w:t xml:space="preserve"> e informações </w:t>
      </w:r>
      <w:r w:rsidR="366FBD14" w:rsidRPr="000B5413">
        <w:rPr>
          <w:rFonts w:asciiTheme="minorHAnsi" w:hAnsiTheme="minorHAnsi" w:cstheme="minorBidi"/>
          <w:snapToGrid w:val="0"/>
        </w:rPr>
        <w:t xml:space="preserve">previstos no § 3º do art. </w:t>
      </w:r>
      <w:r w:rsidR="0BB83C20" w:rsidRPr="000B5413">
        <w:rPr>
          <w:rFonts w:asciiTheme="minorHAnsi" w:hAnsiTheme="minorHAnsi" w:cstheme="minorBidi"/>
          <w:snapToGrid w:val="0"/>
        </w:rPr>
        <w:t>9º</w:t>
      </w:r>
      <w:r w:rsidR="366FBD14" w:rsidRPr="000B5413">
        <w:rPr>
          <w:rFonts w:asciiTheme="minorHAnsi" w:hAnsiTheme="minorHAnsi" w:cstheme="minorBidi"/>
        </w:rPr>
        <w:t>;</w:t>
      </w:r>
      <w:r w:rsidR="6DFEDDE7" w:rsidRPr="000B5413">
        <w:rPr>
          <w:rFonts w:asciiTheme="minorHAnsi" w:hAnsiTheme="minorHAnsi" w:cstheme="minorBidi"/>
        </w:rPr>
        <w:t xml:space="preserve"> </w:t>
      </w:r>
      <w:r w:rsidR="00291A28" w:rsidRPr="000B5413">
        <w:rPr>
          <w:rFonts w:asciiTheme="minorHAnsi" w:hAnsiTheme="minorHAnsi" w:cstheme="minorBidi"/>
        </w:rPr>
        <w:t>e</w:t>
      </w:r>
    </w:p>
    <w:p w14:paraId="6252207E" w14:textId="0A41BB94" w:rsidR="0042664B" w:rsidRPr="000B5413" w:rsidRDefault="00A9019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b</w:t>
      </w:r>
      <w:r w:rsidR="0042664B" w:rsidRPr="000B5413">
        <w:rPr>
          <w:rFonts w:asciiTheme="minorHAnsi" w:hAnsiTheme="minorHAnsi" w:cstheme="minorHAnsi"/>
        </w:rPr>
        <w:t xml:space="preserve">) </w:t>
      </w:r>
      <w:r w:rsidR="00397CCB" w:rsidRPr="000B5413">
        <w:rPr>
          <w:rFonts w:asciiTheme="minorHAnsi" w:hAnsiTheme="minorHAnsi" w:cstheme="minorHAnsi"/>
        </w:rPr>
        <w:t xml:space="preserve">se for o caso, </w:t>
      </w:r>
      <w:r w:rsidR="0042664B" w:rsidRPr="000B5413">
        <w:rPr>
          <w:rFonts w:asciiTheme="minorHAnsi" w:hAnsiTheme="minorHAnsi" w:cstheme="minorHAnsi"/>
        </w:rPr>
        <w:t>pedido</w:t>
      </w:r>
      <w:r w:rsidR="00AA309C" w:rsidRPr="000B5413">
        <w:rPr>
          <w:rFonts w:asciiTheme="minorHAnsi" w:hAnsiTheme="minorHAnsi" w:cstheme="minorHAnsi"/>
        </w:rPr>
        <w:t>s</w:t>
      </w:r>
      <w:r w:rsidR="0042664B" w:rsidRPr="000B5413">
        <w:rPr>
          <w:rFonts w:asciiTheme="minorHAnsi" w:hAnsiTheme="minorHAnsi" w:cstheme="minorHAnsi"/>
        </w:rPr>
        <w:t xml:space="preserve"> de dispensa </w:t>
      </w:r>
      <w:r w:rsidR="001874D6" w:rsidRPr="000B5413">
        <w:rPr>
          <w:rFonts w:asciiTheme="minorHAnsi" w:hAnsiTheme="minorHAnsi" w:cstheme="minorHAnsi"/>
        </w:rPr>
        <w:t>de que trata</w:t>
      </w:r>
      <w:r w:rsidR="00AA309C" w:rsidRPr="000B5413">
        <w:rPr>
          <w:rFonts w:asciiTheme="minorHAnsi" w:hAnsiTheme="minorHAnsi" w:cstheme="minorHAnsi"/>
        </w:rPr>
        <w:t>m</w:t>
      </w:r>
      <w:r w:rsidR="001874D6" w:rsidRPr="000B5413">
        <w:rPr>
          <w:rFonts w:asciiTheme="minorHAnsi" w:hAnsiTheme="minorHAnsi" w:cstheme="minorHAnsi"/>
        </w:rPr>
        <w:t xml:space="preserve"> o</w:t>
      </w:r>
      <w:r w:rsidR="00AA309C" w:rsidRPr="000B5413">
        <w:rPr>
          <w:rFonts w:asciiTheme="minorHAnsi" w:hAnsiTheme="minorHAnsi" w:cstheme="minorHAnsi"/>
        </w:rPr>
        <w:t xml:space="preserve"> § 4º do art. 9º e o</w:t>
      </w:r>
      <w:r w:rsidR="001874D6" w:rsidRPr="000B5413">
        <w:rPr>
          <w:rFonts w:asciiTheme="minorHAnsi" w:hAnsiTheme="minorHAnsi" w:cstheme="minorHAnsi"/>
        </w:rPr>
        <w:t xml:space="preserve"> </w:t>
      </w:r>
      <w:r w:rsidR="00F528B0" w:rsidRPr="000B5413">
        <w:rPr>
          <w:rFonts w:asciiTheme="minorHAnsi" w:hAnsiTheme="minorHAnsi" w:cstheme="minorHAnsi"/>
        </w:rPr>
        <w:t>parágrafo único</w:t>
      </w:r>
      <w:r w:rsidR="001874D6" w:rsidRPr="000B5413">
        <w:rPr>
          <w:rFonts w:asciiTheme="minorHAnsi" w:hAnsiTheme="minorHAnsi" w:cstheme="minorHAnsi"/>
        </w:rPr>
        <w:t xml:space="preserve"> do art. </w:t>
      </w:r>
      <w:r w:rsidR="004752CA" w:rsidRPr="000B5413">
        <w:rPr>
          <w:rFonts w:asciiTheme="minorHAnsi" w:hAnsiTheme="minorHAnsi" w:cstheme="minorHAnsi"/>
        </w:rPr>
        <w:t>41</w:t>
      </w:r>
      <w:r w:rsidR="00AA309C" w:rsidRPr="000B5413">
        <w:rPr>
          <w:rFonts w:asciiTheme="minorHAnsi" w:hAnsiTheme="minorHAnsi" w:cstheme="minorHAnsi"/>
        </w:rPr>
        <w:t>, acompanhados de justificativa fundamentada</w:t>
      </w:r>
      <w:r w:rsidR="001874D6" w:rsidRPr="000B5413">
        <w:rPr>
          <w:rFonts w:asciiTheme="minorHAnsi" w:hAnsiTheme="minorHAnsi" w:cstheme="minorHAnsi"/>
        </w:rPr>
        <w:t>;</w:t>
      </w:r>
    </w:p>
    <w:p w14:paraId="64BB4BD4" w14:textId="77777777" w:rsidR="00D7477F" w:rsidRPr="000B5413" w:rsidRDefault="002F39A0"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w:t>
      </w:r>
      <w:r w:rsidR="007D1DD7" w:rsidRPr="000B5413">
        <w:rPr>
          <w:rFonts w:asciiTheme="minorHAnsi" w:hAnsiTheme="minorHAnsi" w:cstheme="minorHAnsi"/>
        </w:rPr>
        <w:t>I</w:t>
      </w:r>
      <w:r w:rsidRPr="000B5413">
        <w:rPr>
          <w:rFonts w:asciiTheme="minorHAnsi" w:hAnsiTheme="minorHAnsi" w:cstheme="minorHAnsi"/>
        </w:rPr>
        <w:t xml:space="preserve"> </w:t>
      </w:r>
      <w:r w:rsidR="008049A5" w:rsidRPr="000B5413">
        <w:rPr>
          <w:rFonts w:asciiTheme="minorHAnsi" w:hAnsiTheme="minorHAnsi" w:cstheme="minorHAnsi"/>
        </w:rPr>
        <w:t>–</w:t>
      </w:r>
      <w:r w:rsidRPr="000B5413">
        <w:rPr>
          <w:rFonts w:asciiTheme="minorHAnsi" w:hAnsiTheme="minorHAnsi" w:cstheme="minorHAnsi"/>
        </w:rPr>
        <w:t xml:space="preserve"> </w:t>
      </w:r>
      <w:r w:rsidR="00A90198" w:rsidRPr="000B5413">
        <w:rPr>
          <w:rFonts w:asciiTheme="minorHAnsi" w:hAnsiTheme="minorHAnsi" w:cstheme="minorHAnsi"/>
        </w:rPr>
        <w:t xml:space="preserve">cópia do contrato firmado com </w:t>
      </w:r>
      <w:r w:rsidR="00464F85" w:rsidRPr="000B5413">
        <w:rPr>
          <w:rFonts w:asciiTheme="minorHAnsi" w:hAnsiTheme="minorHAnsi" w:cstheme="minorHAnsi"/>
        </w:rPr>
        <w:t>entidade operadora de infraestrutura do</w:t>
      </w:r>
      <w:r w:rsidR="00A90198" w:rsidRPr="000B5413">
        <w:rPr>
          <w:rFonts w:asciiTheme="minorHAnsi" w:hAnsiTheme="minorHAnsi" w:cstheme="minorHAnsi"/>
        </w:rPr>
        <w:t xml:space="preserve"> mercado financeiro autorizada pela CVM e pelo Banco Cent</w:t>
      </w:r>
      <w:r w:rsidR="000C7FE2" w:rsidRPr="000B5413">
        <w:rPr>
          <w:rFonts w:asciiTheme="minorHAnsi" w:hAnsiTheme="minorHAnsi" w:cstheme="minorHAnsi"/>
        </w:rPr>
        <w:t>ral do Brasil</w:t>
      </w:r>
      <w:r w:rsidR="00A90198" w:rsidRPr="000B5413">
        <w:rPr>
          <w:rFonts w:asciiTheme="minorHAnsi" w:hAnsiTheme="minorHAnsi" w:cstheme="minorHAnsi"/>
        </w:rPr>
        <w:t xml:space="preserve"> para prestação de serviço de liquidação e compensação de operações com valores mobiliários ou, caso a requerente pretenda exercer a atividade:</w:t>
      </w:r>
    </w:p>
    <w:p w14:paraId="6DB6BB8C" w14:textId="77777777" w:rsidR="00D7477F" w:rsidRPr="000B5413" w:rsidRDefault="00D7477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 </w:t>
      </w:r>
      <w:r w:rsidR="00A90198" w:rsidRPr="000B5413">
        <w:rPr>
          <w:rFonts w:asciiTheme="minorHAnsi" w:hAnsiTheme="minorHAnsi" w:cstheme="minorHAnsi"/>
        </w:rPr>
        <w:t>certidão da autorização para funcionamento concedida pelo Banco Central do Brasil</w:t>
      </w:r>
      <w:r w:rsidR="003932F8" w:rsidRPr="000B5413">
        <w:rPr>
          <w:rFonts w:asciiTheme="minorHAnsi" w:hAnsiTheme="minorHAnsi" w:cstheme="minorHAnsi"/>
        </w:rPr>
        <w:t xml:space="preserve"> e indicação </w:t>
      </w:r>
      <w:r w:rsidRPr="000B5413">
        <w:rPr>
          <w:rFonts w:asciiTheme="minorHAnsi" w:hAnsiTheme="minorHAnsi" w:cstheme="minorHAnsi"/>
        </w:rPr>
        <w:t xml:space="preserve">de que se trata de </w:t>
      </w:r>
      <w:r w:rsidR="00464F85" w:rsidRPr="000B5413">
        <w:rPr>
          <w:rFonts w:asciiTheme="minorHAnsi" w:hAnsiTheme="minorHAnsi" w:cstheme="minorHAnsi"/>
        </w:rPr>
        <w:t>entidade operadora de infraestrutura do</w:t>
      </w:r>
      <w:r w:rsidR="00A90198" w:rsidRPr="000B5413">
        <w:rPr>
          <w:rFonts w:asciiTheme="minorHAnsi" w:hAnsiTheme="minorHAnsi" w:cstheme="minorHAnsi"/>
        </w:rPr>
        <w:t xml:space="preserve"> mercado financeiro </w:t>
      </w:r>
      <w:r w:rsidRPr="000B5413">
        <w:rPr>
          <w:rFonts w:asciiTheme="minorHAnsi" w:hAnsiTheme="minorHAnsi" w:cstheme="minorHAnsi"/>
        </w:rPr>
        <w:t>já autorizada pela CVM; ou</w:t>
      </w:r>
    </w:p>
    <w:p w14:paraId="0E32216D" w14:textId="75705D3B" w:rsidR="008049A5" w:rsidRPr="000B5413" w:rsidRDefault="00D7477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b) comprovação do protocolo de pedido de autorização para a prestação de serviço de compensação ou liquidação à CVM e ao </w:t>
      </w:r>
      <w:r w:rsidR="00224968" w:rsidRPr="000B5413">
        <w:rPr>
          <w:rFonts w:asciiTheme="minorHAnsi" w:hAnsiTheme="minorHAnsi" w:cstheme="minorHAnsi"/>
        </w:rPr>
        <w:t>Banco Central do Brasil</w:t>
      </w:r>
      <w:r w:rsidR="00CA4B3B" w:rsidRPr="000B5413">
        <w:rPr>
          <w:rFonts w:asciiTheme="minorHAnsi" w:hAnsiTheme="minorHAnsi" w:cstheme="minorHAnsi"/>
        </w:rPr>
        <w:t>;</w:t>
      </w:r>
    </w:p>
    <w:p w14:paraId="08BF4EB1" w14:textId="2E60B56C" w:rsidR="00CB5CF1" w:rsidRPr="000B5413" w:rsidRDefault="5D549685"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IV – cópia da política de divulgação, acompanhada, se for o caso, do pedido de autorização para divulgação diferida ou agrupada de informações, na forma do art. </w:t>
      </w:r>
      <w:r w:rsidR="457DF9E5" w:rsidRPr="000B5413">
        <w:rPr>
          <w:rFonts w:asciiTheme="minorHAnsi" w:hAnsiTheme="minorHAnsi" w:cstheme="minorBidi"/>
        </w:rPr>
        <w:t>40</w:t>
      </w:r>
      <w:r w:rsidRPr="000B5413">
        <w:rPr>
          <w:rFonts w:asciiTheme="minorHAnsi" w:hAnsiTheme="minorHAnsi" w:cstheme="minorBidi"/>
        </w:rPr>
        <w:t>;</w:t>
      </w:r>
    </w:p>
    <w:p w14:paraId="033D0661" w14:textId="47E6D2EA" w:rsidR="00D40447" w:rsidRPr="000B5413" w:rsidRDefault="00D40447"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 – cópia da política comercial de que trata </w:t>
      </w:r>
      <w:r w:rsidR="00214BF7" w:rsidRPr="000B5413">
        <w:rPr>
          <w:rFonts w:asciiTheme="minorHAnsi" w:hAnsiTheme="minorHAnsi" w:cstheme="minorHAnsi"/>
        </w:rPr>
        <w:t>a alínea “f” do inciso I do</w:t>
      </w:r>
      <w:r w:rsidRPr="000B5413">
        <w:rPr>
          <w:rFonts w:asciiTheme="minorHAnsi" w:hAnsiTheme="minorHAnsi" w:cstheme="minorHAnsi"/>
        </w:rPr>
        <w:t xml:space="preserve"> art. </w:t>
      </w:r>
      <w:r w:rsidR="00214BF7" w:rsidRPr="000B5413">
        <w:rPr>
          <w:rFonts w:asciiTheme="minorHAnsi" w:hAnsiTheme="minorHAnsi" w:cstheme="minorHAnsi"/>
        </w:rPr>
        <w:t>39</w:t>
      </w:r>
      <w:r w:rsidR="00D666BD" w:rsidRPr="000B5413">
        <w:rPr>
          <w:rFonts w:asciiTheme="minorHAnsi" w:hAnsiTheme="minorHAnsi" w:cstheme="minorHAnsi"/>
        </w:rPr>
        <w:t>; e</w:t>
      </w:r>
    </w:p>
    <w:p w14:paraId="19B89F4D" w14:textId="1C5B9725" w:rsidR="003756CA" w:rsidRPr="000B5413" w:rsidRDefault="00CA4B3B" w:rsidP="009F46E4">
      <w:pPr>
        <w:pStyle w:val="SDM"/>
        <w:spacing w:before="120" w:after="120" w:line="312" w:lineRule="auto"/>
        <w:ind w:firstLine="567"/>
        <w:rPr>
          <w:rFonts w:asciiTheme="minorHAnsi" w:eastAsia="Arial Unicode MS" w:hAnsiTheme="minorHAnsi" w:cstheme="minorHAnsi"/>
        </w:rPr>
      </w:pPr>
      <w:r w:rsidRPr="000B5413">
        <w:rPr>
          <w:rFonts w:asciiTheme="minorHAnsi" w:eastAsia="Arial Unicode MS" w:hAnsiTheme="minorHAnsi" w:cstheme="minorHAnsi"/>
        </w:rPr>
        <w:t>V</w:t>
      </w:r>
      <w:r w:rsidR="00D40447" w:rsidRPr="000B5413">
        <w:rPr>
          <w:rFonts w:asciiTheme="minorHAnsi" w:eastAsia="Arial Unicode MS" w:hAnsiTheme="minorHAnsi" w:cstheme="minorHAnsi"/>
        </w:rPr>
        <w:t>I</w:t>
      </w:r>
      <w:r w:rsidRPr="000B5413">
        <w:rPr>
          <w:rFonts w:asciiTheme="minorHAnsi" w:eastAsia="Arial Unicode MS" w:hAnsiTheme="minorHAnsi" w:cstheme="minorHAnsi"/>
        </w:rPr>
        <w:t xml:space="preserve"> – </w:t>
      </w:r>
      <w:r w:rsidR="003756CA" w:rsidRPr="000B5413">
        <w:rPr>
          <w:rFonts w:asciiTheme="minorHAnsi" w:eastAsia="Arial Unicode MS" w:hAnsiTheme="minorHAnsi" w:cstheme="minorHAnsi"/>
        </w:rPr>
        <w:t>assim que disponível:</w:t>
      </w:r>
    </w:p>
    <w:p w14:paraId="2E37D798" w14:textId="29110BA2" w:rsidR="00CA4B3B" w:rsidRPr="000B5413" w:rsidRDefault="003756CA" w:rsidP="009F46E4">
      <w:pPr>
        <w:pStyle w:val="SDM"/>
        <w:spacing w:before="120" w:after="120" w:line="312" w:lineRule="auto"/>
        <w:ind w:firstLine="567"/>
        <w:rPr>
          <w:rFonts w:asciiTheme="minorHAnsi" w:hAnsiTheme="minorHAnsi" w:cstheme="minorHAnsi"/>
        </w:rPr>
      </w:pPr>
      <w:r w:rsidRPr="000B5413">
        <w:rPr>
          <w:rFonts w:asciiTheme="minorHAnsi" w:eastAsia="Arial Unicode MS" w:hAnsiTheme="minorHAnsi" w:cstheme="minorHAnsi"/>
        </w:rPr>
        <w:t xml:space="preserve">a) </w:t>
      </w:r>
      <w:r w:rsidR="00CA4B3B" w:rsidRPr="000B5413">
        <w:rPr>
          <w:rFonts w:asciiTheme="minorHAnsi" w:hAnsiTheme="minorHAnsi" w:cstheme="minorHAnsi"/>
        </w:rPr>
        <w:t xml:space="preserve">tabela contendo as informações </w:t>
      </w:r>
      <w:r w:rsidRPr="000B5413">
        <w:rPr>
          <w:rFonts w:asciiTheme="minorHAnsi" w:hAnsiTheme="minorHAnsi" w:cstheme="minorHAnsi"/>
        </w:rPr>
        <w:t xml:space="preserve">indicadas no Anexo </w:t>
      </w:r>
      <w:r w:rsidR="00433BF0" w:rsidRPr="000B5413">
        <w:rPr>
          <w:rFonts w:asciiTheme="minorHAnsi" w:hAnsiTheme="minorHAnsi" w:cstheme="minorHAnsi"/>
        </w:rPr>
        <w:t>C</w:t>
      </w:r>
      <w:r w:rsidRPr="000B5413">
        <w:rPr>
          <w:rFonts w:asciiTheme="minorHAnsi" w:hAnsiTheme="minorHAnsi" w:cstheme="minorHAnsi"/>
        </w:rPr>
        <w:t xml:space="preserve"> </w:t>
      </w:r>
      <w:r w:rsidR="00CA4B3B" w:rsidRPr="000B5413">
        <w:rPr>
          <w:rFonts w:asciiTheme="minorHAnsi" w:hAnsiTheme="minorHAnsi" w:cstheme="minorHAnsi"/>
        </w:rPr>
        <w:t>sobre os participantes autorizados a operar no respectivo mercado</w:t>
      </w:r>
      <w:r w:rsidRPr="000B5413">
        <w:rPr>
          <w:rFonts w:asciiTheme="minorHAnsi" w:hAnsiTheme="minorHAnsi" w:cstheme="minorHAnsi"/>
        </w:rPr>
        <w:t>, bem como seus representantes; e</w:t>
      </w:r>
    </w:p>
    <w:p w14:paraId="2C85081E" w14:textId="77777777" w:rsidR="00CA4B3B" w:rsidRPr="000B5413" w:rsidRDefault="003756CA"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b) relação dos valores mobiliários admitidos à negociação, com indicação do emissor, quando couber.</w:t>
      </w:r>
    </w:p>
    <w:p w14:paraId="21D0FEA9" w14:textId="1FB8E661" w:rsidR="00A90198" w:rsidRPr="000B5413" w:rsidRDefault="089200FF"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 </w:t>
      </w:r>
      <w:r w:rsidR="366FBD14" w:rsidRPr="000B5413">
        <w:rPr>
          <w:rFonts w:asciiTheme="minorHAnsi" w:hAnsiTheme="minorHAnsi" w:cstheme="minorBidi"/>
        </w:rPr>
        <w:t xml:space="preserve">1º  </w:t>
      </w:r>
      <w:r w:rsidR="00B50164">
        <w:rPr>
          <w:rFonts w:asciiTheme="minorHAnsi" w:hAnsiTheme="minorHAnsi" w:cstheme="minorBidi"/>
        </w:rPr>
        <w:t>No caso</w:t>
      </w:r>
      <w:r w:rsidR="00CA2F82" w:rsidRPr="000B5413">
        <w:rPr>
          <w:rFonts w:asciiTheme="minorHAnsi" w:hAnsiTheme="minorHAnsi" w:cstheme="minorBidi"/>
        </w:rPr>
        <w:t xml:space="preserve"> </w:t>
      </w:r>
      <w:r w:rsidR="00B50164">
        <w:rPr>
          <w:rFonts w:asciiTheme="minorHAnsi" w:hAnsiTheme="minorHAnsi" w:cstheme="minorBidi"/>
        </w:rPr>
        <w:t>do</w:t>
      </w:r>
      <w:r w:rsidR="00CA2F82" w:rsidRPr="000B5413">
        <w:rPr>
          <w:rFonts w:asciiTheme="minorHAnsi" w:hAnsiTheme="minorHAnsi" w:cstheme="minorBidi"/>
        </w:rPr>
        <w:t xml:space="preserve"> § 3º do art. 9º</w:t>
      </w:r>
      <w:r w:rsidR="366FBD14" w:rsidRPr="000B5413">
        <w:rPr>
          <w:rFonts w:asciiTheme="minorHAnsi" w:hAnsiTheme="minorHAnsi" w:cstheme="minorBidi"/>
        </w:rPr>
        <w:t xml:space="preserve"> a requerente também deve</w:t>
      </w:r>
      <w:r w:rsidR="00330919" w:rsidRPr="000B5413">
        <w:rPr>
          <w:rFonts w:asciiTheme="minorHAnsi" w:hAnsiTheme="minorHAnsi" w:cstheme="minorBidi"/>
        </w:rPr>
        <w:t xml:space="preserve"> </w:t>
      </w:r>
      <w:r w:rsidR="366FBD14" w:rsidRPr="000B5413">
        <w:rPr>
          <w:rFonts w:asciiTheme="minorHAnsi" w:hAnsiTheme="minorHAnsi" w:cstheme="minorBidi"/>
        </w:rPr>
        <w:t xml:space="preserve">apresentar no </w:t>
      </w:r>
      <w:r w:rsidR="3F893E77" w:rsidRPr="000B5413">
        <w:rPr>
          <w:rFonts w:asciiTheme="minorHAnsi" w:hAnsiTheme="minorHAnsi" w:cstheme="minorBidi"/>
        </w:rPr>
        <w:t xml:space="preserve">Anexo </w:t>
      </w:r>
      <w:r w:rsidR="6105B182" w:rsidRPr="000B5413">
        <w:rPr>
          <w:rFonts w:asciiTheme="minorHAnsi" w:hAnsiTheme="minorHAnsi" w:cstheme="minorBidi"/>
        </w:rPr>
        <w:t>B</w:t>
      </w:r>
      <w:r w:rsidR="366FBD14" w:rsidRPr="000B5413">
        <w:rPr>
          <w:rFonts w:asciiTheme="minorHAnsi" w:hAnsiTheme="minorHAnsi" w:cstheme="minorBidi"/>
        </w:rPr>
        <w:t>, de forma segregada:</w:t>
      </w:r>
    </w:p>
    <w:p w14:paraId="7A00DBD7" w14:textId="27D28A9F" w:rsidR="00A90198" w:rsidRPr="000B5413" w:rsidRDefault="008F5ED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w:t>
      </w:r>
      <w:r w:rsidR="00A90198" w:rsidRPr="000B5413">
        <w:rPr>
          <w:rFonts w:asciiTheme="minorHAnsi" w:hAnsiTheme="minorHAnsi" w:cstheme="minorHAnsi"/>
        </w:rPr>
        <w:t xml:space="preserve"> </w:t>
      </w:r>
      <w:r w:rsidRPr="000B5413">
        <w:rPr>
          <w:rFonts w:asciiTheme="minorHAnsi" w:eastAsia="Arial Unicode MS" w:hAnsiTheme="minorHAnsi" w:cstheme="minorHAnsi"/>
        </w:rPr>
        <w:t xml:space="preserve">– </w:t>
      </w:r>
      <w:r w:rsidR="00A90198" w:rsidRPr="000B5413">
        <w:rPr>
          <w:rFonts w:asciiTheme="minorHAnsi" w:hAnsiTheme="minorHAnsi" w:cstheme="minorHAnsi"/>
        </w:rPr>
        <w:t>informações sobre a</w:t>
      </w:r>
      <w:r w:rsidR="00A90198" w:rsidRPr="000B5413">
        <w:rPr>
          <w:rFonts w:asciiTheme="minorHAnsi" w:hAnsiTheme="minorHAnsi" w:cstheme="minorHAnsi"/>
          <w:snapToGrid w:val="0"/>
        </w:rPr>
        <w:t xml:space="preserve"> estrutura jurídica, societária, de capital, patrimonial e </w:t>
      </w:r>
      <w:r w:rsidR="00A90198" w:rsidRPr="000B5413">
        <w:rPr>
          <w:rFonts w:asciiTheme="minorHAnsi" w:hAnsiTheme="minorHAnsi" w:cstheme="minorHAnsi"/>
        </w:rPr>
        <w:t>organizacional</w:t>
      </w:r>
      <w:r w:rsidR="00A90198" w:rsidRPr="000B5413">
        <w:rPr>
          <w:rFonts w:asciiTheme="minorHAnsi" w:hAnsiTheme="minorHAnsi" w:cstheme="minorHAnsi"/>
          <w:snapToGrid w:val="0"/>
        </w:rPr>
        <w:t xml:space="preserve"> das pessoas jurídicas envolvidas</w:t>
      </w:r>
      <w:r w:rsidR="00A90198" w:rsidRPr="000B5413">
        <w:rPr>
          <w:rFonts w:asciiTheme="minorHAnsi" w:hAnsiTheme="minorHAnsi" w:cstheme="minorHAnsi"/>
        </w:rPr>
        <w:t>;</w:t>
      </w:r>
      <w:r w:rsidRPr="000B5413">
        <w:rPr>
          <w:rFonts w:asciiTheme="minorHAnsi" w:hAnsiTheme="minorHAnsi" w:cstheme="minorHAnsi"/>
        </w:rPr>
        <w:t xml:space="preserve"> e</w:t>
      </w:r>
    </w:p>
    <w:p w14:paraId="0261D12D" w14:textId="7431824F" w:rsidR="001224F7" w:rsidRPr="000B5413" w:rsidRDefault="008F5ED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w:t>
      </w:r>
      <w:r w:rsidRPr="000B5413">
        <w:rPr>
          <w:rFonts w:asciiTheme="minorHAnsi" w:eastAsia="Arial Unicode MS" w:hAnsiTheme="minorHAnsi" w:cstheme="minorHAnsi"/>
        </w:rPr>
        <w:t xml:space="preserve">– </w:t>
      </w:r>
      <w:r w:rsidR="00A90198" w:rsidRPr="000B5413">
        <w:rPr>
          <w:rFonts w:asciiTheme="minorHAnsi" w:hAnsiTheme="minorHAnsi" w:cstheme="minorHAnsi"/>
        </w:rPr>
        <w:t xml:space="preserve">identificação dos requisitos da </w:t>
      </w:r>
      <w:r w:rsidR="00471FAA" w:rsidRPr="000B5413">
        <w:rPr>
          <w:rFonts w:asciiTheme="minorHAnsi" w:hAnsiTheme="minorHAnsi" w:cstheme="minorHAnsi"/>
        </w:rPr>
        <w:t>Resolução</w:t>
      </w:r>
      <w:r w:rsidR="00A90198" w:rsidRPr="000B5413">
        <w:rPr>
          <w:rFonts w:asciiTheme="minorHAnsi" w:hAnsiTheme="minorHAnsi" w:cstheme="minorHAnsi"/>
        </w:rPr>
        <w:t xml:space="preserve"> que serão cumpridos pelas pessoas jurídicas indicadas, se for o caso.</w:t>
      </w:r>
    </w:p>
    <w:p w14:paraId="5A0B2B97" w14:textId="2940EB6A" w:rsidR="008B5343" w:rsidRPr="000B5413" w:rsidRDefault="00A9019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2º</w:t>
      </w:r>
      <w:r w:rsidR="008B5343" w:rsidRPr="000B5413">
        <w:rPr>
          <w:rFonts w:asciiTheme="minorHAnsi" w:hAnsiTheme="minorHAnsi" w:cstheme="minorHAnsi"/>
        </w:rPr>
        <w:t xml:space="preserve">  Caso o sistema </w:t>
      </w:r>
      <w:r w:rsidR="00B22A1E" w:rsidRPr="000B5413">
        <w:rPr>
          <w:rFonts w:asciiTheme="minorHAnsi" w:hAnsiTheme="minorHAnsi" w:cstheme="minorHAnsi"/>
        </w:rPr>
        <w:t>eletrônico</w:t>
      </w:r>
      <w:r w:rsidR="008B5343" w:rsidRPr="000B5413">
        <w:rPr>
          <w:rFonts w:asciiTheme="minorHAnsi" w:hAnsiTheme="minorHAnsi" w:cstheme="minorHAnsi"/>
        </w:rPr>
        <w:t xml:space="preserve"> que </w:t>
      </w:r>
      <w:r w:rsidR="00AD73E3" w:rsidRPr="000B5413">
        <w:rPr>
          <w:rFonts w:asciiTheme="minorHAnsi" w:hAnsiTheme="minorHAnsi" w:cstheme="minorHAnsi"/>
        </w:rPr>
        <w:t xml:space="preserve">a </w:t>
      </w:r>
      <w:r w:rsidR="008B5343" w:rsidRPr="000B5413">
        <w:rPr>
          <w:rFonts w:asciiTheme="minorHAnsi" w:hAnsiTheme="minorHAnsi" w:cstheme="minorHAnsi"/>
        </w:rPr>
        <w:t>entidade pretend</w:t>
      </w:r>
      <w:r w:rsidR="00D666BD" w:rsidRPr="000B5413">
        <w:rPr>
          <w:rFonts w:asciiTheme="minorHAnsi" w:hAnsiTheme="minorHAnsi" w:cstheme="minorHAnsi"/>
        </w:rPr>
        <w:t>a</w:t>
      </w:r>
      <w:r w:rsidR="008B5343" w:rsidRPr="000B5413">
        <w:rPr>
          <w:rFonts w:asciiTheme="minorHAnsi" w:hAnsiTheme="minorHAnsi" w:cstheme="minorHAnsi"/>
        </w:rPr>
        <w:t xml:space="preserve"> utilizar na</w:t>
      </w:r>
      <w:r w:rsidR="00BD20DC" w:rsidRPr="000B5413">
        <w:rPr>
          <w:rFonts w:asciiTheme="minorHAnsi" w:hAnsiTheme="minorHAnsi" w:cstheme="minorHAnsi"/>
        </w:rPr>
        <w:t>s</w:t>
      </w:r>
      <w:r w:rsidR="008B5343" w:rsidRPr="000B5413">
        <w:rPr>
          <w:rFonts w:asciiTheme="minorHAnsi" w:hAnsiTheme="minorHAnsi" w:cstheme="minorHAnsi"/>
        </w:rPr>
        <w:t xml:space="preserve"> operaç</w:t>
      </w:r>
      <w:r w:rsidR="00BD20DC" w:rsidRPr="000B5413">
        <w:rPr>
          <w:rFonts w:asciiTheme="minorHAnsi" w:hAnsiTheme="minorHAnsi" w:cstheme="minorHAnsi"/>
        </w:rPr>
        <w:t>ões</w:t>
      </w:r>
      <w:r w:rsidR="008B5343" w:rsidRPr="000B5413">
        <w:rPr>
          <w:rFonts w:asciiTheme="minorHAnsi" w:hAnsiTheme="minorHAnsi" w:cstheme="minorHAnsi"/>
        </w:rPr>
        <w:t xml:space="preserve"> </w:t>
      </w:r>
      <w:r w:rsidR="00BD20DC" w:rsidRPr="000B5413">
        <w:rPr>
          <w:rFonts w:asciiTheme="minorHAnsi" w:hAnsiTheme="minorHAnsi" w:cstheme="minorHAnsi"/>
        </w:rPr>
        <w:t>cursadas em seu ambiente</w:t>
      </w:r>
      <w:r w:rsidR="008B5343" w:rsidRPr="000B5413">
        <w:rPr>
          <w:rFonts w:asciiTheme="minorHAnsi" w:hAnsiTheme="minorHAnsi" w:cstheme="minorHAnsi"/>
        </w:rPr>
        <w:t xml:space="preserve"> </w:t>
      </w:r>
      <w:r w:rsidRPr="000B5413">
        <w:rPr>
          <w:rFonts w:asciiTheme="minorHAnsi" w:hAnsiTheme="minorHAnsi" w:cstheme="minorHAnsi"/>
        </w:rPr>
        <w:t>não esteja completamente</w:t>
      </w:r>
      <w:r w:rsidR="008B5343" w:rsidRPr="000B5413">
        <w:rPr>
          <w:rFonts w:asciiTheme="minorHAnsi" w:hAnsiTheme="minorHAnsi" w:cstheme="minorHAnsi"/>
        </w:rPr>
        <w:t xml:space="preserve"> desenvolvido, a requerente deve obrigatoriamente apresentar, nos campos correspondentes do</w:t>
      </w:r>
      <w:r w:rsidR="00B7098E" w:rsidRPr="000B5413">
        <w:rPr>
          <w:rFonts w:asciiTheme="minorHAnsi" w:hAnsiTheme="minorHAnsi" w:cstheme="minorHAnsi"/>
        </w:rPr>
        <w:t xml:space="preserve"> formulário do </w:t>
      </w:r>
      <w:r w:rsidR="00F5503F" w:rsidRPr="000B5413">
        <w:rPr>
          <w:rFonts w:asciiTheme="minorHAnsi" w:hAnsiTheme="minorHAnsi" w:cstheme="minorHAnsi"/>
        </w:rPr>
        <w:t xml:space="preserve">Anexo </w:t>
      </w:r>
      <w:r w:rsidR="009F0397" w:rsidRPr="000B5413">
        <w:rPr>
          <w:rFonts w:asciiTheme="minorHAnsi" w:hAnsiTheme="minorHAnsi" w:cstheme="minorHAnsi"/>
        </w:rPr>
        <w:t>B</w:t>
      </w:r>
      <w:r w:rsidR="008B5343" w:rsidRPr="000B5413">
        <w:rPr>
          <w:rFonts w:asciiTheme="minorHAnsi" w:hAnsiTheme="minorHAnsi" w:cstheme="minorHAnsi"/>
        </w:rPr>
        <w:t>, informações relativas aos requisitos do sistema e ao plano de testes</w:t>
      </w:r>
      <w:r w:rsidR="00BD20DC" w:rsidRPr="000B5413">
        <w:rPr>
          <w:rFonts w:asciiTheme="minorHAnsi" w:hAnsiTheme="minorHAnsi" w:cstheme="minorHAnsi"/>
        </w:rPr>
        <w:t xml:space="preserve"> de homologação</w:t>
      </w:r>
      <w:r w:rsidR="008B5343" w:rsidRPr="000B5413">
        <w:rPr>
          <w:rFonts w:asciiTheme="minorHAnsi" w:hAnsiTheme="minorHAnsi" w:cstheme="minorHAnsi"/>
        </w:rPr>
        <w:t xml:space="preserve"> e </w:t>
      </w:r>
      <w:r w:rsidR="00BD20DC" w:rsidRPr="000B5413">
        <w:rPr>
          <w:rFonts w:asciiTheme="minorHAnsi" w:hAnsiTheme="minorHAnsi" w:cstheme="minorHAnsi"/>
        </w:rPr>
        <w:t xml:space="preserve">de </w:t>
      </w:r>
      <w:r w:rsidR="008B5343" w:rsidRPr="000B5413">
        <w:rPr>
          <w:rFonts w:asciiTheme="minorHAnsi" w:hAnsiTheme="minorHAnsi" w:cstheme="minorHAnsi"/>
        </w:rPr>
        <w:t>ensaios pré-operacionais.</w:t>
      </w:r>
    </w:p>
    <w:p w14:paraId="458766D9" w14:textId="00BF2D6B" w:rsidR="008E343F" w:rsidRPr="000B5413" w:rsidRDefault="008E343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w:t>
      </w:r>
      <w:r w:rsidR="00B715DE" w:rsidRPr="000B5413">
        <w:rPr>
          <w:rFonts w:asciiTheme="minorHAnsi" w:hAnsiTheme="minorHAnsi" w:cstheme="minorHAnsi"/>
        </w:rPr>
        <w:t>3</w:t>
      </w:r>
      <w:r w:rsidRPr="000B5413">
        <w:rPr>
          <w:rFonts w:asciiTheme="minorHAnsi" w:hAnsiTheme="minorHAnsi" w:cstheme="minorHAnsi"/>
        </w:rPr>
        <w:t>º  Nos casos em que a atividade for sujeita às recomendações e princípios formulados pelo CPMI e pela OICV-IOSCO, a requerente</w:t>
      </w:r>
      <w:r w:rsidR="00B22A1E" w:rsidRPr="000B5413">
        <w:rPr>
          <w:rFonts w:asciiTheme="minorHAnsi" w:hAnsiTheme="minorHAnsi" w:cstheme="minorHAnsi"/>
        </w:rPr>
        <w:t xml:space="preserve"> deve</w:t>
      </w:r>
      <w:r w:rsidRPr="000B5413">
        <w:rPr>
          <w:rFonts w:asciiTheme="minorHAnsi" w:hAnsiTheme="minorHAnsi" w:cstheme="minorHAnsi"/>
        </w:rPr>
        <w:t xml:space="preserve"> apresentar, ainda, documento que comprove a observância daquelas recomendações e princípios.</w:t>
      </w:r>
    </w:p>
    <w:p w14:paraId="4F248710" w14:textId="7794778E" w:rsidR="00EC5492" w:rsidRPr="000B5413" w:rsidRDefault="006C3068"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w:t>
      </w:r>
      <w:r w:rsidR="00527A2D" w:rsidRPr="000B5413">
        <w:rPr>
          <w:rFonts w:asciiTheme="minorHAnsi" w:hAnsiTheme="minorHAnsi" w:cstheme="minorHAnsi"/>
        </w:rPr>
        <w:t>4</w:t>
      </w:r>
      <w:r w:rsidRPr="000B5413">
        <w:rPr>
          <w:rFonts w:asciiTheme="minorHAnsi" w:hAnsiTheme="minorHAnsi" w:cstheme="minorHAnsi"/>
        </w:rPr>
        <w:t xml:space="preserve">º  </w:t>
      </w:r>
      <w:r w:rsidR="00EC5492" w:rsidRPr="000B5413">
        <w:rPr>
          <w:rFonts w:asciiTheme="minorHAnsi" w:hAnsiTheme="minorHAnsi" w:cstheme="minorHAnsi"/>
        </w:rPr>
        <w:t>A S</w:t>
      </w:r>
      <w:r w:rsidRPr="000B5413">
        <w:rPr>
          <w:rFonts w:asciiTheme="minorHAnsi" w:hAnsiTheme="minorHAnsi" w:cstheme="minorHAnsi"/>
        </w:rPr>
        <w:t>MI</w:t>
      </w:r>
      <w:r w:rsidR="00EC5492" w:rsidRPr="000B5413">
        <w:rPr>
          <w:rFonts w:asciiTheme="minorHAnsi" w:hAnsiTheme="minorHAnsi" w:cstheme="minorHAnsi"/>
        </w:rPr>
        <w:t xml:space="preserve"> tem até 10 (dez) dias </w:t>
      </w:r>
      <w:r w:rsidR="00330919" w:rsidRPr="000B5413">
        <w:rPr>
          <w:rFonts w:asciiTheme="minorHAnsi" w:hAnsiTheme="minorHAnsi" w:cstheme="minorHAnsi"/>
        </w:rPr>
        <w:t xml:space="preserve">úteis </w:t>
      </w:r>
      <w:r w:rsidR="00EC5492" w:rsidRPr="000B5413">
        <w:rPr>
          <w:rFonts w:asciiTheme="minorHAnsi" w:hAnsiTheme="minorHAnsi" w:cstheme="minorHAnsi"/>
        </w:rPr>
        <w:t xml:space="preserve">para indicar ao participante a ausência de algum documento </w:t>
      </w:r>
      <w:r w:rsidRPr="000B5413">
        <w:rPr>
          <w:rFonts w:asciiTheme="minorHAnsi" w:hAnsiTheme="minorHAnsi" w:cstheme="minorHAnsi"/>
        </w:rPr>
        <w:t xml:space="preserve">necessário para a instrução do pedido de autorização, nos termos </w:t>
      </w:r>
      <w:r w:rsidR="001E18B4" w:rsidRPr="000B5413">
        <w:rPr>
          <w:rFonts w:asciiTheme="minorHAnsi" w:hAnsiTheme="minorHAnsi" w:cstheme="minorHAnsi"/>
        </w:rPr>
        <w:t>deste artigo</w:t>
      </w:r>
      <w:r w:rsidRPr="000B5413">
        <w:rPr>
          <w:rFonts w:asciiTheme="minorHAnsi" w:hAnsiTheme="minorHAnsi" w:cstheme="minorHAnsi"/>
        </w:rPr>
        <w:t>.</w:t>
      </w:r>
    </w:p>
    <w:p w14:paraId="275ABEC2" w14:textId="0F92C2D2" w:rsidR="002418C5" w:rsidRPr="000B5413" w:rsidRDefault="3763B1FE"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222130BB" w:rsidRPr="000B5413">
        <w:rPr>
          <w:rFonts w:asciiTheme="minorHAnsi" w:hAnsiTheme="minorHAnsi" w:cstheme="minorBidi"/>
        </w:rPr>
        <w:t>15</w:t>
      </w:r>
      <w:r w:rsidR="00626FB2" w:rsidRPr="000B5413">
        <w:rPr>
          <w:rFonts w:asciiTheme="minorHAnsi" w:hAnsiTheme="minorHAnsi" w:cstheme="minorBidi"/>
        </w:rPr>
        <w:t>9</w:t>
      </w:r>
      <w:r w:rsidR="73C70661" w:rsidRPr="000B5413">
        <w:rPr>
          <w:rFonts w:asciiTheme="minorHAnsi" w:hAnsiTheme="minorHAnsi" w:cstheme="minorBidi"/>
        </w:rPr>
        <w:t>.</w:t>
      </w:r>
      <w:r w:rsidR="3DC539B2" w:rsidRPr="000B5413">
        <w:rPr>
          <w:rFonts w:asciiTheme="minorHAnsi" w:hAnsiTheme="minorHAnsi" w:cstheme="minorBidi"/>
        </w:rPr>
        <w:t xml:space="preserve">  </w:t>
      </w:r>
      <w:r w:rsidR="006C3068" w:rsidRPr="000B5413">
        <w:rPr>
          <w:rFonts w:asciiTheme="minorHAnsi" w:hAnsiTheme="minorHAnsi" w:cstheme="minorHAnsi"/>
        </w:rPr>
        <w:t xml:space="preserve">Após </w:t>
      </w:r>
      <w:r w:rsidR="001E18B4" w:rsidRPr="000B5413">
        <w:rPr>
          <w:rFonts w:asciiTheme="minorHAnsi" w:hAnsiTheme="minorHAnsi" w:cstheme="minorHAnsi"/>
        </w:rPr>
        <w:t>a confirmação pela SMI d</w:t>
      </w:r>
      <w:r w:rsidR="006C3068" w:rsidRPr="000B5413">
        <w:rPr>
          <w:rFonts w:asciiTheme="minorHAnsi" w:hAnsiTheme="minorHAnsi" w:cstheme="minorHAnsi"/>
        </w:rPr>
        <w:t xml:space="preserve">o recebimento de todos os documentos necessários para a concessão da autorização </w:t>
      </w:r>
      <w:r w:rsidR="43DB9EE8" w:rsidRPr="000B5413">
        <w:rPr>
          <w:rFonts w:asciiTheme="minorHAnsi" w:hAnsiTheme="minorHAnsi" w:cstheme="minorBidi"/>
        </w:rPr>
        <w:t>para funcionamento como entidade administradora de mercado organizado</w:t>
      </w:r>
      <w:r w:rsidR="006C3068" w:rsidRPr="000B5413">
        <w:rPr>
          <w:rFonts w:asciiTheme="minorHAnsi" w:hAnsiTheme="minorHAnsi" w:cstheme="minorBidi"/>
        </w:rPr>
        <w:t>, o pedido</w:t>
      </w:r>
      <w:r w:rsidR="43DB9EE8" w:rsidRPr="000B5413">
        <w:rPr>
          <w:rFonts w:asciiTheme="minorHAnsi" w:hAnsiTheme="minorHAnsi" w:cstheme="minorBidi"/>
        </w:rPr>
        <w:t xml:space="preserve"> </w:t>
      </w:r>
      <w:r w:rsidR="39B213E2" w:rsidRPr="000B5413">
        <w:rPr>
          <w:rFonts w:asciiTheme="minorHAnsi" w:hAnsiTheme="minorHAnsi" w:cstheme="minorBidi"/>
        </w:rPr>
        <w:t>deve ser apreciado pelo</w:t>
      </w:r>
      <w:r w:rsidR="447E8F91" w:rsidRPr="000B5413">
        <w:rPr>
          <w:rFonts w:asciiTheme="minorHAnsi" w:hAnsiTheme="minorHAnsi" w:cstheme="minorBidi"/>
        </w:rPr>
        <w:t xml:space="preserve"> Colegiado</w:t>
      </w:r>
      <w:r w:rsidR="1F9A10E9" w:rsidRPr="000B5413">
        <w:rPr>
          <w:rFonts w:asciiTheme="minorHAnsi" w:hAnsiTheme="minorHAnsi" w:cstheme="minorBidi"/>
        </w:rPr>
        <w:t xml:space="preserve"> </w:t>
      </w:r>
      <w:r w:rsidR="006C3068" w:rsidRPr="000B5413">
        <w:rPr>
          <w:rFonts w:asciiTheme="minorHAnsi" w:hAnsiTheme="minorHAnsi" w:cstheme="minorBidi"/>
        </w:rPr>
        <w:t xml:space="preserve">da CVM </w:t>
      </w:r>
      <w:r w:rsidR="3DC539B2" w:rsidRPr="000B5413">
        <w:rPr>
          <w:rFonts w:asciiTheme="minorHAnsi" w:hAnsiTheme="minorHAnsi" w:cstheme="minorBidi"/>
        </w:rPr>
        <w:t>dentro de</w:t>
      </w:r>
      <w:r w:rsidR="43DB9EE8" w:rsidRPr="000B5413">
        <w:rPr>
          <w:rFonts w:asciiTheme="minorHAnsi" w:hAnsiTheme="minorHAnsi" w:cstheme="minorBidi"/>
        </w:rPr>
        <w:t>:</w:t>
      </w:r>
    </w:p>
    <w:p w14:paraId="567F7A83" w14:textId="77777777" w:rsidR="002418C5" w:rsidRPr="000B5413" w:rsidRDefault="002418C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A700EC" w:rsidRPr="000B5413">
        <w:rPr>
          <w:rFonts w:asciiTheme="minorHAnsi" w:hAnsiTheme="minorHAnsi" w:cstheme="minorHAnsi"/>
        </w:rPr>
        <w:t>6</w:t>
      </w:r>
      <w:r w:rsidR="00224968" w:rsidRPr="000B5413">
        <w:rPr>
          <w:rFonts w:asciiTheme="minorHAnsi" w:hAnsiTheme="minorHAnsi" w:cstheme="minorHAnsi"/>
        </w:rPr>
        <w:t xml:space="preserve"> </w:t>
      </w:r>
      <w:r w:rsidR="008B5343" w:rsidRPr="000B5413">
        <w:rPr>
          <w:rFonts w:asciiTheme="minorHAnsi" w:hAnsiTheme="minorHAnsi" w:cstheme="minorHAnsi"/>
        </w:rPr>
        <w:t>(</w:t>
      </w:r>
      <w:r w:rsidR="00A700EC" w:rsidRPr="000B5413">
        <w:rPr>
          <w:rFonts w:asciiTheme="minorHAnsi" w:hAnsiTheme="minorHAnsi" w:cstheme="minorHAnsi"/>
        </w:rPr>
        <w:t>seis</w:t>
      </w:r>
      <w:r w:rsidR="008B5343" w:rsidRPr="000B5413">
        <w:rPr>
          <w:rFonts w:asciiTheme="minorHAnsi" w:hAnsiTheme="minorHAnsi" w:cstheme="minorHAnsi"/>
        </w:rPr>
        <w:t>) meses</w:t>
      </w:r>
      <w:r w:rsidRPr="000B5413">
        <w:rPr>
          <w:rFonts w:asciiTheme="minorHAnsi" w:hAnsiTheme="minorHAnsi" w:cstheme="minorHAnsi"/>
        </w:rPr>
        <w:t xml:space="preserve"> contados da data do protocolo</w:t>
      </w:r>
      <w:r w:rsidR="008B5343" w:rsidRPr="000B5413">
        <w:rPr>
          <w:rFonts w:asciiTheme="minorHAnsi" w:hAnsiTheme="minorHAnsi" w:cstheme="minorHAnsi"/>
        </w:rPr>
        <w:t xml:space="preserve">, quando for acompanhado de pedido de autorização </w:t>
      </w:r>
      <w:r w:rsidRPr="000B5413">
        <w:rPr>
          <w:rFonts w:asciiTheme="minorHAnsi" w:hAnsiTheme="minorHAnsi" w:cstheme="minorHAnsi"/>
        </w:rPr>
        <w:t xml:space="preserve">para funcionamento </w:t>
      </w:r>
      <w:r w:rsidR="008B5343" w:rsidRPr="000B5413">
        <w:rPr>
          <w:rFonts w:asciiTheme="minorHAnsi" w:hAnsiTheme="minorHAnsi" w:cstheme="minorHAnsi"/>
        </w:rPr>
        <w:t>de mercado de balcão</w:t>
      </w:r>
      <w:r w:rsidRPr="000B5413">
        <w:rPr>
          <w:rFonts w:asciiTheme="minorHAnsi" w:hAnsiTheme="minorHAnsi" w:cstheme="minorHAnsi"/>
        </w:rPr>
        <w:t xml:space="preserve"> organizado; ou</w:t>
      </w:r>
    </w:p>
    <w:p w14:paraId="59B5D432" w14:textId="77777777" w:rsidR="008B5343" w:rsidRPr="000B5413" w:rsidRDefault="002418C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w:t>
      </w:r>
      <w:r w:rsidR="008B5343" w:rsidRPr="000B5413">
        <w:rPr>
          <w:rFonts w:asciiTheme="minorHAnsi" w:hAnsiTheme="minorHAnsi" w:cstheme="minorHAnsi"/>
        </w:rPr>
        <w:t xml:space="preserve"> </w:t>
      </w:r>
      <w:r w:rsidR="00A700EC" w:rsidRPr="000B5413">
        <w:rPr>
          <w:rFonts w:asciiTheme="minorHAnsi" w:hAnsiTheme="minorHAnsi" w:cstheme="minorHAnsi"/>
        </w:rPr>
        <w:t>9</w:t>
      </w:r>
      <w:r w:rsidRPr="000B5413">
        <w:rPr>
          <w:rFonts w:asciiTheme="minorHAnsi" w:hAnsiTheme="minorHAnsi" w:cstheme="minorHAnsi"/>
        </w:rPr>
        <w:t xml:space="preserve"> </w:t>
      </w:r>
      <w:r w:rsidR="008B5343" w:rsidRPr="000B5413">
        <w:rPr>
          <w:rFonts w:asciiTheme="minorHAnsi" w:hAnsiTheme="minorHAnsi" w:cstheme="minorHAnsi"/>
        </w:rPr>
        <w:t>(</w:t>
      </w:r>
      <w:r w:rsidR="00A700EC" w:rsidRPr="000B5413">
        <w:rPr>
          <w:rFonts w:asciiTheme="minorHAnsi" w:hAnsiTheme="minorHAnsi" w:cstheme="minorHAnsi"/>
        </w:rPr>
        <w:t>nove</w:t>
      </w:r>
      <w:r w:rsidR="008B5343" w:rsidRPr="000B5413">
        <w:rPr>
          <w:rFonts w:asciiTheme="minorHAnsi" w:hAnsiTheme="minorHAnsi" w:cstheme="minorHAnsi"/>
        </w:rPr>
        <w:t>) meses</w:t>
      </w:r>
      <w:r w:rsidRPr="000B5413">
        <w:rPr>
          <w:rFonts w:asciiTheme="minorHAnsi" w:hAnsiTheme="minorHAnsi" w:cstheme="minorHAnsi"/>
        </w:rPr>
        <w:t xml:space="preserve"> contados da data do protocolo</w:t>
      </w:r>
      <w:r w:rsidR="008B5343" w:rsidRPr="000B5413">
        <w:rPr>
          <w:rFonts w:asciiTheme="minorHAnsi" w:hAnsiTheme="minorHAnsi" w:cstheme="minorHAnsi"/>
        </w:rPr>
        <w:t xml:space="preserve">, quando for acompanhado de pedido de autorização </w:t>
      </w:r>
      <w:r w:rsidRPr="000B5413">
        <w:rPr>
          <w:rFonts w:asciiTheme="minorHAnsi" w:hAnsiTheme="minorHAnsi" w:cstheme="minorHAnsi"/>
        </w:rPr>
        <w:t xml:space="preserve">para funcionamento </w:t>
      </w:r>
      <w:r w:rsidR="008B5343" w:rsidRPr="000B5413">
        <w:rPr>
          <w:rFonts w:asciiTheme="minorHAnsi" w:hAnsiTheme="minorHAnsi" w:cstheme="minorHAnsi"/>
        </w:rPr>
        <w:t>de mercado de bolsa</w:t>
      </w:r>
      <w:r w:rsidR="00AD73E3" w:rsidRPr="000B5413">
        <w:rPr>
          <w:rFonts w:asciiTheme="minorHAnsi" w:hAnsiTheme="minorHAnsi" w:cstheme="minorHAnsi"/>
        </w:rPr>
        <w:t>.</w:t>
      </w:r>
    </w:p>
    <w:p w14:paraId="704DC677" w14:textId="1C0ECDA5" w:rsidR="001042FF" w:rsidRPr="000B5413" w:rsidRDefault="73C70661"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w:t>
      </w:r>
      <w:r w:rsidR="222130BB" w:rsidRPr="000B5413">
        <w:rPr>
          <w:rFonts w:asciiTheme="minorHAnsi" w:hAnsiTheme="minorHAnsi" w:cstheme="minorBidi"/>
        </w:rPr>
        <w:t>1</w:t>
      </w:r>
      <w:r w:rsidR="00626FB2" w:rsidRPr="000B5413">
        <w:rPr>
          <w:rFonts w:asciiTheme="minorHAnsi" w:hAnsiTheme="minorHAnsi" w:cstheme="minorBidi"/>
        </w:rPr>
        <w:t>60</w:t>
      </w:r>
      <w:r w:rsidRPr="000B5413">
        <w:rPr>
          <w:rFonts w:asciiTheme="minorHAnsi" w:hAnsiTheme="minorHAnsi" w:cstheme="minorBidi"/>
        </w:rPr>
        <w:t>.</w:t>
      </w:r>
      <w:r w:rsidR="4220BCA9" w:rsidRPr="000B5413">
        <w:rPr>
          <w:rFonts w:asciiTheme="minorHAnsi" w:hAnsiTheme="minorHAnsi" w:cstheme="minorBidi"/>
        </w:rPr>
        <w:t xml:space="preserve">  </w:t>
      </w:r>
      <w:r w:rsidR="56E176D6" w:rsidRPr="000B5413">
        <w:rPr>
          <w:rFonts w:asciiTheme="minorHAnsi" w:hAnsiTheme="minorHAnsi" w:cstheme="minorBidi"/>
        </w:rPr>
        <w:t>No curso da análise do pedido de autorização a SMI pode:</w:t>
      </w:r>
    </w:p>
    <w:p w14:paraId="5A64141F" w14:textId="77777777" w:rsidR="00C67DE7" w:rsidRPr="000B5413" w:rsidRDefault="001042F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w:t>
      </w:r>
      <w:r w:rsidR="007D1EE5" w:rsidRPr="000B5413">
        <w:rPr>
          <w:rFonts w:asciiTheme="minorHAnsi" w:hAnsiTheme="minorHAnsi" w:cstheme="minorHAnsi"/>
        </w:rPr>
        <w:t xml:space="preserve"> </w:t>
      </w:r>
      <w:r w:rsidR="00C67DE7" w:rsidRPr="000B5413">
        <w:rPr>
          <w:rFonts w:asciiTheme="minorHAnsi" w:hAnsiTheme="minorHAnsi" w:cstheme="minorHAnsi"/>
        </w:rPr>
        <w:t xml:space="preserve">solicitar </w:t>
      </w:r>
      <w:r w:rsidR="007D1EE5" w:rsidRPr="000B5413">
        <w:rPr>
          <w:rFonts w:asciiTheme="minorHAnsi" w:hAnsiTheme="minorHAnsi" w:cstheme="minorHAnsi"/>
        </w:rPr>
        <w:t>quaisquer</w:t>
      </w:r>
      <w:r w:rsidR="00C67DE7" w:rsidRPr="000B5413">
        <w:rPr>
          <w:rFonts w:asciiTheme="minorHAnsi" w:hAnsiTheme="minorHAnsi" w:cstheme="minorHAnsi"/>
        </w:rPr>
        <w:t xml:space="preserve"> documentos e informações </w:t>
      </w:r>
      <w:r w:rsidR="007D1EE5" w:rsidRPr="000B5413">
        <w:rPr>
          <w:rFonts w:asciiTheme="minorHAnsi" w:hAnsiTheme="minorHAnsi" w:cstheme="minorHAnsi"/>
        </w:rPr>
        <w:t>adicionais</w:t>
      </w:r>
      <w:r w:rsidR="00145E52" w:rsidRPr="000B5413">
        <w:rPr>
          <w:rFonts w:asciiTheme="minorHAnsi" w:hAnsiTheme="minorHAnsi" w:cstheme="minorHAnsi"/>
        </w:rPr>
        <w:t>,</w:t>
      </w:r>
      <w:r w:rsidR="00C67DE7" w:rsidRPr="000B5413">
        <w:rPr>
          <w:rFonts w:asciiTheme="minorHAnsi" w:hAnsiTheme="minorHAnsi" w:cstheme="minorHAnsi"/>
        </w:rPr>
        <w:t xml:space="preserve"> bem como realizar as investigações </w:t>
      </w:r>
      <w:r w:rsidR="00C402E8" w:rsidRPr="000B5413">
        <w:rPr>
          <w:rFonts w:asciiTheme="minorHAnsi" w:hAnsiTheme="minorHAnsi" w:cstheme="minorHAnsi"/>
        </w:rPr>
        <w:t xml:space="preserve">e diligências </w:t>
      </w:r>
      <w:r w:rsidR="00C67DE7" w:rsidRPr="000B5413">
        <w:rPr>
          <w:rFonts w:asciiTheme="minorHAnsi" w:hAnsiTheme="minorHAnsi" w:cstheme="minorHAnsi"/>
        </w:rPr>
        <w:t xml:space="preserve">que considerar necessárias </w:t>
      </w:r>
      <w:r w:rsidR="007D1EE5" w:rsidRPr="000B5413">
        <w:rPr>
          <w:rFonts w:asciiTheme="minorHAnsi" w:hAnsiTheme="minorHAnsi" w:cstheme="minorHAnsi"/>
        </w:rPr>
        <w:t>para a decisão sobre o pedido</w:t>
      </w:r>
      <w:r w:rsidRPr="000B5413">
        <w:rPr>
          <w:rFonts w:asciiTheme="minorHAnsi" w:hAnsiTheme="minorHAnsi" w:cstheme="minorHAnsi"/>
        </w:rPr>
        <w:t>; e</w:t>
      </w:r>
    </w:p>
    <w:p w14:paraId="54972056" w14:textId="77777777" w:rsidR="00101981" w:rsidRPr="000B5413" w:rsidRDefault="001042F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II –</w:t>
      </w:r>
      <w:r w:rsidR="007D1EE5" w:rsidRPr="000B5413">
        <w:rPr>
          <w:rFonts w:asciiTheme="minorHAnsi" w:hAnsiTheme="minorHAnsi" w:cstheme="minorHAnsi"/>
        </w:rPr>
        <w:t xml:space="preserve"> </w:t>
      </w:r>
      <w:r w:rsidR="00C402E8" w:rsidRPr="000B5413">
        <w:rPr>
          <w:rFonts w:asciiTheme="minorHAnsi" w:hAnsiTheme="minorHAnsi" w:cstheme="minorHAnsi"/>
        </w:rPr>
        <w:t>submeter à consulta pública parte da documentação relativa ao pedido de autorização, após cientificação do requerente e quando o interesse público assim o exigir.</w:t>
      </w:r>
    </w:p>
    <w:p w14:paraId="228642E4" w14:textId="5009794E" w:rsidR="00B7098E" w:rsidRPr="000B5413" w:rsidRDefault="73C70661"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w:t>
      </w:r>
      <w:r w:rsidR="222130BB" w:rsidRPr="000B5413">
        <w:rPr>
          <w:rFonts w:asciiTheme="minorHAnsi" w:hAnsiTheme="minorHAnsi" w:cstheme="minorBidi"/>
        </w:rPr>
        <w:t>1</w:t>
      </w:r>
      <w:r w:rsidR="00626FB2" w:rsidRPr="000B5413">
        <w:rPr>
          <w:rFonts w:asciiTheme="minorHAnsi" w:hAnsiTheme="minorHAnsi" w:cstheme="minorBidi"/>
        </w:rPr>
        <w:t>61</w:t>
      </w:r>
      <w:r w:rsidRPr="000B5413">
        <w:rPr>
          <w:rFonts w:asciiTheme="minorHAnsi" w:hAnsiTheme="minorHAnsi" w:cstheme="minorBidi"/>
        </w:rPr>
        <w:t>.</w:t>
      </w:r>
      <w:r w:rsidR="7C910713" w:rsidRPr="000B5413">
        <w:rPr>
          <w:rFonts w:asciiTheme="minorHAnsi" w:hAnsiTheme="minorHAnsi" w:cstheme="minorBidi"/>
        </w:rPr>
        <w:t xml:space="preserve">  </w:t>
      </w:r>
      <w:r w:rsidR="008D1595" w:rsidRPr="000B5413">
        <w:rPr>
          <w:rFonts w:asciiTheme="minorHAnsi" w:hAnsiTheme="minorHAnsi" w:cstheme="minorHAnsi"/>
        </w:rPr>
        <w:t>O</w:t>
      </w:r>
      <w:r w:rsidR="00373176">
        <w:rPr>
          <w:rFonts w:asciiTheme="minorHAnsi" w:hAnsiTheme="minorHAnsi" w:cstheme="minorHAnsi"/>
        </w:rPr>
        <w:t>s</w:t>
      </w:r>
      <w:r w:rsidR="008D1595" w:rsidRPr="000B5413">
        <w:rPr>
          <w:rFonts w:asciiTheme="minorHAnsi" w:hAnsiTheme="minorHAnsi" w:cstheme="minorHAnsi"/>
        </w:rPr>
        <w:t xml:space="preserve"> prazo</w:t>
      </w:r>
      <w:r w:rsidR="00373176">
        <w:rPr>
          <w:rFonts w:asciiTheme="minorHAnsi" w:hAnsiTheme="minorHAnsi" w:cstheme="minorHAnsi"/>
        </w:rPr>
        <w:t>s</w:t>
      </w:r>
      <w:r w:rsidR="008D1595" w:rsidRPr="000B5413">
        <w:rPr>
          <w:rFonts w:asciiTheme="minorHAnsi" w:hAnsiTheme="minorHAnsi" w:cstheme="minorHAnsi"/>
        </w:rPr>
        <w:t xml:space="preserve"> de que trata o art. 159 pode</w:t>
      </w:r>
      <w:r w:rsidR="00373176">
        <w:rPr>
          <w:rFonts w:asciiTheme="minorHAnsi" w:hAnsiTheme="minorHAnsi" w:cstheme="minorHAnsi"/>
        </w:rPr>
        <w:t>m</w:t>
      </w:r>
      <w:r w:rsidR="008D1595" w:rsidRPr="000B5413">
        <w:rPr>
          <w:rFonts w:asciiTheme="minorHAnsi" w:hAnsiTheme="minorHAnsi" w:cstheme="minorHAnsi"/>
        </w:rPr>
        <w:t xml:space="preserve"> ser suspenso</w:t>
      </w:r>
      <w:r w:rsidR="00373176">
        <w:rPr>
          <w:rFonts w:asciiTheme="minorHAnsi" w:hAnsiTheme="minorHAnsi" w:cstheme="minorHAnsi"/>
        </w:rPr>
        <w:t>s</w:t>
      </w:r>
      <w:r w:rsidR="008D1595" w:rsidRPr="000B5413">
        <w:rPr>
          <w:rFonts w:asciiTheme="minorHAnsi" w:hAnsiTheme="minorHAnsi" w:cstheme="minorHAnsi"/>
        </w:rPr>
        <w:t xml:space="preserve"> uma vez, se houver necessidade de informações ou documentos para a complementação da instrução do pedido de autorização, conforme solicitação da SMI</w:t>
      </w:r>
      <w:r w:rsidR="40D2FBBB" w:rsidRPr="000B5413">
        <w:rPr>
          <w:rFonts w:asciiTheme="minorHAnsi" w:hAnsiTheme="minorHAnsi" w:cstheme="minorBidi"/>
        </w:rPr>
        <w:t>.</w:t>
      </w:r>
    </w:p>
    <w:p w14:paraId="690030F4" w14:textId="6B6722BF" w:rsidR="00145E52" w:rsidRPr="000B5413" w:rsidRDefault="008D159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Parágrafo único.</w:t>
      </w:r>
      <w:r w:rsidR="00B7098E" w:rsidRPr="000B5413">
        <w:rPr>
          <w:rFonts w:asciiTheme="minorHAnsi" w:hAnsiTheme="minorHAnsi" w:cstheme="minorHAnsi"/>
        </w:rPr>
        <w:t xml:space="preserve">  A requerente tem </w:t>
      </w:r>
      <w:r w:rsidR="00027749" w:rsidRPr="000B5413">
        <w:rPr>
          <w:rFonts w:asciiTheme="minorHAnsi" w:hAnsiTheme="minorHAnsi" w:cstheme="minorHAnsi"/>
        </w:rPr>
        <w:t xml:space="preserve">até </w:t>
      </w:r>
      <w:r w:rsidR="00B7098E" w:rsidRPr="000B5413">
        <w:rPr>
          <w:rFonts w:asciiTheme="minorHAnsi" w:hAnsiTheme="minorHAnsi" w:cstheme="minorHAnsi"/>
        </w:rPr>
        <w:t xml:space="preserve">40 </w:t>
      </w:r>
      <w:r w:rsidR="00027749" w:rsidRPr="000B5413">
        <w:rPr>
          <w:rFonts w:asciiTheme="minorHAnsi" w:hAnsiTheme="minorHAnsi" w:cstheme="minorHAnsi"/>
        </w:rPr>
        <w:t xml:space="preserve">(quarenta) </w:t>
      </w:r>
      <w:r w:rsidR="00B7098E" w:rsidRPr="000B5413">
        <w:rPr>
          <w:rFonts w:asciiTheme="minorHAnsi" w:hAnsiTheme="minorHAnsi" w:cstheme="minorHAnsi"/>
        </w:rPr>
        <w:t xml:space="preserve">dias úteis para cumprir </w:t>
      </w:r>
      <w:r w:rsidRPr="000B5413">
        <w:rPr>
          <w:rFonts w:asciiTheme="minorHAnsi" w:hAnsiTheme="minorHAnsi" w:cstheme="minorHAnsi"/>
        </w:rPr>
        <w:t xml:space="preserve">as </w:t>
      </w:r>
      <w:r w:rsidR="00B7098E" w:rsidRPr="000B5413">
        <w:rPr>
          <w:rFonts w:asciiTheme="minorHAnsi" w:hAnsiTheme="minorHAnsi" w:cstheme="minorHAnsi"/>
        </w:rPr>
        <w:t>exigências</w:t>
      </w:r>
      <w:r w:rsidR="00145E52" w:rsidRPr="000B5413">
        <w:rPr>
          <w:rFonts w:asciiTheme="minorHAnsi" w:hAnsiTheme="minorHAnsi" w:cstheme="minorHAnsi"/>
        </w:rPr>
        <w:t xml:space="preserve"> </w:t>
      </w:r>
      <w:r w:rsidR="00B7098E" w:rsidRPr="000B5413">
        <w:rPr>
          <w:rFonts w:asciiTheme="minorHAnsi" w:hAnsiTheme="minorHAnsi" w:cstheme="minorHAnsi"/>
        </w:rPr>
        <w:t>formuladas pela SMI, prorrogáveis por igual período</w:t>
      </w:r>
      <w:r w:rsidRPr="000B5413">
        <w:rPr>
          <w:rFonts w:asciiTheme="minorHAnsi" w:hAnsiTheme="minorHAnsi" w:cstheme="minorHAnsi"/>
        </w:rPr>
        <w:t xml:space="preserve"> mediante pedido prévio e fundamentado, sendo a </w:t>
      </w:r>
      <w:r w:rsidRPr="000B5413">
        <w:rPr>
          <w:rFonts w:asciiTheme="minorHAnsi" w:hAnsiTheme="minorHAnsi" w:cstheme="minorBidi"/>
        </w:rPr>
        <w:t>contagem dos prazos indicados no art. 159 retomada a partir da data do cumprimento das exigências formuladas pela SMI.</w:t>
      </w:r>
    </w:p>
    <w:p w14:paraId="64B7C8AA" w14:textId="284B2983" w:rsidR="008165F1" w:rsidRPr="000B5413" w:rsidRDefault="73C70661"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w:t>
      </w:r>
      <w:r w:rsidR="222130BB" w:rsidRPr="000B5413">
        <w:rPr>
          <w:rFonts w:asciiTheme="minorHAnsi" w:hAnsiTheme="minorHAnsi" w:cstheme="minorBidi"/>
        </w:rPr>
        <w:t>1</w:t>
      </w:r>
      <w:r w:rsidR="00515D99" w:rsidRPr="000B5413">
        <w:rPr>
          <w:rFonts w:asciiTheme="minorHAnsi" w:hAnsiTheme="minorHAnsi" w:cstheme="minorBidi"/>
        </w:rPr>
        <w:t>6</w:t>
      </w:r>
      <w:r w:rsidR="00626FB2" w:rsidRPr="000B5413">
        <w:rPr>
          <w:rFonts w:asciiTheme="minorHAnsi" w:hAnsiTheme="minorHAnsi" w:cstheme="minorBidi"/>
        </w:rPr>
        <w:t>2</w:t>
      </w:r>
      <w:r w:rsidR="27F68B5C" w:rsidRPr="000B5413">
        <w:rPr>
          <w:rFonts w:asciiTheme="minorHAnsi" w:hAnsiTheme="minorHAnsi" w:cstheme="minorBidi"/>
        </w:rPr>
        <w:t>.</w:t>
      </w:r>
      <w:r w:rsidR="77CEC5D2" w:rsidRPr="000B5413">
        <w:rPr>
          <w:rFonts w:asciiTheme="minorHAnsi" w:hAnsiTheme="minorHAnsi" w:cstheme="minorBidi"/>
        </w:rPr>
        <w:t xml:space="preserve">  </w:t>
      </w:r>
      <w:r w:rsidR="0F890255" w:rsidRPr="000B5413">
        <w:rPr>
          <w:rFonts w:asciiTheme="minorHAnsi" w:hAnsiTheme="minorHAnsi" w:cstheme="minorBidi"/>
        </w:rPr>
        <w:t>Dentro</w:t>
      </w:r>
      <w:r w:rsidR="77CEC5D2" w:rsidRPr="000B5413">
        <w:rPr>
          <w:rFonts w:asciiTheme="minorHAnsi" w:hAnsiTheme="minorHAnsi" w:cstheme="minorBidi"/>
        </w:rPr>
        <w:t xml:space="preserve"> do prazo mencionado nos incisos I e II do art. </w:t>
      </w:r>
      <w:r w:rsidR="087C0071" w:rsidRPr="000B5413">
        <w:rPr>
          <w:rFonts w:asciiTheme="minorHAnsi" w:hAnsiTheme="minorHAnsi" w:cstheme="minorBidi"/>
        </w:rPr>
        <w:t>15</w:t>
      </w:r>
      <w:r w:rsidR="00626FB2" w:rsidRPr="000B5413">
        <w:rPr>
          <w:rFonts w:asciiTheme="minorHAnsi" w:hAnsiTheme="minorHAnsi" w:cstheme="minorBidi"/>
        </w:rPr>
        <w:t>9</w:t>
      </w:r>
      <w:r w:rsidR="77CEC5D2" w:rsidRPr="000B5413">
        <w:rPr>
          <w:rFonts w:asciiTheme="minorHAnsi" w:hAnsiTheme="minorHAnsi" w:cstheme="minorBidi"/>
        </w:rPr>
        <w:t xml:space="preserve">, a SMI </w:t>
      </w:r>
      <w:r w:rsidR="39C94F7F" w:rsidRPr="000B5413">
        <w:rPr>
          <w:rFonts w:asciiTheme="minorHAnsi" w:hAnsiTheme="minorHAnsi" w:cstheme="minorBidi"/>
        </w:rPr>
        <w:t>deve</w:t>
      </w:r>
      <w:r w:rsidR="6EA2652A" w:rsidRPr="000B5413">
        <w:rPr>
          <w:rFonts w:asciiTheme="minorHAnsi" w:hAnsiTheme="minorHAnsi" w:cstheme="minorBidi"/>
        </w:rPr>
        <w:t xml:space="preserve"> </w:t>
      </w:r>
      <w:r w:rsidR="77CEC5D2" w:rsidRPr="000B5413">
        <w:rPr>
          <w:rFonts w:asciiTheme="minorHAnsi" w:hAnsiTheme="minorHAnsi" w:cstheme="minorBidi"/>
        </w:rPr>
        <w:t xml:space="preserve">submeter as razões pelas quais recomenda o deferimento ou indeferimento do pedido de autorização de entidade administradora </w:t>
      </w:r>
      <w:r w:rsidR="174139E0" w:rsidRPr="000B5413">
        <w:rPr>
          <w:rFonts w:asciiTheme="minorHAnsi" w:hAnsiTheme="minorHAnsi" w:cstheme="minorBidi"/>
        </w:rPr>
        <w:t xml:space="preserve">de mercado organizado </w:t>
      </w:r>
      <w:r w:rsidR="77CEC5D2" w:rsidRPr="000B5413">
        <w:rPr>
          <w:rFonts w:asciiTheme="minorHAnsi" w:hAnsiTheme="minorHAnsi" w:cstheme="minorBidi"/>
        </w:rPr>
        <w:t xml:space="preserve">e para funcionamento de mercado organizado ao Colegiado, que decidirá sobre </w:t>
      </w:r>
      <w:r w:rsidR="52D48761" w:rsidRPr="000B5413">
        <w:rPr>
          <w:rFonts w:asciiTheme="minorHAnsi" w:hAnsiTheme="minorHAnsi" w:cstheme="minorBidi"/>
        </w:rPr>
        <w:t xml:space="preserve">o </w:t>
      </w:r>
      <w:r w:rsidR="39C94F7F" w:rsidRPr="000B5413">
        <w:rPr>
          <w:rFonts w:asciiTheme="minorHAnsi" w:hAnsiTheme="minorHAnsi" w:cstheme="minorBidi"/>
        </w:rPr>
        <w:t>pedido</w:t>
      </w:r>
      <w:r w:rsidR="77CEC5D2" w:rsidRPr="000B5413">
        <w:rPr>
          <w:rFonts w:asciiTheme="minorHAnsi" w:hAnsiTheme="minorHAnsi" w:cstheme="minorBidi"/>
        </w:rPr>
        <w:t>.</w:t>
      </w:r>
    </w:p>
    <w:p w14:paraId="6E20D47E" w14:textId="1F8D40F2" w:rsidR="008D1595" w:rsidRPr="000B5413" w:rsidRDefault="008D1595"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1º</w:t>
      </w:r>
      <w:r w:rsidR="00373176">
        <w:rPr>
          <w:rFonts w:asciiTheme="minorHAnsi" w:hAnsiTheme="minorHAnsi" w:cstheme="minorBidi"/>
        </w:rPr>
        <w:t xml:space="preserve"> </w:t>
      </w:r>
      <w:r w:rsidRPr="000B5413">
        <w:rPr>
          <w:rFonts w:asciiTheme="minorHAnsi" w:hAnsiTheme="minorHAnsi" w:cstheme="minorBidi"/>
        </w:rPr>
        <w:t xml:space="preserve"> Na hipótese de ocorrência de fato novo durante a instrução do processo, pode ser admitida nova suspensão dos prazos referidos no</w:t>
      </w:r>
      <w:r w:rsidR="00373176">
        <w:rPr>
          <w:rFonts w:asciiTheme="minorHAnsi" w:hAnsiTheme="minorHAnsi" w:cstheme="minorBidi"/>
        </w:rPr>
        <w:t xml:space="preserve"> </w:t>
      </w:r>
      <w:r w:rsidRPr="000B5413">
        <w:rPr>
          <w:rFonts w:asciiTheme="minorHAnsi" w:hAnsiTheme="minorHAnsi" w:cstheme="minorBidi"/>
          <w:b/>
        </w:rPr>
        <w:t>caput</w:t>
      </w:r>
      <w:r w:rsidR="00373176">
        <w:rPr>
          <w:rFonts w:asciiTheme="minorHAnsi" w:hAnsiTheme="minorHAnsi" w:cstheme="minorBidi"/>
          <w:b/>
        </w:rPr>
        <w:t xml:space="preserve"> </w:t>
      </w:r>
      <w:r w:rsidRPr="000B5413">
        <w:rPr>
          <w:rFonts w:asciiTheme="minorHAnsi" w:hAnsiTheme="minorHAnsi" w:cstheme="minorBidi"/>
        </w:rPr>
        <w:t>pela CVM, que deve enviar ofício à requerente, com a solicitação dos esclarecimentos e documentos necessários</w:t>
      </w:r>
      <w:r w:rsidR="00B50164">
        <w:rPr>
          <w:rFonts w:asciiTheme="minorHAnsi" w:hAnsiTheme="minorHAnsi" w:cstheme="minorBidi"/>
        </w:rPr>
        <w:t>,</w:t>
      </w:r>
      <w:r w:rsidR="00B50164">
        <w:rPr>
          <w:rFonts w:asciiTheme="minorHAnsi" w:hAnsiTheme="minorHAnsi"/>
        </w:rPr>
        <w:t xml:space="preserve"> e prazo para resposta</w:t>
      </w:r>
      <w:r w:rsidRPr="000B5413">
        <w:rPr>
          <w:rFonts w:asciiTheme="minorHAnsi" w:hAnsiTheme="minorHAnsi" w:cstheme="minorBidi"/>
        </w:rPr>
        <w:t>.</w:t>
      </w:r>
    </w:p>
    <w:p w14:paraId="7D2BC24D" w14:textId="105AA23B" w:rsidR="0027748A" w:rsidRPr="000B5413" w:rsidRDefault="008D1595"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 2º  A ausência de manifestação da CVM nos prazos mencionados no </w:t>
      </w:r>
      <w:r w:rsidRPr="000B5413">
        <w:rPr>
          <w:rFonts w:asciiTheme="minorHAnsi" w:hAnsiTheme="minorHAnsi" w:cstheme="minorBidi"/>
          <w:b/>
        </w:rPr>
        <w:t>caput</w:t>
      </w:r>
      <w:r w:rsidRPr="000B5413">
        <w:rPr>
          <w:rFonts w:asciiTheme="minorHAnsi" w:hAnsiTheme="minorHAnsi" w:cstheme="minorBidi"/>
        </w:rPr>
        <w:t xml:space="preserve"> implica deferimento automático do pedido de autorização</w:t>
      </w:r>
      <w:r w:rsidR="0027748A" w:rsidRPr="000B5413">
        <w:rPr>
          <w:rFonts w:asciiTheme="minorHAnsi" w:hAnsiTheme="minorHAnsi" w:cstheme="minorBidi"/>
        </w:rPr>
        <w:t>, observado o disposto no § 3º deste artigo</w:t>
      </w:r>
      <w:r w:rsidRPr="000B5413">
        <w:rPr>
          <w:rFonts w:asciiTheme="minorHAnsi" w:hAnsiTheme="minorHAnsi" w:cstheme="minorBidi"/>
        </w:rPr>
        <w:t>.</w:t>
      </w:r>
    </w:p>
    <w:p w14:paraId="5DD090C9" w14:textId="1617F786" w:rsidR="008D1595" w:rsidRPr="000B5413" w:rsidRDefault="0027748A"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3º  Previamente ao decurso dos prazos previstos nos incisos I e II do art. 159, o Colegiado da CVM pode prorrogá-los por até 3 (três) meses, mediante pedido justificado da SMI.</w:t>
      </w:r>
      <w:r w:rsidR="008D1595" w:rsidRPr="000B5413">
        <w:rPr>
          <w:rFonts w:asciiTheme="minorHAnsi" w:hAnsiTheme="minorHAnsi" w:cstheme="minorBidi"/>
        </w:rPr>
        <w:t xml:space="preserve"> </w:t>
      </w:r>
    </w:p>
    <w:p w14:paraId="26CB466C" w14:textId="3F88B315" w:rsidR="0087131F" w:rsidRPr="000B5413" w:rsidRDefault="73C70661"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w:t>
      </w:r>
      <w:r w:rsidR="222130BB" w:rsidRPr="000B5413">
        <w:rPr>
          <w:rFonts w:asciiTheme="minorHAnsi" w:hAnsiTheme="minorHAnsi" w:cstheme="minorBidi"/>
        </w:rPr>
        <w:t>1</w:t>
      </w:r>
      <w:r w:rsidR="087C0071" w:rsidRPr="000B5413">
        <w:rPr>
          <w:rFonts w:asciiTheme="minorHAnsi" w:hAnsiTheme="minorHAnsi" w:cstheme="minorBidi"/>
        </w:rPr>
        <w:t>6</w:t>
      </w:r>
      <w:r w:rsidR="00626FB2" w:rsidRPr="000B5413">
        <w:rPr>
          <w:rFonts w:asciiTheme="minorHAnsi" w:hAnsiTheme="minorHAnsi" w:cstheme="minorBidi"/>
        </w:rPr>
        <w:t>3</w:t>
      </w:r>
      <w:r w:rsidRPr="000B5413">
        <w:rPr>
          <w:rFonts w:asciiTheme="minorHAnsi" w:hAnsiTheme="minorHAnsi" w:cstheme="minorBidi"/>
        </w:rPr>
        <w:t>.</w:t>
      </w:r>
      <w:r w:rsidR="39C94F7F" w:rsidRPr="000B5413">
        <w:rPr>
          <w:rFonts w:asciiTheme="minorHAnsi" w:hAnsiTheme="minorHAnsi" w:cstheme="minorBidi"/>
        </w:rPr>
        <w:t xml:space="preserve"> </w:t>
      </w:r>
      <w:r w:rsidR="00373176">
        <w:rPr>
          <w:rFonts w:asciiTheme="minorHAnsi" w:hAnsiTheme="minorHAnsi" w:cstheme="minorBidi"/>
        </w:rPr>
        <w:t xml:space="preserve"> </w:t>
      </w:r>
      <w:r w:rsidR="684CA1A3" w:rsidRPr="000B5413">
        <w:rPr>
          <w:rFonts w:asciiTheme="minorHAnsi" w:hAnsiTheme="minorHAnsi" w:cstheme="minorBidi"/>
        </w:rPr>
        <w:t>O Colegiado</w:t>
      </w:r>
      <w:r w:rsidR="1F9A10E9" w:rsidRPr="000B5413">
        <w:rPr>
          <w:rFonts w:asciiTheme="minorHAnsi" w:hAnsiTheme="minorHAnsi" w:cstheme="minorBidi"/>
        </w:rPr>
        <w:t xml:space="preserve"> </w:t>
      </w:r>
      <w:r w:rsidR="684CA1A3" w:rsidRPr="000B5413">
        <w:rPr>
          <w:rFonts w:asciiTheme="minorHAnsi" w:hAnsiTheme="minorHAnsi" w:cstheme="minorBidi"/>
        </w:rPr>
        <w:t xml:space="preserve">pode </w:t>
      </w:r>
      <w:r w:rsidR="66F5D134" w:rsidRPr="000B5413">
        <w:rPr>
          <w:rFonts w:asciiTheme="minorHAnsi" w:hAnsiTheme="minorHAnsi" w:cstheme="minorBidi"/>
        </w:rPr>
        <w:t>condicionar</w:t>
      </w:r>
      <w:r w:rsidR="684CA1A3" w:rsidRPr="000B5413">
        <w:rPr>
          <w:rFonts w:asciiTheme="minorHAnsi" w:hAnsiTheme="minorHAnsi" w:cstheme="minorBidi"/>
        </w:rPr>
        <w:t xml:space="preserve"> a eficácia </w:t>
      </w:r>
      <w:r w:rsidR="0333541D" w:rsidRPr="000B5413">
        <w:rPr>
          <w:rFonts w:asciiTheme="minorHAnsi" w:hAnsiTheme="minorHAnsi" w:cstheme="minorBidi"/>
        </w:rPr>
        <w:t>da decisão de deferimento</w:t>
      </w:r>
      <w:r w:rsidR="684CA1A3" w:rsidRPr="000B5413">
        <w:rPr>
          <w:rFonts w:asciiTheme="minorHAnsi" w:hAnsiTheme="minorHAnsi" w:cstheme="minorBidi"/>
        </w:rPr>
        <w:t xml:space="preserve"> </w:t>
      </w:r>
      <w:r w:rsidR="0333541D" w:rsidRPr="000B5413">
        <w:rPr>
          <w:rFonts w:asciiTheme="minorHAnsi" w:hAnsiTheme="minorHAnsi" w:cstheme="minorBidi"/>
        </w:rPr>
        <w:t xml:space="preserve">de </w:t>
      </w:r>
      <w:r w:rsidR="684CA1A3" w:rsidRPr="000B5413">
        <w:rPr>
          <w:rFonts w:asciiTheme="minorHAnsi" w:hAnsiTheme="minorHAnsi" w:cstheme="minorBidi"/>
        </w:rPr>
        <w:t xml:space="preserve">autorização ao implemento de determinadas condições no prazo que estipular, findo o qual, se não forem implementadas, </w:t>
      </w:r>
      <w:r w:rsidR="0333541D" w:rsidRPr="000B5413">
        <w:rPr>
          <w:rFonts w:asciiTheme="minorHAnsi" w:hAnsiTheme="minorHAnsi" w:cstheme="minorBidi"/>
        </w:rPr>
        <w:t>a decisão</w:t>
      </w:r>
      <w:r w:rsidR="684CA1A3" w:rsidRPr="000B5413">
        <w:rPr>
          <w:rFonts w:asciiTheme="minorHAnsi" w:hAnsiTheme="minorHAnsi" w:cstheme="minorBidi"/>
        </w:rPr>
        <w:t xml:space="preserve"> perde eficácia.</w:t>
      </w:r>
    </w:p>
    <w:p w14:paraId="05AFEBC9" w14:textId="605F658C" w:rsidR="00EC5B32" w:rsidRPr="000B5413" w:rsidRDefault="00DB69BB" w:rsidP="009F46E4">
      <w:pPr>
        <w:pStyle w:val="Seo"/>
      </w:pPr>
      <w:r w:rsidRPr="000B5413">
        <w:t>Seção II</w:t>
      </w:r>
      <w:r w:rsidR="0087131F" w:rsidRPr="000B5413">
        <w:t xml:space="preserve"> </w:t>
      </w:r>
      <w:bookmarkStart w:id="44" w:name="_Toc12019736"/>
      <w:r w:rsidR="004C1F01" w:rsidRPr="000B5413">
        <w:t>–</w:t>
      </w:r>
      <w:r w:rsidR="00C402E8" w:rsidRPr="000B5413">
        <w:t xml:space="preserve"> </w:t>
      </w:r>
      <w:r w:rsidR="00E11047" w:rsidRPr="000B5413">
        <w:t>Indeferimento d</w:t>
      </w:r>
      <w:r w:rsidR="001C4709" w:rsidRPr="000B5413">
        <w:t>e</w:t>
      </w:r>
      <w:r w:rsidR="00E11047" w:rsidRPr="000B5413">
        <w:t xml:space="preserve"> </w:t>
      </w:r>
      <w:r w:rsidR="00FD4146">
        <w:t>P</w:t>
      </w:r>
      <w:r w:rsidR="00E11047" w:rsidRPr="000B5413">
        <w:t xml:space="preserve">edido de </w:t>
      </w:r>
      <w:r w:rsidR="00FD4146">
        <w:t>A</w:t>
      </w:r>
      <w:r w:rsidR="00E11047" w:rsidRPr="000B5413">
        <w:t>utorização</w:t>
      </w:r>
      <w:r w:rsidR="00E11047" w:rsidRPr="000B5413" w:rsidDel="00E11047">
        <w:t xml:space="preserve"> </w:t>
      </w:r>
      <w:bookmarkEnd w:id="44"/>
    </w:p>
    <w:p w14:paraId="024D5D3E" w14:textId="7BFED576" w:rsidR="00EC5B32" w:rsidRPr="000B5413" w:rsidRDefault="55552AFD"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w:t>
      </w:r>
      <w:r w:rsidR="222130BB" w:rsidRPr="000B5413">
        <w:rPr>
          <w:rFonts w:asciiTheme="minorHAnsi" w:hAnsiTheme="minorHAnsi" w:cstheme="minorBidi"/>
        </w:rPr>
        <w:t>16</w:t>
      </w:r>
      <w:r w:rsidR="00626FB2" w:rsidRPr="000B5413">
        <w:rPr>
          <w:rFonts w:asciiTheme="minorHAnsi" w:hAnsiTheme="minorHAnsi" w:cstheme="minorBidi"/>
        </w:rPr>
        <w:t>4</w:t>
      </w:r>
      <w:r w:rsidRPr="000B5413">
        <w:rPr>
          <w:rFonts w:asciiTheme="minorHAnsi" w:hAnsiTheme="minorHAnsi" w:cstheme="minorBidi"/>
        </w:rPr>
        <w:t>.</w:t>
      </w:r>
      <w:r w:rsidR="1D477333" w:rsidRPr="000B5413">
        <w:rPr>
          <w:rFonts w:asciiTheme="minorHAnsi" w:hAnsiTheme="minorHAnsi" w:cstheme="minorBidi"/>
        </w:rPr>
        <w:t xml:space="preserve">  </w:t>
      </w:r>
      <w:r w:rsidR="52D48761" w:rsidRPr="000B5413">
        <w:rPr>
          <w:rFonts w:asciiTheme="minorHAnsi" w:hAnsiTheme="minorHAnsi" w:cstheme="minorBidi"/>
        </w:rPr>
        <w:t xml:space="preserve">Os pedidos de autorização de entidade administradora </w:t>
      </w:r>
      <w:r w:rsidR="174139E0" w:rsidRPr="000B5413">
        <w:rPr>
          <w:rFonts w:asciiTheme="minorHAnsi" w:hAnsiTheme="minorHAnsi" w:cstheme="minorBidi"/>
        </w:rPr>
        <w:t xml:space="preserve">de mercado organizado </w:t>
      </w:r>
      <w:r w:rsidR="52D48761" w:rsidRPr="000B5413">
        <w:rPr>
          <w:rFonts w:asciiTheme="minorHAnsi" w:hAnsiTheme="minorHAnsi" w:cstheme="minorBidi"/>
        </w:rPr>
        <w:t xml:space="preserve">e para funcionamento de mercado organizado </w:t>
      </w:r>
      <w:r w:rsidR="39C94F7F" w:rsidRPr="000B5413">
        <w:rPr>
          <w:rFonts w:asciiTheme="minorHAnsi" w:hAnsiTheme="minorHAnsi" w:cstheme="minorBidi"/>
        </w:rPr>
        <w:t>devem ser indeferidos caso</w:t>
      </w:r>
      <w:r w:rsidR="1D477333" w:rsidRPr="000B5413">
        <w:rPr>
          <w:rFonts w:asciiTheme="minorHAnsi" w:hAnsiTheme="minorHAnsi" w:cstheme="minorBidi"/>
        </w:rPr>
        <w:t>:</w:t>
      </w:r>
    </w:p>
    <w:p w14:paraId="055E9A17" w14:textId="66FEACD5" w:rsidR="00E201ED" w:rsidRPr="000B5413" w:rsidRDefault="1D477333"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lastRenderedPageBreak/>
        <w:t xml:space="preserve">I – </w:t>
      </w:r>
      <w:r w:rsidR="7BEC5057" w:rsidRPr="000B5413">
        <w:rPr>
          <w:rFonts w:asciiTheme="minorHAnsi" w:hAnsiTheme="minorHAnsi" w:cstheme="minorBidi"/>
        </w:rPr>
        <w:t xml:space="preserve">venha a ser apurada circunstância que </w:t>
      </w:r>
      <w:r w:rsidR="58025BCC" w:rsidRPr="000B5413">
        <w:rPr>
          <w:rFonts w:asciiTheme="minorHAnsi" w:hAnsiTheme="minorHAnsi" w:cstheme="minorBidi"/>
        </w:rPr>
        <w:t>afete</w:t>
      </w:r>
      <w:r w:rsidR="7BEC5057" w:rsidRPr="000B5413">
        <w:rPr>
          <w:rFonts w:asciiTheme="minorHAnsi" w:hAnsiTheme="minorHAnsi" w:cstheme="minorBidi"/>
        </w:rPr>
        <w:t xml:space="preserve"> a reputação dos administradores, dos integrantes do grupo de controle e dos acionistas detentores de participação relevante</w:t>
      </w:r>
      <w:r w:rsidR="58025BCC" w:rsidRPr="000B5413">
        <w:rPr>
          <w:rFonts w:asciiTheme="minorHAnsi" w:hAnsiTheme="minorHAnsi" w:cstheme="minorBidi"/>
        </w:rPr>
        <w:t>,</w:t>
      </w:r>
      <w:r w:rsidR="7BEC5057" w:rsidRPr="000B5413">
        <w:rPr>
          <w:rFonts w:asciiTheme="minorHAnsi" w:hAnsiTheme="minorHAnsi" w:cstheme="minorBidi"/>
        </w:rPr>
        <w:t xml:space="preserve"> e a imagem e higidez do mercado de valores mobiliários;</w:t>
      </w:r>
    </w:p>
    <w:p w14:paraId="4D0ABAD3" w14:textId="77777777" w:rsidR="002345C0" w:rsidRPr="000B5413" w:rsidRDefault="00E201E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w:t>
      </w:r>
      <w:r w:rsidR="00C370EC" w:rsidRPr="000B5413">
        <w:rPr>
          <w:rFonts w:asciiTheme="minorHAnsi" w:hAnsiTheme="minorHAnsi" w:cstheme="minorHAnsi"/>
        </w:rPr>
        <w:t>sejam</w:t>
      </w:r>
      <w:r w:rsidRPr="000B5413">
        <w:rPr>
          <w:rFonts w:asciiTheme="minorHAnsi" w:hAnsiTheme="minorHAnsi" w:cstheme="minorHAnsi"/>
        </w:rPr>
        <w:t xml:space="preserve"> </w:t>
      </w:r>
      <w:r w:rsidR="00C370EC" w:rsidRPr="000B5413">
        <w:rPr>
          <w:rFonts w:asciiTheme="minorHAnsi" w:hAnsiTheme="minorHAnsi" w:cstheme="minorHAnsi"/>
        </w:rPr>
        <w:t xml:space="preserve">identificadas informações falsas ou inexatas nos documentos apresentados </w:t>
      </w:r>
      <w:r w:rsidR="00AB59CB" w:rsidRPr="000B5413">
        <w:rPr>
          <w:rFonts w:asciiTheme="minorHAnsi" w:hAnsiTheme="minorHAnsi" w:cstheme="minorHAnsi"/>
        </w:rPr>
        <w:t>que</w:t>
      </w:r>
      <w:r w:rsidR="00C370EC" w:rsidRPr="000B5413">
        <w:rPr>
          <w:rFonts w:asciiTheme="minorHAnsi" w:hAnsiTheme="minorHAnsi" w:cstheme="minorHAnsi"/>
        </w:rPr>
        <w:t xml:space="preserve"> se mostrarem relevantes para apreciação do pedido de autorização;</w:t>
      </w:r>
      <w:r w:rsidR="00F54412" w:rsidRPr="000B5413">
        <w:rPr>
          <w:rFonts w:asciiTheme="minorHAnsi" w:hAnsiTheme="minorHAnsi" w:cstheme="minorHAnsi"/>
        </w:rPr>
        <w:t xml:space="preserve"> ou</w:t>
      </w:r>
    </w:p>
    <w:p w14:paraId="412BE896" w14:textId="77E3E348" w:rsidR="00F54412"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III – o requerente não </w:t>
      </w:r>
      <w:r w:rsidR="00863EDE" w:rsidRPr="000B5413">
        <w:rPr>
          <w:rFonts w:asciiTheme="minorHAnsi" w:hAnsiTheme="minorHAnsi" w:cstheme="minorHAnsi"/>
        </w:rPr>
        <w:t xml:space="preserve">comprove que dispõe </w:t>
      </w:r>
      <w:r w:rsidRPr="000B5413">
        <w:rPr>
          <w:rFonts w:asciiTheme="minorHAnsi" w:hAnsiTheme="minorHAnsi" w:cstheme="minorHAnsi"/>
        </w:rPr>
        <w:t xml:space="preserve">dos meios humanos, técnicos e materiais, </w:t>
      </w:r>
      <w:r w:rsidR="00AB59CB" w:rsidRPr="000B5413">
        <w:rPr>
          <w:rFonts w:asciiTheme="minorHAnsi" w:hAnsiTheme="minorHAnsi" w:cstheme="minorHAnsi"/>
        </w:rPr>
        <w:t>ou de</w:t>
      </w:r>
      <w:r w:rsidRPr="000B5413">
        <w:rPr>
          <w:rFonts w:asciiTheme="minorHAnsi" w:hAnsiTheme="minorHAnsi" w:cstheme="minorHAnsi"/>
        </w:rPr>
        <w:t xml:space="preserve"> recursos financeiros</w:t>
      </w:r>
      <w:r w:rsidR="00AB59CB" w:rsidRPr="000B5413">
        <w:rPr>
          <w:rFonts w:asciiTheme="minorHAnsi" w:hAnsiTheme="minorHAnsi" w:cstheme="minorHAnsi"/>
        </w:rPr>
        <w:t>,</w:t>
      </w:r>
      <w:r w:rsidRPr="000B5413">
        <w:rPr>
          <w:rFonts w:asciiTheme="minorHAnsi" w:hAnsiTheme="minorHAnsi" w:cstheme="minorHAnsi"/>
        </w:rPr>
        <w:t xml:space="preserve"> </w:t>
      </w:r>
      <w:r w:rsidR="00AB59CB" w:rsidRPr="000B5413">
        <w:rPr>
          <w:rFonts w:asciiTheme="minorHAnsi" w:hAnsiTheme="minorHAnsi" w:cstheme="minorHAnsi"/>
        </w:rPr>
        <w:t xml:space="preserve">estruturas, regras, controles internos e mecanismos de segregação de atividades </w:t>
      </w:r>
      <w:r w:rsidRPr="000B5413">
        <w:rPr>
          <w:rFonts w:asciiTheme="minorHAnsi" w:hAnsiTheme="minorHAnsi" w:cstheme="minorHAnsi"/>
        </w:rPr>
        <w:t xml:space="preserve">adequados </w:t>
      </w:r>
      <w:r w:rsidR="00F54412" w:rsidRPr="000B5413">
        <w:rPr>
          <w:rFonts w:asciiTheme="minorHAnsi" w:eastAsia="Arial Unicode MS" w:hAnsiTheme="minorHAnsi" w:cstheme="minorHAnsi"/>
        </w:rPr>
        <w:t>e suficientes</w:t>
      </w:r>
      <w:r w:rsidR="00F54412" w:rsidRPr="000B5413">
        <w:rPr>
          <w:rFonts w:asciiTheme="minorHAnsi" w:hAnsiTheme="minorHAnsi" w:cstheme="minorHAnsi"/>
        </w:rPr>
        <w:t xml:space="preserve"> </w:t>
      </w:r>
      <w:r w:rsidRPr="000B5413">
        <w:rPr>
          <w:rFonts w:asciiTheme="minorHAnsi" w:hAnsiTheme="minorHAnsi" w:cstheme="minorHAnsi"/>
        </w:rPr>
        <w:t xml:space="preserve">à administração do mercado ou ao atendimento do disposto nesta </w:t>
      </w:r>
      <w:r w:rsidR="00471FAA" w:rsidRPr="000B5413">
        <w:rPr>
          <w:rFonts w:asciiTheme="minorHAnsi" w:hAnsiTheme="minorHAnsi" w:cstheme="minorHAnsi"/>
        </w:rPr>
        <w:t>Resolução</w:t>
      </w:r>
      <w:r w:rsidR="00FF4C70" w:rsidRPr="000B5413">
        <w:rPr>
          <w:rFonts w:asciiTheme="minorHAnsi" w:hAnsiTheme="minorHAnsi" w:cstheme="minorHAnsi"/>
        </w:rPr>
        <w:t>.</w:t>
      </w:r>
    </w:p>
    <w:p w14:paraId="6281820D" w14:textId="30730CCC" w:rsidR="00303BE2" w:rsidRPr="000B5413" w:rsidRDefault="55552AFD"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w:t>
      </w:r>
      <w:r w:rsidR="222130BB" w:rsidRPr="000B5413">
        <w:rPr>
          <w:rFonts w:asciiTheme="minorHAnsi" w:hAnsiTheme="minorHAnsi" w:cstheme="minorBidi"/>
        </w:rPr>
        <w:t>16</w:t>
      </w:r>
      <w:r w:rsidR="00626FB2" w:rsidRPr="000B5413">
        <w:rPr>
          <w:rFonts w:asciiTheme="minorHAnsi" w:hAnsiTheme="minorHAnsi" w:cstheme="minorBidi"/>
        </w:rPr>
        <w:t>5</w:t>
      </w:r>
      <w:r w:rsidRPr="000B5413">
        <w:rPr>
          <w:rFonts w:asciiTheme="minorHAnsi" w:hAnsiTheme="minorHAnsi" w:cstheme="minorBidi"/>
        </w:rPr>
        <w:t>.</w:t>
      </w:r>
      <w:r w:rsidR="21C5B6E4" w:rsidRPr="000B5413">
        <w:rPr>
          <w:rFonts w:asciiTheme="minorHAnsi" w:hAnsiTheme="minorHAnsi" w:cstheme="minorBidi"/>
        </w:rPr>
        <w:t xml:space="preserve">  </w:t>
      </w:r>
      <w:r w:rsidR="0407BF71" w:rsidRPr="000B5413">
        <w:rPr>
          <w:rFonts w:asciiTheme="minorHAnsi" w:hAnsiTheme="minorHAnsi" w:cstheme="minorBidi"/>
        </w:rPr>
        <w:t xml:space="preserve">O descumprimento dos prazos </w:t>
      </w:r>
      <w:r w:rsidR="041325D0" w:rsidRPr="000B5413">
        <w:rPr>
          <w:rFonts w:asciiTheme="minorHAnsi" w:hAnsiTheme="minorHAnsi" w:cstheme="minorBidi"/>
        </w:rPr>
        <w:t>para o cumprimento d</w:t>
      </w:r>
      <w:r w:rsidR="6ACA663B" w:rsidRPr="000B5413">
        <w:rPr>
          <w:rFonts w:asciiTheme="minorHAnsi" w:hAnsiTheme="minorHAnsi" w:cstheme="minorBidi"/>
        </w:rPr>
        <w:t>as</w:t>
      </w:r>
      <w:r w:rsidR="041325D0" w:rsidRPr="000B5413">
        <w:rPr>
          <w:rFonts w:asciiTheme="minorHAnsi" w:hAnsiTheme="minorHAnsi" w:cstheme="minorBidi"/>
        </w:rPr>
        <w:t xml:space="preserve"> exigências </w:t>
      </w:r>
      <w:r w:rsidR="6ACA663B" w:rsidRPr="000B5413">
        <w:rPr>
          <w:rFonts w:asciiTheme="minorHAnsi" w:hAnsiTheme="minorHAnsi" w:cstheme="minorBidi"/>
        </w:rPr>
        <w:t xml:space="preserve">formuladas pela SMI </w:t>
      </w:r>
      <w:r w:rsidR="041325D0" w:rsidRPr="000B5413">
        <w:rPr>
          <w:rFonts w:asciiTheme="minorHAnsi" w:hAnsiTheme="minorHAnsi" w:cstheme="minorBidi"/>
        </w:rPr>
        <w:t xml:space="preserve">na forma </w:t>
      </w:r>
      <w:r w:rsidR="007C5E92" w:rsidRPr="000B5413">
        <w:rPr>
          <w:rFonts w:asciiTheme="minorHAnsi" w:hAnsiTheme="minorHAnsi" w:cstheme="minorBidi"/>
        </w:rPr>
        <w:t xml:space="preserve">do art. 161 e do </w:t>
      </w:r>
      <w:r w:rsidR="1AA97EB0" w:rsidRPr="000B5413">
        <w:rPr>
          <w:rFonts w:asciiTheme="minorHAnsi" w:hAnsiTheme="minorHAnsi" w:cstheme="minorBidi"/>
        </w:rPr>
        <w:t>§ 1º do</w:t>
      </w:r>
      <w:r w:rsidR="37F827E3" w:rsidRPr="000B5413">
        <w:rPr>
          <w:rFonts w:asciiTheme="minorHAnsi" w:hAnsiTheme="minorHAnsi" w:cstheme="minorBidi"/>
        </w:rPr>
        <w:t xml:space="preserve"> </w:t>
      </w:r>
      <w:r w:rsidR="0407BF71" w:rsidRPr="000B5413">
        <w:rPr>
          <w:rFonts w:asciiTheme="minorHAnsi" w:hAnsiTheme="minorHAnsi" w:cstheme="minorBidi"/>
        </w:rPr>
        <w:t xml:space="preserve">art. </w:t>
      </w:r>
      <w:r w:rsidR="66A658AA" w:rsidRPr="000B5413">
        <w:rPr>
          <w:rFonts w:asciiTheme="minorHAnsi" w:hAnsiTheme="minorHAnsi" w:cstheme="minorBidi"/>
        </w:rPr>
        <w:t>1</w:t>
      </w:r>
      <w:r w:rsidR="00626FB2" w:rsidRPr="000B5413">
        <w:rPr>
          <w:rFonts w:asciiTheme="minorHAnsi" w:hAnsiTheme="minorHAnsi" w:cstheme="minorBidi"/>
        </w:rPr>
        <w:t>6</w:t>
      </w:r>
      <w:r w:rsidR="007C5E92" w:rsidRPr="000B5413">
        <w:rPr>
          <w:rFonts w:asciiTheme="minorHAnsi" w:hAnsiTheme="minorHAnsi" w:cstheme="minorBidi"/>
        </w:rPr>
        <w:t>2</w:t>
      </w:r>
      <w:r w:rsidR="0407BF71" w:rsidRPr="000B5413">
        <w:rPr>
          <w:rFonts w:asciiTheme="minorHAnsi" w:hAnsiTheme="minorHAnsi" w:cstheme="minorBidi"/>
        </w:rPr>
        <w:t>, implica indeferimento automático do pedido de autorização.</w:t>
      </w:r>
    </w:p>
    <w:p w14:paraId="6FCF57B0" w14:textId="2DD0AECD" w:rsidR="004966FF" w:rsidRPr="000B5413" w:rsidRDefault="00DB69BB" w:rsidP="009F46E4">
      <w:pPr>
        <w:pStyle w:val="Seo"/>
      </w:pPr>
      <w:r w:rsidRPr="000B5413">
        <w:t>Seção III</w:t>
      </w:r>
      <w:r w:rsidR="008165F1" w:rsidRPr="000B5413">
        <w:t xml:space="preserve"> </w:t>
      </w:r>
      <w:bookmarkStart w:id="45" w:name="_Toc12019737"/>
      <w:r w:rsidR="008165F1" w:rsidRPr="000B5413">
        <w:t xml:space="preserve">– Autorização para </w:t>
      </w:r>
      <w:r w:rsidR="00FD4146">
        <w:t>F</w:t>
      </w:r>
      <w:r w:rsidR="008165F1" w:rsidRPr="000B5413">
        <w:t xml:space="preserve">uncionamento de </w:t>
      </w:r>
      <w:r w:rsidR="00FD4146">
        <w:t>N</w:t>
      </w:r>
      <w:r w:rsidR="008E343F" w:rsidRPr="000B5413">
        <w:t xml:space="preserve">ovo </w:t>
      </w:r>
      <w:r w:rsidR="00FD4146">
        <w:t>M</w:t>
      </w:r>
      <w:r w:rsidR="008165F1" w:rsidRPr="000B5413">
        <w:t xml:space="preserve">ercado </w:t>
      </w:r>
      <w:r w:rsidR="00FD4146">
        <w:t>O</w:t>
      </w:r>
      <w:r w:rsidR="008165F1" w:rsidRPr="000B5413">
        <w:t>rganizado</w:t>
      </w:r>
      <w:bookmarkEnd w:id="45"/>
    </w:p>
    <w:p w14:paraId="0063F320" w14:textId="0001F562" w:rsidR="008165F1" w:rsidRPr="000B5413" w:rsidRDefault="55552AFD"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222130BB" w:rsidRPr="000B5413">
        <w:rPr>
          <w:rFonts w:asciiTheme="minorHAnsi" w:hAnsiTheme="minorHAnsi" w:cstheme="minorBidi"/>
        </w:rPr>
        <w:t>16</w:t>
      </w:r>
      <w:r w:rsidR="00626FB2" w:rsidRPr="000B5413">
        <w:rPr>
          <w:rFonts w:asciiTheme="minorHAnsi" w:hAnsiTheme="minorHAnsi" w:cstheme="minorBidi"/>
        </w:rPr>
        <w:t>6</w:t>
      </w:r>
      <w:r w:rsidRPr="000B5413">
        <w:rPr>
          <w:rFonts w:asciiTheme="minorHAnsi" w:hAnsiTheme="minorHAnsi" w:cstheme="minorBidi"/>
        </w:rPr>
        <w:t>.</w:t>
      </w:r>
      <w:r w:rsidR="2CCB5FBC" w:rsidRPr="000B5413">
        <w:rPr>
          <w:rFonts w:asciiTheme="minorHAnsi" w:hAnsiTheme="minorHAnsi" w:cstheme="minorBidi"/>
        </w:rPr>
        <w:t xml:space="preserve">  Aplica-se ao pedido </w:t>
      </w:r>
      <w:r w:rsidR="77CEC5D2" w:rsidRPr="000B5413">
        <w:rPr>
          <w:rFonts w:asciiTheme="minorHAnsi" w:hAnsiTheme="minorHAnsi" w:cstheme="minorBidi"/>
        </w:rPr>
        <w:t xml:space="preserve">de autorização para funcionamento de mercado </w:t>
      </w:r>
      <w:r w:rsidR="004554AE">
        <w:rPr>
          <w:rFonts w:asciiTheme="minorHAnsi" w:hAnsiTheme="minorHAnsi" w:cstheme="minorBidi"/>
        </w:rPr>
        <w:t xml:space="preserve">de </w:t>
      </w:r>
      <w:r w:rsidR="77CEC5D2" w:rsidRPr="000B5413">
        <w:rPr>
          <w:rFonts w:asciiTheme="minorHAnsi" w:hAnsiTheme="minorHAnsi" w:cstheme="minorBidi"/>
        </w:rPr>
        <w:t xml:space="preserve">bolsa ou de balcão </w:t>
      </w:r>
      <w:r w:rsidR="48FE48EF" w:rsidRPr="000B5413">
        <w:rPr>
          <w:rFonts w:asciiTheme="minorHAnsi" w:hAnsiTheme="minorHAnsi" w:cstheme="minorBidi"/>
        </w:rPr>
        <w:t xml:space="preserve">organizado </w:t>
      </w:r>
      <w:r w:rsidR="2CCB5FBC" w:rsidRPr="000B5413">
        <w:rPr>
          <w:rFonts w:asciiTheme="minorHAnsi" w:hAnsiTheme="minorHAnsi" w:cstheme="minorBidi"/>
        </w:rPr>
        <w:t xml:space="preserve">por entidade administradora </w:t>
      </w:r>
      <w:r w:rsidR="174139E0" w:rsidRPr="000B5413">
        <w:rPr>
          <w:rFonts w:asciiTheme="minorHAnsi" w:hAnsiTheme="minorHAnsi" w:cstheme="minorBidi"/>
        </w:rPr>
        <w:t xml:space="preserve">de mercado organizado </w:t>
      </w:r>
      <w:r w:rsidR="2CCB5FBC" w:rsidRPr="000B5413">
        <w:rPr>
          <w:rFonts w:asciiTheme="minorHAnsi" w:hAnsiTheme="minorHAnsi" w:cstheme="minorBidi"/>
        </w:rPr>
        <w:t xml:space="preserve">já autorizada o disposto </w:t>
      </w:r>
      <w:r w:rsidR="6ECB4E1E" w:rsidRPr="000B5413">
        <w:rPr>
          <w:rFonts w:asciiTheme="minorHAnsi" w:hAnsiTheme="minorHAnsi" w:cstheme="minorBidi"/>
        </w:rPr>
        <w:t>nas Seções I e II do presente Capítulo</w:t>
      </w:r>
      <w:r w:rsidR="77CEC5D2" w:rsidRPr="000B5413">
        <w:rPr>
          <w:rFonts w:asciiTheme="minorHAnsi" w:hAnsiTheme="minorHAnsi" w:cstheme="minorBidi"/>
        </w:rPr>
        <w:t>.</w:t>
      </w:r>
    </w:p>
    <w:p w14:paraId="1572D397" w14:textId="77777777" w:rsidR="004B72AF" w:rsidRPr="000B5413" w:rsidRDefault="00466D57" w:rsidP="009F46E4">
      <w:pPr>
        <w:pStyle w:val="Captulo"/>
        <w:numPr>
          <w:ilvl w:val="0"/>
          <w:numId w:val="20"/>
        </w:numPr>
        <w:ind w:left="0" w:firstLine="567"/>
      </w:pPr>
      <w:r w:rsidRPr="000B5413">
        <w:t xml:space="preserve"> </w:t>
      </w:r>
      <w:r w:rsidR="004B72AF" w:rsidRPr="000B5413">
        <w:t>– AUTORIZAÇÃO PARA INSTALAÇÃO DE TELAS DE ACESSO À NEGOCIAÇÃO EM BOLSAS ESTRANGEIRAS</w:t>
      </w:r>
    </w:p>
    <w:p w14:paraId="2447D5C1" w14:textId="2DE462D1" w:rsidR="00C326A6" w:rsidRPr="000B5413" w:rsidRDefault="004512F5" w:rsidP="009F46E4">
      <w:pPr>
        <w:pStyle w:val="Seo"/>
      </w:pPr>
      <w:r w:rsidRPr="000B5413">
        <w:t>Seção I</w:t>
      </w:r>
      <w:r w:rsidR="00BC5638" w:rsidRPr="000B5413">
        <w:t xml:space="preserve"> </w:t>
      </w:r>
      <w:bookmarkStart w:id="46" w:name="_Toc12019740"/>
      <w:r w:rsidR="00164135" w:rsidRPr="000B5413">
        <w:t>–</w:t>
      </w:r>
      <w:r w:rsidR="00BC5638" w:rsidRPr="000B5413">
        <w:t xml:space="preserve"> Requisitos</w:t>
      </w:r>
      <w:bookmarkEnd w:id="46"/>
    </w:p>
    <w:p w14:paraId="535276D8" w14:textId="73752A59" w:rsidR="003A3CCE" w:rsidRPr="000B5413" w:rsidRDefault="55552AFD"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61322A4" w:rsidRPr="000B5413">
        <w:rPr>
          <w:rFonts w:asciiTheme="minorHAnsi" w:hAnsiTheme="minorHAnsi" w:cstheme="minorBidi"/>
        </w:rPr>
        <w:t>16</w:t>
      </w:r>
      <w:r w:rsidR="00626FB2" w:rsidRPr="000B5413">
        <w:rPr>
          <w:rFonts w:asciiTheme="minorHAnsi" w:hAnsiTheme="minorHAnsi" w:cstheme="minorBidi"/>
        </w:rPr>
        <w:t>7</w:t>
      </w:r>
      <w:r w:rsidRPr="000B5413">
        <w:rPr>
          <w:rFonts w:asciiTheme="minorHAnsi" w:hAnsiTheme="minorHAnsi" w:cstheme="minorBidi"/>
        </w:rPr>
        <w:t>.</w:t>
      </w:r>
      <w:r w:rsidR="759E5EC4" w:rsidRPr="000B5413">
        <w:rPr>
          <w:rFonts w:asciiTheme="minorHAnsi" w:hAnsiTheme="minorHAnsi" w:cstheme="minorBidi"/>
        </w:rPr>
        <w:t xml:space="preserve">  </w:t>
      </w:r>
      <w:r w:rsidR="1746D514" w:rsidRPr="000B5413">
        <w:rPr>
          <w:rFonts w:asciiTheme="minorHAnsi" w:hAnsiTheme="minorHAnsi" w:cstheme="minorBidi"/>
        </w:rPr>
        <w:t>As bolsas estrangeiras podem solicitar a instalação de telas de acesso aos seus sistemas de negociação em instituições integrantes do sistema de distribuição em atividade no Brasil, desde que atendam às seguintes condições:</w:t>
      </w:r>
    </w:p>
    <w:p w14:paraId="0AE301A5" w14:textId="77777777" w:rsidR="00F35D43" w:rsidRPr="000B5413" w:rsidRDefault="00F35D4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sejam reconhecidas como bolsa e estejam devidamente autorizadas a operar como tal em seu país de origem;</w:t>
      </w:r>
    </w:p>
    <w:p w14:paraId="6B9F5CBA" w14:textId="77777777" w:rsidR="00F35D43" w:rsidRPr="000B5413" w:rsidRDefault="00F35D4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estejam sujeitas à supervisão da autoridade reguladora de mercado de capitais de seu país de origem, com a qual a CVM mantenha convênio ou acordo de cooperação internacional, ou que seja signatária do Memorando Multilateral de Entendimentos da Organização Internacional de Comissões de Valores – OICV/IOSCO; e</w:t>
      </w:r>
    </w:p>
    <w:p w14:paraId="52A4D9A5" w14:textId="372584D8" w:rsidR="003A3CCE" w:rsidRPr="000B5413" w:rsidRDefault="00F35D4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 xml:space="preserve">III – os requisitos exigidos para autorização e funcionamento de bolsa no país de origem da pretendente sejam, no mínimo, substancialmente equivalentes aos previstos nesta </w:t>
      </w:r>
      <w:r w:rsidR="00471FAA" w:rsidRPr="000B5413">
        <w:rPr>
          <w:rFonts w:asciiTheme="minorHAnsi" w:hAnsiTheme="minorHAnsi" w:cstheme="minorHAnsi"/>
        </w:rPr>
        <w:t>Resolução</w:t>
      </w:r>
      <w:r w:rsidRPr="000B5413">
        <w:rPr>
          <w:rFonts w:asciiTheme="minorHAnsi" w:hAnsiTheme="minorHAnsi" w:cstheme="minorHAnsi"/>
        </w:rPr>
        <w:t>.</w:t>
      </w:r>
    </w:p>
    <w:p w14:paraId="0B9CA2F1" w14:textId="1634B311" w:rsidR="000608AB" w:rsidRPr="000B5413" w:rsidRDefault="00F35D43"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Parágrafo único.</w:t>
      </w:r>
      <w:r w:rsidR="000608AB" w:rsidRPr="000B5413">
        <w:rPr>
          <w:rFonts w:asciiTheme="minorHAnsi" w:hAnsiTheme="minorHAnsi" w:cstheme="minorHAnsi"/>
        </w:rPr>
        <w:t xml:space="preserve">  A autorização de que trata o </w:t>
      </w:r>
      <w:r w:rsidR="000608AB" w:rsidRPr="000B5413">
        <w:rPr>
          <w:rFonts w:asciiTheme="minorHAnsi" w:hAnsiTheme="minorHAnsi" w:cstheme="minorHAnsi"/>
          <w:b/>
        </w:rPr>
        <w:t>caput</w:t>
      </w:r>
      <w:r w:rsidR="000608AB" w:rsidRPr="000B5413">
        <w:rPr>
          <w:rFonts w:asciiTheme="minorHAnsi" w:hAnsiTheme="minorHAnsi" w:cstheme="minorHAnsi"/>
        </w:rPr>
        <w:t xml:space="preserve"> depende, ainda, da acessibilidade, suficiência e qualidade das informações a respeito dos ativos negociados na bolsa estrangeira, bem como de seus emissores, quando for o caso.</w:t>
      </w:r>
    </w:p>
    <w:p w14:paraId="5B92CFA2" w14:textId="70E69263" w:rsidR="00BC5638" w:rsidRPr="000B5413" w:rsidRDefault="68C8D0BF"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61322A4" w:rsidRPr="000B5413">
        <w:rPr>
          <w:rFonts w:asciiTheme="minorHAnsi" w:hAnsiTheme="minorHAnsi" w:cstheme="minorBidi"/>
        </w:rPr>
        <w:t>16</w:t>
      </w:r>
      <w:r w:rsidR="00626FB2" w:rsidRPr="000B5413">
        <w:rPr>
          <w:rFonts w:asciiTheme="minorHAnsi" w:hAnsiTheme="minorHAnsi" w:cstheme="minorBidi"/>
        </w:rPr>
        <w:t>8</w:t>
      </w:r>
      <w:r w:rsidRPr="000B5413">
        <w:rPr>
          <w:rFonts w:asciiTheme="minorHAnsi" w:hAnsiTheme="minorHAnsi" w:cstheme="minorBidi"/>
        </w:rPr>
        <w:t>.</w:t>
      </w:r>
      <w:r w:rsidR="1746D514" w:rsidRPr="000B5413">
        <w:rPr>
          <w:rFonts w:asciiTheme="minorHAnsi" w:hAnsiTheme="minorHAnsi" w:cstheme="minorBidi"/>
        </w:rPr>
        <w:t xml:space="preserve">  A autorização para instalação da tela de negociação implica dispensa de registro dos emissores, podendo a autorização ser limitada a valores mobiliários e emissores específicos ou a segmentos de negociação.</w:t>
      </w:r>
    </w:p>
    <w:p w14:paraId="388EF007" w14:textId="4BB5D3B4" w:rsidR="00BC5638" w:rsidRPr="000B5413" w:rsidRDefault="004512F5" w:rsidP="009F46E4">
      <w:pPr>
        <w:pStyle w:val="Seo"/>
      </w:pPr>
      <w:r w:rsidRPr="000B5413">
        <w:t>Seção II</w:t>
      </w:r>
      <w:r w:rsidR="00BC5638" w:rsidRPr="000B5413">
        <w:t xml:space="preserve"> </w:t>
      </w:r>
      <w:bookmarkStart w:id="47" w:name="_Toc12019741"/>
      <w:r w:rsidR="00BC5638" w:rsidRPr="000B5413">
        <w:t>– Procedimentos</w:t>
      </w:r>
      <w:bookmarkEnd w:id="47"/>
    </w:p>
    <w:p w14:paraId="7EADDFA8" w14:textId="1F92F35B" w:rsidR="00DC749C" w:rsidRPr="000B5413" w:rsidRDefault="68C8D0BF"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Art. </w:t>
      </w:r>
      <w:r w:rsidR="461322A4" w:rsidRPr="000B5413">
        <w:rPr>
          <w:rFonts w:asciiTheme="minorHAnsi" w:hAnsiTheme="minorHAnsi" w:cstheme="minorBidi"/>
        </w:rPr>
        <w:t>16</w:t>
      </w:r>
      <w:r w:rsidR="00626FB2" w:rsidRPr="000B5413">
        <w:rPr>
          <w:rFonts w:asciiTheme="minorHAnsi" w:hAnsiTheme="minorHAnsi" w:cstheme="minorBidi"/>
        </w:rPr>
        <w:t>9</w:t>
      </w:r>
      <w:r w:rsidR="21CD0897" w:rsidRPr="000B5413">
        <w:rPr>
          <w:rFonts w:asciiTheme="minorHAnsi" w:hAnsiTheme="minorHAnsi" w:cstheme="minorBidi"/>
        </w:rPr>
        <w:t>.</w:t>
      </w:r>
      <w:r w:rsidR="759E5EC4" w:rsidRPr="000B5413">
        <w:rPr>
          <w:rFonts w:asciiTheme="minorHAnsi" w:hAnsiTheme="minorHAnsi" w:cstheme="minorBidi"/>
        </w:rPr>
        <w:t xml:space="preserve">  </w:t>
      </w:r>
      <w:r w:rsidR="28E3D205" w:rsidRPr="000B5413">
        <w:rPr>
          <w:rFonts w:asciiTheme="minorHAnsi" w:hAnsiTheme="minorHAnsi" w:cstheme="minorBidi"/>
        </w:rPr>
        <w:t xml:space="preserve">O pedido de autorização para a instalação de telas de acesso deve ser encaminhado à </w:t>
      </w:r>
      <w:r w:rsidR="6377DC2C" w:rsidRPr="000B5413">
        <w:rPr>
          <w:rFonts w:asciiTheme="minorHAnsi" w:hAnsiTheme="minorHAnsi" w:cstheme="minorBidi"/>
        </w:rPr>
        <w:t>SMI,</w:t>
      </w:r>
      <w:r w:rsidR="28E3D205" w:rsidRPr="000B5413">
        <w:rPr>
          <w:rFonts w:asciiTheme="minorHAnsi" w:hAnsiTheme="minorHAnsi" w:cstheme="minorBidi"/>
        </w:rPr>
        <w:t xml:space="preserve"> instruído com:</w:t>
      </w:r>
    </w:p>
    <w:p w14:paraId="59924B0E" w14:textId="08FFB874" w:rsidR="00DC749C" w:rsidRPr="000B5413" w:rsidRDefault="28E3D205" w:rsidP="009F46E4">
      <w:pPr>
        <w:pStyle w:val="SDM"/>
        <w:spacing w:before="120" w:after="120" w:line="312" w:lineRule="auto"/>
        <w:ind w:left="567"/>
        <w:rPr>
          <w:rFonts w:asciiTheme="minorHAnsi" w:hAnsiTheme="minorHAnsi" w:cstheme="minorBidi"/>
        </w:rPr>
      </w:pPr>
      <w:r w:rsidRPr="000B5413">
        <w:rPr>
          <w:rFonts w:asciiTheme="minorHAnsi" w:hAnsiTheme="minorHAnsi" w:cstheme="minorBidi"/>
        </w:rPr>
        <w:t xml:space="preserve">I – documentação comprobatória do atendimento dos requisitos indicados no art. </w:t>
      </w:r>
      <w:r w:rsidR="65951455" w:rsidRPr="000B5413">
        <w:rPr>
          <w:rFonts w:asciiTheme="minorHAnsi" w:hAnsiTheme="minorHAnsi" w:cstheme="minorBidi"/>
        </w:rPr>
        <w:t>16</w:t>
      </w:r>
      <w:r w:rsidR="00626FB2" w:rsidRPr="000B5413">
        <w:rPr>
          <w:rFonts w:asciiTheme="minorHAnsi" w:hAnsiTheme="minorHAnsi" w:cstheme="minorBidi"/>
        </w:rPr>
        <w:t>7</w:t>
      </w:r>
      <w:r w:rsidR="7DB687FB" w:rsidRPr="000B5413">
        <w:rPr>
          <w:rFonts w:asciiTheme="minorHAnsi" w:hAnsiTheme="minorHAnsi" w:cstheme="minorBidi"/>
        </w:rPr>
        <w:t>;</w:t>
      </w:r>
    </w:p>
    <w:p w14:paraId="735890A9" w14:textId="77777777" w:rsidR="003A3CCE" w:rsidRPr="000B5413" w:rsidRDefault="00DC749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w:t>
      </w:r>
      <w:r w:rsidR="007D4274" w:rsidRPr="000B5413">
        <w:rPr>
          <w:rFonts w:asciiTheme="minorHAnsi" w:hAnsiTheme="minorHAnsi" w:cstheme="minorHAnsi"/>
        </w:rPr>
        <w:t xml:space="preserve">nome completo, número de inscrição no Cadastro de Pessoas Físicas, endereço residencial e eletrônico, e telefone </w:t>
      </w:r>
      <w:r w:rsidR="003A3CCE" w:rsidRPr="000B5413">
        <w:rPr>
          <w:rFonts w:asciiTheme="minorHAnsi" w:hAnsiTheme="minorHAnsi" w:cstheme="minorHAnsi"/>
        </w:rPr>
        <w:t xml:space="preserve">da pessoa residente no </w:t>
      </w:r>
      <w:r w:rsidR="007D4274" w:rsidRPr="000B5413">
        <w:rPr>
          <w:rFonts w:asciiTheme="minorHAnsi" w:hAnsiTheme="minorHAnsi" w:cstheme="minorHAnsi"/>
        </w:rPr>
        <w:t>Brasil</w:t>
      </w:r>
      <w:r w:rsidR="003A3CCE" w:rsidRPr="000B5413">
        <w:rPr>
          <w:rFonts w:asciiTheme="minorHAnsi" w:hAnsiTheme="minorHAnsi" w:cstheme="minorHAnsi"/>
        </w:rPr>
        <w:t xml:space="preserve"> com poderes para receber</w:t>
      </w:r>
      <w:r w:rsidR="007D4274" w:rsidRPr="000B5413">
        <w:rPr>
          <w:rFonts w:asciiTheme="minorHAnsi" w:hAnsiTheme="minorHAnsi" w:cstheme="minorHAnsi"/>
        </w:rPr>
        <w:t xml:space="preserve"> intimações e citações</w:t>
      </w:r>
      <w:r w:rsidR="003A3CCE" w:rsidRPr="000B5413">
        <w:rPr>
          <w:rFonts w:asciiTheme="minorHAnsi" w:hAnsiTheme="minorHAnsi" w:cstheme="minorHAnsi"/>
        </w:rPr>
        <w:t xml:space="preserve"> em nome da bolsa estrangeira;</w:t>
      </w:r>
    </w:p>
    <w:p w14:paraId="0AF039B2" w14:textId="77777777" w:rsidR="003A3CCE" w:rsidRPr="000B5413" w:rsidRDefault="007D4274"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III –</w:t>
      </w:r>
      <w:r w:rsidR="003A3CCE" w:rsidRPr="000B5413">
        <w:rPr>
          <w:rFonts w:asciiTheme="minorHAnsi" w:hAnsiTheme="minorHAnsi" w:cstheme="minorHAnsi"/>
          <w:sz w:val="24"/>
          <w:szCs w:val="24"/>
        </w:rPr>
        <w:t xml:space="preserve"> relação</w:t>
      </w:r>
      <w:r w:rsidRPr="000B5413">
        <w:rPr>
          <w:rFonts w:asciiTheme="minorHAnsi" w:hAnsiTheme="minorHAnsi" w:cstheme="minorHAnsi"/>
          <w:sz w:val="24"/>
          <w:szCs w:val="24"/>
        </w:rPr>
        <w:t xml:space="preserve"> </w:t>
      </w:r>
      <w:r w:rsidR="003A3CCE" w:rsidRPr="000B5413">
        <w:rPr>
          <w:rFonts w:asciiTheme="minorHAnsi" w:hAnsiTheme="minorHAnsi" w:cstheme="minorHAnsi"/>
          <w:sz w:val="24"/>
          <w:szCs w:val="24"/>
        </w:rPr>
        <w:t>e descrição dos valores mobiliários admitidos à negociação, com indi</w:t>
      </w:r>
      <w:r w:rsidR="00614C45" w:rsidRPr="000B5413">
        <w:rPr>
          <w:rFonts w:asciiTheme="minorHAnsi" w:hAnsiTheme="minorHAnsi" w:cstheme="minorHAnsi"/>
          <w:sz w:val="24"/>
          <w:szCs w:val="24"/>
        </w:rPr>
        <w:t>cação do emissor, quando couber; e</w:t>
      </w:r>
    </w:p>
    <w:p w14:paraId="481B3A35" w14:textId="77777777" w:rsidR="003A3CCE" w:rsidRPr="000B5413" w:rsidRDefault="003A3CCE"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I</w:t>
      </w:r>
      <w:r w:rsidR="007D4274" w:rsidRPr="000B5413">
        <w:rPr>
          <w:rFonts w:asciiTheme="minorHAnsi" w:hAnsiTheme="minorHAnsi" w:cstheme="minorHAnsi"/>
          <w:sz w:val="24"/>
          <w:szCs w:val="24"/>
        </w:rPr>
        <w:t>V</w:t>
      </w:r>
      <w:r w:rsidRPr="000B5413">
        <w:rPr>
          <w:rFonts w:asciiTheme="minorHAnsi" w:hAnsiTheme="minorHAnsi" w:cstheme="minorHAnsi"/>
          <w:sz w:val="24"/>
          <w:szCs w:val="24"/>
        </w:rPr>
        <w:t xml:space="preserve"> </w:t>
      </w:r>
      <w:r w:rsidR="007D4274" w:rsidRPr="000B5413">
        <w:rPr>
          <w:rFonts w:asciiTheme="minorHAnsi" w:hAnsiTheme="minorHAnsi" w:cstheme="minorHAnsi"/>
          <w:sz w:val="24"/>
          <w:szCs w:val="24"/>
        </w:rPr>
        <w:t xml:space="preserve">– tão logo esteja disponível, </w:t>
      </w:r>
      <w:r w:rsidRPr="000B5413">
        <w:rPr>
          <w:rFonts w:asciiTheme="minorHAnsi" w:hAnsiTheme="minorHAnsi" w:cstheme="minorHAnsi"/>
          <w:sz w:val="24"/>
          <w:szCs w:val="24"/>
        </w:rPr>
        <w:t xml:space="preserve">relação dos intermediários brasileiros autorizados a operar em seus mercados, </w:t>
      </w:r>
      <w:r w:rsidR="00614C45" w:rsidRPr="000B5413">
        <w:rPr>
          <w:rFonts w:asciiTheme="minorHAnsi" w:hAnsiTheme="minorHAnsi" w:cstheme="minorHAnsi"/>
          <w:sz w:val="24"/>
          <w:szCs w:val="24"/>
        </w:rPr>
        <w:t>indicando</w:t>
      </w:r>
      <w:r w:rsidRPr="000B5413">
        <w:rPr>
          <w:rFonts w:asciiTheme="minorHAnsi" w:hAnsiTheme="minorHAnsi" w:cstheme="minorHAnsi"/>
          <w:sz w:val="24"/>
          <w:szCs w:val="24"/>
        </w:rPr>
        <w:t xml:space="preserve"> seus representantes</w:t>
      </w:r>
      <w:r w:rsidR="00614C45" w:rsidRPr="000B5413">
        <w:rPr>
          <w:rFonts w:asciiTheme="minorHAnsi" w:hAnsiTheme="minorHAnsi" w:cstheme="minorHAnsi"/>
          <w:sz w:val="24"/>
          <w:szCs w:val="24"/>
        </w:rPr>
        <w:t>.</w:t>
      </w:r>
    </w:p>
    <w:p w14:paraId="051DD174" w14:textId="070EC49E" w:rsidR="00503EFD" w:rsidRPr="000B5413" w:rsidRDefault="781FFE9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61322A4" w:rsidRPr="000B5413">
        <w:rPr>
          <w:rFonts w:asciiTheme="minorHAnsi" w:hAnsiTheme="minorHAnsi" w:cstheme="minorBidi"/>
        </w:rPr>
        <w:t>1</w:t>
      </w:r>
      <w:r w:rsidR="00626FB2" w:rsidRPr="000B5413">
        <w:rPr>
          <w:rFonts w:asciiTheme="minorHAnsi" w:hAnsiTheme="minorHAnsi" w:cstheme="minorBidi"/>
        </w:rPr>
        <w:t>70</w:t>
      </w:r>
      <w:r w:rsidRPr="000B5413">
        <w:rPr>
          <w:rFonts w:asciiTheme="minorHAnsi" w:hAnsiTheme="minorHAnsi" w:cstheme="minorBidi"/>
        </w:rPr>
        <w:t>.</w:t>
      </w:r>
      <w:r w:rsidR="7D9A627E" w:rsidRPr="000B5413">
        <w:rPr>
          <w:rFonts w:asciiTheme="minorHAnsi" w:hAnsiTheme="minorHAnsi" w:cstheme="minorBidi"/>
        </w:rPr>
        <w:t xml:space="preserve">  Aplica-se ao pedido de autorização para instalação de telas de acesso o disposto no</w:t>
      </w:r>
      <w:r w:rsidR="559579E5" w:rsidRPr="000B5413">
        <w:rPr>
          <w:rFonts w:asciiTheme="minorHAnsi" w:hAnsiTheme="minorHAnsi" w:cstheme="minorBidi"/>
        </w:rPr>
        <w:t xml:space="preserve"> </w:t>
      </w:r>
      <w:r w:rsidR="5C85CC81" w:rsidRPr="000B5413">
        <w:rPr>
          <w:rFonts w:asciiTheme="minorHAnsi" w:hAnsiTheme="minorHAnsi" w:cstheme="minorBidi"/>
        </w:rPr>
        <w:t xml:space="preserve">inciso II </w:t>
      </w:r>
      <w:r w:rsidR="66DD8C80" w:rsidRPr="000B5413">
        <w:rPr>
          <w:rFonts w:asciiTheme="minorHAnsi" w:hAnsiTheme="minorHAnsi" w:cstheme="minorBidi"/>
        </w:rPr>
        <w:t xml:space="preserve">do art. </w:t>
      </w:r>
      <w:r w:rsidR="5B8EFD44" w:rsidRPr="000B5413">
        <w:rPr>
          <w:rFonts w:asciiTheme="minorHAnsi" w:hAnsiTheme="minorHAnsi" w:cstheme="minorBidi"/>
        </w:rPr>
        <w:t>15</w:t>
      </w:r>
      <w:r w:rsidR="00626FB2" w:rsidRPr="000B5413">
        <w:rPr>
          <w:rFonts w:asciiTheme="minorHAnsi" w:hAnsiTheme="minorHAnsi" w:cstheme="minorBidi"/>
        </w:rPr>
        <w:t>9</w:t>
      </w:r>
      <w:r w:rsidR="0041075C">
        <w:rPr>
          <w:rFonts w:asciiTheme="minorHAnsi" w:hAnsiTheme="minorHAnsi" w:cstheme="minorBidi"/>
        </w:rPr>
        <w:t xml:space="preserve"> </w:t>
      </w:r>
      <w:r w:rsidR="5C85CC81" w:rsidRPr="000B5413">
        <w:rPr>
          <w:rFonts w:asciiTheme="minorHAnsi" w:hAnsiTheme="minorHAnsi" w:cstheme="minorBidi"/>
        </w:rPr>
        <w:t xml:space="preserve">e </w:t>
      </w:r>
      <w:r w:rsidR="66DD8C80" w:rsidRPr="000B5413">
        <w:rPr>
          <w:rFonts w:asciiTheme="minorHAnsi" w:hAnsiTheme="minorHAnsi" w:cstheme="minorBidi"/>
        </w:rPr>
        <w:t xml:space="preserve">nos arts. </w:t>
      </w:r>
      <w:r w:rsidR="5B8EFD44" w:rsidRPr="000B5413">
        <w:rPr>
          <w:rFonts w:asciiTheme="minorHAnsi" w:hAnsiTheme="minorHAnsi" w:cstheme="minorBidi"/>
        </w:rPr>
        <w:t>1</w:t>
      </w:r>
      <w:r w:rsidR="00626FB2" w:rsidRPr="000B5413">
        <w:rPr>
          <w:rFonts w:asciiTheme="minorHAnsi" w:hAnsiTheme="minorHAnsi" w:cstheme="minorBidi"/>
        </w:rPr>
        <w:t>6</w:t>
      </w:r>
      <w:r w:rsidR="0041075C">
        <w:rPr>
          <w:rFonts w:asciiTheme="minorHAnsi" w:hAnsiTheme="minorHAnsi" w:cstheme="minorBidi"/>
        </w:rPr>
        <w:t>0</w:t>
      </w:r>
      <w:r w:rsidR="5B8EFD44" w:rsidRPr="000B5413">
        <w:rPr>
          <w:rFonts w:asciiTheme="minorHAnsi" w:hAnsiTheme="minorHAnsi" w:cstheme="minorBidi"/>
        </w:rPr>
        <w:t xml:space="preserve"> </w:t>
      </w:r>
      <w:r w:rsidR="66DD8C80" w:rsidRPr="000B5413">
        <w:rPr>
          <w:rFonts w:asciiTheme="minorHAnsi" w:hAnsiTheme="minorHAnsi" w:cstheme="minorBidi"/>
        </w:rPr>
        <w:t xml:space="preserve">a </w:t>
      </w:r>
      <w:r w:rsidR="5B8EFD44" w:rsidRPr="000B5413">
        <w:rPr>
          <w:rFonts w:asciiTheme="minorHAnsi" w:hAnsiTheme="minorHAnsi" w:cstheme="minorBidi"/>
        </w:rPr>
        <w:t>16</w:t>
      </w:r>
      <w:r w:rsidR="00626FB2" w:rsidRPr="000B5413">
        <w:rPr>
          <w:rFonts w:asciiTheme="minorHAnsi" w:hAnsiTheme="minorHAnsi" w:cstheme="minorBidi"/>
        </w:rPr>
        <w:t>3</w:t>
      </w:r>
      <w:r w:rsidR="7D9A627E" w:rsidRPr="000B5413">
        <w:rPr>
          <w:rFonts w:asciiTheme="minorHAnsi" w:hAnsiTheme="minorHAnsi" w:cstheme="minorBidi"/>
        </w:rPr>
        <w:t>.</w:t>
      </w:r>
    </w:p>
    <w:p w14:paraId="6511001C" w14:textId="41175C3D" w:rsidR="00B52153" w:rsidRPr="000B5413" w:rsidRDefault="5C85CC81"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Parágrafo único.  Caso qualquer dos documentos indicados no art. </w:t>
      </w:r>
      <w:r w:rsidR="5D88BE5C" w:rsidRPr="000B5413">
        <w:rPr>
          <w:rFonts w:asciiTheme="minorHAnsi" w:hAnsiTheme="minorHAnsi" w:cstheme="minorBidi"/>
        </w:rPr>
        <w:t>16</w:t>
      </w:r>
      <w:r w:rsidR="00626FB2" w:rsidRPr="000B5413">
        <w:rPr>
          <w:rFonts w:asciiTheme="minorHAnsi" w:hAnsiTheme="minorHAnsi" w:cstheme="minorBidi"/>
        </w:rPr>
        <w:t>9</w:t>
      </w:r>
      <w:r w:rsidR="5D88BE5C" w:rsidRPr="000B5413">
        <w:rPr>
          <w:rFonts w:asciiTheme="minorHAnsi" w:hAnsiTheme="minorHAnsi" w:cstheme="minorBidi"/>
        </w:rPr>
        <w:t xml:space="preserve"> </w:t>
      </w:r>
      <w:r w:rsidRPr="000B5413">
        <w:rPr>
          <w:rFonts w:asciiTheme="minorHAnsi" w:hAnsiTheme="minorHAnsi" w:cstheme="minorBidi"/>
        </w:rPr>
        <w:t xml:space="preserve">não seja protocolado com o pedido de autorização, o prazo de que trata o inciso II do art. </w:t>
      </w:r>
      <w:r w:rsidR="5D88BE5C" w:rsidRPr="000B5413">
        <w:rPr>
          <w:rFonts w:asciiTheme="minorHAnsi" w:hAnsiTheme="minorHAnsi" w:cstheme="minorBidi"/>
        </w:rPr>
        <w:t>15</w:t>
      </w:r>
      <w:r w:rsidR="00626FB2" w:rsidRPr="000B5413">
        <w:rPr>
          <w:rFonts w:asciiTheme="minorHAnsi" w:hAnsiTheme="minorHAnsi" w:cstheme="minorBidi"/>
        </w:rPr>
        <w:t>9</w:t>
      </w:r>
      <w:r w:rsidR="5D88BE5C" w:rsidRPr="000B5413">
        <w:rPr>
          <w:rFonts w:asciiTheme="minorHAnsi" w:hAnsiTheme="minorHAnsi" w:cstheme="minorBidi"/>
        </w:rPr>
        <w:t xml:space="preserve"> </w:t>
      </w:r>
      <w:r w:rsidRPr="000B5413">
        <w:rPr>
          <w:rFonts w:asciiTheme="minorHAnsi" w:hAnsiTheme="minorHAnsi" w:cstheme="minorBidi"/>
        </w:rPr>
        <w:t xml:space="preserve">será contado a partir da data do protocolo do último documento que complete a </w:t>
      </w:r>
      <w:r w:rsidR="002A6734" w:rsidRPr="000B5413">
        <w:rPr>
          <w:rFonts w:asciiTheme="minorHAnsi" w:hAnsiTheme="minorHAnsi" w:cstheme="minorBidi"/>
        </w:rPr>
        <w:t>instrução</w:t>
      </w:r>
      <w:r w:rsidRPr="000B5413">
        <w:rPr>
          <w:rFonts w:asciiTheme="minorHAnsi" w:hAnsiTheme="minorHAnsi" w:cstheme="minorBidi"/>
        </w:rPr>
        <w:t xml:space="preserve"> do pedido de autorização.</w:t>
      </w:r>
    </w:p>
    <w:p w14:paraId="60D82FD1" w14:textId="5D903248" w:rsidR="00BC5638" w:rsidRPr="000B5413" w:rsidRDefault="004512F5" w:rsidP="009F46E4">
      <w:pPr>
        <w:pStyle w:val="Seo"/>
      </w:pPr>
      <w:r w:rsidRPr="000B5413">
        <w:lastRenderedPageBreak/>
        <w:t>Seção III</w:t>
      </w:r>
      <w:r w:rsidR="00BC5638" w:rsidRPr="000B5413">
        <w:t xml:space="preserve"> </w:t>
      </w:r>
      <w:bookmarkStart w:id="48" w:name="_Toc12019742"/>
      <w:r w:rsidR="00BC5638" w:rsidRPr="000B5413">
        <w:t xml:space="preserve">– Prestação de </w:t>
      </w:r>
      <w:r w:rsidR="00FD4146">
        <w:t>I</w:t>
      </w:r>
      <w:r w:rsidR="00BC5638" w:rsidRPr="000B5413">
        <w:t>nformações</w:t>
      </w:r>
      <w:bookmarkEnd w:id="48"/>
    </w:p>
    <w:p w14:paraId="434BDA39" w14:textId="5BD5CB3C" w:rsidR="00EC5B32" w:rsidRPr="000B5413" w:rsidRDefault="1C66BCCC" w:rsidP="009F46E4">
      <w:pPr>
        <w:pStyle w:val="SDM"/>
        <w:keepNext/>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61322A4" w:rsidRPr="000B5413">
        <w:rPr>
          <w:rFonts w:asciiTheme="minorHAnsi" w:hAnsiTheme="minorHAnsi" w:cstheme="minorBidi"/>
        </w:rPr>
        <w:t>1</w:t>
      </w:r>
      <w:r w:rsidR="00626FB2" w:rsidRPr="000B5413">
        <w:rPr>
          <w:rFonts w:asciiTheme="minorHAnsi" w:hAnsiTheme="minorHAnsi" w:cstheme="minorBidi"/>
        </w:rPr>
        <w:t>71</w:t>
      </w:r>
      <w:r w:rsidRPr="000B5413">
        <w:rPr>
          <w:rFonts w:asciiTheme="minorHAnsi" w:hAnsiTheme="minorHAnsi" w:cstheme="minorBidi"/>
        </w:rPr>
        <w:t>.</w:t>
      </w:r>
      <w:r w:rsidR="7D9A627E" w:rsidRPr="000B5413">
        <w:rPr>
          <w:rFonts w:asciiTheme="minorHAnsi" w:hAnsiTheme="minorHAnsi" w:cstheme="minorBidi"/>
        </w:rPr>
        <w:t xml:space="preserve">  As bolsas estrangeiras autorizadas a instalar telas de acesso aos seus sistemas de negociação em instituições integrantes do sistema de distribuição no Brasil devem encaminhar à CVM as seguintes informações, nos prazos indicados:</w:t>
      </w:r>
    </w:p>
    <w:p w14:paraId="18FD8487" w14:textId="77777777" w:rsidR="003A3CCE" w:rsidRPr="000B5413" w:rsidRDefault="00503EFD"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I</w:t>
      </w:r>
      <w:r w:rsidR="003A3CCE" w:rsidRPr="000B5413">
        <w:rPr>
          <w:rFonts w:asciiTheme="minorHAnsi" w:hAnsiTheme="minorHAnsi" w:cstheme="minorHAnsi"/>
          <w:sz w:val="24"/>
          <w:szCs w:val="24"/>
        </w:rPr>
        <w:t xml:space="preserve"> – semanalmente, o volume operado pelos intermediários brasileiros autorizados a operar em seus mercados;</w:t>
      </w:r>
      <w:r w:rsidR="0074584F" w:rsidRPr="000B5413">
        <w:rPr>
          <w:rFonts w:asciiTheme="minorHAnsi" w:hAnsiTheme="minorHAnsi" w:cstheme="minorHAnsi"/>
          <w:sz w:val="24"/>
          <w:szCs w:val="24"/>
        </w:rPr>
        <w:t xml:space="preserve"> e</w:t>
      </w:r>
    </w:p>
    <w:p w14:paraId="22419395" w14:textId="5D30035E" w:rsidR="003A3CCE" w:rsidRPr="000B5413" w:rsidRDefault="00503EFD"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II</w:t>
      </w:r>
      <w:r w:rsidR="003A3CCE" w:rsidRPr="000B5413">
        <w:rPr>
          <w:rFonts w:asciiTheme="minorHAnsi" w:hAnsiTheme="minorHAnsi" w:cstheme="minorHAnsi"/>
          <w:sz w:val="24"/>
          <w:szCs w:val="24"/>
        </w:rPr>
        <w:t xml:space="preserve"> – anualmente, no prazo de</w:t>
      </w:r>
      <w:r w:rsidR="00723B23" w:rsidRPr="000B5413">
        <w:rPr>
          <w:rFonts w:asciiTheme="minorHAnsi" w:hAnsiTheme="minorHAnsi" w:cstheme="minorHAnsi"/>
          <w:sz w:val="24"/>
          <w:szCs w:val="24"/>
        </w:rPr>
        <w:t xml:space="preserve"> até</w:t>
      </w:r>
      <w:r w:rsidR="003A3CCE" w:rsidRPr="000B5413">
        <w:rPr>
          <w:rFonts w:asciiTheme="minorHAnsi" w:hAnsiTheme="minorHAnsi" w:cstheme="minorHAnsi"/>
          <w:sz w:val="24"/>
          <w:szCs w:val="24"/>
        </w:rPr>
        <w:t xml:space="preserve"> 45 (quarenta e cinco) dias </w:t>
      </w:r>
      <w:r w:rsidR="00723B23" w:rsidRPr="000B5413">
        <w:rPr>
          <w:rFonts w:asciiTheme="minorHAnsi" w:hAnsiTheme="minorHAnsi" w:cstheme="minorHAnsi"/>
          <w:sz w:val="24"/>
          <w:szCs w:val="24"/>
        </w:rPr>
        <w:t>contados d</w:t>
      </w:r>
      <w:r w:rsidR="003A3CCE" w:rsidRPr="000B5413">
        <w:rPr>
          <w:rFonts w:asciiTheme="minorHAnsi" w:hAnsiTheme="minorHAnsi" w:cstheme="minorHAnsi"/>
          <w:sz w:val="24"/>
          <w:szCs w:val="24"/>
        </w:rPr>
        <w:t>o encerramento do exercício social:</w:t>
      </w:r>
    </w:p>
    <w:p w14:paraId="26669C6C" w14:textId="77777777" w:rsidR="003A3CCE" w:rsidRPr="000B5413" w:rsidRDefault="003A3CCE"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a) relação de intermediários brasileiros admitidos, suspensos ou excluídos no período;</w:t>
      </w:r>
    </w:p>
    <w:p w14:paraId="0C0DF55A" w14:textId="77777777" w:rsidR="003A3CCE" w:rsidRPr="000B5413" w:rsidRDefault="003A3CCE"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b) descrição sobre eventuais mudanças nos padrões de governança da bolsa, no exercício de suas funções de autorregulação e alterações relevantes na composição da sua administração e controle acionário;</w:t>
      </w:r>
    </w:p>
    <w:p w14:paraId="64BE6B7A" w14:textId="3D338337" w:rsidR="003A3CCE" w:rsidRPr="000B5413" w:rsidRDefault="003A3CCE"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 xml:space="preserve">c) relatório descritivo das inspeções e demais procedimentos investigativos envolvendo os intermediários </w:t>
      </w:r>
      <w:r w:rsidR="00E66D3D" w:rsidRPr="000B5413">
        <w:rPr>
          <w:rFonts w:asciiTheme="minorHAnsi" w:hAnsiTheme="minorHAnsi" w:cstheme="minorHAnsi"/>
          <w:sz w:val="24"/>
          <w:szCs w:val="24"/>
        </w:rPr>
        <w:t>no Brasil</w:t>
      </w:r>
      <w:r w:rsidRPr="000B5413">
        <w:rPr>
          <w:rFonts w:asciiTheme="minorHAnsi" w:hAnsiTheme="minorHAnsi" w:cstheme="minorHAnsi"/>
          <w:sz w:val="24"/>
          <w:szCs w:val="24"/>
        </w:rPr>
        <w:t>, realizados no período;</w:t>
      </w:r>
      <w:r w:rsidR="00723B23" w:rsidRPr="000B5413">
        <w:rPr>
          <w:rFonts w:asciiTheme="minorHAnsi" w:hAnsiTheme="minorHAnsi" w:cstheme="minorHAnsi"/>
          <w:sz w:val="24"/>
          <w:szCs w:val="24"/>
        </w:rPr>
        <w:t xml:space="preserve"> e</w:t>
      </w:r>
    </w:p>
    <w:p w14:paraId="199020D1" w14:textId="77777777" w:rsidR="003A3CCE" w:rsidRPr="000B5413" w:rsidRDefault="003A3CCE"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d) mudanças relevantes na regulamentação que discipline a autorização e o funcionamento</w:t>
      </w:r>
      <w:r w:rsidR="00723B23" w:rsidRPr="000B5413">
        <w:rPr>
          <w:rFonts w:asciiTheme="minorHAnsi" w:hAnsiTheme="minorHAnsi" w:cstheme="minorHAnsi"/>
          <w:sz w:val="24"/>
          <w:szCs w:val="24"/>
        </w:rPr>
        <w:t xml:space="preserve"> da bolsa em seu país de origem.</w:t>
      </w:r>
      <w:r w:rsidRPr="000B5413">
        <w:rPr>
          <w:rFonts w:asciiTheme="minorHAnsi" w:hAnsiTheme="minorHAnsi" w:cstheme="minorHAnsi"/>
          <w:sz w:val="24"/>
          <w:szCs w:val="24"/>
        </w:rPr>
        <w:t xml:space="preserve"> </w:t>
      </w:r>
    </w:p>
    <w:p w14:paraId="5F0296AC" w14:textId="7774C6F7" w:rsidR="003A3CCE" w:rsidRPr="000B5413" w:rsidRDefault="6625AD12"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61322A4" w:rsidRPr="000B5413">
        <w:rPr>
          <w:rFonts w:asciiTheme="minorHAnsi" w:hAnsiTheme="minorHAnsi" w:cstheme="minorBidi"/>
        </w:rPr>
        <w:t>1</w:t>
      </w:r>
      <w:r w:rsidR="00ED12B5" w:rsidRPr="000B5413">
        <w:rPr>
          <w:rFonts w:asciiTheme="minorHAnsi" w:hAnsiTheme="minorHAnsi" w:cstheme="minorBidi"/>
        </w:rPr>
        <w:t>7</w:t>
      </w:r>
      <w:r w:rsidR="00626FB2" w:rsidRPr="000B5413">
        <w:rPr>
          <w:rFonts w:asciiTheme="minorHAnsi" w:hAnsiTheme="minorHAnsi" w:cstheme="minorBidi"/>
        </w:rPr>
        <w:t>2</w:t>
      </w:r>
      <w:r w:rsidRPr="000B5413">
        <w:rPr>
          <w:rFonts w:asciiTheme="minorHAnsi" w:hAnsiTheme="minorHAnsi" w:cstheme="minorBidi"/>
        </w:rPr>
        <w:t>.</w:t>
      </w:r>
      <w:r w:rsidR="759E5EC4" w:rsidRPr="000B5413">
        <w:rPr>
          <w:rFonts w:asciiTheme="minorHAnsi" w:hAnsiTheme="minorHAnsi" w:cstheme="minorBidi"/>
        </w:rPr>
        <w:t xml:space="preserve"> </w:t>
      </w:r>
      <w:r w:rsidR="7D9A627E" w:rsidRPr="000B5413">
        <w:rPr>
          <w:rFonts w:asciiTheme="minorHAnsi" w:hAnsiTheme="minorHAnsi" w:cstheme="minorBidi"/>
        </w:rPr>
        <w:t xml:space="preserve">As bolsas estrangeiras autorizadas a instalar telas de acesso aos seus sistemas de negociação em instituições integrantes do sistema de distribuição no Brasil devem enviar as seguintes informações </w:t>
      </w:r>
      <w:r w:rsidR="7DB687FB" w:rsidRPr="000B5413">
        <w:rPr>
          <w:rFonts w:asciiTheme="minorHAnsi" w:hAnsiTheme="minorHAnsi" w:cstheme="minorBidi"/>
        </w:rPr>
        <w:t xml:space="preserve">no prazo de até 10 (dez) dias úteis contados da data da sua solicitação </w:t>
      </w:r>
      <w:r w:rsidR="00A4B6BC" w:rsidRPr="000B5413">
        <w:rPr>
          <w:rFonts w:asciiTheme="minorHAnsi" w:hAnsiTheme="minorHAnsi" w:cstheme="minorBidi"/>
        </w:rPr>
        <w:t xml:space="preserve">pela </w:t>
      </w:r>
      <w:r w:rsidR="759E5EC4" w:rsidRPr="000B5413">
        <w:rPr>
          <w:rFonts w:asciiTheme="minorHAnsi" w:hAnsiTheme="minorHAnsi" w:cstheme="minorBidi"/>
        </w:rPr>
        <w:t>CVM:</w:t>
      </w:r>
    </w:p>
    <w:p w14:paraId="20E3599A" w14:textId="77777777" w:rsidR="000608AB" w:rsidRPr="000B5413" w:rsidRDefault="000608AB"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I –</w:t>
      </w:r>
      <w:r w:rsidR="003A3CCE" w:rsidRPr="000B5413">
        <w:rPr>
          <w:rFonts w:asciiTheme="minorHAnsi" w:hAnsiTheme="minorHAnsi" w:cstheme="minorHAnsi"/>
          <w:sz w:val="24"/>
          <w:szCs w:val="24"/>
        </w:rPr>
        <w:t xml:space="preserve"> dados</w:t>
      </w:r>
      <w:r w:rsidRPr="000B5413">
        <w:rPr>
          <w:rFonts w:asciiTheme="minorHAnsi" w:hAnsiTheme="minorHAnsi" w:cstheme="minorHAnsi"/>
          <w:sz w:val="24"/>
          <w:szCs w:val="24"/>
        </w:rPr>
        <w:t xml:space="preserve"> </w:t>
      </w:r>
      <w:r w:rsidR="003A3CCE" w:rsidRPr="000B5413">
        <w:rPr>
          <w:rFonts w:asciiTheme="minorHAnsi" w:hAnsiTheme="minorHAnsi" w:cstheme="minorHAnsi"/>
          <w:sz w:val="24"/>
          <w:szCs w:val="24"/>
        </w:rPr>
        <w:t>sobre as operações realizadas, inclusive com a identificação dos beneficiários finais, quando tal informação estiver dispo</w:t>
      </w:r>
      <w:r w:rsidRPr="000B5413">
        <w:rPr>
          <w:rFonts w:asciiTheme="minorHAnsi" w:hAnsiTheme="minorHAnsi" w:cstheme="minorHAnsi"/>
          <w:sz w:val="24"/>
          <w:szCs w:val="24"/>
        </w:rPr>
        <w:t>nível para a bolsa estrangeira;</w:t>
      </w:r>
    </w:p>
    <w:p w14:paraId="59D92D07" w14:textId="77777777" w:rsidR="003A3CCE" w:rsidRPr="000B5413" w:rsidRDefault="000608AB"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II –</w:t>
      </w:r>
      <w:r w:rsidR="003A3CCE" w:rsidRPr="000B5413">
        <w:rPr>
          <w:rFonts w:asciiTheme="minorHAnsi" w:hAnsiTheme="minorHAnsi" w:cstheme="minorHAnsi"/>
          <w:sz w:val="24"/>
          <w:szCs w:val="24"/>
        </w:rPr>
        <w:t xml:space="preserve"> descrição</w:t>
      </w:r>
      <w:r w:rsidRPr="000B5413">
        <w:rPr>
          <w:rFonts w:asciiTheme="minorHAnsi" w:hAnsiTheme="minorHAnsi" w:cstheme="minorHAnsi"/>
          <w:sz w:val="24"/>
          <w:szCs w:val="24"/>
        </w:rPr>
        <w:t xml:space="preserve"> </w:t>
      </w:r>
      <w:r w:rsidR="003A3CCE" w:rsidRPr="000B5413">
        <w:rPr>
          <w:rFonts w:asciiTheme="minorHAnsi" w:hAnsiTheme="minorHAnsi" w:cstheme="minorHAnsi"/>
          <w:sz w:val="24"/>
          <w:szCs w:val="24"/>
        </w:rPr>
        <w:t>de critérios de cálculo de margens exigidas, garantias e demais informações ligadas ao risco dos participantes e à compensação e liquidação das operações realizadas;</w:t>
      </w:r>
    </w:p>
    <w:p w14:paraId="738DC9D5" w14:textId="77777777" w:rsidR="003A3CCE" w:rsidRPr="000B5413" w:rsidRDefault="000608AB"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III –</w:t>
      </w:r>
      <w:r w:rsidR="003A3CCE" w:rsidRPr="000B5413">
        <w:rPr>
          <w:rFonts w:asciiTheme="minorHAnsi" w:hAnsiTheme="minorHAnsi" w:cstheme="minorHAnsi"/>
          <w:sz w:val="24"/>
          <w:szCs w:val="24"/>
        </w:rPr>
        <w:t xml:space="preserve"> descrição</w:t>
      </w:r>
      <w:r w:rsidRPr="000B5413">
        <w:rPr>
          <w:rFonts w:asciiTheme="minorHAnsi" w:hAnsiTheme="minorHAnsi" w:cstheme="minorHAnsi"/>
          <w:sz w:val="24"/>
          <w:szCs w:val="24"/>
        </w:rPr>
        <w:t xml:space="preserve"> </w:t>
      </w:r>
      <w:r w:rsidR="003A3CCE" w:rsidRPr="000B5413">
        <w:rPr>
          <w:rFonts w:asciiTheme="minorHAnsi" w:hAnsiTheme="minorHAnsi" w:cstheme="minorHAnsi"/>
          <w:sz w:val="24"/>
          <w:szCs w:val="24"/>
        </w:rPr>
        <w:t>das características dos valores mobiliários admitidos à negociação;</w:t>
      </w:r>
      <w:r w:rsidR="003E0C13" w:rsidRPr="000B5413">
        <w:rPr>
          <w:rFonts w:asciiTheme="minorHAnsi" w:hAnsiTheme="minorHAnsi" w:cstheme="minorHAnsi"/>
          <w:sz w:val="24"/>
          <w:szCs w:val="24"/>
        </w:rPr>
        <w:t xml:space="preserve"> e</w:t>
      </w:r>
    </w:p>
    <w:p w14:paraId="01CF6FBF" w14:textId="350AAC15" w:rsidR="003A3CCE" w:rsidRPr="000B5413" w:rsidRDefault="000608AB" w:rsidP="009F46E4">
      <w:pPr>
        <w:pStyle w:val="Textodecomentrio"/>
        <w:spacing w:before="120" w:after="120" w:line="312" w:lineRule="auto"/>
        <w:ind w:firstLine="567"/>
        <w:jc w:val="both"/>
        <w:rPr>
          <w:rFonts w:asciiTheme="minorHAnsi" w:hAnsiTheme="minorHAnsi" w:cstheme="minorHAnsi"/>
          <w:sz w:val="24"/>
          <w:szCs w:val="24"/>
        </w:rPr>
      </w:pPr>
      <w:r w:rsidRPr="000B5413">
        <w:rPr>
          <w:rFonts w:asciiTheme="minorHAnsi" w:hAnsiTheme="minorHAnsi" w:cstheme="minorHAnsi"/>
          <w:sz w:val="24"/>
          <w:szCs w:val="24"/>
        </w:rPr>
        <w:t>IV</w:t>
      </w:r>
      <w:r w:rsidR="003A3CCE" w:rsidRPr="000B5413">
        <w:rPr>
          <w:rFonts w:asciiTheme="minorHAnsi" w:hAnsiTheme="minorHAnsi" w:cstheme="minorHAnsi"/>
          <w:sz w:val="24"/>
          <w:szCs w:val="24"/>
        </w:rPr>
        <w:t xml:space="preserve"> </w:t>
      </w:r>
      <w:r w:rsidRPr="000B5413">
        <w:rPr>
          <w:rFonts w:asciiTheme="minorHAnsi" w:hAnsiTheme="minorHAnsi" w:cstheme="minorHAnsi"/>
          <w:sz w:val="24"/>
          <w:szCs w:val="24"/>
        </w:rPr>
        <w:t xml:space="preserve">– </w:t>
      </w:r>
      <w:r w:rsidR="003A3CCE" w:rsidRPr="000B5413">
        <w:rPr>
          <w:rFonts w:asciiTheme="minorHAnsi" w:hAnsiTheme="minorHAnsi" w:cstheme="minorHAnsi"/>
          <w:sz w:val="24"/>
          <w:szCs w:val="24"/>
        </w:rPr>
        <w:t>informações</w:t>
      </w:r>
      <w:r w:rsidRPr="000B5413">
        <w:rPr>
          <w:rFonts w:asciiTheme="minorHAnsi" w:hAnsiTheme="minorHAnsi" w:cstheme="minorHAnsi"/>
          <w:sz w:val="24"/>
          <w:szCs w:val="24"/>
        </w:rPr>
        <w:t xml:space="preserve"> </w:t>
      </w:r>
      <w:r w:rsidR="003A3CCE" w:rsidRPr="000B5413">
        <w:rPr>
          <w:rFonts w:asciiTheme="minorHAnsi" w:hAnsiTheme="minorHAnsi" w:cstheme="minorHAnsi"/>
          <w:sz w:val="24"/>
          <w:szCs w:val="24"/>
        </w:rPr>
        <w:t>sobre processos, investigações e inspeções em andamento, envolvendo intermediár</w:t>
      </w:r>
      <w:r w:rsidR="00D57B67" w:rsidRPr="000B5413">
        <w:rPr>
          <w:rFonts w:asciiTheme="minorHAnsi" w:hAnsiTheme="minorHAnsi" w:cstheme="minorHAnsi"/>
          <w:sz w:val="24"/>
          <w:szCs w:val="24"/>
        </w:rPr>
        <w:t xml:space="preserve">ios ou investidores </w:t>
      </w:r>
      <w:r w:rsidR="00E66D3D" w:rsidRPr="000B5413">
        <w:rPr>
          <w:rFonts w:asciiTheme="minorHAnsi" w:hAnsiTheme="minorHAnsi" w:cstheme="minorHAnsi"/>
          <w:sz w:val="24"/>
          <w:szCs w:val="24"/>
        </w:rPr>
        <w:t>sediados ou residentes no Brasil</w:t>
      </w:r>
      <w:r w:rsidR="00D57B67" w:rsidRPr="000B5413">
        <w:rPr>
          <w:rFonts w:asciiTheme="minorHAnsi" w:hAnsiTheme="minorHAnsi" w:cstheme="minorHAnsi"/>
          <w:sz w:val="24"/>
          <w:szCs w:val="24"/>
        </w:rPr>
        <w:t>.</w:t>
      </w:r>
    </w:p>
    <w:p w14:paraId="7B3117D9" w14:textId="15F03B4F" w:rsidR="003A3CCE" w:rsidRPr="000B5413" w:rsidRDefault="6625AD12"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lastRenderedPageBreak/>
        <w:t xml:space="preserve">Art. </w:t>
      </w:r>
      <w:r w:rsidR="461322A4" w:rsidRPr="000B5413">
        <w:rPr>
          <w:rFonts w:asciiTheme="minorHAnsi" w:hAnsiTheme="minorHAnsi" w:cstheme="minorBidi"/>
        </w:rPr>
        <w:t>17</w:t>
      </w:r>
      <w:r w:rsidR="00626FB2" w:rsidRPr="000B5413">
        <w:rPr>
          <w:rFonts w:asciiTheme="minorHAnsi" w:hAnsiTheme="minorHAnsi" w:cstheme="minorBidi"/>
        </w:rPr>
        <w:t>3</w:t>
      </w:r>
      <w:r w:rsidRPr="000B5413">
        <w:rPr>
          <w:rFonts w:asciiTheme="minorHAnsi" w:hAnsiTheme="minorHAnsi" w:cstheme="minorBidi"/>
        </w:rPr>
        <w:t>.</w:t>
      </w:r>
      <w:r w:rsidR="00A4B6BC" w:rsidRPr="000B5413">
        <w:rPr>
          <w:rFonts w:asciiTheme="minorHAnsi" w:hAnsiTheme="minorHAnsi" w:cstheme="minorBidi"/>
        </w:rPr>
        <w:t xml:space="preserve">  As bolsas estrangeiras autorizadas a instalar telas de acesso ficam também obrigadas a comunicar</w:t>
      </w:r>
      <w:r w:rsidR="759E5EC4" w:rsidRPr="000B5413">
        <w:rPr>
          <w:rFonts w:asciiTheme="minorHAnsi" w:hAnsiTheme="minorHAnsi" w:cstheme="minorBidi"/>
        </w:rPr>
        <w:t xml:space="preserve"> </w:t>
      </w:r>
      <w:r w:rsidR="66DD8C80" w:rsidRPr="000B5413">
        <w:rPr>
          <w:rFonts w:asciiTheme="minorHAnsi" w:hAnsiTheme="minorHAnsi" w:cstheme="minorBidi"/>
        </w:rPr>
        <w:t xml:space="preserve">imediatamente </w:t>
      </w:r>
      <w:r w:rsidR="00A4B6BC" w:rsidRPr="000B5413">
        <w:rPr>
          <w:rFonts w:asciiTheme="minorHAnsi" w:hAnsiTheme="minorHAnsi" w:cstheme="minorBidi"/>
        </w:rPr>
        <w:t xml:space="preserve">os fatos de que tomem conhecimento, envolvendo investidores ou intermediários </w:t>
      </w:r>
      <w:r w:rsidR="174139E0" w:rsidRPr="000B5413">
        <w:rPr>
          <w:rFonts w:asciiTheme="minorHAnsi" w:hAnsiTheme="minorHAnsi" w:cstheme="minorBidi"/>
        </w:rPr>
        <w:t>sediados ou residentes no Brasil</w:t>
      </w:r>
      <w:r w:rsidR="00A4B6BC" w:rsidRPr="000B5413">
        <w:rPr>
          <w:rFonts w:asciiTheme="minorHAnsi" w:hAnsiTheme="minorHAnsi" w:cstheme="minorBidi"/>
        </w:rPr>
        <w:t>, que possam configurar infração às normas legais ou regulamentares</w:t>
      </w:r>
      <w:r w:rsidR="759E5EC4" w:rsidRPr="000B5413">
        <w:rPr>
          <w:rFonts w:asciiTheme="minorHAnsi" w:hAnsiTheme="minorHAnsi" w:cstheme="minorBidi"/>
        </w:rPr>
        <w:t>.</w:t>
      </w:r>
    </w:p>
    <w:p w14:paraId="256CD0C0" w14:textId="77777777" w:rsidR="00BB4650" w:rsidRPr="000B5413" w:rsidRDefault="00BB4650" w:rsidP="009F46E4">
      <w:pPr>
        <w:pStyle w:val="Captulo"/>
        <w:numPr>
          <w:ilvl w:val="0"/>
          <w:numId w:val="20"/>
        </w:numPr>
        <w:ind w:left="0" w:firstLine="567"/>
      </w:pPr>
      <w:r w:rsidRPr="000B5413">
        <w:t xml:space="preserve"> </w:t>
      </w:r>
      <w:bookmarkStart w:id="49" w:name="_Toc12019743"/>
      <w:r w:rsidRPr="000B5413">
        <w:t>– CANCELAMENTO DE AUTORIZAÇÃO PARA FUNCIONAMENTO DE ENTIDADE ADMINISTRADORA OU DE MERCADO ORGANIZADO</w:t>
      </w:r>
      <w:bookmarkEnd w:id="49"/>
    </w:p>
    <w:p w14:paraId="0D54971E" w14:textId="3C2015CC" w:rsidR="00BB4650" w:rsidRPr="000B5413" w:rsidRDefault="6933B1E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61322A4" w:rsidRPr="000B5413">
        <w:rPr>
          <w:rFonts w:asciiTheme="minorHAnsi" w:hAnsiTheme="minorHAnsi" w:cstheme="minorBidi"/>
        </w:rPr>
        <w:t>17</w:t>
      </w:r>
      <w:r w:rsidR="00626FB2" w:rsidRPr="000B5413">
        <w:rPr>
          <w:rFonts w:asciiTheme="minorHAnsi" w:hAnsiTheme="minorHAnsi" w:cstheme="minorBidi"/>
        </w:rPr>
        <w:t>4</w:t>
      </w:r>
      <w:r w:rsidRPr="000B5413">
        <w:rPr>
          <w:rFonts w:asciiTheme="minorHAnsi" w:hAnsiTheme="minorHAnsi" w:cstheme="minorBidi"/>
        </w:rPr>
        <w:t>.</w:t>
      </w:r>
      <w:r w:rsidR="59C3487D" w:rsidRPr="000B5413">
        <w:rPr>
          <w:rFonts w:asciiTheme="minorHAnsi" w:hAnsiTheme="minorHAnsi" w:cstheme="minorBidi"/>
        </w:rPr>
        <w:t xml:space="preserve">  A autorização para funcionamento de entidade administradora ou de mercado organizado pode ser cancelada:</w:t>
      </w:r>
    </w:p>
    <w:p w14:paraId="151B85FA" w14:textId="77777777" w:rsidR="00BB4650" w:rsidRPr="000B5413" w:rsidRDefault="00BB4650"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a pedido da entidade administradora de mercado organizado, por meio de requerimento contendo suas justificativas, juntamente com cópia da ata da assembleia geral que houver deliberado sobre a matéria;</w:t>
      </w:r>
      <w:r w:rsidR="003E0C13" w:rsidRPr="000B5413">
        <w:rPr>
          <w:rFonts w:asciiTheme="minorHAnsi" w:hAnsiTheme="minorHAnsi" w:cstheme="minorHAnsi"/>
        </w:rPr>
        <w:t xml:space="preserve"> ou</w:t>
      </w:r>
    </w:p>
    <w:p w14:paraId="0E066807" w14:textId="77777777" w:rsidR="00BB4650" w:rsidRPr="000B5413" w:rsidRDefault="00BB465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pelo Colegiado, após processo administ</w:t>
      </w:r>
      <w:r w:rsidR="00F72979" w:rsidRPr="000B5413">
        <w:rPr>
          <w:rFonts w:asciiTheme="minorHAnsi" w:hAnsiTheme="minorHAnsi" w:cstheme="minorHAnsi"/>
        </w:rPr>
        <w:t>rativo em que seja assegurado</w:t>
      </w:r>
      <w:r w:rsidRPr="000B5413">
        <w:rPr>
          <w:rFonts w:asciiTheme="minorHAnsi" w:hAnsiTheme="minorHAnsi" w:cstheme="minorHAnsi"/>
        </w:rPr>
        <w:t xml:space="preserve"> o contraditório e a ampla defesa, </w:t>
      </w:r>
      <w:r w:rsidR="00ED3F35" w:rsidRPr="000B5413">
        <w:rPr>
          <w:rFonts w:asciiTheme="minorHAnsi" w:hAnsiTheme="minorHAnsi" w:cstheme="minorHAnsi"/>
        </w:rPr>
        <w:t>caso</w:t>
      </w:r>
      <w:r w:rsidRPr="000B5413">
        <w:rPr>
          <w:rFonts w:asciiTheme="minorHAnsi" w:hAnsiTheme="minorHAnsi" w:cstheme="minorHAnsi"/>
        </w:rPr>
        <w:t>:</w:t>
      </w:r>
    </w:p>
    <w:p w14:paraId="4EEBDE88" w14:textId="77777777" w:rsidR="00BB4650" w:rsidRPr="000B5413" w:rsidRDefault="00BB4650"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 </w:t>
      </w:r>
      <w:r w:rsidR="00ED3F35" w:rsidRPr="000B5413">
        <w:rPr>
          <w:rFonts w:asciiTheme="minorHAnsi" w:hAnsiTheme="minorHAnsi" w:cstheme="minorHAnsi"/>
        </w:rPr>
        <w:t>seja</w:t>
      </w:r>
      <w:r w:rsidRPr="000B5413">
        <w:rPr>
          <w:rFonts w:asciiTheme="minorHAnsi" w:hAnsiTheme="minorHAnsi" w:cstheme="minorHAnsi"/>
        </w:rPr>
        <w:t xml:space="preserve"> constatado que a autorização para funcionamento foi obtida mediante declarações falsas ou outros meios ilícitos;</w:t>
      </w:r>
    </w:p>
    <w:p w14:paraId="220793CB" w14:textId="70FE91EA" w:rsidR="00BB4650" w:rsidRPr="000B5413" w:rsidRDefault="00BB4650"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b) fi</w:t>
      </w:r>
      <w:r w:rsidR="00ED3F35" w:rsidRPr="000B5413">
        <w:rPr>
          <w:rFonts w:asciiTheme="minorHAnsi" w:hAnsiTheme="minorHAnsi" w:cstheme="minorHAnsi"/>
        </w:rPr>
        <w:t>que</w:t>
      </w:r>
      <w:r w:rsidRPr="000B5413">
        <w:rPr>
          <w:rFonts w:asciiTheme="minorHAnsi" w:hAnsiTheme="minorHAnsi" w:cstheme="minorHAnsi"/>
        </w:rPr>
        <w:t xml:space="preserve"> evidenciado</w:t>
      </w:r>
      <w:r w:rsidR="00F72979" w:rsidRPr="000B5413">
        <w:rPr>
          <w:rFonts w:asciiTheme="minorHAnsi" w:hAnsiTheme="minorHAnsi" w:cstheme="minorHAnsi"/>
        </w:rPr>
        <w:t>,</w:t>
      </w:r>
      <w:r w:rsidRPr="000B5413">
        <w:rPr>
          <w:rFonts w:asciiTheme="minorHAnsi" w:hAnsiTheme="minorHAnsi" w:cstheme="minorHAnsi"/>
        </w:rPr>
        <w:t xml:space="preserve"> </w:t>
      </w:r>
      <w:r w:rsidR="00F72979" w:rsidRPr="000B5413">
        <w:rPr>
          <w:rFonts w:asciiTheme="minorHAnsi" w:hAnsiTheme="minorHAnsi" w:cstheme="minorHAnsi"/>
        </w:rPr>
        <w:t xml:space="preserve">em razão de fato superveniente devidamente comprovado, </w:t>
      </w:r>
      <w:r w:rsidRPr="000B5413">
        <w:rPr>
          <w:rFonts w:asciiTheme="minorHAnsi" w:hAnsiTheme="minorHAnsi" w:cstheme="minorHAnsi"/>
        </w:rPr>
        <w:t>que a entidade ou o mercado auto</w:t>
      </w:r>
      <w:r w:rsidR="00ED3F35" w:rsidRPr="000B5413">
        <w:rPr>
          <w:rFonts w:asciiTheme="minorHAnsi" w:hAnsiTheme="minorHAnsi" w:cstheme="minorHAnsi"/>
        </w:rPr>
        <w:t>rizado</w:t>
      </w:r>
      <w:r w:rsidRPr="000B5413">
        <w:rPr>
          <w:rFonts w:asciiTheme="minorHAnsi" w:hAnsiTheme="minorHAnsi" w:cstheme="minorHAnsi"/>
        </w:rPr>
        <w:t xml:space="preserve"> não mais atendem a quaisquer dos requisitos e condições estabelecidos nesta </w:t>
      </w:r>
      <w:r w:rsidR="00471FAA" w:rsidRPr="000B5413">
        <w:rPr>
          <w:rFonts w:asciiTheme="minorHAnsi" w:hAnsiTheme="minorHAnsi" w:cstheme="minorHAnsi"/>
        </w:rPr>
        <w:t>Resolução</w:t>
      </w:r>
      <w:r w:rsidRPr="000B5413">
        <w:rPr>
          <w:rFonts w:asciiTheme="minorHAnsi" w:hAnsiTheme="minorHAnsi" w:cstheme="minorHAnsi"/>
        </w:rPr>
        <w:t xml:space="preserve"> para </w:t>
      </w:r>
      <w:r w:rsidR="00ED3F35" w:rsidRPr="000B5413">
        <w:rPr>
          <w:rFonts w:asciiTheme="minorHAnsi" w:hAnsiTheme="minorHAnsi" w:cstheme="minorHAnsi"/>
        </w:rPr>
        <w:t>o deferimento</w:t>
      </w:r>
      <w:r w:rsidR="00BB4256" w:rsidRPr="000B5413">
        <w:rPr>
          <w:rFonts w:asciiTheme="minorHAnsi" w:hAnsiTheme="minorHAnsi" w:cstheme="minorHAnsi"/>
        </w:rPr>
        <w:t xml:space="preserve"> da autorização;</w:t>
      </w:r>
    </w:p>
    <w:p w14:paraId="5E0C5C48" w14:textId="77777777" w:rsidR="00BB4650" w:rsidRPr="000B5413" w:rsidRDefault="00BB4650"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c) </w:t>
      </w:r>
      <w:r w:rsidR="00ED3F35" w:rsidRPr="000B5413">
        <w:rPr>
          <w:rFonts w:asciiTheme="minorHAnsi" w:hAnsiTheme="minorHAnsi" w:cstheme="minorHAnsi"/>
        </w:rPr>
        <w:t>fique</w:t>
      </w:r>
      <w:r w:rsidRPr="000B5413">
        <w:rPr>
          <w:rFonts w:asciiTheme="minorHAnsi" w:hAnsiTheme="minorHAnsi" w:cstheme="minorHAnsi"/>
        </w:rPr>
        <w:t xml:space="preserve"> comprovado que a entidade deixou de acatar determinação da CVM ou n</w:t>
      </w:r>
      <w:r w:rsidR="00623AD4" w:rsidRPr="000B5413">
        <w:rPr>
          <w:rFonts w:asciiTheme="minorHAnsi" w:hAnsiTheme="minorHAnsi" w:cstheme="minorHAnsi"/>
        </w:rPr>
        <w:t xml:space="preserve">ão tem capacidade para observar e para zelar que seus participantes também observem suas regras e contratos, bem como o disposto em lei ou em regulamentação </w:t>
      </w:r>
      <w:r w:rsidR="005915B3" w:rsidRPr="000B5413">
        <w:rPr>
          <w:rFonts w:asciiTheme="minorHAnsi" w:hAnsiTheme="minorHAnsi" w:cstheme="minorHAnsi"/>
        </w:rPr>
        <w:t>d</w:t>
      </w:r>
      <w:r w:rsidR="00623AD4" w:rsidRPr="000B5413">
        <w:rPr>
          <w:rFonts w:asciiTheme="minorHAnsi" w:hAnsiTheme="minorHAnsi" w:cstheme="minorHAnsi"/>
        </w:rPr>
        <w:t>a CVM</w:t>
      </w:r>
      <w:r w:rsidR="00BB4256" w:rsidRPr="000B5413">
        <w:rPr>
          <w:rFonts w:asciiTheme="minorHAnsi" w:hAnsiTheme="minorHAnsi" w:cstheme="minorHAnsi"/>
        </w:rPr>
        <w:t>; ou</w:t>
      </w:r>
    </w:p>
    <w:p w14:paraId="123688D1" w14:textId="77777777" w:rsidR="00BB4650" w:rsidRPr="000B5413" w:rsidRDefault="00ED3F35"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d) </w:t>
      </w:r>
      <w:r w:rsidR="00BB4650" w:rsidRPr="000B5413">
        <w:rPr>
          <w:rFonts w:asciiTheme="minorHAnsi" w:hAnsiTheme="minorHAnsi" w:cstheme="minorHAnsi"/>
        </w:rPr>
        <w:t>a entidade autorizada não inici</w:t>
      </w:r>
      <w:r w:rsidRPr="000B5413">
        <w:rPr>
          <w:rFonts w:asciiTheme="minorHAnsi" w:hAnsiTheme="minorHAnsi" w:cstheme="minorHAnsi"/>
        </w:rPr>
        <w:t>e</w:t>
      </w:r>
      <w:r w:rsidR="00BB4650" w:rsidRPr="000B5413">
        <w:rPr>
          <w:rFonts w:asciiTheme="minorHAnsi" w:hAnsiTheme="minorHAnsi" w:cstheme="minorHAnsi"/>
        </w:rPr>
        <w:t xml:space="preserve"> suas atividades no prazo estabelecido em seu pedido de autorização.</w:t>
      </w:r>
    </w:p>
    <w:p w14:paraId="0DAB9094" w14:textId="1A736A34" w:rsidR="008549E0" w:rsidRPr="000B5413" w:rsidRDefault="447E8F91"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 xml:space="preserve">Parágrafo único. </w:t>
      </w:r>
      <w:r w:rsidR="00E706A1">
        <w:rPr>
          <w:rFonts w:asciiTheme="minorHAnsi" w:hAnsiTheme="minorHAnsi" w:cstheme="minorBidi"/>
        </w:rPr>
        <w:t xml:space="preserve"> </w:t>
      </w:r>
      <w:r w:rsidRPr="000B5413">
        <w:rPr>
          <w:rFonts w:asciiTheme="minorHAnsi" w:hAnsiTheme="minorHAnsi" w:cstheme="minorBidi"/>
        </w:rPr>
        <w:t>O cancelamento de autorização para funcionamento de entidade administradora de mercado organizado importa o cancelamento da autorização para funcionamento de todos os mercados por ela administrados</w:t>
      </w:r>
      <w:r w:rsidR="76AB68B6" w:rsidRPr="000B5413">
        <w:rPr>
          <w:rFonts w:asciiTheme="minorHAnsi" w:hAnsiTheme="minorHAnsi" w:cstheme="minorBidi"/>
        </w:rPr>
        <w:t xml:space="preserve">, sem prejuízo da possibilidade de manutenção das atividades autorizadas </w:t>
      </w:r>
      <w:r w:rsidR="76AB68B6" w:rsidRPr="000B5413">
        <w:rPr>
          <w:rFonts w:asciiTheme="minorHAnsi" w:hAnsiTheme="minorHAnsi" w:cstheme="minorBidi"/>
        </w:rPr>
        <w:lastRenderedPageBreak/>
        <w:t>pela CVM nos termos do inciso V do art. 1</w:t>
      </w:r>
      <w:r w:rsidR="00F955EB" w:rsidRPr="000B5413">
        <w:rPr>
          <w:rFonts w:asciiTheme="minorHAnsi" w:hAnsiTheme="minorHAnsi" w:cstheme="minorBidi"/>
        </w:rPr>
        <w:t>1</w:t>
      </w:r>
      <w:r w:rsidR="76AB68B6" w:rsidRPr="000B5413">
        <w:rPr>
          <w:rFonts w:asciiTheme="minorHAnsi" w:hAnsiTheme="minorHAnsi" w:cstheme="minorBidi"/>
        </w:rPr>
        <w:t xml:space="preserve"> e do art. </w:t>
      </w:r>
      <w:r w:rsidR="008779FE">
        <w:rPr>
          <w:rFonts w:asciiTheme="minorHAnsi" w:hAnsiTheme="minorHAnsi" w:cstheme="minorBidi"/>
        </w:rPr>
        <w:t>91</w:t>
      </w:r>
      <w:r w:rsidR="008779FE" w:rsidRPr="000B5413">
        <w:rPr>
          <w:rFonts w:asciiTheme="minorHAnsi" w:hAnsiTheme="minorHAnsi" w:cstheme="minorBidi"/>
        </w:rPr>
        <w:t xml:space="preserve"> </w:t>
      </w:r>
      <w:r w:rsidR="76AB68B6" w:rsidRPr="000B5413">
        <w:rPr>
          <w:rFonts w:asciiTheme="minorHAnsi" w:hAnsiTheme="minorHAnsi" w:cstheme="minorBidi"/>
        </w:rPr>
        <w:t>desta Resolução</w:t>
      </w:r>
      <w:r w:rsidR="73B7C2BE" w:rsidRPr="000B5413">
        <w:rPr>
          <w:rFonts w:asciiTheme="minorHAnsi" w:hAnsiTheme="minorHAnsi" w:cstheme="minorBidi"/>
        </w:rPr>
        <w:t xml:space="preserve"> que </w:t>
      </w:r>
      <w:r w:rsidR="76AB68B6" w:rsidRPr="000B5413">
        <w:rPr>
          <w:rFonts w:asciiTheme="minorHAnsi" w:hAnsiTheme="minorHAnsi" w:cstheme="minorBidi"/>
        </w:rPr>
        <w:t xml:space="preserve">não sejam </w:t>
      </w:r>
      <w:r w:rsidR="73B7C2BE" w:rsidRPr="000B5413">
        <w:rPr>
          <w:rFonts w:asciiTheme="minorHAnsi" w:hAnsiTheme="minorHAnsi" w:cstheme="minorBidi"/>
        </w:rPr>
        <w:t>de exercício privativo por</w:t>
      </w:r>
      <w:r w:rsidR="76AB68B6" w:rsidRPr="000B5413">
        <w:rPr>
          <w:rFonts w:asciiTheme="minorHAnsi" w:hAnsiTheme="minorHAnsi" w:cstheme="minorBidi"/>
        </w:rPr>
        <w:t xml:space="preserve"> entidade administradora de mercado organizado</w:t>
      </w:r>
      <w:r w:rsidRPr="000B5413">
        <w:rPr>
          <w:rFonts w:asciiTheme="minorHAnsi" w:hAnsiTheme="minorHAnsi" w:cstheme="minorBidi"/>
        </w:rPr>
        <w:t>.</w:t>
      </w:r>
    </w:p>
    <w:p w14:paraId="7C1467B2" w14:textId="3ABCFB8D" w:rsidR="00674721" w:rsidRPr="000B5413" w:rsidRDefault="6933B1EB"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461322A4" w:rsidRPr="000B5413">
        <w:rPr>
          <w:rFonts w:asciiTheme="minorHAnsi" w:hAnsiTheme="minorHAnsi" w:cstheme="minorBidi"/>
        </w:rPr>
        <w:t>17</w:t>
      </w:r>
      <w:r w:rsidR="00626FB2" w:rsidRPr="000B5413">
        <w:rPr>
          <w:rFonts w:asciiTheme="minorHAnsi" w:hAnsiTheme="minorHAnsi" w:cstheme="minorBidi"/>
        </w:rPr>
        <w:t>5</w:t>
      </w:r>
      <w:r w:rsidR="1F9DCB7E" w:rsidRPr="000B5413">
        <w:rPr>
          <w:rFonts w:asciiTheme="minorHAnsi" w:hAnsiTheme="minorHAnsi" w:cstheme="minorBidi"/>
        </w:rPr>
        <w:t>.</w:t>
      </w:r>
      <w:r w:rsidR="1DB19A35" w:rsidRPr="000B5413">
        <w:rPr>
          <w:rFonts w:asciiTheme="minorHAnsi" w:hAnsiTheme="minorHAnsi" w:cstheme="minorBidi"/>
        </w:rPr>
        <w:t xml:space="preserve">  O processo administrativo de que trata o</w:t>
      </w:r>
      <w:r w:rsidR="559579E5" w:rsidRPr="000B5413">
        <w:rPr>
          <w:rFonts w:asciiTheme="minorHAnsi" w:hAnsiTheme="minorHAnsi" w:cstheme="minorBidi"/>
        </w:rPr>
        <w:t xml:space="preserve"> </w:t>
      </w:r>
      <w:r w:rsidR="66DD8C80" w:rsidRPr="000B5413">
        <w:rPr>
          <w:rFonts w:asciiTheme="minorHAnsi" w:hAnsiTheme="minorHAnsi" w:cstheme="minorBidi"/>
        </w:rPr>
        <w:t xml:space="preserve">inciso II do art. </w:t>
      </w:r>
      <w:r w:rsidR="1F0D44D7" w:rsidRPr="000B5413">
        <w:rPr>
          <w:rFonts w:asciiTheme="minorHAnsi" w:hAnsiTheme="minorHAnsi" w:cstheme="minorBidi"/>
        </w:rPr>
        <w:t>17</w:t>
      </w:r>
      <w:r w:rsidR="00626FB2" w:rsidRPr="000B5413">
        <w:rPr>
          <w:rFonts w:asciiTheme="minorHAnsi" w:hAnsiTheme="minorHAnsi" w:cstheme="minorBidi"/>
        </w:rPr>
        <w:t>4</w:t>
      </w:r>
      <w:r w:rsidR="66DD8C80" w:rsidRPr="000B5413">
        <w:rPr>
          <w:rFonts w:asciiTheme="minorHAnsi" w:hAnsiTheme="minorHAnsi" w:cstheme="minorBidi"/>
        </w:rPr>
        <w:t xml:space="preserve">, </w:t>
      </w:r>
      <w:r w:rsidR="1DB19A35" w:rsidRPr="000B5413">
        <w:rPr>
          <w:rFonts w:asciiTheme="minorHAnsi" w:hAnsiTheme="minorHAnsi" w:cstheme="minorBidi"/>
        </w:rPr>
        <w:t xml:space="preserve">deve </w:t>
      </w:r>
      <w:r w:rsidR="6FFD9261" w:rsidRPr="000B5413">
        <w:rPr>
          <w:rFonts w:asciiTheme="minorHAnsi" w:hAnsiTheme="minorHAnsi" w:cstheme="minorBidi"/>
        </w:rPr>
        <w:t xml:space="preserve">obrigatoriamente </w:t>
      </w:r>
      <w:r w:rsidR="1DB19A35" w:rsidRPr="000B5413">
        <w:rPr>
          <w:rFonts w:asciiTheme="minorHAnsi" w:hAnsiTheme="minorHAnsi" w:cstheme="minorBidi"/>
        </w:rPr>
        <w:t xml:space="preserve">ser antecedido de pelo menos uma intimação, com prazo mínimo de 20 (vinte) dias úteis para </w:t>
      </w:r>
      <w:r w:rsidR="6FFE6378" w:rsidRPr="000B5413">
        <w:rPr>
          <w:rFonts w:asciiTheme="minorHAnsi" w:hAnsiTheme="minorHAnsi" w:cstheme="minorBidi"/>
        </w:rPr>
        <w:t>resposta</w:t>
      </w:r>
      <w:r w:rsidR="1DB19A35" w:rsidRPr="000B5413">
        <w:rPr>
          <w:rFonts w:asciiTheme="minorHAnsi" w:hAnsiTheme="minorHAnsi" w:cstheme="minorBidi"/>
        </w:rPr>
        <w:t>, em que a SMI indique</w:t>
      </w:r>
      <w:r w:rsidR="28E2A9AA" w:rsidRPr="000B5413">
        <w:rPr>
          <w:rFonts w:asciiTheme="minorHAnsi" w:hAnsiTheme="minorHAnsi" w:cstheme="minorBidi"/>
        </w:rPr>
        <w:t>:</w:t>
      </w:r>
      <w:r w:rsidR="1DB19A35" w:rsidRPr="000B5413">
        <w:rPr>
          <w:rFonts w:asciiTheme="minorHAnsi" w:hAnsiTheme="minorHAnsi" w:cstheme="minorBidi"/>
        </w:rPr>
        <w:t xml:space="preserve"> </w:t>
      </w:r>
    </w:p>
    <w:p w14:paraId="72A996F2" w14:textId="77777777" w:rsidR="00BB4650" w:rsidRPr="000B5413" w:rsidRDefault="2875EBC1"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I</w:t>
      </w:r>
      <w:r w:rsidR="59C3487D" w:rsidRPr="000B5413">
        <w:rPr>
          <w:rFonts w:asciiTheme="minorHAnsi" w:hAnsiTheme="minorHAnsi" w:cstheme="minorBidi"/>
        </w:rPr>
        <w:t xml:space="preserve"> </w:t>
      </w:r>
      <w:r w:rsidRPr="000B5413">
        <w:rPr>
          <w:rFonts w:asciiTheme="minorHAnsi" w:hAnsiTheme="minorHAnsi" w:cstheme="minorBidi"/>
        </w:rPr>
        <w:t xml:space="preserve">– </w:t>
      </w:r>
      <w:r w:rsidR="66DD8C80" w:rsidRPr="000B5413">
        <w:rPr>
          <w:rFonts w:asciiTheme="minorHAnsi" w:hAnsiTheme="minorHAnsi" w:cstheme="minorBidi"/>
        </w:rPr>
        <w:t xml:space="preserve">que se trata de processo que pode resultar no cancelamento de autorização, na forma do inciso II do art. </w:t>
      </w:r>
      <w:r w:rsidR="0CC164BD" w:rsidRPr="000B5413">
        <w:rPr>
          <w:rFonts w:asciiTheme="minorHAnsi" w:hAnsiTheme="minorHAnsi" w:cstheme="minorBidi"/>
        </w:rPr>
        <w:t>17</w:t>
      </w:r>
      <w:r w:rsidR="00626FB2" w:rsidRPr="000B5413">
        <w:rPr>
          <w:rFonts w:asciiTheme="minorHAnsi" w:hAnsiTheme="minorHAnsi" w:cstheme="minorBidi"/>
        </w:rPr>
        <w:t>4</w:t>
      </w:r>
      <w:r w:rsidR="59C3487D" w:rsidRPr="000B5413">
        <w:rPr>
          <w:rFonts w:asciiTheme="minorHAnsi" w:hAnsiTheme="minorHAnsi" w:cstheme="minorBidi"/>
        </w:rPr>
        <w:t>;</w:t>
      </w:r>
    </w:p>
    <w:p w14:paraId="3F904C93" w14:textId="6BFBAAB6" w:rsidR="00BB4650" w:rsidRPr="000B5413" w:rsidRDefault="00BB425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w:t>
      </w:r>
      <w:r w:rsidR="00BB4650" w:rsidRPr="000B5413">
        <w:rPr>
          <w:rFonts w:asciiTheme="minorHAnsi" w:hAnsiTheme="minorHAnsi" w:cstheme="minorHAnsi"/>
        </w:rPr>
        <w:t xml:space="preserve"> </w:t>
      </w:r>
      <w:r w:rsidRPr="000B5413">
        <w:rPr>
          <w:rFonts w:asciiTheme="minorHAnsi" w:hAnsiTheme="minorHAnsi" w:cstheme="minorHAnsi"/>
        </w:rPr>
        <w:t xml:space="preserve">– </w:t>
      </w:r>
      <w:r w:rsidR="0026366D" w:rsidRPr="000B5413">
        <w:rPr>
          <w:rFonts w:asciiTheme="minorHAnsi" w:hAnsiTheme="minorHAnsi" w:cstheme="minorHAnsi"/>
        </w:rPr>
        <w:t>as autorizações</w:t>
      </w:r>
      <w:r w:rsidR="00BB4650" w:rsidRPr="000B5413">
        <w:rPr>
          <w:rFonts w:asciiTheme="minorHAnsi" w:hAnsiTheme="minorHAnsi" w:cstheme="minorHAnsi"/>
        </w:rPr>
        <w:t xml:space="preserve"> que podem ser can</w:t>
      </w:r>
      <w:r w:rsidRPr="000B5413">
        <w:rPr>
          <w:rFonts w:asciiTheme="minorHAnsi" w:hAnsiTheme="minorHAnsi" w:cstheme="minorHAnsi"/>
        </w:rPr>
        <w:t>celadas por força do processo;</w:t>
      </w:r>
    </w:p>
    <w:p w14:paraId="09658C3B" w14:textId="0FA03B82" w:rsidR="00426F46" w:rsidRPr="000B5413" w:rsidRDefault="2875EBC1"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III –</w:t>
      </w:r>
      <w:r w:rsidR="66DD8C80" w:rsidRPr="000B5413">
        <w:rPr>
          <w:rFonts w:asciiTheme="minorHAnsi" w:hAnsiTheme="minorHAnsi" w:cstheme="minorBidi"/>
        </w:rPr>
        <w:t xml:space="preserve"> ato ou fato </w:t>
      </w:r>
      <w:r w:rsidR="72AE42DE" w:rsidRPr="000B5413">
        <w:rPr>
          <w:rFonts w:asciiTheme="minorHAnsi" w:hAnsiTheme="minorHAnsi" w:cstheme="minorBidi"/>
        </w:rPr>
        <w:t>que</w:t>
      </w:r>
      <w:r w:rsidR="4FAEFC20" w:rsidRPr="000B5413">
        <w:rPr>
          <w:rFonts w:asciiTheme="minorHAnsi" w:hAnsiTheme="minorHAnsi" w:cstheme="minorBidi"/>
        </w:rPr>
        <w:t>, no entendimento</w:t>
      </w:r>
      <w:r w:rsidR="72AE42DE" w:rsidRPr="000B5413">
        <w:rPr>
          <w:rFonts w:asciiTheme="minorHAnsi" w:hAnsiTheme="minorHAnsi" w:cstheme="minorBidi"/>
        </w:rPr>
        <w:t xml:space="preserve"> da área técnica, configuram qualquer das hipóteses previstas no </w:t>
      </w:r>
      <w:r w:rsidR="66DD8C80" w:rsidRPr="000B5413">
        <w:rPr>
          <w:rFonts w:asciiTheme="minorHAnsi" w:hAnsiTheme="minorHAnsi" w:cstheme="minorBidi"/>
        </w:rPr>
        <w:t xml:space="preserve">inciso II do art. </w:t>
      </w:r>
      <w:r w:rsidR="0CC164BD" w:rsidRPr="000B5413">
        <w:rPr>
          <w:rFonts w:asciiTheme="minorHAnsi" w:hAnsiTheme="minorHAnsi" w:cstheme="minorBidi"/>
        </w:rPr>
        <w:t>17</w:t>
      </w:r>
      <w:r w:rsidR="00626FB2" w:rsidRPr="000B5413">
        <w:rPr>
          <w:rFonts w:asciiTheme="minorHAnsi" w:hAnsiTheme="minorHAnsi" w:cstheme="minorBidi"/>
        </w:rPr>
        <w:t>4</w:t>
      </w:r>
      <w:r w:rsidR="1A6A835D" w:rsidRPr="000B5413">
        <w:rPr>
          <w:rFonts w:asciiTheme="minorHAnsi" w:hAnsiTheme="minorHAnsi" w:cstheme="minorBidi"/>
        </w:rPr>
        <w:t>; e</w:t>
      </w:r>
    </w:p>
    <w:p w14:paraId="4A7B0F15" w14:textId="17C1712D" w:rsidR="00BB4650" w:rsidRPr="000B5413" w:rsidRDefault="00426F4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IV – as providências cuja adoção julga necessárias por parte da entidade administradora de mercado organizado</w:t>
      </w:r>
      <w:r w:rsidR="00D21DBB" w:rsidRPr="000B5413">
        <w:rPr>
          <w:rFonts w:asciiTheme="minorHAnsi" w:hAnsiTheme="minorHAnsi" w:cstheme="minorHAnsi"/>
        </w:rPr>
        <w:t>.</w:t>
      </w:r>
    </w:p>
    <w:p w14:paraId="5349B07C" w14:textId="2159ECA1" w:rsidR="005476B0" w:rsidRPr="000B5413" w:rsidRDefault="006868C9"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Parágrafo único.</w:t>
      </w:r>
      <w:r w:rsidR="003159FA" w:rsidRPr="000B5413">
        <w:rPr>
          <w:rFonts w:asciiTheme="minorHAnsi" w:hAnsiTheme="minorHAnsi" w:cstheme="minorHAnsi"/>
        </w:rPr>
        <w:t xml:space="preserve">  </w:t>
      </w:r>
      <w:r w:rsidR="00991C2C" w:rsidRPr="000B5413">
        <w:rPr>
          <w:rFonts w:asciiTheme="minorHAnsi" w:hAnsiTheme="minorHAnsi" w:cstheme="minorHAnsi"/>
        </w:rPr>
        <w:t xml:space="preserve">Em sua manifestação, a entidade administradora </w:t>
      </w:r>
      <w:r w:rsidR="00E66D3D" w:rsidRPr="000B5413">
        <w:rPr>
          <w:rFonts w:asciiTheme="minorHAnsi" w:hAnsiTheme="minorHAnsi" w:cstheme="minorHAnsi"/>
        </w:rPr>
        <w:t xml:space="preserve">de mercado organizado </w:t>
      </w:r>
      <w:r w:rsidR="00991C2C" w:rsidRPr="000B5413">
        <w:rPr>
          <w:rFonts w:asciiTheme="minorHAnsi" w:hAnsiTheme="minorHAnsi" w:cstheme="minorHAnsi"/>
        </w:rPr>
        <w:t xml:space="preserve">pode </w:t>
      </w:r>
      <w:r w:rsidR="00EA10B7" w:rsidRPr="000B5413">
        <w:rPr>
          <w:rFonts w:asciiTheme="minorHAnsi" w:hAnsiTheme="minorHAnsi" w:cstheme="minorHAnsi"/>
        </w:rPr>
        <w:t xml:space="preserve">contestar as alegações e exigências da SMI, propor providências alternativas às indicadas pela CVM ou, ainda, </w:t>
      </w:r>
      <w:r w:rsidR="00991C2C" w:rsidRPr="000B5413">
        <w:rPr>
          <w:rFonts w:asciiTheme="minorHAnsi" w:hAnsiTheme="minorHAnsi" w:cstheme="minorHAnsi"/>
        </w:rPr>
        <w:t xml:space="preserve">solicitar a concessão de prazo </w:t>
      </w:r>
      <w:r w:rsidR="00587F96" w:rsidRPr="000B5413">
        <w:rPr>
          <w:rFonts w:asciiTheme="minorHAnsi" w:hAnsiTheme="minorHAnsi" w:cstheme="minorHAnsi"/>
        </w:rPr>
        <w:t xml:space="preserve">adicional </w:t>
      </w:r>
      <w:r w:rsidR="00991C2C" w:rsidRPr="000B5413">
        <w:rPr>
          <w:rFonts w:asciiTheme="minorHAnsi" w:hAnsiTheme="minorHAnsi" w:cstheme="minorHAnsi"/>
        </w:rPr>
        <w:t xml:space="preserve">para o cumprimento das exigências formuladas ou para o suprimento das </w:t>
      </w:r>
      <w:r w:rsidR="001642A9" w:rsidRPr="000B5413">
        <w:rPr>
          <w:rFonts w:asciiTheme="minorHAnsi" w:hAnsiTheme="minorHAnsi" w:cstheme="minorHAnsi"/>
        </w:rPr>
        <w:t>falhas e omissões</w:t>
      </w:r>
      <w:r w:rsidR="00991C2C" w:rsidRPr="000B5413">
        <w:rPr>
          <w:rFonts w:asciiTheme="minorHAnsi" w:hAnsiTheme="minorHAnsi" w:cstheme="minorHAnsi"/>
        </w:rPr>
        <w:t xml:space="preserve"> apontadas pela SMI.</w:t>
      </w:r>
    </w:p>
    <w:p w14:paraId="3B5D0047" w14:textId="5D9AEA93" w:rsidR="00BB4650" w:rsidRPr="000B5413" w:rsidRDefault="1F9DCB7E"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6FC016A7" w:rsidRPr="000B5413">
        <w:rPr>
          <w:rFonts w:asciiTheme="minorHAnsi" w:hAnsiTheme="minorHAnsi" w:cstheme="minorBidi"/>
        </w:rPr>
        <w:t>1</w:t>
      </w:r>
      <w:r w:rsidR="1F00F754" w:rsidRPr="000B5413">
        <w:rPr>
          <w:rFonts w:asciiTheme="minorHAnsi" w:hAnsiTheme="minorHAnsi" w:cstheme="minorBidi"/>
        </w:rPr>
        <w:t>7</w:t>
      </w:r>
      <w:r w:rsidR="00373292" w:rsidRPr="000B5413">
        <w:rPr>
          <w:rFonts w:asciiTheme="minorHAnsi" w:hAnsiTheme="minorHAnsi" w:cstheme="minorBidi"/>
        </w:rPr>
        <w:t>6</w:t>
      </w:r>
      <w:r w:rsidRPr="000B5413">
        <w:rPr>
          <w:rFonts w:asciiTheme="minorHAnsi" w:hAnsiTheme="minorHAnsi" w:cstheme="minorBidi"/>
        </w:rPr>
        <w:t>.</w:t>
      </w:r>
      <w:r w:rsidR="748A7F9F" w:rsidRPr="000B5413">
        <w:rPr>
          <w:rFonts w:asciiTheme="minorHAnsi" w:hAnsiTheme="minorHAnsi" w:cstheme="minorBidi"/>
        </w:rPr>
        <w:t xml:space="preserve">  </w:t>
      </w:r>
      <w:r w:rsidR="66DD8C80" w:rsidRPr="000B5413">
        <w:rPr>
          <w:rFonts w:asciiTheme="minorHAnsi" w:hAnsiTheme="minorHAnsi" w:cstheme="minorBidi"/>
        </w:rPr>
        <w:t>Em até 30 (trinta) dias úteis após o prazo final para manifestação, a SMI deve submeter ao Colegiado, para decisão, sua análise sobre as alegações e propostas apresentadas pela entidade administradora</w:t>
      </w:r>
      <w:r w:rsidR="174139E0" w:rsidRPr="000B5413">
        <w:rPr>
          <w:rFonts w:asciiTheme="minorHAnsi" w:hAnsiTheme="minorHAnsi" w:cstheme="minorBidi"/>
        </w:rPr>
        <w:t xml:space="preserve"> de mercado organizado</w:t>
      </w:r>
      <w:r w:rsidR="66DD8C80" w:rsidRPr="000B5413">
        <w:rPr>
          <w:rFonts w:asciiTheme="minorHAnsi" w:hAnsiTheme="minorHAnsi" w:cstheme="minorBidi"/>
        </w:rPr>
        <w:t>.</w:t>
      </w:r>
    </w:p>
    <w:p w14:paraId="30F3678C" w14:textId="77777777" w:rsidR="00BB4650" w:rsidRPr="000B5413" w:rsidRDefault="0084091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Parágrafo único.</w:t>
      </w:r>
      <w:r w:rsidR="00BB4650" w:rsidRPr="000B5413">
        <w:rPr>
          <w:rFonts w:asciiTheme="minorHAnsi" w:hAnsiTheme="minorHAnsi" w:cstheme="minorHAnsi"/>
        </w:rPr>
        <w:t xml:space="preserve">  O Colegiado </w:t>
      </w:r>
      <w:r w:rsidRPr="000B5413">
        <w:rPr>
          <w:rFonts w:asciiTheme="minorHAnsi" w:hAnsiTheme="minorHAnsi" w:cstheme="minorHAnsi"/>
        </w:rPr>
        <w:t xml:space="preserve">deve decidir sobre </w:t>
      </w:r>
      <w:r w:rsidR="00D21DBB" w:rsidRPr="000B5413">
        <w:rPr>
          <w:rFonts w:asciiTheme="minorHAnsi" w:hAnsiTheme="minorHAnsi" w:cstheme="minorHAnsi"/>
        </w:rPr>
        <w:t xml:space="preserve">o assunto </w:t>
      </w:r>
      <w:r w:rsidR="00BB4650" w:rsidRPr="000B5413">
        <w:rPr>
          <w:rFonts w:asciiTheme="minorHAnsi" w:hAnsiTheme="minorHAnsi" w:cstheme="minorHAnsi"/>
        </w:rPr>
        <w:t>em no máximo 5 (cinco) sessões ordinárias após sua distribuição a Relator.</w:t>
      </w:r>
    </w:p>
    <w:p w14:paraId="74982426" w14:textId="1B25DF46" w:rsidR="00BB4650" w:rsidRPr="000B5413" w:rsidRDefault="1F9DCB7E"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6FC016A7" w:rsidRPr="000B5413">
        <w:rPr>
          <w:rFonts w:asciiTheme="minorHAnsi" w:hAnsiTheme="minorHAnsi" w:cstheme="minorBidi"/>
        </w:rPr>
        <w:t>1</w:t>
      </w:r>
      <w:r w:rsidR="1F00F754" w:rsidRPr="000B5413">
        <w:rPr>
          <w:rFonts w:asciiTheme="minorHAnsi" w:hAnsiTheme="minorHAnsi" w:cstheme="minorBidi"/>
        </w:rPr>
        <w:t>7</w:t>
      </w:r>
      <w:r w:rsidR="00373292" w:rsidRPr="000B5413">
        <w:rPr>
          <w:rFonts w:asciiTheme="minorHAnsi" w:hAnsiTheme="minorHAnsi" w:cstheme="minorBidi"/>
        </w:rPr>
        <w:t>7</w:t>
      </w:r>
      <w:r w:rsidRPr="000B5413">
        <w:rPr>
          <w:rFonts w:asciiTheme="minorHAnsi" w:hAnsiTheme="minorHAnsi" w:cstheme="minorBidi"/>
        </w:rPr>
        <w:t>.</w:t>
      </w:r>
      <w:r w:rsidR="59C3487D" w:rsidRPr="000B5413">
        <w:rPr>
          <w:rFonts w:asciiTheme="minorHAnsi" w:hAnsiTheme="minorHAnsi" w:cstheme="minorBidi"/>
        </w:rPr>
        <w:t xml:space="preserve">  O processo sancionador contra administradores, sócios controladores ou demais responsáveis pela entidade administradora ou pelo mercado organizado, com base nos mesmos fatos que derem origem ao processo </w:t>
      </w:r>
      <w:r w:rsidR="447E8F91" w:rsidRPr="000B5413">
        <w:rPr>
          <w:rFonts w:asciiTheme="minorHAnsi" w:hAnsiTheme="minorHAnsi" w:cstheme="minorBidi"/>
        </w:rPr>
        <w:t>administrativo referente ao cancelamento autorização para funcionamento de entidade administradora ou de mercado organizado</w:t>
      </w:r>
      <w:r w:rsidR="59C3487D" w:rsidRPr="000B5413">
        <w:rPr>
          <w:rFonts w:asciiTheme="minorHAnsi" w:hAnsiTheme="minorHAnsi" w:cstheme="minorBidi"/>
        </w:rPr>
        <w:t>, não pode ser iniciado antes da decisão final deste último.</w:t>
      </w:r>
    </w:p>
    <w:p w14:paraId="6F1E658F" w14:textId="0C06D25A" w:rsidR="00BB4650" w:rsidRPr="000B5413" w:rsidRDefault="1F9DCB7E"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lastRenderedPageBreak/>
        <w:t xml:space="preserve">Art. </w:t>
      </w:r>
      <w:r w:rsidR="6FC016A7" w:rsidRPr="000B5413">
        <w:rPr>
          <w:rFonts w:asciiTheme="minorHAnsi" w:hAnsiTheme="minorHAnsi" w:cstheme="minorBidi"/>
        </w:rPr>
        <w:t>1</w:t>
      </w:r>
      <w:r w:rsidR="1F00F754" w:rsidRPr="000B5413">
        <w:rPr>
          <w:rFonts w:asciiTheme="minorHAnsi" w:hAnsiTheme="minorHAnsi" w:cstheme="minorBidi"/>
        </w:rPr>
        <w:t>7</w:t>
      </w:r>
      <w:r w:rsidR="00373292" w:rsidRPr="000B5413">
        <w:rPr>
          <w:rFonts w:asciiTheme="minorHAnsi" w:hAnsiTheme="minorHAnsi" w:cstheme="minorBidi"/>
        </w:rPr>
        <w:t>8</w:t>
      </w:r>
      <w:r w:rsidR="6FC016A7" w:rsidRPr="000B5413">
        <w:rPr>
          <w:rFonts w:asciiTheme="minorHAnsi" w:hAnsiTheme="minorHAnsi" w:cstheme="minorBidi"/>
        </w:rPr>
        <w:t>.</w:t>
      </w:r>
      <w:r w:rsidR="59C3487D" w:rsidRPr="000B5413">
        <w:rPr>
          <w:rFonts w:asciiTheme="minorHAnsi" w:hAnsiTheme="minorHAnsi" w:cstheme="minorBidi"/>
        </w:rPr>
        <w:t xml:space="preserve">  </w:t>
      </w:r>
      <w:r w:rsidR="447E8F91" w:rsidRPr="000B5413">
        <w:rPr>
          <w:rFonts w:asciiTheme="minorHAnsi" w:hAnsiTheme="minorHAnsi" w:cstheme="minorBidi"/>
        </w:rPr>
        <w:t>O disposto neste Capítulo aplica-se também à autorização de telas de acesso à negociação em bolsa estrangeira de que trata</w:t>
      </w:r>
      <w:r w:rsidR="0027748A" w:rsidRPr="000B5413">
        <w:rPr>
          <w:rFonts w:asciiTheme="minorHAnsi" w:hAnsiTheme="minorHAnsi" w:cstheme="minorBidi"/>
        </w:rPr>
        <w:t xml:space="preserve"> o</w:t>
      </w:r>
      <w:r w:rsidR="447E8F91" w:rsidRPr="000B5413">
        <w:rPr>
          <w:rFonts w:asciiTheme="minorHAnsi" w:hAnsiTheme="minorHAnsi" w:cstheme="minorBidi"/>
        </w:rPr>
        <w:t xml:space="preserve"> Capítulo XI desta </w:t>
      </w:r>
      <w:r w:rsidR="26D091B0" w:rsidRPr="000B5413">
        <w:rPr>
          <w:rFonts w:asciiTheme="minorHAnsi" w:hAnsiTheme="minorHAnsi" w:cstheme="minorBidi"/>
        </w:rPr>
        <w:t>Resolução</w:t>
      </w:r>
      <w:r w:rsidR="447E8F91" w:rsidRPr="000B5413">
        <w:rPr>
          <w:rFonts w:asciiTheme="minorHAnsi" w:hAnsiTheme="minorHAnsi" w:cstheme="minorBidi"/>
        </w:rPr>
        <w:t>.</w:t>
      </w:r>
      <w:r w:rsidR="59C3487D" w:rsidRPr="000B5413">
        <w:rPr>
          <w:rFonts w:asciiTheme="minorHAnsi" w:hAnsiTheme="minorHAnsi" w:cstheme="minorBidi"/>
        </w:rPr>
        <w:t xml:space="preserve"> </w:t>
      </w:r>
    </w:p>
    <w:p w14:paraId="7C2B1F86" w14:textId="77777777" w:rsidR="008D74DF" w:rsidRPr="000B5413" w:rsidRDefault="001C4701" w:rsidP="009F46E4">
      <w:pPr>
        <w:pStyle w:val="Captulo"/>
        <w:numPr>
          <w:ilvl w:val="0"/>
          <w:numId w:val="20"/>
        </w:numPr>
        <w:ind w:left="0" w:firstLine="567"/>
      </w:pPr>
      <w:bookmarkStart w:id="50" w:name="_Toc12018986"/>
      <w:bookmarkStart w:id="51" w:name="_Toc12019751"/>
      <w:bookmarkEnd w:id="50"/>
      <w:bookmarkEnd w:id="51"/>
      <w:r w:rsidRPr="000B5413">
        <w:t xml:space="preserve"> – </w:t>
      </w:r>
      <w:r w:rsidR="008D74DF" w:rsidRPr="000B5413">
        <w:t>DEMAIS COMPETÊNCIAS DA CVM QUANTO AOS MERCADOS REGULAMENTADOS</w:t>
      </w:r>
    </w:p>
    <w:p w14:paraId="5228DF06" w14:textId="0608B3C8" w:rsidR="00620944" w:rsidRPr="000B5413" w:rsidRDefault="004512F5" w:rsidP="009F46E4">
      <w:pPr>
        <w:pStyle w:val="Seo"/>
      </w:pPr>
      <w:r w:rsidRPr="000B5413">
        <w:t>Seção I</w:t>
      </w:r>
      <w:r w:rsidR="00620944" w:rsidRPr="000B5413">
        <w:t xml:space="preserve"> </w:t>
      </w:r>
      <w:bookmarkStart w:id="52" w:name="_Toc12019757"/>
      <w:r w:rsidR="00620944" w:rsidRPr="000B5413">
        <w:t xml:space="preserve">– Normas </w:t>
      </w:r>
      <w:r w:rsidR="00FD4146">
        <w:t>G</w:t>
      </w:r>
      <w:r w:rsidR="00620944" w:rsidRPr="000B5413">
        <w:t>erais</w:t>
      </w:r>
      <w:bookmarkEnd w:id="52"/>
    </w:p>
    <w:p w14:paraId="08DC0D47" w14:textId="7CC08110" w:rsidR="00EC5B32" w:rsidRPr="000B5413" w:rsidRDefault="7DC265F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703D758F" w:rsidRPr="000B5413">
        <w:rPr>
          <w:rFonts w:asciiTheme="minorHAnsi" w:hAnsiTheme="minorHAnsi" w:cstheme="minorBidi"/>
        </w:rPr>
        <w:t>1</w:t>
      </w:r>
      <w:r w:rsidR="1F00F754" w:rsidRPr="000B5413">
        <w:rPr>
          <w:rFonts w:asciiTheme="minorHAnsi" w:hAnsiTheme="minorHAnsi" w:cstheme="minorBidi"/>
        </w:rPr>
        <w:t>7</w:t>
      </w:r>
      <w:r w:rsidR="00373292" w:rsidRPr="000B5413">
        <w:rPr>
          <w:rFonts w:asciiTheme="minorHAnsi" w:hAnsiTheme="minorHAnsi" w:cstheme="minorBidi"/>
        </w:rPr>
        <w:t>9</w:t>
      </w:r>
      <w:r w:rsidRPr="000B5413">
        <w:rPr>
          <w:rFonts w:asciiTheme="minorHAnsi" w:hAnsiTheme="minorHAnsi" w:cstheme="minorBidi"/>
        </w:rPr>
        <w:t>.</w:t>
      </w:r>
      <w:r w:rsidR="1D477333" w:rsidRPr="000B5413">
        <w:rPr>
          <w:rFonts w:asciiTheme="minorHAnsi" w:hAnsiTheme="minorHAnsi" w:cstheme="minorBidi"/>
        </w:rPr>
        <w:t xml:space="preserve">  Além das</w:t>
      </w:r>
      <w:r w:rsidR="629BABA0" w:rsidRPr="000B5413">
        <w:rPr>
          <w:rFonts w:asciiTheme="minorHAnsi" w:hAnsiTheme="minorHAnsi" w:cstheme="minorBidi"/>
        </w:rPr>
        <w:t xml:space="preserve"> demais</w:t>
      </w:r>
      <w:r w:rsidR="1D477333" w:rsidRPr="000B5413">
        <w:rPr>
          <w:rFonts w:asciiTheme="minorHAnsi" w:hAnsiTheme="minorHAnsi" w:cstheme="minorBidi"/>
        </w:rPr>
        <w:t xml:space="preserve"> competências </w:t>
      </w:r>
      <w:r w:rsidR="629BABA0" w:rsidRPr="000B5413">
        <w:rPr>
          <w:rFonts w:asciiTheme="minorHAnsi" w:hAnsiTheme="minorHAnsi" w:cstheme="minorBidi"/>
        </w:rPr>
        <w:t xml:space="preserve">previstas </w:t>
      </w:r>
      <w:r w:rsidR="1D477333" w:rsidRPr="000B5413">
        <w:rPr>
          <w:rFonts w:asciiTheme="minorHAnsi" w:hAnsiTheme="minorHAnsi" w:cstheme="minorBidi"/>
        </w:rPr>
        <w:t xml:space="preserve">nesta </w:t>
      </w:r>
      <w:r w:rsidR="26D091B0" w:rsidRPr="000B5413">
        <w:rPr>
          <w:rFonts w:asciiTheme="minorHAnsi" w:hAnsiTheme="minorHAnsi" w:cstheme="minorBidi"/>
        </w:rPr>
        <w:t>Resolução</w:t>
      </w:r>
      <w:r w:rsidR="1D477333" w:rsidRPr="000B5413">
        <w:rPr>
          <w:rFonts w:asciiTheme="minorHAnsi" w:hAnsiTheme="minorHAnsi" w:cstheme="minorBidi"/>
        </w:rPr>
        <w:t xml:space="preserve">, a CVM pode, em relação a </w:t>
      </w:r>
      <w:r w:rsidR="629BABA0" w:rsidRPr="000B5413">
        <w:rPr>
          <w:rFonts w:asciiTheme="minorHAnsi" w:hAnsiTheme="minorHAnsi" w:cstheme="minorBidi"/>
        </w:rPr>
        <w:t>qualquer</w:t>
      </w:r>
      <w:r w:rsidR="1D477333" w:rsidRPr="000B5413">
        <w:rPr>
          <w:rFonts w:asciiTheme="minorHAnsi" w:hAnsiTheme="minorHAnsi" w:cstheme="minorBidi"/>
        </w:rPr>
        <w:t xml:space="preserve"> mercado regulamentado:</w:t>
      </w:r>
    </w:p>
    <w:p w14:paraId="06A45B33"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suspender a execução de normas </w:t>
      </w:r>
      <w:r w:rsidR="008D74DF" w:rsidRPr="000B5413">
        <w:rPr>
          <w:rFonts w:asciiTheme="minorHAnsi" w:hAnsiTheme="minorHAnsi" w:cstheme="minorHAnsi"/>
        </w:rPr>
        <w:t xml:space="preserve">e procedimentos adotados </w:t>
      </w:r>
      <w:r w:rsidRPr="000B5413">
        <w:rPr>
          <w:rFonts w:asciiTheme="minorHAnsi" w:hAnsiTheme="minorHAnsi" w:cstheme="minorHAnsi"/>
        </w:rPr>
        <w:t xml:space="preserve">pelos mercados organizados </w:t>
      </w:r>
      <w:r w:rsidRPr="000B5413">
        <w:rPr>
          <w:rFonts w:asciiTheme="minorHAnsi" w:hAnsiTheme="minorHAnsi" w:cstheme="minorHAnsi"/>
          <w:snapToGrid w:val="0"/>
        </w:rPr>
        <w:t>de valores mobiliários</w:t>
      </w:r>
      <w:r w:rsidRPr="000B5413">
        <w:rPr>
          <w:rFonts w:asciiTheme="minorHAnsi" w:hAnsiTheme="minorHAnsi" w:cstheme="minorHAnsi"/>
        </w:rPr>
        <w:t xml:space="preserve">, se julgadas </w:t>
      </w:r>
      <w:r w:rsidR="008D74DF" w:rsidRPr="000B5413">
        <w:rPr>
          <w:rFonts w:asciiTheme="minorHAnsi" w:hAnsiTheme="minorHAnsi" w:cstheme="minorHAnsi"/>
        </w:rPr>
        <w:t xml:space="preserve">inadequados </w:t>
      </w:r>
      <w:r w:rsidRPr="000B5413">
        <w:rPr>
          <w:rFonts w:asciiTheme="minorHAnsi" w:hAnsiTheme="minorHAnsi" w:cstheme="minorHAnsi"/>
        </w:rPr>
        <w:t xml:space="preserve">ao seu funcionamento, e determinar </w:t>
      </w:r>
      <w:r w:rsidR="008D74DF" w:rsidRPr="000B5413">
        <w:rPr>
          <w:rFonts w:asciiTheme="minorHAnsi" w:hAnsiTheme="minorHAnsi" w:cstheme="minorHAnsi"/>
        </w:rPr>
        <w:t>sua alteração</w:t>
      </w:r>
      <w:r w:rsidRPr="000B5413">
        <w:rPr>
          <w:rFonts w:asciiTheme="minorHAnsi" w:hAnsiTheme="minorHAnsi" w:cstheme="minorHAnsi"/>
        </w:rPr>
        <w:t>;</w:t>
      </w:r>
    </w:p>
    <w:p w14:paraId="69E960F7"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sustar a aplicação de decisões tomadas pelos mercados organizados </w:t>
      </w:r>
      <w:r w:rsidRPr="000B5413">
        <w:rPr>
          <w:rFonts w:asciiTheme="minorHAnsi" w:hAnsiTheme="minorHAnsi" w:cstheme="minorHAnsi"/>
          <w:snapToGrid w:val="0"/>
        </w:rPr>
        <w:t>de valores mobiliários</w:t>
      </w:r>
      <w:r w:rsidRPr="000B5413">
        <w:rPr>
          <w:rFonts w:asciiTheme="minorHAnsi" w:hAnsiTheme="minorHAnsi" w:cstheme="minorHAnsi"/>
        </w:rPr>
        <w:t>, no todo ou em parte, especialmente quando se trate de proteger os interesses dos investidores;</w:t>
      </w:r>
    </w:p>
    <w:p w14:paraId="78B709DC" w14:textId="0BEBA284"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III – cancelar os negócios realizados </w:t>
      </w:r>
      <w:r w:rsidR="0022671A" w:rsidRPr="000B5413">
        <w:rPr>
          <w:rFonts w:asciiTheme="minorHAnsi" w:hAnsiTheme="minorHAnsi" w:cstheme="minorHAnsi"/>
        </w:rPr>
        <w:t>nos mercados regulamentados</w:t>
      </w:r>
      <w:r w:rsidRPr="000B5413">
        <w:rPr>
          <w:rFonts w:asciiTheme="minorHAnsi" w:hAnsiTheme="minorHAnsi" w:cstheme="minorHAnsi"/>
        </w:rPr>
        <w:t xml:space="preserve"> ainda não liquidados</w:t>
      </w:r>
      <w:r w:rsidR="0022671A" w:rsidRPr="000B5413">
        <w:rPr>
          <w:rFonts w:asciiTheme="minorHAnsi" w:hAnsiTheme="minorHAnsi" w:cstheme="minorHAnsi"/>
        </w:rPr>
        <w:t>,</w:t>
      </w:r>
      <w:r w:rsidRPr="000B5413">
        <w:rPr>
          <w:rFonts w:asciiTheme="minorHAnsi" w:hAnsiTheme="minorHAnsi" w:cstheme="minorHAnsi"/>
        </w:rPr>
        <w:t xml:space="preserve"> ou determinar às entidades de compensação e liquidação a suspensão da sua liquidação, </w:t>
      </w:r>
      <w:r w:rsidR="0022671A" w:rsidRPr="000B5413">
        <w:rPr>
          <w:rFonts w:asciiTheme="minorHAnsi" w:hAnsiTheme="minorHAnsi" w:cstheme="minorHAnsi"/>
        </w:rPr>
        <w:t>nas</w:t>
      </w:r>
      <w:r w:rsidRPr="000B5413">
        <w:rPr>
          <w:rFonts w:asciiTheme="minorHAnsi" w:hAnsiTheme="minorHAnsi" w:cstheme="minorHAnsi"/>
        </w:rPr>
        <w:t xml:space="preserve"> operações que possam configurar infrações a normas legais e regulamentares;</w:t>
      </w:r>
    </w:p>
    <w:p w14:paraId="6EE13B81" w14:textId="3E1B242E"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IV – decretar o recesso de mercado organizado </w:t>
      </w:r>
      <w:r w:rsidRPr="000B5413">
        <w:rPr>
          <w:rFonts w:asciiTheme="minorHAnsi" w:hAnsiTheme="minorHAnsi" w:cstheme="minorHAnsi"/>
          <w:snapToGrid w:val="0"/>
        </w:rPr>
        <w:t>de valores mobiliários</w:t>
      </w:r>
      <w:r w:rsidRPr="000B5413">
        <w:rPr>
          <w:rFonts w:asciiTheme="minorHAnsi" w:hAnsiTheme="minorHAnsi" w:cstheme="minorHAnsi"/>
        </w:rPr>
        <w:t xml:space="preserve"> com o fim de prevenir ou corrigir </w:t>
      </w:r>
      <w:r w:rsidR="00116ED1" w:rsidRPr="000B5413">
        <w:rPr>
          <w:rFonts w:asciiTheme="minorHAnsi" w:hAnsiTheme="minorHAnsi" w:cstheme="minorHAnsi"/>
        </w:rPr>
        <w:t xml:space="preserve">situação anormal </w:t>
      </w:r>
      <w:r w:rsidRPr="000B5413">
        <w:rPr>
          <w:rFonts w:asciiTheme="minorHAnsi" w:hAnsiTheme="minorHAnsi" w:cstheme="minorHAnsi"/>
        </w:rPr>
        <w:t>de mercado;</w:t>
      </w:r>
    </w:p>
    <w:p w14:paraId="1FAA284D"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 – suspender ou </w:t>
      </w:r>
      <w:r w:rsidR="00C91C64" w:rsidRPr="000B5413">
        <w:rPr>
          <w:rFonts w:asciiTheme="minorHAnsi" w:hAnsiTheme="minorHAnsi" w:cstheme="minorHAnsi"/>
        </w:rPr>
        <w:t xml:space="preserve">cancelar </w:t>
      </w:r>
      <w:r w:rsidRPr="000B5413">
        <w:rPr>
          <w:rFonts w:asciiTheme="minorHAnsi" w:hAnsiTheme="minorHAnsi" w:cstheme="minorHAnsi"/>
        </w:rPr>
        <w:t xml:space="preserve">a autorização de funcionamento </w:t>
      </w:r>
      <w:r w:rsidR="00C91C64" w:rsidRPr="000B5413">
        <w:rPr>
          <w:rFonts w:asciiTheme="minorHAnsi" w:hAnsiTheme="minorHAnsi" w:cstheme="minorHAnsi"/>
        </w:rPr>
        <w:t xml:space="preserve">de </w:t>
      </w:r>
      <w:r w:rsidRPr="000B5413">
        <w:rPr>
          <w:rFonts w:asciiTheme="minorHAnsi" w:hAnsiTheme="minorHAnsi" w:cstheme="minorHAnsi"/>
        </w:rPr>
        <w:t xml:space="preserve">mercado organizado </w:t>
      </w:r>
      <w:r w:rsidRPr="000B5413">
        <w:rPr>
          <w:rFonts w:asciiTheme="minorHAnsi" w:hAnsiTheme="minorHAnsi" w:cstheme="minorHAnsi"/>
          <w:snapToGrid w:val="0"/>
        </w:rPr>
        <w:t>de valores mobiliários</w:t>
      </w:r>
      <w:r w:rsidRPr="000B5413">
        <w:rPr>
          <w:rFonts w:asciiTheme="minorHAnsi" w:hAnsiTheme="minorHAnsi" w:cstheme="minorHAnsi"/>
        </w:rPr>
        <w:t>;</w:t>
      </w:r>
    </w:p>
    <w:p w14:paraId="61CDAAEB"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VI – determinar </w:t>
      </w:r>
      <w:r w:rsidR="001C4701" w:rsidRPr="000B5413">
        <w:rPr>
          <w:rFonts w:asciiTheme="minorHAnsi" w:hAnsiTheme="minorHAnsi" w:cstheme="minorHAnsi"/>
        </w:rPr>
        <w:t>à</w:t>
      </w:r>
      <w:r w:rsidR="00C91C64" w:rsidRPr="000B5413">
        <w:rPr>
          <w:rFonts w:asciiTheme="minorHAnsi" w:hAnsiTheme="minorHAnsi" w:cstheme="minorHAnsi"/>
        </w:rPr>
        <w:t xml:space="preserve"> entidade administradora de </w:t>
      </w:r>
      <w:r w:rsidRPr="000B5413">
        <w:rPr>
          <w:rFonts w:asciiTheme="minorHAnsi" w:hAnsiTheme="minorHAnsi" w:cstheme="minorHAnsi"/>
        </w:rPr>
        <w:t xml:space="preserve">mercado organizado </w:t>
      </w:r>
      <w:r w:rsidRPr="000B5413">
        <w:rPr>
          <w:rFonts w:asciiTheme="minorHAnsi" w:hAnsiTheme="minorHAnsi" w:cstheme="minorHAnsi"/>
          <w:snapToGrid w:val="0"/>
        </w:rPr>
        <w:t>de valores mobiliários</w:t>
      </w:r>
      <w:r w:rsidR="00D14FAF" w:rsidRPr="000B5413">
        <w:rPr>
          <w:rFonts w:asciiTheme="minorHAnsi" w:hAnsiTheme="minorHAnsi" w:cstheme="minorHAnsi"/>
          <w:snapToGrid w:val="0"/>
        </w:rPr>
        <w:t xml:space="preserve"> </w:t>
      </w:r>
      <w:r w:rsidRPr="000B5413">
        <w:rPr>
          <w:rFonts w:asciiTheme="minorHAnsi" w:hAnsiTheme="minorHAnsi" w:cstheme="minorHAnsi"/>
        </w:rPr>
        <w:t>o imediato afastamento de conselheiros ou diretores</w:t>
      </w:r>
      <w:r w:rsidR="00D14FAF" w:rsidRPr="000B5413">
        <w:rPr>
          <w:rFonts w:asciiTheme="minorHAnsi" w:hAnsiTheme="minorHAnsi" w:cstheme="minorHAnsi"/>
        </w:rPr>
        <w:t xml:space="preserve">, em caráter preventivo, </w:t>
      </w:r>
      <w:r w:rsidRPr="000B5413">
        <w:rPr>
          <w:rFonts w:asciiTheme="minorHAnsi" w:hAnsiTheme="minorHAnsi" w:cstheme="minorHAnsi"/>
        </w:rPr>
        <w:t xml:space="preserve">quando houver indício de infração incompatível com o exercício do cargo para o qual tenham sido eleitos ou nomeados, até a conclusão do respectivo processo administrativo, que deve ser concluído na CVM no prazo de </w:t>
      </w:r>
      <w:r w:rsidR="00EF24D0" w:rsidRPr="000B5413">
        <w:rPr>
          <w:rFonts w:asciiTheme="minorHAnsi" w:hAnsiTheme="minorHAnsi" w:cstheme="minorHAnsi"/>
        </w:rPr>
        <w:t xml:space="preserve">60 </w:t>
      </w:r>
      <w:r w:rsidRPr="000B5413">
        <w:rPr>
          <w:rFonts w:asciiTheme="minorHAnsi" w:hAnsiTheme="minorHAnsi" w:cstheme="minorHAnsi"/>
        </w:rPr>
        <w:t>(</w:t>
      </w:r>
      <w:r w:rsidR="00EF24D0" w:rsidRPr="000B5413">
        <w:rPr>
          <w:rFonts w:asciiTheme="minorHAnsi" w:hAnsiTheme="minorHAnsi" w:cstheme="minorHAnsi"/>
        </w:rPr>
        <w:t>sessenta</w:t>
      </w:r>
      <w:r w:rsidRPr="000B5413">
        <w:rPr>
          <w:rFonts w:asciiTheme="minorHAnsi" w:hAnsiTheme="minorHAnsi" w:cstheme="minorHAnsi"/>
        </w:rPr>
        <w:t>) dias</w:t>
      </w:r>
      <w:r w:rsidR="00EF24D0" w:rsidRPr="000B5413">
        <w:rPr>
          <w:rFonts w:asciiTheme="minorHAnsi" w:hAnsiTheme="minorHAnsi" w:cstheme="minorHAnsi"/>
        </w:rPr>
        <w:t xml:space="preserve"> úteis</w:t>
      </w:r>
      <w:r w:rsidRPr="000B5413">
        <w:rPr>
          <w:rFonts w:asciiTheme="minorHAnsi" w:hAnsiTheme="minorHAnsi" w:cstheme="minorHAnsi"/>
        </w:rPr>
        <w:t xml:space="preserve"> contados da apresentação das defesas;</w:t>
      </w:r>
    </w:p>
    <w:p w14:paraId="19773D77" w14:textId="058E274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VII – determinar </w:t>
      </w:r>
      <w:r w:rsidR="00B50164">
        <w:rPr>
          <w:rFonts w:asciiTheme="minorHAnsi" w:hAnsiTheme="minorHAnsi" w:cstheme="minorHAnsi"/>
        </w:rPr>
        <w:t>à</w:t>
      </w:r>
      <w:r w:rsidR="00B50164" w:rsidRPr="000B5413">
        <w:rPr>
          <w:rFonts w:asciiTheme="minorHAnsi" w:hAnsiTheme="minorHAnsi" w:cstheme="minorHAnsi"/>
        </w:rPr>
        <w:t xml:space="preserve"> </w:t>
      </w:r>
      <w:r w:rsidR="00D14FAF" w:rsidRPr="000B5413">
        <w:rPr>
          <w:rFonts w:asciiTheme="minorHAnsi" w:hAnsiTheme="minorHAnsi" w:cstheme="minorHAnsi"/>
        </w:rPr>
        <w:t xml:space="preserve">entidade administradora de </w:t>
      </w:r>
      <w:r w:rsidRPr="000B5413">
        <w:rPr>
          <w:rFonts w:asciiTheme="minorHAnsi" w:hAnsiTheme="minorHAnsi" w:cstheme="minorHAnsi"/>
        </w:rPr>
        <w:t xml:space="preserve">mercado organizado </w:t>
      </w:r>
      <w:r w:rsidRPr="000B5413">
        <w:rPr>
          <w:rFonts w:asciiTheme="minorHAnsi" w:hAnsiTheme="minorHAnsi" w:cstheme="minorHAnsi"/>
          <w:snapToGrid w:val="0"/>
        </w:rPr>
        <w:t xml:space="preserve">de valores mobiliários </w:t>
      </w:r>
      <w:r w:rsidRPr="000B5413">
        <w:rPr>
          <w:rFonts w:asciiTheme="minorHAnsi" w:hAnsiTheme="minorHAnsi" w:cstheme="minorHAnsi"/>
        </w:rPr>
        <w:t xml:space="preserve">a suspensão das atividades </w:t>
      </w:r>
      <w:r w:rsidR="008F4DF0" w:rsidRPr="000B5413">
        <w:rPr>
          <w:rFonts w:asciiTheme="minorHAnsi" w:hAnsiTheme="minorHAnsi" w:cstheme="minorHAnsi"/>
        </w:rPr>
        <w:t xml:space="preserve">de </w:t>
      </w:r>
      <w:r w:rsidRPr="000B5413">
        <w:rPr>
          <w:rFonts w:asciiTheme="minorHAnsi" w:hAnsiTheme="minorHAnsi" w:cstheme="minorHAnsi"/>
        </w:rPr>
        <w:t xml:space="preserve">participantes ou o imediato afastamento de seus administradores do exercício de funções </w:t>
      </w:r>
      <w:r w:rsidR="00D14FAF" w:rsidRPr="000B5413">
        <w:rPr>
          <w:rFonts w:asciiTheme="minorHAnsi" w:hAnsiTheme="minorHAnsi" w:cstheme="minorHAnsi"/>
        </w:rPr>
        <w:t>relacionadas aos negócios realizados em seus ambientes e sistemas de negociação</w:t>
      </w:r>
      <w:r w:rsidRPr="000B5413">
        <w:rPr>
          <w:rFonts w:asciiTheme="minorHAnsi" w:hAnsiTheme="minorHAnsi" w:cstheme="minorHAnsi"/>
        </w:rPr>
        <w:t xml:space="preserve">, quando houver indício de infração incompatível com o exercício de sua atividade em mercado organizado, </w:t>
      </w:r>
      <w:r w:rsidRPr="000B5413">
        <w:rPr>
          <w:rFonts w:asciiTheme="minorHAnsi" w:hAnsiTheme="minorHAnsi" w:cstheme="minorHAnsi"/>
        </w:rPr>
        <w:lastRenderedPageBreak/>
        <w:t xml:space="preserve">até a conclusão do respectivo processo administrativo, que deve ser concluído na CVM no prazo de </w:t>
      </w:r>
      <w:r w:rsidR="00EF24D0" w:rsidRPr="000B5413">
        <w:rPr>
          <w:rFonts w:asciiTheme="minorHAnsi" w:hAnsiTheme="minorHAnsi" w:cstheme="minorHAnsi"/>
        </w:rPr>
        <w:t xml:space="preserve">60 </w:t>
      </w:r>
      <w:r w:rsidRPr="000B5413">
        <w:rPr>
          <w:rFonts w:asciiTheme="minorHAnsi" w:hAnsiTheme="minorHAnsi" w:cstheme="minorHAnsi"/>
        </w:rPr>
        <w:t>(</w:t>
      </w:r>
      <w:r w:rsidR="00EF24D0" w:rsidRPr="000B5413">
        <w:rPr>
          <w:rFonts w:asciiTheme="minorHAnsi" w:hAnsiTheme="minorHAnsi" w:cstheme="minorHAnsi"/>
        </w:rPr>
        <w:t>sessenta</w:t>
      </w:r>
      <w:r w:rsidRPr="000B5413">
        <w:rPr>
          <w:rFonts w:asciiTheme="minorHAnsi" w:hAnsiTheme="minorHAnsi" w:cstheme="minorHAnsi"/>
        </w:rPr>
        <w:t>) dias</w:t>
      </w:r>
      <w:r w:rsidR="00EF24D0" w:rsidRPr="000B5413">
        <w:rPr>
          <w:rFonts w:asciiTheme="minorHAnsi" w:hAnsiTheme="minorHAnsi" w:cstheme="minorHAnsi"/>
        </w:rPr>
        <w:t xml:space="preserve"> úteis</w:t>
      </w:r>
      <w:r w:rsidR="00D14FAF" w:rsidRPr="000B5413">
        <w:rPr>
          <w:rFonts w:asciiTheme="minorHAnsi" w:hAnsiTheme="minorHAnsi" w:cstheme="minorHAnsi"/>
        </w:rPr>
        <w:t xml:space="preserve"> contados da apresentação das defesas</w:t>
      </w:r>
      <w:r w:rsidRPr="000B5413">
        <w:rPr>
          <w:rFonts w:asciiTheme="minorHAnsi" w:hAnsiTheme="minorHAnsi" w:cstheme="minorHAnsi"/>
        </w:rPr>
        <w:t>;</w:t>
      </w:r>
    </w:p>
    <w:p w14:paraId="0B86AB58" w14:textId="77777777" w:rsidR="002345C0" w:rsidRPr="000B5413" w:rsidRDefault="00C370EC"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VIII – determinar o refazimento das demonstrações financeiras </w:t>
      </w:r>
      <w:r w:rsidR="00DC58F5" w:rsidRPr="000B5413">
        <w:rPr>
          <w:rFonts w:asciiTheme="minorHAnsi" w:hAnsiTheme="minorHAnsi" w:cstheme="minorHAnsi"/>
        </w:rPr>
        <w:t xml:space="preserve">de </w:t>
      </w:r>
      <w:r w:rsidRPr="000B5413">
        <w:rPr>
          <w:rFonts w:asciiTheme="minorHAnsi" w:hAnsiTheme="minorHAnsi" w:cstheme="minorHAnsi"/>
        </w:rPr>
        <w:t xml:space="preserve">entidade administradora de mercado organizado </w:t>
      </w:r>
      <w:r w:rsidRPr="000B5413">
        <w:rPr>
          <w:rFonts w:asciiTheme="minorHAnsi" w:hAnsiTheme="minorHAnsi" w:cstheme="minorHAnsi"/>
          <w:snapToGrid w:val="0"/>
        </w:rPr>
        <w:t xml:space="preserve">de valores mobiliários </w:t>
      </w:r>
      <w:r w:rsidRPr="000B5413">
        <w:rPr>
          <w:rFonts w:asciiTheme="minorHAnsi" w:hAnsiTheme="minorHAnsi" w:cstheme="minorHAnsi"/>
        </w:rPr>
        <w:t>que estiverem em desacordo com a Lei nº 6.404, de 1976</w:t>
      </w:r>
      <w:r w:rsidR="00EF24D0" w:rsidRPr="000B5413">
        <w:rPr>
          <w:rFonts w:asciiTheme="minorHAnsi" w:hAnsiTheme="minorHAnsi" w:cstheme="minorHAnsi"/>
        </w:rPr>
        <w:t>,</w:t>
      </w:r>
      <w:r w:rsidRPr="000B5413">
        <w:rPr>
          <w:rFonts w:asciiTheme="minorHAnsi" w:hAnsiTheme="minorHAnsi" w:cstheme="minorHAnsi"/>
        </w:rPr>
        <w:t xml:space="preserve"> e regulamentação aplicável;</w:t>
      </w:r>
      <w:r w:rsidR="008F5BCB" w:rsidRPr="000B5413">
        <w:rPr>
          <w:rFonts w:asciiTheme="minorHAnsi" w:hAnsiTheme="minorHAnsi" w:cstheme="minorHAnsi"/>
        </w:rPr>
        <w:t xml:space="preserve"> e</w:t>
      </w:r>
    </w:p>
    <w:p w14:paraId="5C65DC3A" w14:textId="54E7D12E" w:rsidR="002345C0" w:rsidRPr="000B5413" w:rsidRDefault="008F5BCB"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w:t>
      </w:r>
      <w:r w:rsidR="00C370EC" w:rsidRPr="000B5413">
        <w:rPr>
          <w:rFonts w:asciiTheme="minorHAnsi" w:hAnsiTheme="minorHAnsi" w:cstheme="minorHAnsi"/>
          <w:snapToGrid w:val="0"/>
        </w:rPr>
        <w:t xml:space="preserve">X </w:t>
      </w:r>
      <w:r w:rsidR="000742E8" w:rsidRPr="000B5413">
        <w:rPr>
          <w:rFonts w:asciiTheme="minorHAnsi" w:hAnsiTheme="minorHAnsi" w:cstheme="minorHAnsi"/>
        </w:rPr>
        <w:t xml:space="preserve">– </w:t>
      </w:r>
      <w:r w:rsidR="00C370EC" w:rsidRPr="000B5413">
        <w:rPr>
          <w:rFonts w:asciiTheme="minorHAnsi" w:hAnsiTheme="minorHAnsi" w:cstheme="minorHAnsi"/>
          <w:snapToGrid w:val="0"/>
        </w:rPr>
        <w:t>recusar a aprovação de regras ou procedimentos, ou exigir</w:t>
      </w:r>
      <w:r w:rsidR="0012754E" w:rsidRPr="000B5413">
        <w:rPr>
          <w:rFonts w:asciiTheme="minorHAnsi" w:hAnsiTheme="minorHAnsi" w:cstheme="minorHAnsi"/>
          <w:snapToGrid w:val="0"/>
        </w:rPr>
        <w:t xml:space="preserve">, a qualquer tempo, </w:t>
      </w:r>
      <w:r w:rsidR="00C370EC" w:rsidRPr="000B5413">
        <w:rPr>
          <w:rFonts w:asciiTheme="minorHAnsi" w:hAnsiTheme="minorHAnsi" w:cstheme="minorHAnsi"/>
          <w:snapToGrid w:val="0"/>
        </w:rPr>
        <w:t xml:space="preserve">alterações, sempre que os considere insuficientes para o adequado funcionamento do mercado organizado de valores mobiliários, ou </w:t>
      </w:r>
      <w:r w:rsidR="00A87E56" w:rsidRPr="000B5413">
        <w:rPr>
          <w:rFonts w:asciiTheme="minorHAnsi" w:hAnsiTheme="minorHAnsi" w:cstheme="minorHAnsi"/>
          <w:snapToGrid w:val="0"/>
        </w:rPr>
        <w:t xml:space="preserve">em desacordo com </w:t>
      </w:r>
      <w:r w:rsidR="00C370EC" w:rsidRPr="000B5413">
        <w:rPr>
          <w:rFonts w:asciiTheme="minorHAnsi" w:hAnsiTheme="minorHAnsi" w:cstheme="minorHAnsi"/>
          <w:snapToGrid w:val="0"/>
        </w:rPr>
        <w:t>disposição legal ou regulamentar.</w:t>
      </w:r>
    </w:p>
    <w:p w14:paraId="0A09A19E" w14:textId="59172F2D" w:rsidR="00F07BE7" w:rsidRPr="000B5413" w:rsidRDefault="004512F5" w:rsidP="009F46E4">
      <w:pPr>
        <w:pStyle w:val="Seo"/>
      </w:pPr>
      <w:r w:rsidRPr="000B5413">
        <w:t>Seção II</w:t>
      </w:r>
      <w:r w:rsidR="00F07BE7" w:rsidRPr="000B5413">
        <w:t xml:space="preserve"> </w:t>
      </w:r>
      <w:bookmarkStart w:id="53" w:name="_Toc12019758"/>
      <w:r w:rsidR="00F07BE7" w:rsidRPr="000B5413">
        <w:t xml:space="preserve">– Atos </w:t>
      </w:r>
      <w:r w:rsidR="00FD4146">
        <w:t>D</w:t>
      </w:r>
      <w:r w:rsidR="00F07BE7" w:rsidRPr="000B5413">
        <w:t xml:space="preserve">ependentes de </w:t>
      </w:r>
      <w:r w:rsidR="00FD4146">
        <w:t>A</w:t>
      </w:r>
      <w:r w:rsidR="00F07BE7" w:rsidRPr="000B5413">
        <w:t xml:space="preserve">provação </w:t>
      </w:r>
      <w:r w:rsidR="00FD4146">
        <w:t>P</w:t>
      </w:r>
      <w:r w:rsidR="00F07BE7" w:rsidRPr="000B5413">
        <w:t>révia</w:t>
      </w:r>
      <w:bookmarkEnd w:id="53"/>
    </w:p>
    <w:p w14:paraId="7CC66CE0" w14:textId="7E7C554B" w:rsidR="00F07BE7" w:rsidRPr="000B5413" w:rsidRDefault="7DC265F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703D758F" w:rsidRPr="000B5413">
        <w:rPr>
          <w:rFonts w:asciiTheme="minorHAnsi" w:hAnsiTheme="minorHAnsi" w:cstheme="minorBidi"/>
        </w:rPr>
        <w:t>1</w:t>
      </w:r>
      <w:r w:rsidR="00373292" w:rsidRPr="000B5413">
        <w:rPr>
          <w:rFonts w:asciiTheme="minorHAnsi" w:hAnsiTheme="minorHAnsi" w:cstheme="minorBidi"/>
        </w:rPr>
        <w:t>80</w:t>
      </w:r>
      <w:r w:rsidRPr="000B5413">
        <w:rPr>
          <w:rFonts w:asciiTheme="minorHAnsi" w:hAnsiTheme="minorHAnsi" w:cstheme="minorBidi"/>
        </w:rPr>
        <w:t>.</w:t>
      </w:r>
      <w:r w:rsidR="4C303CFE" w:rsidRPr="000B5413">
        <w:rPr>
          <w:rFonts w:asciiTheme="minorHAnsi" w:hAnsiTheme="minorHAnsi" w:cstheme="minorBidi"/>
        </w:rPr>
        <w:t xml:space="preserve">  </w:t>
      </w:r>
      <w:r w:rsidR="2781F2EF" w:rsidRPr="000B5413">
        <w:rPr>
          <w:rFonts w:asciiTheme="minorHAnsi" w:hAnsiTheme="minorHAnsi" w:cstheme="minorBidi"/>
        </w:rPr>
        <w:t xml:space="preserve">Sem prejuízo de outras disposições desta </w:t>
      </w:r>
      <w:r w:rsidR="26D091B0" w:rsidRPr="000B5413">
        <w:rPr>
          <w:rFonts w:asciiTheme="minorHAnsi" w:hAnsiTheme="minorHAnsi" w:cstheme="minorBidi"/>
        </w:rPr>
        <w:t>Resolução</w:t>
      </w:r>
      <w:r w:rsidR="2781F2EF" w:rsidRPr="000B5413">
        <w:rPr>
          <w:rFonts w:asciiTheme="minorHAnsi" w:hAnsiTheme="minorHAnsi" w:cstheme="minorBidi"/>
        </w:rPr>
        <w:t xml:space="preserve"> a respeito do assunto, </w:t>
      </w:r>
      <w:r w:rsidR="1D35994F" w:rsidRPr="000B5413">
        <w:rPr>
          <w:rFonts w:asciiTheme="minorHAnsi" w:hAnsiTheme="minorHAnsi" w:cstheme="minorBidi"/>
        </w:rPr>
        <w:t>estão sujeita</w:t>
      </w:r>
      <w:r w:rsidR="0F3B68F7" w:rsidRPr="000B5413">
        <w:rPr>
          <w:rFonts w:asciiTheme="minorHAnsi" w:hAnsiTheme="minorHAnsi" w:cstheme="minorBidi"/>
        </w:rPr>
        <w:t>s à aprovação prévia da CVM</w:t>
      </w:r>
      <w:r w:rsidR="4C303CFE" w:rsidRPr="000B5413">
        <w:rPr>
          <w:rFonts w:asciiTheme="minorHAnsi" w:hAnsiTheme="minorHAnsi" w:cstheme="minorBidi"/>
        </w:rPr>
        <w:t xml:space="preserve"> para produzirem efeito:</w:t>
      </w:r>
    </w:p>
    <w:p w14:paraId="6EAD11FD" w14:textId="53EB4B29" w:rsidR="00F07BE7" w:rsidRPr="000B5413" w:rsidRDefault="00F07BE7"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 – as normas de</w:t>
      </w:r>
      <w:r w:rsidR="001B6FCE" w:rsidRPr="000B5413">
        <w:rPr>
          <w:rFonts w:asciiTheme="minorHAnsi" w:hAnsiTheme="minorHAnsi" w:cstheme="minorHAnsi"/>
        </w:rPr>
        <w:t xml:space="preserve"> conduta</w:t>
      </w:r>
      <w:r w:rsidR="00E024EA" w:rsidRPr="000B5413">
        <w:rPr>
          <w:rFonts w:asciiTheme="minorHAnsi" w:hAnsiTheme="minorHAnsi" w:cstheme="minorHAnsi"/>
        </w:rPr>
        <w:t>,</w:t>
      </w:r>
      <w:r w:rsidR="001B6FCE" w:rsidRPr="000B5413">
        <w:rPr>
          <w:rFonts w:asciiTheme="minorHAnsi" w:hAnsiTheme="minorHAnsi" w:cstheme="minorHAnsi"/>
        </w:rPr>
        <w:t xml:space="preserve"> de</w:t>
      </w:r>
      <w:r w:rsidRPr="000B5413">
        <w:rPr>
          <w:rFonts w:asciiTheme="minorHAnsi" w:hAnsiTheme="minorHAnsi" w:cstheme="minorHAnsi"/>
        </w:rPr>
        <w:t xml:space="preserve"> funcionamento d</w:t>
      </w:r>
      <w:r w:rsidR="00322FEE" w:rsidRPr="000B5413">
        <w:rPr>
          <w:rFonts w:asciiTheme="minorHAnsi" w:hAnsiTheme="minorHAnsi" w:cstheme="minorHAnsi"/>
        </w:rPr>
        <w:t>os</w:t>
      </w:r>
      <w:r w:rsidRPr="000B5413">
        <w:rPr>
          <w:rFonts w:asciiTheme="minorHAnsi" w:hAnsiTheme="minorHAnsi" w:cstheme="minorHAnsi"/>
        </w:rPr>
        <w:t xml:space="preserve"> mercados organizados </w:t>
      </w:r>
      <w:r w:rsidRPr="000B5413">
        <w:rPr>
          <w:rFonts w:asciiTheme="minorHAnsi" w:hAnsiTheme="minorHAnsi" w:cstheme="minorHAnsi"/>
          <w:snapToGrid w:val="0"/>
        </w:rPr>
        <w:t>de valores mobiliários</w:t>
      </w:r>
      <w:r w:rsidRPr="000B5413">
        <w:rPr>
          <w:rFonts w:asciiTheme="minorHAnsi" w:hAnsiTheme="minorHAnsi" w:cstheme="minorHAnsi"/>
        </w:rPr>
        <w:t xml:space="preserve"> ou segmentos de mercados organizados </w:t>
      </w:r>
      <w:r w:rsidRPr="000B5413">
        <w:rPr>
          <w:rFonts w:asciiTheme="minorHAnsi" w:hAnsiTheme="minorHAnsi" w:cstheme="minorHAnsi"/>
          <w:snapToGrid w:val="0"/>
        </w:rPr>
        <w:t>de valores mobiliários</w:t>
      </w:r>
      <w:r w:rsidRPr="000B5413">
        <w:rPr>
          <w:rFonts w:asciiTheme="minorHAnsi" w:hAnsiTheme="minorHAnsi" w:cstheme="minorHAnsi"/>
        </w:rPr>
        <w:t>, bem como suas alterações</w:t>
      </w:r>
      <w:r w:rsidR="00243109" w:rsidRPr="000B5413">
        <w:rPr>
          <w:rFonts w:asciiTheme="minorHAnsi" w:hAnsiTheme="minorHAnsi" w:cstheme="minorHAnsi"/>
        </w:rPr>
        <w:t xml:space="preserve"> e </w:t>
      </w:r>
      <w:r w:rsidR="009B0295" w:rsidRPr="000B5413">
        <w:rPr>
          <w:rFonts w:asciiTheme="minorHAnsi" w:hAnsiTheme="minorHAnsi" w:cstheme="minorHAnsi"/>
        </w:rPr>
        <w:t>normas</w:t>
      </w:r>
      <w:r w:rsidR="00243109" w:rsidRPr="000B5413">
        <w:rPr>
          <w:rFonts w:asciiTheme="minorHAnsi" w:hAnsiTheme="minorHAnsi" w:cstheme="minorHAnsi"/>
        </w:rPr>
        <w:t xml:space="preserve"> complementares</w:t>
      </w:r>
      <w:r w:rsidRPr="000B5413">
        <w:rPr>
          <w:rFonts w:asciiTheme="minorHAnsi" w:hAnsiTheme="minorHAnsi" w:cstheme="minorHAnsi"/>
        </w:rPr>
        <w:t>;</w:t>
      </w:r>
    </w:p>
    <w:p w14:paraId="6500ADC3" w14:textId="03FC6C4D" w:rsidR="00F07BE7" w:rsidRPr="000B5413" w:rsidRDefault="00F07BE7"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as alterações do estatuto social das entidades administradoras de mercado organizado</w:t>
      </w:r>
      <w:r w:rsidR="00AA1F41" w:rsidRPr="000B5413">
        <w:rPr>
          <w:rFonts w:asciiTheme="minorHAnsi" w:hAnsiTheme="minorHAnsi" w:cstheme="minorHAnsi"/>
        </w:rPr>
        <w:t xml:space="preserve"> e dos regimentos internos de que trata o § 2º do art. 21</w:t>
      </w:r>
      <w:r w:rsidRPr="000B5413">
        <w:rPr>
          <w:rFonts w:asciiTheme="minorHAnsi" w:hAnsiTheme="minorHAnsi" w:cstheme="minorHAnsi"/>
        </w:rPr>
        <w:t>;</w:t>
      </w:r>
    </w:p>
    <w:p w14:paraId="235BB3B1" w14:textId="77777777" w:rsidR="00410D60" w:rsidRPr="000B5413" w:rsidRDefault="00F07BE7"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III – as deliberações societárias e dos órgãos da administração que importem alteração substancial da organização da entidade administradora ou do mercado organizado </w:t>
      </w:r>
      <w:r w:rsidRPr="000B5413">
        <w:rPr>
          <w:rFonts w:asciiTheme="minorHAnsi" w:hAnsiTheme="minorHAnsi" w:cstheme="minorHAnsi"/>
          <w:snapToGrid w:val="0"/>
        </w:rPr>
        <w:t xml:space="preserve">de valores </w:t>
      </w:r>
      <w:r w:rsidRPr="000B5413">
        <w:rPr>
          <w:rFonts w:asciiTheme="minorHAnsi" w:hAnsiTheme="minorHAnsi" w:cstheme="minorHAnsi"/>
        </w:rPr>
        <w:t>mobiliários</w:t>
      </w:r>
      <w:r w:rsidR="00410D60" w:rsidRPr="000B5413">
        <w:rPr>
          <w:rFonts w:asciiTheme="minorHAnsi" w:hAnsiTheme="minorHAnsi" w:cstheme="minorHAnsi"/>
        </w:rPr>
        <w:t>;</w:t>
      </w:r>
    </w:p>
    <w:p w14:paraId="100952EA" w14:textId="307C640C" w:rsidR="00410D60" w:rsidRPr="000B5413" w:rsidRDefault="00410D6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IV – o regulamento processual do departamento de autorregulação, bem como suas alterações;</w:t>
      </w:r>
    </w:p>
    <w:p w14:paraId="7CCE2FF1" w14:textId="77777777" w:rsidR="00CA7BE8" w:rsidRPr="000B5413" w:rsidRDefault="00410D60"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V – o plano de trabalho anual da entidade autorreguladora e suas eventuais alterações</w:t>
      </w:r>
      <w:r w:rsidR="00CA7BE8" w:rsidRPr="000B5413">
        <w:rPr>
          <w:rFonts w:asciiTheme="minorHAnsi" w:hAnsiTheme="minorHAnsi" w:cstheme="minorHAnsi"/>
        </w:rPr>
        <w:t>;</w:t>
      </w:r>
    </w:p>
    <w:p w14:paraId="4F3C1B97" w14:textId="719AB26E" w:rsidR="00F07BE7" w:rsidRPr="000B5413" w:rsidRDefault="3D20C053"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 xml:space="preserve">VI – </w:t>
      </w:r>
      <w:r w:rsidR="00597E52" w:rsidRPr="000B5413">
        <w:rPr>
          <w:rFonts w:asciiTheme="minorHAnsi" w:hAnsiTheme="minorHAnsi" w:cstheme="minorBidi"/>
        </w:rPr>
        <w:t>a política de divulgação</w:t>
      </w:r>
      <w:r w:rsidR="1B916B17" w:rsidRPr="000B5413">
        <w:rPr>
          <w:rFonts w:asciiTheme="minorHAnsi" w:hAnsiTheme="minorHAnsi" w:cstheme="minorBidi"/>
        </w:rPr>
        <w:t xml:space="preserve"> e </w:t>
      </w:r>
      <w:r w:rsidR="00F955EB" w:rsidRPr="000B5413">
        <w:rPr>
          <w:rFonts w:asciiTheme="minorHAnsi" w:hAnsiTheme="minorHAnsi" w:cstheme="minorBidi"/>
        </w:rPr>
        <w:t xml:space="preserve">as regras e procedimentos </w:t>
      </w:r>
      <w:r w:rsidRPr="000B5413">
        <w:rPr>
          <w:rFonts w:asciiTheme="minorHAnsi" w:hAnsiTheme="minorHAnsi" w:cstheme="minorBidi"/>
        </w:rPr>
        <w:t>do mecanismo de ressarcimento de prejuízos de que trata</w:t>
      </w:r>
      <w:r w:rsidR="1B916B17" w:rsidRPr="000B5413">
        <w:rPr>
          <w:rFonts w:asciiTheme="minorHAnsi" w:hAnsiTheme="minorHAnsi" w:cstheme="minorBidi"/>
        </w:rPr>
        <w:t>m</w:t>
      </w:r>
      <w:r w:rsidR="00FB344A">
        <w:rPr>
          <w:rFonts w:asciiTheme="minorHAnsi" w:hAnsiTheme="minorHAnsi" w:cstheme="minorBidi"/>
        </w:rPr>
        <w:t>, respectivamente,</w:t>
      </w:r>
      <w:r w:rsidR="1B916B17" w:rsidRPr="000B5413">
        <w:rPr>
          <w:rFonts w:asciiTheme="minorHAnsi" w:hAnsiTheme="minorHAnsi" w:cstheme="minorBidi"/>
        </w:rPr>
        <w:t xml:space="preserve"> </w:t>
      </w:r>
      <w:r w:rsidR="0080AB98" w:rsidRPr="000B5413">
        <w:rPr>
          <w:rFonts w:asciiTheme="minorHAnsi" w:hAnsiTheme="minorHAnsi" w:cstheme="minorBidi"/>
        </w:rPr>
        <w:t xml:space="preserve">o </w:t>
      </w:r>
      <w:r w:rsidRPr="000B5413">
        <w:rPr>
          <w:rFonts w:asciiTheme="minorHAnsi" w:hAnsiTheme="minorHAnsi" w:cstheme="minorBidi"/>
        </w:rPr>
        <w:t>art.</w:t>
      </w:r>
      <w:r w:rsidR="1B916B17" w:rsidRPr="000B5413">
        <w:rPr>
          <w:rFonts w:asciiTheme="minorHAnsi" w:hAnsiTheme="minorHAnsi" w:cstheme="minorBidi"/>
        </w:rPr>
        <w:t xml:space="preserve"> </w:t>
      </w:r>
      <w:r w:rsidR="176E8376" w:rsidRPr="000B5413">
        <w:rPr>
          <w:rFonts w:asciiTheme="minorHAnsi" w:hAnsiTheme="minorHAnsi" w:cstheme="minorBidi"/>
        </w:rPr>
        <w:t xml:space="preserve">40 e </w:t>
      </w:r>
      <w:r w:rsidR="006F3A3D" w:rsidRPr="000B5413">
        <w:rPr>
          <w:rFonts w:asciiTheme="minorHAnsi" w:hAnsiTheme="minorHAnsi" w:cstheme="minorBidi"/>
        </w:rPr>
        <w:t>o</w:t>
      </w:r>
      <w:r w:rsidR="48599233" w:rsidRPr="000B5413">
        <w:rPr>
          <w:rFonts w:asciiTheme="minorHAnsi" w:hAnsiTheme="minorHAnsi" w:cstheme="minorBidi"/>
        </w:rPr>
        <w:t xml:space="preserve"> § 1º do art. 12</w:t>
      </w:r>
      <w:r w:rsidR="00373292" w:rsidRPr="000B5413">
        <w:rPr>
          <w:rFonts w:asciiTheme="minorHAnsi" w:hAnsiTheme="minorHAnsi" w:cstheme="minorBidi"/>
        </w:rPr>
        <w:t>6</w:t>
      </w:r>
      <w:r w:rsidR="00F955EB" w:rsidRPr="000B5413">
        <w:rPr>
          <w:rFonts w:asciiTheme="minorHAnsi" w:hAnsiTheme="minorHAnsi" w:cstheme="minorBidi"/>
        </w:rPr>
        <w:t>; e</w:t>
      </w:r>
    </w:p>
    <w:p w14:paraId="51659602" w14:textId="4D8976BA" w:rsidR="00F07BE7" w:rsidRPr="000B5413" w:rsidRDefault="00F955EB" w:rsidP="009F46E4">
      <w:pPr>
        <w:spacing w:before="120" w:after="120" w:line="312" w:lineRule="auto"/>
        <w:ind w:firstLine="567"/>
        <w:jc w:val="both"/>
        <w:rPr>
          <w:rFonts w:asciiTheme="minorHAnsi" w:hAnsiTheme="minorHAnsi" w:cstheme="minorBidi"/>
        </w:rPr>
      </w:pPr>
      <w:r w:rsidRPr="000B5413">
        <w:rPr>
          <w:rFonts w:asciiTheme="minorHAnsi" w:hAnsiTheme="minorHAnsi" w:cstheme="minorBidi"/>
        </w:rPr>
        <w:t xml:space="preserve">VII – os procedimentos de que trata o </w:t>
      </w:r>
      <w:r w:rsidR="00055345">
        <w:rPr>
          <w:rFonts w:asciiTheme="minorHAnsi" w:hAnsiTheme="minorHAnsi" w:cstheme="minorBidi"/>
        </w:rPr>
        <w:t>parágrafo único</w:t>
      </w:r>
      <w:r w:rsidRPr="000B5413">
        <w:rPr>
          <w:rFonts w:asciiTheme="minorHAnsi" w:hAnsiTheme="minorHAnsi" w:cstheme="minorBidi"/>
        </w:rPr>
        <w:t xml:space="preserve"> do art. </w:t>
      </w:r>
      <w:r w:rsidR="00055345" w:rsidRPr="000B5413">
        <w:rPr>
          <w:rFonts w:asciiTheme="minorHAnsi" w:hAnsiTheme="minorHAnsi" w:cstheme="minorBidi"/>
        </w:rPr>
        <w:t>8</w:t>
      </w:r>
      <w:r w:rsidR="00055345">
        <w:rPr>
          <w:rFonts w:asciiTheme="minorHAnsi" w:hAnsiTheme="minorHAnsi" w:cstheme="minorBidi"/>
        </w:rPr>
        <w:t>9</w:t>
      </w:r>
      <w:r w:rsidR="4C303CFE" w:rsidRPr="000B5413">
        <w:rPr>
          <w:rFonts w:asciiTheme="minorHAnsi" w:hAnsiTheme="minorHAnsi" w:cstheme="minorBidi"/>
        </w:rPr>
        <w:t>.</w:t>
      </w:r>
    </w:p>
    <w:p w14:paraId="6BBC7CAD" w14:textId="0AF98D5E" w:rsidR="00057603" w:rsidRPr="000B5413" w:rsidRDefault="7DC265F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5979C33" w:rsidRPr="000B5413">
        <w:rPr>
          <w:rFonts w:asciiTheme="minorHAnsi" w:hAnsiTheme="minorHAnsi" w:cstheme="minorBidi"/>
        </w:rPr>
        <w:t>1</w:t>
      </w:r>
      <w:r w:rsidR="00373292" w:rsidRPr="000B5413">
        <w:rPr>
          <w:rFonts w:asciiTheme="minorHAnsi" w:hAnsiTheme="minorHAnsi" w:cstheme="minorBidi"/>
        </w:rPr>
        <w:t>81</w:t>
      </w:r>
      <w:r w:rsidRPr="000B5413">
        <w:rPr>
          <w:rFonts w:asciiTheme="minorHAnsi" w:hAnsiTheme="minorHAnsi" w:cstheme="minorBidi"/>
        </w:rPr>
        <w:t>.</w:t>
      </w:r>
      <w:r w:rsidR="00FB344A">
        <w:rPr>
          <w:rFonts w:asciiTheme="minorHAnsi" w:hAnsiTheme="minorHAnsi" w:cstheme="minorBidi"/>
        </w:rPr>
        <w:t xml:space="preserve"> </w:t>
      </w:r>
      <w:r w:rsidR="4C303CFE" w:rsidRPr="000B5413">
        <w:rPr>
          <w:rFonts w:asciiTheme="minorHAnsi" w:hAnsiTheme="minorHAnsi" w:cstheme="minorBidi"/>
        </w:rPr>
        <w:t xml:space="preserve"> </w:t>
      </w:r>
      <w:r w:rsidR="1BDB1647" w:rsidRPr="000B5413">
        <w:rPr>
          <w:rFonts w:asciiTheme="minorHAnsi" w:hAnsiTheme="minorHAnsi" w:cstheme="minorBidi"/>
        </w:rPr>
        <w:t xml:space="preserve">O pedido de aprovação prévia deve ser encaminhado à SMI, </w:t>
      </w:r>
      <w:r w:rsidR="008E2A07" w:rsidRPr="000B5413">
        <w:rPr>
          <w:rFonts w:asciiTheme="minorHAnsi" w:hAnsiTheme="minorHAnsi" w:cstheme="minorBidi"/>
        </w:rPr>
        <w:t>acompanhado</w:t>
      </w:r>
      <w:r w:rsidR="00057603" w:rsidRPr="000B5413">
        <w:rPr>
          <w:rFonts w:asciiTheme="minorHAnsi" w:hAnsiTheme="minorHAnsi" w:cstheme="minorBidi"/>
        </w:rPr>
        <w:t>:</w:t>
      </w:r>
    </w:p>
    <w:p w14:paraId="4CBCD066" w14:textId="77777777" w:rsidR="00057603" w:rsidRPr="000B5413" w:rsidRDefault="0005760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I –</w:t>
      </w:r>
      <w:r w:rsidR="008E2A07" w:rsidRPr="000B5413">
        <w:rPr>
          <w:rFonts w:asciiTheme="minorHAnsi" w:hAnsiTheme="minorHAnsi" w:cstheme="minorBidi"/>
        </w:rPr>
        <w:t xml:space="preserve"> d</w:t>
      </w:r>
      <w:r w:rsidR="209B6C5D" w:rsidRPr="000B5413">
        <w:rPr>
          <w:rFonts w:asciiTheme="minorHAnsi" w:hAnsiTheme="minorHAnsi" w:cstheme="minorBidi"/>
        </w:rPr>
        <w:t xml:space="preserve">a descrição do objetivo da decisão ou </w:t>
      </w:r>
      <w:r w:rsidR="008E2A07" w:rsidRPr="000B5413">
        <w:rPr>
          <w:rFonts w:asciiTheme="minorHAnsi" w:hAnsiTheme="minorHAnsi" w:cstheme="minorBidi"/>
        </w:rPr>
        <w:t xml:space="preserve">da </w:t>
      </w:r>
      <w:r w:rsidR="209B6C5D" w:rsidRPr="000B5413">
        <w:rPr>
          <w:rFonts w:asciiTheme="minorHAnsi" w:hAnsiTheme="minorHAnsi" w:cstheme="minorBidi"/>
        </w:rPr>
        <w:t>alteração</w:t>
      </w:r>
      <w:r w:rsidR="008E2A07" w:rsidRPr="000B5413">
        <w:rPr>
          <w:rFonts w:asciiTheme="minorHAnsi" w:hAnsiTheme="minorHAnsi" w:cstheme="minorBidi"/>
        </w:rPr>
        <w:t xml:space="preserve"> proposta</w:t>
      </w:r>
      <w:r w:rsidRPr="000B5413">
        <w:rPr>
          <w:rFonts w:asciiTheme="minorHAnsi" w:hAnsiTheme="minorHAnsi" w:cstheme="minorBidi"/>
        </w:rPr>
        <w:t>;</w:t>
      </w:r>
    </w:p>
    <w:p w14:paraId="57D77AE5" w14:textId="477AF924" w:rsidR="00057603" w:rsidRPr="000B5413" w:rsidRDefault="0005760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II – </w:t>
      </w:r>
      <w:r w:rsidR="008E2A07" w:rsidRPr="000B5413">
        <w:rPr>
          <w:rFonts w:asciiTheme="minorHAnsi" w:hAnsiTheme="minorHAnsi" w:cstheme="minorBidi"/>
        </w:rPr>
        <w:t>das versões marcadas dos documentos que se pretende alterar</w:t>
      </w:r>
      <w:r w:rsidRPr="000B5413">
        <w:rPr>
          <w:rFonts w:asciiTheme="minorHAnsi" w:hAnsiTheme="minorHAnsi" w:cstheme="minorBidi"/>
        </w:rPr>
        <w:t xml:space="preserve">; </w:t>
      </w:r>
      <w:r w:rsidR="1BDB1647" w:rsidRPr="000B5413">
        <w:rPr>
          <w:rFonts w:asciiTheme="minorHAnsi" w:hAnsiTheme="minorHAnsi" w:cstheme="minorBidi"/>
        </w:rPr>
        <w:t>e</w:t>
      </w:r>
    </w:p>
    <w:p w14:paraId="4138A1F1" w14:textId="59D79BC4" w:rsidR="00090BE3" w:rsidRPr="000B5413" w:rsidRDefault="00057603"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lastRenderedPageBreak/>
        <w:t xml:space="preserve">III – demais </w:t>
      </w:r>
      <w:r w:rsidR="1BDB1647" w:rsidRPr="000B5413">
        <w:rPr>
          <w:rFonts w:asciiTheme="minorHAnsi" w:hAnsiTheme="minorHAnsi" w:cstheme="minorBidi"/>
        </w:rPr>
        <w:t xml:space="preserve">documentos necessários </w:t>
      </w:r>
      <w:r w:rsidR="49BB8BE8" w:rsidRPr="000B5413">
        <w:rPr>
          <w:rFonts w:asciiTheme="minorHAnsi" w:hAnsiTheme="minorHAnsi" w:cstheme="minorBidi"/>
        </w:rPr>
        <w:t>para</w:t>
      </w:r>
      <w:r w:rsidR="1BDB1647" w:rsidRPr="000B5413">
        <w:rPr>
          <w:rFonts w:asciiTheme="minorHAnsi" w:hAnsiTheme="minorHAnsi" w:cstheme="minorBidi"/>
        </w:rPr>
        <w:t xml:space="preserve"> </w:t>
      </w:r>
      <w:r w:rsidR="008E2A07" w:rsidRPr="000B5413">
        <w:rPr>
          <w:rFonts w:asciiTheme="minorHAnsi" w:hAnsiTheme="minorHAnsi" w:cstheme="minorBidi"/>
        </w:rPr>
        <w:t xml:space="preserve">a </w:t>
      </w:r>
      <w:r w:rsidR="1BDB1647" w:rsidRPr="000B5413">
        <w:rPr>
          <w:rFonts w:asciiTheme="minorHAnsi" w:hAnsiTheme="minorHAnsi" w:cstheme="minorBidi"/>
        </w:rPr>
        <w:t>análise</w:t>
      </w:r>
      <w:r w:rsidR="008E2A07" w:rsidRPr="000B5413">
        <w:rPr>
          <w:rFonts w:asciiTheme="minorHAnsi" w:hAnsiTheme="minorHAnsi" w:cstheme="minorBidi"/>
        </w:rPr>
        <w:t xml:space="preserve"> do pedido</w:t>
      </w:r>
      <w:r w:rsidR="1BDB1647" w:rsidRPr="000B5413">
        <w:rPr>
          <w:rFonts w:asciiTheme="minorHAnsi" w:hAnsiTheme="minorHAnsi" w:cstheme="minorBidi"/>
        </w:rPr>
        <w:t>.</w:t>
      </w:r>
    </w:p>
    <w:p w14:paraId="665B558C" w14:textId="367C6D3F" w:rsidR="00E05F3A" w:rsidRPr="000B5413" w:rsidRDefault="7DC265F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5979C33" w:rsidRPr="000B5413">
        <w:rPr>
          <w:rFonts w:asciiTheme="minorHAnsi" w:hAnsiTheme="minorHAnsi" w:cstheme="minorBidi"/>
        </w:rPr>
        <w:t>1</w:t>
      </w:r>
      <w:r w:rsidR="00F955EB" w:rsidRPr="000B5413">
        <w:rPr>
          <w:rFonts w:asciiTheme="minorHAnsi" w:hAnsiTheme="minorHAnsi" w:cstheme="minorBidi"/>
        </w:rPr>
        <w:t>8</w:t>
      </w:r>
      <w:r w:rsidR="00373292" w:rsidRPr="000B5413">
        <w:rPr>
          <w:rFonts w:asciiTheme="minorHAnsi" w:hAnsiTheme="minorHAnsi" w:cstheme="minorBidi"/>
        </w:rPr>
        <w:t>2</w:t>
      </w:r>
      <w:r w:rsidRPr="000B5413">
        <w:rPr>
          <w:rFonts w:asciiTheme="minorHAnsi" w:hAnsiTheme="minorHAnsi" w:cstheme="minorBidi"/>
        </w:rPr>
        <w:t>.</w:t>
      </w:r>
      <w:r w:rsidR="71DD5196" w:rsidRPr="000B5413">
        <w:rPr>
          <w:rFonts w:asciiTheme="minorHAnsi" w:hAnsiTheme="minorHAnsi" w:cstheme="minorBidi"/>
        </w:rPr>
        <w:t xml:space="preserve">  </w:t>
      </w:r>
      <w:r w:rsidR="022F3D19" w:rsidRPr="000B5413">
        <w:rPr>
          <w:rFonts w:asciiTheme="minorHAnsi" w:hAnsiTheme="minorHAnsi" w:cstheme="minorBidi"/>
        </w:rPr>
        <w:t>O pedido de</w:t>
      </w:r>
      <w:r w:rsidR="49BB8BE8" w:rsidRPr="000B5413">
        <w:rPr>
          <w:rFonts w:asciiTheme="minorHAnsi" w:hAnsiTheme="minorHAnsi" w:cstheme="minorBidi"/>
        </w:rPr>
        <w:t xml:space="preserve"> </w:t>
      </w:r>
      <w:r w:rsidR="0B3237D0" w:rsidRPr="000B5413">
        <w:rPr>
          <w:rFonts w:asciiTheme="minorHAnsi" w:hAnsiTheme="minorHAnsi" w:cstheme="minorBidi"/>
        </w:rPr>
        <w:t>aprovação</w:t>
      </w:r>
      <w:r w:rsidR="49BB8BE8" w:rsidRPr="000B5413">
        <w:rPr>
          <w:rFonts w:asciiTheme="minorHAnsi" w:hAnsiTheme="minorHAnsi" w:cstheme="minorBidi"/>
        </w:rPr>
        <w:t xml:space="preserve"> </w:t>
      </w:r>
      <w:r w:rsidR="022F3D19" w:rsidRPr="000B5413">
        <w:rPr>
          <w:rFonts w:asciiTheme="minorHAnsi" w:hAnsiTheme="minorHAnsi" w:cstheme="minorBidi"/>
        </w:rPr>
        <w:t xml:space="preserve">prévia </w:t>
      </w:r>
      <w:r w:rsidR="737A49CA" w:rsidRPr="000B5413">
        <w:rPr>
          <w:rFonts w:asciiTheme="minorHAnsi" w:hAnsiTheme="minorHAnsi" w:cstheme="minorBidi"/>
        </w:rPr>
        <w:t xml:space="preserve">deve </w:t>
      </w:r>
      <w:r w:rsidR="49BB8BE8" w:rsidRPr="000B5413">
        <w:rPr>
          <w:rFonts w:asciiTheme="minorHAnsi" w:hAnsiTheme="minorHAnsi" w:cstheme="minorBidi"/>
        </w:rPr>
        <w:t>ser considerad</w:t>
      </w:r>
      <w:r w:rsidR="022F3D19" w:rsidRPr="000B5413">
        <w:rPr>
          <w:rFonts w:asciiTheme="minorHAnsi" w:hAnsiTheme="minorHAnsi" w:cstheme="minorBidi"/>
        </w:rPr>
        <w:t>o automaticamente concedido</w:t>
      </w:r>
      <w:r w:rsidR="49BB8BE8" w:rsidRPr="000B5413">
        <w:rPr>
          <w:rFonts w:asciiTheme="minorHAnsi" w:hAnsiTheme="minorHAnsi" w:cstheme="minorBidi"/>
        </w:rPr>
        <w:t xml:space="preserve"> </w:t>
      </w:r>
      <w:r w:rsidR="022F3D19" w:rsidRPr="000B5413">
        <w:rPr>
          <w:rFonts w:asciiTheme="minorHAnsi" w:hAnsiTheme="minorHAnsi" w:cstheme="minorBidi"/>
        </w:rPr>
        <w:t>caso não seja</w:t>
      </w:r>
      <w:r w:rsidR="49BB8BE8" w:rsidRPr="000B5413">
        <w:rPr>
          <w:rFonts w:asciiTheme="minorHAnsi" w:hAnsiTheme="minorHAnsi" w:cstheme="minorBidi"/>
        </w:rPr>
        <w:t xml:space="preserve"> indeferido pel</w:t>
      </w:r>
      <w:r w:rsidR="0DB82483" w:rsidRPr="000B5413">
        <w:rPr>
          <w:rFonts w:asciiTheme="minorHAnsi" w:hAnsiTheme="minorHAnsi" w:cstheme="minorBidi"/>
        </w:rPr>
        <w:t>a</w:t>
      </w:r>
      <w:r w:rsidR="49BB8BE8" w:rsidRPr="000B5413">
        <w:rPr>
          <w:rFonts w:asciiTheme="minorHAnsi" w:hAnsiTheme="minorHAnsi" w:cstheme="minorBidi"/>
        </w:rPr>
        <w:t xml:space="preserve"> </w:t>
      </w:r>
      <w:r w:rsidR="022F3D19" w:rsidRPr="000B5413">
        <w:rPr>
          <w:rFonts w:asciiTheme="minorHAnsi" w:hAnsiTheme="minorHAnsi" w:cstheme="minorBidi"/>
        </w:rPr>
        <w:t>CVM</w:t>
      </w:r>
      <w:r w:rsidR="49BB8BE8" w:rsidRPr="000B5413">
        <w:rPr>
          <w:rFonts w:asciiTheme="minorHAnsi" w:hAnsiTheme="minorHAnsi" w:cstheme="minorBidi"/>
        </w:rPr>
        <w:t xml:space="preserve"> dentro de:</w:t>
      </w:r>
    </w:p>
    <w:p w14:paraId="346B8E2A" w14:textId="6F2C2465" w:rsidR="00E05F3A" w:rsidRPr="000B5413" w:rsidRDefault="49BB8BE8"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I – </w:t>
      </w:r>
      <w:r w:rsidR="022F3D19" w:rsidRPr="000B5413">
        <w:rPr>
          <w:rFonts w:asciiTheme="minorHAnsi" w:hAnsiTheme="minorHAnsi" w:cstheme="minorBidi"/>
        </w:rPr>
        <w:t>60 (sessenta) dias úteis</w:t>
      </w:r>
      <w:r w:rsidRPr="000B5413">
        <w:rPr>
          <w:rFonts w:asciiTheme="minorHAnsi" w:hAnsiTheme="minorHAnsi" w:cstheme="minorBidi"/>
        </w:rPr>
        <w:t xml:space="preserve"> contados da data do protocolo</w:t>
      </w:r>
      <w:r w:rsidR="022F3D19" w:rsidRPr="000B5413">
        <w:rPr>
          <w:rFonts w:asciiTheme="minorHAnsi" w:hAnsiTheme="minorHAnsi" w:cstheme="minorBidi"/>
        </w:rPr>
        <w:t xml:space="preserve"> nas matérias submetidas à deliberação </w:t>
      </w:r>
      <w:r w:rsidR="0F3B68F7" w:rsidRPr="000B5413">
        <w:rPr>
          <w:rFonts w:asciiTheme="minorHAnsi" w:hAnsiTheme="minorHAnsi" w:cstheme="minorBidi"/>
        </w:rPr>
        <w:t>d</w:t>
      </w:r>
      <w:r w:rsidR="022F3D19" w:rsidRPr="000B5413">
        <w:rPr>
          <w:rFonts w:asciiTheme="minorHAnsi" w:hAnsiTheme="minorHAnsi" w:cstheme="minorBidi"/>
        </w:rPr>
        <w:t xml:space="preserve">o Colegiado nos termos do art. </w:t>
      </w:r>
      <w:r w:rsidR="4F3D54F1" w:rsidRPr="000B5413">
        <w:rPr>
          <w:rFonts w:asciiTheme="minorHAnsi" w:hAnsiTheme="minorHAnsi" w:cstheme="minorBidi"/>
        </w:rPr>
        <w:t>18</w:t>
      </w:r>
      <w:r w:rsidR="00373292" w:rsidRPr="000B5413">
        <w:rPr>
          <w:rFonts w:asciiTheme="minorHAnsi" w:hAnsiTheme="minorHAnsi" w:cstheme="minorBidi"/>
        </w:rPr>
        <w:t>4</w:t>
      </w:r>
      <w:r w:rsidRPr="000B5413">
        <w:rPr>
          <w:rFonts w:asciiTheme="minorHAnsi" w:hAnsiTheme="minorHAnsi" w:cstheme="minorBidi"/>
        </w:rPr>
        <w:t>; ou</w:t>
      </w:r>
    </w:p>
    <w:p w14:paraId="478FA500" w14:textId="77777777" w:rsidR="00E05F3A" w:rsidRPr="000B5413" w:rsidRDefault="00E05F3A"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II – </w:t>
      </w:r>
      <w:r w:rsidR="00801F72" w:rsidRPr="000B5413">
        <w:rPr>
          <w:rFonts w:asciiTheme="minorHAnsi" w:hAnsiTheme="minorHAnsi" w:cstheme="minorHAnsi"/>
        </w:rPr>
        <w:t>40</w:t>
      </w:r>
      <w:r w:rsidRPr="000B5413">
        <w:rPr>
          <w:rFonts w:asciiTheme="minorHAnsi" w:hAnsiTheme="minorHAnsi" w:cstheme="minorHAnsi"/>
        </w:rPr>
        <w:t xml:space="preserve"> (</w:t>
      </w:r>
      <w:r w:rsidR="00801F72" w:rsidRPr="000B5413">
        <w:rPr>
          <w:rFonts w:asciiTheme="minorHAnsi" w:hAnsiTheme="minorHAnsi" w:cstheme="minorHAnsi"/>
        </w:rPr>
        <w:t>quarenta</w:t>
      </w:r>
      <w:r w:rsidRPr="000B5413">
        <w:rPr>
          <w:rFonts w:asciiTheme="minorHAnsi" w:hAnsiTheme="minorHAnsi" w:cstheme="minorHAnsi"/>
        </w:rPr>
        <w:t xml:space="preserve">) </w:t>
      </w:r>
      <w:r w:rsidR="00801F72" w:rsidRPr="000B5413">
        <w:rPr>
          <w:rFonts w:asciiTheme="minorHAnsi" w:hAnsiTheme="minorHAnsi" w:cstheme="minorHAnsi"/>
        </w:rPr>
        <w:t>dias úteis</w:t>
      </w:r>
      <w:r w:rsidRPr="000B5413">
        <w:rPr>
          <w:rFonts w:asciiTheme="minorHAnsi" w:hAnsiTheme="minorHAnsi" w:cstheme="minorHAnsi"/>
        </w:rPr>
        <w:t xml:space="preserve"> contados da data do protocolo, </w:t>
      </w:r>
      <w:r w:rsidR="00801F72" w:rsidRPr="000B5413">
        <w:rPr>
          <w:rFonts w:asciiTheme="minorHAnsi" w:hAnsiTheme="minorHAnsi" w:cstheme="minorHAnsi"/>
        </w:rPr>
        <w:t>nas demais matérias, cuja aprovação será deliberada pela SMI</w:t>
      </w:r>
      <w:r w:rsidRPr="000B5413">
        <w:rPr>
          <w:rFonts w:asciiTheme="minorHAnsi" w:hAnsiTheme="minorHAnsi" w:cstheme="minorHAnsi"/>
        </w:rPr>
        <w:t>.</w:t>
      </w:r>
    </w:p>
    <w:p w14:paraId="2E3A30B1" w14:textId="12E9F406" w:rsidR="00801F72" w:rsidRPr="000B5413" w:rsidRDefault="022F3D19"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Parágrafo único.  Na contagem dos prazos fixados nos incisos I e II não será considerado o prazo de resposta </w:t>
      </w:r>
      <w:r w:rsidR="0F3B68F7" w:rsidRPr="000B5413">
        <w:rPr>
          <w:rFonts w:asciiTheme="minorHAnsi" w:hAnsiTheme="minorHAnsi" w:cstheme="minorBidi"/>
        </w:rPr>
        <w:t>mencionado</w:t>
      </w:r>
      <w:r w:rsidRPr="000B5413">
        <w:rPr>
          <w:rFonts w:asciiTheme="minorHAnsi" w:hAnsiTheme="minorHAnsi" w:cstheme="minorBidi"/>
        </w:rPr>
        <w:t xml:space="preserve"> no § 1º do art. </w:t>
      </w:r>
      <w:r w:rsidR="4F3D54F1" w:rsidRPr="000B5413">
        <w:rPr>
          <w:rFonts w:asciiTheme="minorHAnsi" w:hAnsiTheme="minorHAnsi" w:cstheme="minorBidi"/>
        </w:rPr>
        <w:t>18</w:t>
      </w:r>
      <w:r w:rsidR="00373292" w:rsidRPr="000B5413">
        <w:rPr>
          <w:rFonts w:asciiTheme="minorHAnsi" w:hAnsiTheme="minorHAnsi" w:cstheme="minorBidi"/>
        </w:rPr>
        <w:t>3</w:t>
      </w:r>
      <w:r w:rsidRPr="000B5413">
        <w:rPr>
          <w:rFonts w:asciiTheme="minorHAnsi" w:hAnsiTheme="minorHAnsi" w:cstheme="minorBidi"/>
        </w:rPr>
        <w:t>.</w:t>
      </w:r>
    </w:p>
    <w:p w14:paraId="62274218" w14:textId="5E77DBEF" w:rsidR="008E06B4" w:rsidRPr="000B5413" w:rsidRDefault="7DC265F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5979C33" w:rsidRPr="000B5413">
        <w:rPr>
          <w:rFonts w:asciiTheme="minorHAnsi" w:hAnsiTheme="minorHAnsi" w:cstheme="minorBidi"/>
        </w:rPr>
        <w:t>1</w:t>
      </w:r>
      <w:r w:rsidR="709C72BB" w:rsidRPr="000B5413">
        <w:rPr>
          <w:rFonts w:asciiTheme="minorHAnsi" w:hAnsiTheme="minorHAnsi" w:cstheme="minorBidi"/>
        </w:rPr>
        <w:t>8</w:t>
      </w:r>
      <w:r w:rsidR="00373292" w:rsidRPr="000B5413">
        <w:rPr>
          <w:rFonts w:asciiTheme="minorHAnsi" w:hAnsiTheme="minorHAnsi" w:cstheme="minorBidi"/>
        </w:rPr>
        <w:t>3</w:t>
      </w:r>
      <w:r w:rsidRPr="000B5413">
        <w:rPr>
          <w:rFonts w:asciiTheme="minorHAnsi" w:hAnsiTheme="minorHAnsi" w:cstheme="minorBidi"/>
        </w:rPr>
        <w:t>.</w:t>
      </w:r>
      <w:r w:rsidR="71DD5196" w:rsidRPr="000B5413">
        <w:rPr>
          <w:rFonts w:asciiTheme="minorHAnsi" w:hAnsiTheme="minorHAnsi" w:cstheme="minorBidi"/>
        </w:rPr>
        <w:t xml:space="preserve"> </w:t>
      </w:r>
      <w:r w:rsidR="022F3D19" w:rsidRPr="000B5413">
        <w:rPr>
          <w:rFonts w:asciiTheme="minorHAnsi" w:hAnsiTheme="minorHAnsi" w:cstheme="minorBidi"/>
        </w:rPr>
        <w:t xml:space="preserve"> </w:t>
      </w:r>
      <w:r w:rsidR="71DD5196" w:rsidRPr="000B5413">
        <w:rPr>
          <w:rFonts w:asciiTheme="minorHAnsi" w:hAnsiTheme="minorHAnsi" w:cstheme="minorBidi"/>
        </w:rPr>
        <w:t xml:space="preserve">No curso da análise do pedido de </w:t>
      </w:r>
      <w:r w:rsidR="0B3237D0" w:rsidRPr="000B5413">
        <w:rPr>
          <w:rFonts w:asciiTheme="minorHAnsi" w:hAnsiTheme="minorHAnsi" w:cstheme="minorBidi"/>
        </w:rPr>
        <w:t>aprovação</w:t>
      </w:r>
      <w:r w:rsidR="71DD5196" w:rsidRPr="000B5413">
        <w:rPr>
          <w:rFonts w:asciiTheme="minorHAnsi" w:hAnsiTheme="minorHAnsi" w:cstheme="minorBidi"/>
        </w:rPr>
        <w:t xml:space="preserve"> </w:t>
      </w:r>
      <w:r w:rsidR="022F3D19" w:rsidRPr="000B5413">
        <w:rPr>
          <w:rFonts w:asciiTheme="minorHAnsi" w:hAnsiTheme="minorHAnsi" w:cstheme="minorBidi"/>
        </w:rPr>
        <w:t>prévia</w:t>
      </w:r>
      <w:r w:rsidR="004A4060" w:rsidRPr="000B5413">
        <w:rPr>
          <w:rFonts w:asciiTheme="minorHAnsi" w:hAnsiTheme="minorHAnsi" w:cstheme="minorBidi"/>
        </w:rPr>
        <w:t>,</w:t>
      </w:r>
      <w:r w:rsidR="022F3D19" w:rsidRPr="000B5413">
        <w:rPr>
          <w:rFonts w:asciiTheme="minorHAnsi" w:hAnsiTheme="minorHAnsi" w:cstheme="minorBidi"/>
        </w:rPr>
        <w:t xml:space="preserve"> </w:t>
      </w:r>
      <w:r w:rsidR="71DD5196" w:rsidRPr="000B5413">
        <w:rPr>
          <w:rFonts w:asciiTheme="minorHAnsi" w:hAnsiTheme="minorHAnsi" w:cstheme="minorBidi"/>
        </w:rPr>
        <w:t>a SMI pode</w:t>
      </w:r>
      <w:r w:rsidR="022F3D19" w:rsidRPr="000B5413">
        <w:rPr>
          <w:rFonts w:asciiTheme="minorHAnsi" w:hAnsiTheme="minorHAnsi" w:cstheme="minorBidi"/>
        </w:rPr>
        <w:t xml:space="preserve"> formular exigências uma única vez, ficando a contagem </w:t>
      </w:r>
      <w:r w:rsidR="71DD5196" w:rsidRPr="000B5413">
        <w:rPr>
          <w:rFonts w:asciiTheme="minorHAnsi" w:hAnsiTheme="minorHAnsi" w:cstheme="minorBidi"/>
        </w:rPr>
        <w:t>dos prazos previstos no art.</w:t>
      </w:r>
      <w:r w:rsidR="737A49CA" w:rsidRPr="000B5413">
        <w:rPr>
          <w:rFonts w:asciiTheme="minorHAnsi" w:hAnsiTheme="minorHAnsi" w:cstheme="minorBidi"/>
        </w:rPr>
        <w:t xml:space="preserve"> </w:t>
      </w:r>
      <w:r w:rsidR="00F955EB" w:rsidRPr="000B5413">
        <w:rPr>
          <w:rFonts w:asciiTheme="minorHAnsi" w:hAnsiTheme="minorHAnsi" w:cstheme="minorBidi"/>
        </w:rPr>
        <w:t>18</w:t>
      </w:r>
      <w:r w:rsidR="00373292" w:rsidRPr="000B5413">
        <w:rPr>
          <w:rFonts w:asciiTheme="minorHAnsi" w:hAnsiTheme="minorHAnsi" w:cstheme="minorBidi"/>
        </w:rPr>
        <w:t>2</w:t>
      </w:r>
      <w:r w:rsidR="4F3D54F1" w:rsidRPr="000B5413">
        <w:rPr>
          <w:rFonts w:asciiTheme="minorHAnsi" w:hAnsiTheme="minorHAnsi" w:cstheme="minorBidi"/>
        </w:rPr>
        <w:t xml:space="preserve"> </w:t>
      </w:r>
      <w:r w:rsidR="71DD5196" w:rsidRPr="000B5413">
        <w:rPr>
          <w:rFonts w:asciiTheme="minorHAnsi" w:hAnsiTheme="minorHAnsi" w:cstheme="minorBidi"/>
        </w:rPr>
        <w:t>suspensa a partir d</w:t>
      </w:r>
      <w:r w:rsidR="022F3D19" w:rsidRPr="000B5413">
        <w:rPr>
          <w:rFonts w:asciiTheme="minorHAnsi" w:hAnsiTheme="minorHAnsi" w:cstheme="minorBidi"/>
        </w:rPr>
        <w:t>a data da solicitação</w:t>
      </w:r>
      <w:r w:rsidR="71DD5196" w:rsidRPr="000B5413">
        <w:rPr>
          <w:rFonts w:asciiTheme="minorHAnsi" w:hAnsiTheme="minorHAnsi" w:cstheme="minorBidi"/>
        </w:rPr>
        <w:t xml:space="preserve"> de documentos e informações adicionais.</w:t>
      </w:r>
    </w:p>
    <w:p w14:paraId="2C46B39B" w14:textId="79B66724" w:rsidR="008E06B4" w:rsidRPr="000B5413" w:rsidRDefault="008E06B4"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1º  A </w:t>
      </w:r>
      <w:r w:rsidR="00801F72" w:rsidRPr="000B5413">
        <w:rPr>
          <w:rFonts w:asciiTheme="minorHAnsi" w:hAnsiTheme="minorHAnsi" w:cstheme="minorHAnsi"/>
        </w:rPr>
        <w:t>entidade administradora de mercado organizado</w:t>
      </w:r>
      <w:r w:rsidRPr="000B5413">
        <w:rPr>
          <w:rFonts w:asciiTheme="minorHAnsi" w:hAnsiTheme="minorHAnsi" w:cstheme="minorHAnsi"/>
        </w:rPr>
        <w:t xml:space="preserve"> tem até </w:t>
      </w:r>
      <w:r w:rsidR="00801F72" w:rsidRPr="000B5413">
        <w:rPr>
          <w:rFonts w:asciiTheme="minorHAnsi" w:hAnsiTheme="minorHAnsi" w:cstheme="minorHAnsi"/>
        </w:rPr>
        <w:t>20</w:t>
      </w:r>
      <w:r w:rsidRPr="000B5413">
        <w:rPr>
          <w:rFonts w:asciiTheme="minorHAnsi" w:hAnsiTheme="minorHAnsi" w:cstheme="minorHAnsi"/>
        </w:rPr>
        <w:t xml:space="preserve"> (</w:t>
      </w:r>
      <w:r w:rsidR="00801F72" w:rsidRPr="000B5413">
        <w:rPr>
          <w:rFonts w:asciiTheme="minorHAnsi" w:hAnsiTheme="minorHAnsi" w:cstheme="minorHAnsi"/>
        </w:rPr>
        <w:t>vinte</w:t>
      </w:r>
      <w:r w:rsidRPr="000B5413">
        <w:rPr>
          <w:rFonts w:asciiTheme="minorHAnsi" w:hAnsiTheme="minorHAnsi" w:cstheme="minorHAnsi"/>
        </w:rPr>
        <w:t xml:space="preserve">) dias úteis para cumprir </w:t>
      </w:r>
      <w:r w:rsidR="00801F72" w:rsidRPr="000B5413">
        <w:rPr>
          <w:rFonts w:asciiTheme="minorHAnsi" w:hAnsiTheme="minorHAnsi" w:cstheme="minorHAnsi"/>
        </w:rPr>
        <w:t>as</w:t>
      </w:r>
      <w:r w:rsidRPr="000B5413">
        <w:rPr>
          <w:rFonts w:asciiTheme="minorHAnsi" w:hAnsiTheme="minorHAnsi" w:cstheme="minorHAnsi"/>
        </w:rPr>
        <w:t xml:space="preserve"> exigências formuladas pela SMI, prorrogáveis por igual período.</w:t>
      </w:r>
    </w:p>
    <w:p w14:paraId="50F27EF7" w14:textId="53438C15" w:rsidR="008E06B4" w:rsidRPr="000B5413" w:rsidRDefault="71DD5196" w:rsidP="009F46E4">
      <w:pPr>
        <w:pStyle w:val="SDM"/>
        <w:spacing w:before="120" w:after="120" w:line="312" w:lineRule="auto"/>
        <w:ind w:firstLine="567"/>
        <w:rPr>
          <w:rFonts w:asciiTheme="minorHAnsi" w:hAnsiTheme="minorHAnsi" w:cstheme="minorBidi"/>
        </w:rPr>
      </w:pPr>
      <w:r w:rsidRPr="000B5413">
        <w:rPr>
          <w:rFonts w:asciiTheme="minorHAnsi" w:hAnsiTheme="minorHAnsi" w:cstheme="minorBidi"/>
        </w:rPr>
        <w:t xml:space="preserve">§ 2º  A contagem dos prazos indicados no art. </w:t>
      </w:r>
      <w:r w:rsidR="00274D97" w:rsidRPr="000B5413">
        <w:rPr>
          <w:rFonts w:asciiTheme="minorHAnsi" w:hAnsiTheme="minorHAnsi" w:cstheme="minorBidi"/>
        </w:rPr>
        <w:t>18</w:t>
      </w:r>
      <w:r w:rsidR="00373292" w:rsidRPr="000B5413">
        <w:rPr>
          <w:rFonts w:asciiTheme="minorHAnsi" w:hAnsiTheme="minorHAnsi" w:cstheme="minorBidi"/>
        </w:rPr>
        <w:t>2</w:t>
      </w:r>
      <w:r w:rsidR="2FF15DAA" w:rsidRPr="000B5413">
        <w:rPr>
          <w:rFonts w:asciiTheme="minorHAnsi" w:hAnsiTheme="minorHAnsi" w:cstheme="minorBidi"/>
        </w:rPr>
        <w:t xml:space="preserve"> </w:t>
      </w:r>
      <w:r w:rsidRPr="000B5413">
        <w:rPr>
          <w:rFonts w:asciiTheme="minorHAnsi" w:hAnsiTheme="minorHAnsi" w:cstheme="minorBidi"/>
        </w:rPr>
        <w:t>será retomada a partir da data do cumprimento das exigências formuladas pela SMI.</w:t>
      </w:r>
    </w:p>
    <w:p w14:paraId="7A22AD96" w14:textId="373D35B1" w:rsidR="001F594F" w:rsidRPr="000B5413" w:rsidRDefault="7DC265F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5979C33" w:rsidRPr="000B5413">
        <w:rPr>
          <w:rFonts w:asciiTheme="minorHAnsi" w:hAnsiTheme="minorHAnsi" w:cstheme="minorBidi"/>
        </w:rPr>
        <w:t>1</w:t>
      </w:r>
      <w:r w:rsidR="1F00F754" w:rsidRPr="000B5413">
        <w:rPr>
          <w:rFonts w:asciiTheme="minorHAnsi" w:hAnsiTheme="minorHAnsi" w:cstheme="minorBidi"/>
        </w:rPr>
        <w:t>8</w:t>
      </w:r>
      <w:r w:rsidR="00165319" w:rsidRPr="000B5413">
        <w:rPr>
          <w:rFonts w:asciiTheme="minorHAnsi" w:hAnsiTheme="minorHAnsi" w:cstheme="minorBidi"/>
        </w:rPr>
        <w:t>4</w:t>
      </w:r>
      <w:r w:rsidRPr="000B5413">
        <w:rPr>
          <w:rFonts w:asciiTheme="minorHAnsi" w:hAnsiTheme="minorHAnsi" w:cstheme="minorBidi"/>
        </w:rPr>
        <w:t>.</w:t>
      </w:r>
      <w:r w:rsidR="340FE0C0" w:rsidRPr="000B5413">
        <w:rPr>
          <w:rFonts w:asciiTheme="minorHAnsi" w:hAnsiTheme="minorHAnsi" w:cstheme="minorBidi"/>
        </w:rPr>
        <w:t xml:space="preserve"> Compete ao Colegiado deliberar sobre a autorização prévia </w:t>
      </w:r>
      <w:r w:rsidR="5A1C27C3" w:rsidRPr="000B5413">
        <w:rPr>
          <w:rFonts w:asciiTheme="minorHAnsi" w:hAnsiTheme="minorHAnsi" w:cstheme="minorBidi"/>
        </w:rPr>
        <w:t>nos casos envolvendo alterações normativas e es</w:t>
      </w:r>
      <w:r w:rsidR="68E0BA65" w:rsidRPr="000B5413">
        <w:rPr>
          <w:rFonts w:asciiTheme="minorHAnsi" w:hAnsiTheme="minorHAnsi" w:cstheme="minorBidi"/>
        </w:rPr>
        <w:t>ta</w:t>
      </w:r>
      <w:r w:rsidR="5A1C27C3" w:rsidRPr="000B5413">
        <w:rPr>
          <w:rFonts w:asciiTheme="minorHAnsi" w:hAnsiTheme="minorHAnsi" w:cstheme="minorBidi"/>
        </w:rPr>
        <w:t>tutárias, ou deliberações societárias ou dos órgãos da administração</w:t>
      </w:r>
      <w:r w:rsidR="0DD9C23C" w:rsidRPr="000B5413">
        <w:rPr>
          <w:rFonts w:asciiTheme="minorHAnsi" w:hAnsiTheme="minorHAnsi" w:cstheme="minorBidi"/>
        </w:rPr>
        <w:t xml:space="preserve"> que</w:t>
      </w:r>
      <w:r w:rsidR="01FC396F" w:rsidRPr="000B5413">
        <w:rPr>
          <w:rFonts w:asciiTheme="minorHAnsi" w:hAnsiTheme="minorHAnsi" w:cstheme="minorBidi"/>
        </w:rPr>
        <w:t>:</w:t>
      </w:r>
    </w:p>
    <w:p w14:paraId="4E502E5F" w14:textId="52DAE2E3" w:rsidR="009F1315" w:rsidRPr="000B5413" w:rsidRDefault="000A577A"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alteram as características fundamentais dos mercados administrados pela entidade ou que tenham potencial para </w:t>
      </w:r>
      <w:r w:rsidR="00840F26" w:rsidRPr="000B5413">
        <w:rPr>
          <w:rFonts w:asciiTheme="minorHAnsi" w:hAnsiTheme="minorHAnsi" w:cstheme="minorHAnsi"/>
        </w:rPr>
        <w:t xml:space="preserve">afetar </w:t>
      </w:r>
      <w:r w:rsidRPr="000B5413">
        <w:rPr>
          <w:rFonts w:asciiTheme="minorHAnsi" w:hAnsiTheme="minorHAnsi" w:cstheme="minorHAnsi"/>
        </w:rPr>
        <w:t>de forma</w:t>
      </w:r>
      <w:r w:rsidR="001F594F" w:rsidRPr="000B5413">
        <w:rPr>
          <w:rFonts w:asciiTheme="minorHAnsi" w:hAnsiTheme="minorHAnsi" w:cstheme="minorHAnsi"/>
        </w:rPr>
        <w:t xml:space="preserve"> relevante o mercado </w:t>
      </w:r>
      <w:r w:rsidRPr="000B5413">
        <w:rPr>
          <w:rFonts w:asciiTheme="minorHAnsi" w:hAnsiTheme="minorHAnsi" w:cstheme="minorHAnsi"/>
        </w:rPr>
        <w:t>de valores mobiliários;</w:t>
      </w:r>
    </w:p>
    <w:p w14:paraId="7AFCC068" w14:textId="06D425EF" w:rsidR="00B57079" w:rsidRPr="000B5413" w:rsidRDefault="000A577A"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w:t>
      </w:r>
      <w:r w:rsidR="009F1315" w:rsidRPr="000B5413">
        <w:rPr>
          <w:rFonts w:asciiTheme="minorHAnsi" w:hAnsiTheme="minorHAnsi" w:cstheme="minorHAnsi"/>
        </w:rPr>
        <w:t>modificam</w:t>
      </w:r>
      <w:r w:rsidRPr="000B5413">
        <w:rPr>
          <w:rFonts w:asciiTheme="minorHAnsi" w:hAnsiTheme="minorHAnsi" w:cstheme="minorHAnsi"/>
        </w:rPr>
        <w:t xml:space="preserve"> </w:t>
      </w:r>
      <w:r w:rsidR="00B57079" w:rsidRPr="000B5413">
        <w:rPr>
          <w:rFonts w:asciiTheme="minorHAnsi" w:hAnsiTheme="minorHAnsi" w:cstheme="minorHAnsi"/>
        </w:rPr>
        <w:t xml:space="preserve">as atividades desempenhadas pela entidade administradora </w:t>
      </w:r>
      <w:r w:rsidR="00E66D3D" w:rsidRPr="000B5413">
        <w:rPr>
          <w:rFonts w:asciiTheme="minorHAnsi" w:hAnsiTheme="minorHAnsi" w:cstheme="minorHAnsi"/>
        </w:rPr>
        <w:t xml:space="preserve">de mercado organizado </w:t>
      </w:r>
      <w:r w:rsidR="00B57079" w:rsidRPr="000B5413">
        <w:rPr>
          <w:rFonts w:asciiTheme="minorHAnsi" w:hAnsiTheme="minorHAnsi" w:cstheme="minorHAnsi"/>
        </w:rPr>
        <w:t xml:space="preserve">ou que alteram de forma significativa sua </w:t>
      </w:r>
      <w:r w:rsidR="001F594F" w:rsidRPr="000B5413">
        <w:rPr>
          <w:rFonts w:asciiTheme="minorHAnsi" w:hAnsiTheme="minorHAnsi" w:cstheme="minorHAnsi"/>
        </w:rPr>
        <w:t>organização</w:t>
      </w:r>
      <w:r w:rsidR="00B57079" w:rsidRPr="000B5413">
        <w:rPr>
          <w:rFonts w:asciiTheme="minorHAnsi" w:hAnsiTheme="minorHAnsi" w:cstheme="minorHAnsi"/>
        </w:rPr>
        <w:t xml:space="preserve"> interna</w:t>
      </w:r>
      <w:r w:rsidRPr="000B5413">
        <w:rPr>
          <w:rFonts w:asciiTheme="minorHAnsi" w:hAnsiTheme="minorHAnsi" w:cstheme="minorHAnsi"/>
        </w:rPr>
        <w:t xml:space="preserve"> e</w:t>
      </w:r>
      <w:r w:rsidR="00B57079" w:rsidRPr="000B5413">
        <w:rPr>
          <w:rFonts w:asciiTheme="minorHAnsi" w:hAnsiTheme="minorHAnsi" w:cstheme="minorHAnsi"/>
        </w:rPr>
        <w:t xml:space="preserve"> as atribuições de seus órgãos</w:t>
      </w:r>
      <w:r w:rsidRPr="000B5413">
        <w:rPr>
          <w:rFonts w:asciiTheme="minorHAnsi" w:hAnsiTheme="minorHAnsi" w:cstheme="minorHAnsi"/>
        </w:rPr>
        <w:t>;</w:t>
      </w:r>
    </w:p>
    <w:p w14:paraId="1B4788EB" w14:textId="3DA79490" w:rsidR="000A577A" w:rsidRPr="000B5413" w:rsidRDefault="000A577A"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III – modificam de forma substancial as regras de admissão </w:t>
      </w:r>
      <w:r w:rsidR="00322FEE" w:rsidRPr="000B5413">
        <w:rPr>
          <w:rFonts w:asciiTheme="minorHAnsi" w:hAnsiTheme="minorHAnsi" w:cstheme="minorHAnsi"/>
        </w:rPr>
        <w:t xml:space="preserve">de </w:t>
      </w:r>
      <w:r w:rsidR="008A09AE" w:rsidRPr="000B5413">
        <w:rPr>
          <w:rFonts w:asciiTheme="minorHAnsi" w:hAnsiTheme="minorHAnsi" w:cstheme="minorHAnsi"/>
        </w:rPr>
        <w:t xml:space="preserve">participantes </w:t>
      </w:r>
      <w:r w:rsidR="00322FEE" w:rsidRPr="000B5413">
        <w:rPr>
          <w:rFonts w:asciiTheme="minorHAnsi" w:hAnsiTheme="minorHAnsi" w:cstheme="minorHAnsi"/>
        </w:rPr>
        <w:t>ou</w:t>
      </w:r>
      <w:r w:rsidR="008A09AE" w:rsidRPr="000B5413">
        <w:rPr>
          <w:rFonts w:asciiTheme="minorHAnsi" w:hAnsiTheme="minorHAnsi" w:cstheme="minorHAnsi"/>
        </w:rPr>
        <w:t xml:space="preserve"> de valores mobiliários,</w:t>
      </w:r>
      <w:r w:rsidRPr="000B5413">
        <w:rPr>
          <w:rFonts w:asciiTheme="minorHAnsi" w:hAnsiTheme="minorHAnsi" w:cstheme="minorHAnsi"/>
        </w:rPr>
        <w:t xml:space="preserve"> as obrigações de emissores e as atividades </w:t>
      </w:r>
      <w:r w:rsidR="00322FEE" w:rsidRPr="000B5413">
        <w:rPr>
          <w:rFonts w:asciiTheme="minorHAnsi" w:hAnsiTheme="minorHAnsi" w:cstheme="minorHAnsi"/>
        </w:rPr>
        <w:t>de supervisão</w:t>
      </w:r>
      <w:r w:rsidRPr="000B5413">
        <w:rPr>
          <w:rFonts w:asciiTheme="minorHAnsi" w:hAnsiTheme="minorHAnsi" w:cstheme="minorHAnsi"/>
        </w:rPr>
        <w:t xml:space="preserve"> e sanção</w:t>
      </w:r>
      <w:r w:rsidR="00322FEE" w:rsidRPr="000B5413">
        <w:rPr>
          <w:rFonts w:asciiTheme="minorHAnsi" w:hAnsiTheme="minorHAnsi" w:cstheme="minorHAnsi"/>
        </w:rPr>
        <w:t xml:space="preserve"> da entidade administradora</w:t>
      </w:r>
      <w:r w:rsidR="00E66D3D" w:rsidRPr="000B5413">
        <w:rPr>
          <w:rFonts w:asciiTheme="minorHAnsi" w:hAnsiTheme="minorHAnsi" w:cstheme="minorHAnsi"/>
        </w:rPr>
        <w:t xml:space="preserve"> de mercado organizado</w:t>
      </w:r>
      <w:r w:rsidR="008A09AE" w:rsidRPr="000B5413">
        <w:rPr>
          <w:rFonts w:asciiTheme="minorHAnsi" w:hAnsiTheme="minorHAnsi" w:cstheme="minorHAnsi"/>
        </w:rPr>
        <w:t>; ou</w:t>
      </w:r>
    </w:p>
    <w:p w14:paraId="4E8F1637" w14:textId="77777777" w:rsidR="008A09AE" w:rsidRPr="000B5413" w:rsidRDefault="008A09AE"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IV – </w:t>
      </w:r>
      <w:r w:rsidR="00322FEE" w:rsidRPr="000B5413">
        <w:rPr>
          <w:rFonts w:asciiTheme="minorHAnsi" w:hAnsiTheme="minorHAnsi" w:cstheme="minorHAnsi"/>
        </w:rPr>
        <w:t>introduze</w:t>
      </w:r>
      <w:r w:rsidRPr="000B5413">
        <w:rPr>
          <w:rFonts w:asciiTheme="minorHAnsi" w:hAnsiTheme="minorHAnsi" w:cstheme="minorHAnsi"/>
        </w:rPr>
        <w:t>m modificações que, de acordo com a avaliação de risco da SMI, justifi</w:t>
      </w:r>
      <w:r w:rsidR="00322FEE" w:rsidRPr="000B5413">
        <w:rPr>
          <w:rFonts w:asciiTheme="minorHAnsi" w:hAnsiTheme="minorHAnsi" w:cstheme="minorHAnsi"/>
        </w:rPr>
        <w:t>ca</w:t>
      </w:r>
      <w:r w:rsidR="00863EDE" w:rsidRPr="000B5413">
        <w:rPr>
          <w:rFonts w:asciiTheme="minorHAnsi" w:hAnsiTheme="minorHAnsi" w:cstheme="minorHAnsi"/>
        </w:rPr>
        <w:t>m</w:t>
      </w:r>
      <w:r w:rsidRPr="000B5413">
        <w:rPr>
          <w:rFonts w:asciiTheme="minorHAnsi" w:hAnsiTheme="minorHAnsi" w:cstheme="minorHAnsi"/>
        </w:rPr>
        <w:t xml:space="preserve"> sua submissão ao Colegiado para deliberação.</w:t>
      </w:r>
    </w:p>
    <w:p w14:paraId="4E09D424" w14:textId="4241A749" w:rsidR="004A7FAF" w:rsidRPr="000B5413" w:rsidRDefault="7DC265F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lastRenderedPageBreak/>
        <w:t xml:space="preserve">Art. </w:t>
      </w:r>
      <w:r w:rsidR="05979C33" w:rsidRPr="000B5413">
        <w:rPr>
          <w:rFonts w:asciiTheme="minorHAnsi" w:hAnsiTheme="minorHAnsi" w:cstheme="minorBidi"/>
        </w:rPr>
        <w:t>1</w:t>
      </w:r>
      <w:r w:rsidR="1F00F754" w:rsidRPr="000B5413">
        <w:rPr>
          <w:rFonts w:asciiTheme="minorHAnsi" w:hAnsiTheme="minorHAnsi" w:cstheme="minorBidi"/>
        </w:rPr>
        <w:t>8</w:t>
      </w:r>
      <w:r w:rsidR="00373292" w:rsidRPr="000B5413">
        <w:rPr>
          <w:rFonts w:asciiTheme="minorHAnsi" w:hAnsiTheme="minorHAnsi" w:cstheme="minorBidi"/>
        </w:rPr>
        <w:t>5</w:t>
      </w:r>
      <w:r w:rsidRPr="000B5413">
        <w:rPr>
          <w:rFonts w:asciiTheme="minorHAnsi" w:hAnsiTheme="minorHAnsi" w:cstheme="minorBidi"/>
        </w:rPr>
        <w:t>.</w:t>
      </w:r>
      <w:r w:rsidR="765BE4F1" w:rsidRPr="000B5413">
        <w:rPr>
          <w:rFonts w:asciiTheme="minorHAnsi" w:hAnsiTheme="minorHAnsi" w:cstheme="minorBidi"/>
        </w:rPr>
        <w:t xml:space="preserve">  O disposto </w:t>
      </w:r>
      <w:r w:rsidR="0DB82483" w:rsidRPr="000B5413">
        <w:rPr>
          <w:rFonts w:asciiTheme="minorHAnsi" w:hAnsiTheme="minorHAnsi" w:cstheme="minorBidi"/>
        </w:rPr>
        <w:t xml:space="preserve">no art. </w:t>
      </w:r>
      <w:r w:rsidR="7665966A" w:rsidRPr="000B5413">
        <w:rPr>
          <w:rFonts w:asciiTheme="minorHAnsi" w:hAnsiTheme="minorHAnsi" w:cstheme="minorBidi"/>
        </w:rPr>
        <w:t>1</w:t>
      </w:r>
      <w:r w:rsidR="00D77935" w:rsidRPr="000B5413">
        <w:rPr>
          <w:rFonts w:asciiTheme="minorHAnsi" w:hAnsiTheme="minorHAnsi" w:cstheme="minorBidi"/>
        </w:rPr>
        <w:t>80</w:t>
      </w:r>
      <w:r w:rsidR="7665966A" w:rsidRPr="000B5413">
        <w:rPr>
          <w:rFonts w:asciiTheme="minorHAnsi" w:hAnsiTheme="minorHAnsi" w:cstheme="minorBidi"/>
        </w:rPr>
        <w:t xml:space="preserve"> </w:t>
      </w:r>
      <w:r w:rsidR="340FE0C0" w:rsidRPr="000B5413">
        <w:rPr>
          <w:rFonts w:asciiTheme="minorHAnsi" w:hAnsiTheme="minorHAnsi" w:cstheme="minorBidi"/>
        </w:rPr>
        <w:t>não se aplica às alterações oriundas de determinações de outros órgãos públicos, em relação a matérias não abrangidas pela competência legal da CVM.</w:t>
      </w:r>
    </w:p>
    <w:p w14:paraId="6A1C5A84" w14:textId="4B00F2E0" w:rsidR="005612BA" w:rsidRPr="000B5413" w:rsidRDefault="00E66D3D" w:rsidP="009F46E4">
      <w:pPr>
        <w:pStyle w:val="Captulo"/>
        <w:numPr>
          <w:ilvl w:val="0"/>
          <w:numId w:val="20"/>
        </w:numPr>
        <w:ind w:left="0" w:firstLine="567"/>
      </w:pPr>
      <w:r w:rsidRPr="000B5413">
        <w:t xml:space="preserve"> </w:t>
      </w:r>
      <w:r w:rsidR="005612BA" w:rsidRPr="000B5413">
        <w:t>– MANUTENÇÃO DE ARQUIVOS</w:t>
      </w:r>
    </w:p>
    <w:p w14:paraId="3865E1F2" w14:textId="6BBB6925" w:rsidR="00C74D94" w:rsidRPr="000B5413" w:rsidRDefault="7DC265F9" w:rsidP="009F46E4">
      <w:pPr>
        <w:pStyle w:val="SDM"/>
        <w:spacing w:before="120" w:after="120" w:line="312" w:lineRule="auto"/>
        <w:ind w:firstLine="568"/>
        <w:rPr>
          <w:rFonts w:asciiTheme="minorHAnsi" w:hAnsiTheme="minorHAnsi" w:cstheme="minorBidi"/>
          <w:spacing w:val="2"/>
        </w:rPr>
      </w:pPr>
      <w:r w:rsidRPr="000B5413">
        <w:rPr>
          <w:rFonts w:asciiTheme="minorHAnsi" w:hAnsiTheme="minorHAnsi" w:cstheme="minorBidi"/>
          <w:snapToGrid w:val="0"/>
          <w:spacing w:val="2"/>
        </w:rPr>
        <w:t xml:space="preserve">Art. </w:t>
      </w:r>
      <w:r w:rsidR="05979C33" w:rsidRPr="000B5413">
        <w:rPr>
          <w:rFonts w:asciiTheme="minorHAnsi" w:hAnsiTheme="minorHAnsi" w:cstheme="minorBidi"/>
        </w:rPr>
        <w:t>1</w:t>
      </w:r>
      <w:r w:rsidR="1F00F754" w:rsidRPr="000B5413">
        <w:rPr>
          <w:rFonts w:asciiTheme="minorHAnsi" w:hAnsiTheme="minorHAnsi" w:cstheme="minorBidi"/>
        </w:rPr>
        <w:t>8</w:t>
      </w:r>
      <w:r w:rsidR="00373292" w:rsidRPr="000B5413">
        <w:rPr>
          <w:rFonts w:asciiTheme="minorHAnsi" w:hAnsiTheme="minorHAnsi" w:cstheme="minorBidi"/>
        </w:rPr>
        <w:t>6</w:t>
      </w:r>
      <w:r w:rsidRPr="000B5413">
        <w:rPr>
          <w:rFonts w:asciiTheme="minorHAnsi" w:hAnsiTheme="minorHAnsi" w:cstheme="minorBidi"/>
          <w:snapToGrid w:val="0"/>
          <w:spacing w:val="2"/>
        </w:rPr>
        <w:t>.</w:t>
      </w:r>
      <w:r w:rsidR="2D9C3869" w:rsidRPr="000B5413">
        <w:rPr>
          <w:rFonts w:asciiTheme="minorHAnsi" w:hAnsiTheme="minorHAnsi" w:cstheme="minorBidi"/>
          <w:snapToGrid w:val="0"/>
          <w:spacing w:val="2"/>
        </w:rPr>
        <w:t xml:space="preserve">  </w:t>
      </w:r>
      <w:r w:rsidR="74A9324B" w:rsidRPr="000B5413">
        <w:rPr>
          <w:rFonts w:asciiTheme="minorHAnsi" w:hAnsiTheme="minorHAnsi" w:cstheme="minorBidi"/>
          <w:snapToGrid w:val="0"/>
          <w:spacing w:val="2"/>
        </w:rPr>
        <w:t xml:space="preserve">A </w:t>
      </w:r>
      <w:r w:rsidR="74A9324B" w:rsidRPr="000B5413">
        <w:rPr>
          <w:rFonts w:asciiTheme="minorHAnsi" w:hAnsiTheme="minorHAnsi" w:cstheme="minorBidi"/>
        </w:rPr>
        <w:t>entidade</w:t>
      </w:r>
      <w:r w:rsidR="74A9324B" w:rsidRPr="000B5413">
        <w:rPr>
          <w:rFonts w:asciiTheme="minorHAnsi" w:hAnsiTheme="minorHAnsi" w:cstheme="minorBidi"/>
          <w:snapToGrid w:val="0"/>
          <w:spacing w:val="2"/>
        </w:rPr>
        <w:t xml:space="preserve"> administradora de mercado organizado</w:t>
      </w:r>
      <w:r w:rsidR="2D9C3869" w:rsidRPr="000B5413">
        <w:rPr>
          <w:rFonts w:asciiTheme="minorHAnsi" w:hAnsiTheme="minorHAnsi" w:cstheme="minorBidi"/>
          <w:snapToGrid w:val="0"/>
          <w:spacing w:val="2"/>
        </w:rPr>
        <w:t xml:space="preserve"> deve manter, pelo prazo mínimo de 5 (cinco) anos</w:t>
      </w:r>
      <w:r w:rsidR="2D9C3869" w:rsidRPr="000B5413">
        <w:rPr>
          <w:rFonts w:asciiTheme="minorHAnsi" w:hAnsiTheme="minorHAnsi" w:cstheme="minorBidi"/>
          <w:spacing w:val="2"/>
        </w:rPr>
        <w:t xml:space="preserve">, ou por prazo superior por determinação expressa da CVM, </w:t>
      </w:r>
      <w:r w:rsidR="2D9C3869" w:rsidRPr="000B5413">
        <w:rPr>
          <w:rFonts w:asciiTheme="minorHAnsi" w:hAnsiTheme="minorHAnsi" w:cstheme="minorBidi"/>
          <w:snapToGrid w:val="0"/>
          <w:spacing w:val="2"/>
        </w:rPr>
        <w:t xml:space="preserve">todos os documentos e informações exigidos por esta </w:t>
      </w:r>
      <w:r w:rsidR="26D091B0" w:rsidRPr="000B5413">
        <w:rPr>
          <w:rFonts w:asciiTheme="minorHAnsi" w:hAnsiTheme="minorHAnsi" w:cstheme="minorBidi"/>
          <w:snapToGrid w:val="0"/>
          <w:spacing w:val="2"/>
        </w:rPr>
        <w:t>Resolução</w:t>
      </w:r>
      <w:r w:rsidR="5141C9D2" w:rsidRPr="000B5413">
        <w:rPr>
          <w:rFonts w:asciiTheme="minorHAnsi" w:hAnsiTheme="minorHAnsi" w:cstheme="minorBidi"/>
          <w:snapToGrid w:val="0"/>
          <w:spacing w:val="2"/>
        </w:rPr>
        <w:t>.</w:t>
      </w:r>
    </w:p>
    <w:p w14:paraId="231C7ECA" w14:textId="109F1248" w:rsidR="00F934A2" w:rsidRPr="000B5413" w:rsidRDefault="00F934A2"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xml:space="preserve">§ 1º  As imagens digitalizadas são admitidas em substituição aos documentos originais, desde que o processo seja realizado de acordo com </w:t>
      </w:r>
      <w:r w:rsidR="00D77935" w:rsidRPr="000B5413">
        <w:rPr>
          <w:rFonts w:asciiTheme="minorHAnsi" w:hAnsiTheme="minorHAnsi" w:cstheme="minorHAnsi"/>
          <w:snapToGrid w:val="0"/>
        </w:rPr>
        <w:t>a lei que dispõe sobre elaboração e o arquivamento de documentos públicos e privados em meios eletromagnéticos, e com o decreto que estabelece a técnica e os requisitos para a digitalização desses documentos</w:t>
      </w:r>
      <w:r w:rsidRPr="000B5413">
        <w:rPr>
          <w:rFonts w:asciiTheme="minorHAnsi" w:hAnsiTheme="minorHAnsi" w:cstheme="minorHAnsi"/>
          <w:snapToGrid w:val="0"/>
        </w:rPr>
        <w:t>.</w:t>
      </w:r>
    </w:p>
    <w:p w14:paraId="7993F1D8" w14:textId="77777777" w:rsidR="005612EA" w:rsidRPr="000B5413" w:rsidRDefault="00F934A2" w:rsidP="009F46E4">
      <w:pPr>
        <w:pStyle w:val="SDM"/>
        <w:spacing w:before="120" w:after="120" w:line="312" w:lineRule="auto"/>
        <w:ind w:firstLine="567"/>
        <w:rPr>
          <w:rFonts w:asciiTheme="minorHAnsi" w:hAnsiTheme="minorHAnsi" w:cstheme="minorHAnsi"/>
          <w:snapToGrid w:val="0"/>
        </w:rPr>
      </w:pPr>
      <w:r w:rsidRPr="000B5413">
        <w:rPr>
          <w:rFonts w:asciiTheme="minorHAnsi" w:hAnsiTheme="minorHAnsi" w:cstheme="minorHAnsi"/>
          <w:snapToGrid w:val="0"/>
        </w:rPr>
        <w:t>§ 2º  O documento de origem pode ser descartado após sua digitalização, exceto se apresentar danos materiais que prejudiquem sua legibilidade.</w:t>
      </w:r>
    </w:p>
    <w:p w14:paraId="3548E49C" w14:textId="6F349154" w:rsidR="00A20C0D" w:rsidRPr="000B5413" w:rsidRDefault="7DC265F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5979C33" w:rsidRPr="000B5413">
        <w:rPr>
          <w:rFonts w:asciiTheme="minorHAnsi" w:hAnsiTheme="minorHAnsi" w:cstheme="minorBidi"/>
        </w:rPr>
        <w:t>1</w:t>
      </w:r>
      <w:r w:rsidR="1F00F754" w:rsidRPr="000B5413">
        <w:rPr>
          <w:rFonts w:asciiTheme="minorHAnsi" w:hAnsiTheme="minorHAnsi" w:cstheme="minorBidi"/>
        </w:rPr>
        <w:t>8</w:t>
      </w:r>
      <w:r w:rsidR="00373292" w:rsidRPr="000B5413">
        <w:rPr>
          <w:rFonts w:asciiTheme="minorHAnsi" w:hAnsiTheme="minorHAnsi" w:cstheme="minorBidi"/>
        </w:rPr>
        <w:t>7</w:t>
      </w:r>
      <w:r w:rsidRPr="000B5413">
        <w:rPr>
          <w:rFonts w:asciiTheme="minorHAnsi" w:hAnsiTheme="minorHAnsi" w:cstheme="minorBidi"/>
        </w:rPr>
        <w:t>.</w:t>
      </w:r>
      <w:r w:rsidR="6985D2ED" w:rsidRPr="000B5413">
        <w:rPr>
          <w:rFonts w:asciiTheme="minorHAnsi" w:hAnsiTheme="minorHAnsi" w:cstheme="minorBidi"/>
        </w:rPr>
        <w:t xml:space="preserve">  As notificações judiciais referentes a valores mobiliários ou outros ativos destruídos, desaparecidos ou indevidamente retidos devem ser arquivadas pelas entidades administradoras d</w:t>
      </w:r>
      <w:r w:rsidR="140FBD16" w:rsidRPr="000B5413">
        <w:rPr>
          <w:rFonts w:asciiTheme="minorHAnsi" w:hAnsiTheme="minorHAnsi" w:cstheme="minorBidi"/>
        </w:rPr>
        <w:t>e</w:t>
      </w:r>
      <w:r w:rsidR="6985D2ED" w:rsidRPr="000B5413">
        <w:rPr>
          <w:rFonts w:asciiTheme="minorHAnsi" w:hAnsiTheme="minorHAnsi" w:cstheme="minorBidi"/>
        </w:rPr>
        <w:t xml:space="preserve"> mercado organizado, de maneira a permitir fácil acesso e verificação, quando necessário</w:t>
      </w:r>
      <w:r w:rsidR="52DD07D8" w:rsidRPr="000B5413">
        <w:rPr>
          <w:rFonts w:asciiTheme="minorHAnsi" w:hAnsiTheme="minorHAnsi" w:cstheme="minorBidi"/>
        </w:rPr>
        <w:t>.</w:t>
      </w:r>
    </w:p>
    <w:p w14:paraId="18BCBD0D" w14:textId="5DC259F0" w:rsidR="00513D86" w:rsidRPr="000B5413" w:rsidRDefault="00A20C0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As </w:t>
      </w:r>
      <w:r w:rsidRPr="000B5413">
        <w:rPr>
          <w:rFonts w:asciiTheme="minorHAnsi" w:hAnsiTheme="minorHAnsi" w:cstheme="minorHAnsi"/>
          <w:spacing w:val="2"/>
        </w:rPr>
        <w:t>notificações</w:t>
      </w:r>
      <w:r w:rsidRPr="000B5413">
        <w:rPr>
          <w:rFonts w:asciiTheme="minorHAnsi" w:hAnsiTheme="minorHAnsi" w:cstheme="minorHAnsi"/>
        </w:rPr>
        <w:t xml:space="preserve"> judiciais referidas no </w:t>
      </w:r>
      <w:r w:rsidRPr="000B5413">
        <w:rPr>
          <w:rFonts w:asciiTheme="minorHAnsi" w:hAnsiTheme="minorHAnsi" w:cstheme="minorHAnsi"/>
          <w:b/>
        </w:rPr>
        <w:t xml:space="preserve">caput </w:t>
      </w:r>
      <w:r w:rsidR="00513D86" w:rsidRPr="000B5413">
        <w:rPr>
          <w:rFonts w:asciiTheme="minorHAnsi" w:hAnsiTheme="minorHAnsi" w:cstheme="minorHAnsi"/>
        </w:rPr>
        <w:t>deve</w:t>
      </w:r>
      <w:r w:rsidRPr="000B5413">
        <w:rPr>
          <w:rFonts w:asciiTheme="minorHAnsi" w:hAnsiTheme="minorHAnsi" w:cstheme="minorHAnsi"/>
        </w:rPr>
        <w:t>m</w:t>
      </w:r>
      <w:r w:rsidR="00513D86" w:rsidRPr="000B5413">
        <w:rPr>
          <w:rFonts w:asciiTheme="minorHAnsi" w:hAnsiTheme="minorHAnsi" w:cstheme="minorHAnsi"/>
        </w:rPr>
        <w:t xml:space="preserve"> ainda ser divulgadas</w:t>
      </w:r>
      <w:r w:rsidRPr="000B5413">
        <w:rPr>
          <w:rFonts w:asciiTheme="minorHAnsi" w:hAnsiTheme="minorHAnsi" w:cstheme="minorHAnsi"/>
        </w:rPr>
        <w:t xml:space="preserve"> a</w:t>
      </w:r>
      <w:r w:rsidR="00513D86" w:rsidRPr="000B5413">
        <w:rPr>
          <w:rFonts w:asciiTheme="minorHAnsi" w:hAnsiTheme="minorHAnsi" w:cstheme="minorHAnsi"/>
        </w:rPr>
        <w:t xml:space="preserve">os participantes </w:t>
      </w:r>
      <w:r w:rsidRPr="000B5413">
        <w:rPr>
          <w:rFonts w:asciiTheme="minorHAnsi" w:hAnsiTheme="minorHAnsi" w:cstheme="minorHAnsi"/>
        </w:rPr>
        <w:t xml:space="preserve">da </w:t>
      </w:r>
      <w:r w:rsidR="00A83025" w:rsidRPr="000B5413">
        <w:rPr>
          <w:rFonts w:asciiTheme="minorHAnsi" w:hAnsiTheme="minorHAnsi" w:cstheme="minorHAnsi"/>
        </w:rPr>
        <w:t xml:space="preserve">respectiva </w:t>
      </w:r>
      <w:r w:rsidRPr="000B5413">
        <w:rPr>
          <w:rFonts w:asciiTheme="minorHAnsi" w:hAnsiTheme="minorHAnsi" w:cstheme="minorHAnsi"/>
        </w:rPr>
        <w:t xml:space="preserve">entidade administradora </w:t>
      </w:r>
      <w:r w:rsidR="008E5E4D" w:rsidRPr="000B5413">
        <w:rPr>
          <w:rFonts w:asciiTheme="minorHAnsi" w:hAnsiTheme="minorHAnsi" w:cstheme="minorHAnsi"/>
          <w:snapToGrid w:val="0"/>
        </w:rPr>
        <w:t xml:space="preserve">de mercado organizado </w:t>
      </w:r>
      <w:r w:rsidR="00513D86" w:rsidRPr="000B5413">
        <w:rPr>
          <w:rFonts w:asciiTheme="minorHAnsi" w:hAnsiTheme="minorHAnsi" w:cstheme="minorHAnsi"/>
        </w:rPr>
        <w:t>e das demais entidades administradoras de mercado organizado, preservando-se o sigilo dos envolvidos.</w:t>
      </w:r>
    </w:p>
    <w:p w14:paraId="1BAD5F76" w14:textId="0BCB5311" w:rsidR="00213F14" w:rsidRPr="000B5413" w:rsidRDefault="00A83025" w:rsidP="009F46E4">
      <w:pPr>
        <w:pStyle w:val="Captulo"/>
        <w:numPr>
          <w:ilvl w:val="0"/>
          <w:numId w:val="20"/>
        </w:numPr>
        <w:ind w:left="0" w:firstLine="567"/>
      </w:pPr>
      <w:r w:rsidRPr="000B5413">
        <w:t xml:space="preserve"> </w:t>
      </w:r>
      <w:r w:rsidR="00213F14" w:rsidRPr="000B5413">
        <w:t>– DISPOSIÇÕES FINAIS E TRANSITÓRIAS</w:t>
      </w:r>
    </w:p>
    <w:p w14:paraId="141D2532" w14:textId="4ED4A15F" w:rsidR="00EF24D0" w:rsidRPr="000B5413" w:rsidRDefault="373D4801"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789D27DA" w:rsidRPr="000B5413">
        <w:rPr>
          <w:rFonts w:asciiTheme="minorHAnsi" w:hAnsiTheme="minorHAnsi" w:cstheme="minorBidi"/>
        </w:rPr>
        <w:t>1</w:t>
      </w:r>
      <w:r w:rsidR="40A9729A" w:rsidRPr="000B5413">
        <w:rPr>
          <w:rFonts w:asciiTheme="minorHAnsi" w:hAnsiTheme="minorHAnsi" w:cstheme="minorBidi"/>
        </w:rPr>
        <w:t>8</w:t>
      </w:r>
      <w:r w:rsidR="00373292" w:rsidRPr="000B5413">
        <w:rPr>
          <w:rFonts w:asciiTheme="minorHAnsi" w:hAnsiTheme="minorHAnsi" w:cstheme="minorBidi"/>
        </w:rPr>
        <w:t>8</w:t>
      </w:r>
      <w:r w:rsidRPr="000B5413">
        <w:rPr>
          <w:rFonts w:asciiTheme="minorHAnsi" w:hAnsiTheme="minorHAnsi" w:cstheme="minorBidi"/>
        </w:rPr>
        <w:t>.</w:t>
      </w:r>
      <w:r w:rsidR="66A26746" w:rsidRPr="000B5413">
        <w:rPr>
          <w:rFonts w:asciiTheme="minorHAnsi" w:hAnsiTheme="minorHAnsi" w:cstheme="minorBidi"/>
        </w:rPr>
        <w:t xml:space="preserve">  O descumprimento </w:t>
      </w:r>
      <w:r w:rsidR="18F2C156" w:rsidRPr="000B5413">
        <w:rPr>
          <w:rFonts w:asciiTheme="minorHAnsi" w:hAnsiTheme="minorHAnsi" w:cstheme="minorBidi"/>
        </w:rPr>
        <w:t xml:space="preserve">dos arts. </w:t>
      </w:r>
      <w:r w:rsidR="45851B96" w:rsidRPr="000B5413">
        <w:rPr>
          <w:rFonts w:asciiTheme="minorHAnsi" w:hAnsiTheme="minorHAnsi" w:cstheme="minorBidi"/>
        </w:rPr>
        <w:t>14</w:t>
      </w:r>
      <w:r w:rsidR="22855CA7" w:rsidRPr="000B5413">
        <w:rPr>
          <w:rFonts w:asciiTheme="minorHAnsi" w:hAnsiTheme="minorHAnsi" w:cstheme="minorBidi"/>
        </w:rPr>
        <w:t xml:space="preserve">; </w:t>
      </w:r>
      <w:r w:rsidR="2FD52BE2" w:rsidRPr="000B5413">
        <w:rPr>
          <w:rFonts w:asciiTheme="minorHAnsi" w:hAnsiTheme="minorHAnsi" w:cstheme="minorBidi"/>
        </w:rPr>
        <w:t>23</w:t>
      </w:r>
      <w:r w:rsidR="583C3FEA" w:rsidRPr="000B5413">
        <w:rPr>
          <w:rFonts w:asciiTheme="minorHAnsi" w:hAnsiTheme="minorHAnsi" w:cstheme="minorBidi"/>
        </w:rPr>
        <w:t>,</w:t>
      </w:r>
      <w:r w:rsidR="0B942B92" w:rsidRPr="000B5413">
        <w:rPr>
          <w:rFonts w:asciiTheme="minorHAnsi" w:hAnsiTheme="minorHAnsi" w:cstheme="minorBidi"/>
        </w:rPr>
        <w:t xml:space="preserve"> </w:t>
      </w:r>
      <w:r w:rsidR="55F3ECB8" w:rsidRPr="000B5413">
        <w:rPr>
          <w:rFonts w:asciiTheme="minorHAnsi" w:hAnsiTheme="minorHAnsi" w:cstheme="minorBidi"/>
        </w:rPr>
        <w:t>parágrafo único</w:t>
      </w:r>
      <w:r w:rsidR="22855CA7" w:rsidRPr="000B5413">
        <w:rPr>
          <w:rFonts w:asciiTheme="minorHAnsi" w:hAnsiTheme="minorHAnsi" w:cstheme="minorBidi"/>
        </w:rPr>
        <w:t xml:space="preserve">; </w:t>
      </w:r>
      <w:r w:rsidR="2FD52BE2" w:rsidRPr="000B5413">
        <w:rPr>
          <w:rFonts w:asciiTheme="minorHAnsi" w:hAnsiTheme="minorHAnsi" w:cstheme="minorBidi"/>
        </w:rPr>
        <w:t>27</w:t>
      </w:r>
      <w:r w:rsidR="32CB9000" w:rsidRPr="000B5413">
        <w:rPr>
          <w:rFonts w:asciiTheme="minorHAnsi" w:hAnsiTheme="minorHAnsi" w:cstheme="minorBidi"/>
        </w:rPr>
        <w:t>, V</w:t>
      </w:r>
      <w:r w:rsidR="44FE9283" w:rsidRPr="000B5413">
        <w:rPr>
          <w:rFonts w:asciiTheme="minorHAnsi" w:hAnsiTheme="minorHAnsi" w:cstheme="minorBidi"/>
        </w:rPr>
        <w:t xml:space="preserve"> </w:t>
      </w:r>
      <w:r w:rsidR="32CB9000" w:rsidRPr="000B5413">
        <w:rPr>
          <w:rFonts w:asciiTheme="minorHAnsi" w:hAnsiTheme="minorHAnsi" w:cstheme="minorBidi"/>
        </w:rPr>
        <w:t>e VI</w:t>
      </w:r>
      <w:r w:rsidR="22855CA7" w:rsidRPr="000B5413">
        <w:rPr>
          <w:rFonts w:asciiTheme="minorHAnsi" w:hAnsiTheme="minorHAnsi" w:cstheme="minorBidi"/>
        </w:rPr>
        <w:t xml:space="preserve">; </w:t>
      </w:r>
      <w:r w:rsidR="2B1ED287" w:rsidRPr="000B5413">
        <w:rPr>
          <w:rFonts w:asciiTheme="minorHAnsi" w:hAnsiTheme="minorHAnsi" w:cstheme="minorBidi"/>
        </w:rPr>
        <w:t>34</w:t>
      </w:r>
      <w:r w:rsidR="00C90544" w:rsidRPr="000B5413">
        <w:rPr>
          <w:rFonts w:asciiTheme="minorHAnsi" w:hAnsiTheme="minorHAnsi" w:cstheme="minorBidi"/>
        </w:rPr>
        <w:t>;</w:t>
      </w:r>
      <w:r w:rsidR="2B1ED287" w:rsidRPr="000B5413">
        <w:rPr>
          <w:rFonts w:asciiTheme="minorHAnsi" w:hAnsiTheme="minorHAnsi" w:cstheme="minorBidi"/>
        </w:rPr>
        <w:t xml:space="preserve"> </w:t>
      </w:r>
      <w:r w:rsidR="00C90544" w:rsidRPr="000B5413">
        <w:rPr>
          <w:rFonts w:asciiTheme="minorHAnsi" w:hAnsiTheme="minorHAnsi" w:cstheme="minorBidi"/>
        </w:rPr>
        <w:t xml:space="preserve">39; 44 e 76 </w:t>
      </w:r>
      <w:r w:rsidR="66A26746" w:rsidRPr="000B5413">
        <w:rPr>
          <w:rFonts w:asciiTheme="minorHAnsi" w:hAnsiTheme="minorHAnsi" w:cstheme="minorBidi"/>
        </w:rPr>
        <w:t xml:space="preserve">desta </w:t>
      </w:r>
      <w:r w:rsidR="5EADB931" w:rsidRPr="000B5413">
        <w:rPr>
          <w:rFonts w:asciiTheme="minorHAnsi" w:hAnsiTheme="minorHAnsi" w:cstheme="minorBidi"/>
        </w:rPr>
        <w:t>Resolução</w:t>
      </w:r>
      <w:r w:rsidR="66A26746" w:rsidRPr="000B5413">
        <w:rPr>
          <w:rFonts w:asciiTheme="minorHAnsi" w:hAnsiTheme="minorHAnsi" w:cstheme="minorBidi"/>
        </w:rPr>
        <w:t xml:space="preserve"> configura infração grave para os efeitos do § 3º do art. 11 da Lei nº 6.385, de 1976.</w:t>
      </w:r>
    </w:p>
    <w:p w14:paraId="59E60B68" w14:textId="293243EB" w:rsidR="00EC5B32" w:rsidRPr="000B5413" w:rsidRDefault="7DC265F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5979C33" w:rsidRPr="000B5413">
        <w:rPr>
          <w:rFonts w:asciiTheme="minorHAnsi" w:hAnsiTheme="minorHAnsi" w:cstheme="minorBidi"/>
        </w:rPr>
        <w:t>1</w:t>
      </w:r>
      <w:r w:rsidR="1F00F754" w:rsidRPr="000B5413">
        <w:rPr>
          <w:rFonts w:asciiTheme="minorHAnsi" w:hAnsiTheme="minorHAnsi" w:cstheme="minorBidi"/>
        </w:rPr>
        <w:t>8</w:t>
      </w:r>
      <w:r w:rsidR="00373292" w:rsidRPr="000B5413">
        <w:rPr>
          <w:rFonts w:asciiTheme="minorHAnsi" w:hAnsiTheme="minorHAnsi" w:cstheme="minorBidi"/>
        </w:rPr>
        <w:t>9</w:t>
      </w:r>
      <w:r w:rsidRPr="000B5413">
        <w:rPr>
          <w:rFonts w:asciiTheme="minorHAnsi" w:hAnsiTheme="minorHAnsi" w:cstheme="minorBidi"/>
        </w:rPr>
        <w:t>.</w:t>
      </w:r>
      <w:r w:rsidR="1D477333" w:rsidRPr="000B5413">
        <w:rPr>
          <w:rFonts w:asciiTheme="minorHAnsi" w:hAnsiTheme="minorHAnsi" w:cstheme="minorBidi"/>
        </w:rPr>
        <w:t xml:space="preserve">  As entidades administradoras de mercado organizado atualmente</w:t>
      </w:r>
      <w:r w:rsidR="50AEF774" w:rsidRPr="000B5413">
        <w:rPr>
          <w:rFonts w:asciiTheme="minorHAnsi" w:hAnsiTheme="minorHAnsi" w:cstheme="minorBidi"/>
        </w:rPr>
        <w:t xml:space="preserve"> </w:t>
      </w:r>
      <w:r w:rsidR="1D477333" w:rsidRPr="000B5413">
        <w:rPr>
          <w:rFonts w:asciiTheme="minorHAnsi" w:hAnsiTheme="minorHAnsi" w:cstheme="minorBidi"/>
        </w:rPr>
        <w:t xml:space="preserve">autorizadas pela CVM a funcionar, em caráter definitivo ou precário, </w:t>
      </w:r>
      <w:r w:rsidR="00D77935" w:rsidRPr="000B5413">
        <w:rPr>
          <w:rFonts w:asciiTheme="minorHAnsi" w:hAnsiTheme="minorHAnsi" w:cstheme="minorBidi"/>
        </w:rPr>
        <w:t xml:space="preserve">nos termos do art. 163, </w:t>
      </w:r>
      <w:r w:rsidR="7DE2C510" w:rsidRPr="000B5413">
        <w:rPr>
          <w:rFonts w:asciiTheme="minorHAnsi" w:hAnsiTheme="minorHAnsi" w:cstheme="minorBidi"/>
        </w:rPr>
        <w:t xml:space="preserve">devem </w:t>
      </w:r>
      <w:r w:rsidR="1D477333" w:rsidRPr="000B5413">
        <w:rPr>
          <w:rFonts w:asciiTheme="minorHAnsi" w:hAnsiTheme="minorHAnsi" w:cstheme="minorBidi"/>
        </w:rPr>
        <w:t>adaptar seu estatuto social e</w:t>
      </w:r>
      <w:r w:rsidR="1CD1BA3B" w:rsidRPr="000B5413">
        <w:rPr>
          <w:rFonts w:asciiTheme="minorHAnsi" w:hAnsiTheme="minorHAnsi" w:cstheme="minorBidi"/>
        </w:rPr>
        <w:t xml:space="preserve"> </w:t>
      </w:r>
      <w:r w:rsidR="1D477333" w:rsidRPr="000B5413">
        <w:rPr>
          <w:rFonts w:asciiTheme="minorHAnsi" w:hAnsiTheme="minorHAnsi" w:cstheme="minorBidi"/>
        </w:rPr>
        <w:t xml:space="preserve">suas normas e as normas dos mercados por elas administrados às disposições desta </w:t>
      </w:r>
      <w:r w:rsidR="26D091B0" w:rsidRPr="000B5413">
        <w:rPr>
          <w:rFonts w:asciiTheme="minorHAnsi" w:hAnsiTheme="minorHAnsi" w:cstheme="minorBidi"/>
        </w:rPr>
        <w:t>Resolução</w:t>
      </w:r>
      <w:r w:rsidR="1D477333" w:rsidRPr="000B5413">
        <w:rPr>
          <w:rFonts w:asciiTheme="minorHAnsi" w:hAnsiTheme="minorHAnsi" w:cstheme="minorBidi"/>
        </w:rPr>
        <w:t>.</w:t>
      </w:r>
    </w:p>
    <w:p w14:paraId="0FA9DA6D" w14:textId="76EA4E9B" w:rsidR="002E2BF2" w:rsidRPr="000B5413" w:rsidRDefault="002E2BF2" w:rsidP="009F46E4">
      <w:pPr>
        <w:pStyle w:val="SDM"/>
        <w:spacing w:before="120" w:after="120" w:line="312" w:lineRule="auto"/>
        <w:ind w:firstLine="568"/>
        <w:rPr>
          <w:rFonts w:asciiTheme="minorHAnsi" w:hAnsiTheme="minorHAnsi" w:cstheme="minorBidi"/>
        </w:rPr>
      </w:pPr>
      <w:r w:rsidRPr="000B5413">
        <w:rPr>
          <w:rFonts w:ascii="Calibri" w:eastAsia="Calibri" w:hAnsi="Calibri" w:cs="Calibri"/>
          <w:bCs w:val="0"/>
        </w:rPr>
        <w:lastRenderedPageBreak/>
        <w:t xml:space="preserve">Parágrafo único. </w:t>
      </w:r>
      <w:r w:rsidR="008B68D6">
        <w:rPr>
          <w:rFonts w:ascii="Calibri" w:eastAsia="Calibri" w:hAnsi="Calibri" w:cs="Calibri"/>
          <w:bCs w:val="0"/>
        </w:rPr>
        <w:t xml:space="preserve"> </w:t>
      </w:r>
      <w:r w:rsidRPr="000B5413">
        <w:rPr>
          <w:rFonts w:ascii="Calibri" w:eastAsia="Calibri" w:hAnsi="Calibri" w:cs="Calibri"/>
          <w:bCs w:val="0"/>
        </w:rPr>
        <w:t xml:space="preserve">Os documentos mencionados no </w:t>
      </w:r>
      <w:r w:rsidRPr="000B5413">
        <w:rPr>
          <w:rFonts w:ascii="Calibri" w:eastAsia="Calibri" w:hAnsi="Calibri" w:cs="Calibri"/>
          <w:b/>
          <w:bCs w:val="0"/>
        </w:rPr>
        <w:t>caput</w:t>
      </w:r>
      <w:r w:rsidRPr="000B5413">
        <w:rPr>
          <w:rFonts w:ascii="Calibri" w:eastAsia="Calibri" w:hAnsi="Calibri" w:cs="Calibri"/>
          <w:bCs w:val="0"/>
        </w:rPr>
        <w:t xml:space="preserve"> devem ser apresentados à CVM para aprovação prévia, nos termos do art. 181, no prazo máximo de 180 (cento e oitenta) dias, a contar da data da entrada em vigor desta Resolução.</w:t>
      </w:r>
    </w:p>
    <w:p w14:paraId="5E9F230C" w14:textId="3065EF5D" w:rsidR="00AB3036" w:rsidRPr="000B5413" w:rsidRDefault="47D64682"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11035D5" w:rsidRPr="000B5413">
        <w:rPr>
          <w:rFonts w:asciiTheme="minorHAnsi" w:hAnsiTheme="minorHAnsi" w:cstheme="minorBidi"/>
        </w:rPr>
        <w:t>1</w:t>
      </w:r>
      <w:r w:rsidR="00373292" w:rsidRPr="000B5413">
        <w:rPr>
          <w:rFonts w:asciiTheme="minorHAnsi" w:hAnsiTheme="minorHAnsi" w:cstheme="minorBidi"/>
        </w:rPr>
        <w:t>90</w:t>
      </w:r>
      <w:r w:rsidRPr="000B5413">
        <w:rPr>
          <w:rFonts w:asciiTheme="minorHAnsi" w:hAnsiTheme="minorHAnsi" w:cstheme="minorBidi"/>
        </w:rPr>
        <w:t>.  É permitida a renovação, por uma única vez, dos mandatos dos conselheiros de autorregulação que tenham se iniciado antes d</w:t>
      </w:r>
      <w:r w:rsidR="700A4176" w:rsidRPr="000B5413">
        <w:rPr>
          <w:rFonts w:asciiTheme="minorHAnsi" w:hAnsiTheme="minorHAnsi" w:cstheme="minorBidi"/>
        </w:rPr>
        <w:t xml:space="preserve">a </w:t>
      </w:r>
      <w:r w:rsidRPr="000B5413">
        <w:rPr>
          <w:rFonts w:asciiTheme="minorHAnsi" w:hAnsiTheme="minorHAnsi" w:cstheme="minorBidi"/>
        </w:rPr>
        <w:t>data de entrada em vigor</w:t>
      </w:r>
      <w:r w:rsidR="2100209E" w:rsidRPr="000B5413">
        <w:rPr>
          <w:rFonts w:asciiTheme="minorHAnsi" w:hAnsiTheme="minorHAnsi" w:cstheme="minorBidi"/>
        </w:rPr>
        <w:t xml:space="preserve"> desta Resolução</w:t>
      </w:r>
      <w:r w:rsidRPr="000B5413">
        <w:rPr>
          <w:rFonts w:asciiTheme="minorHAnsi" w:hAnsiTheme="minorHAnsi" w:cstheme="minorBidi"/>
        </w:rPr>
        <w:t xml:space="preserve">, independentemente do número de mandatos que já tenham exercido </w:t>
      </w:r>
      <w:r w:rsidR="71FF38E4" w:rsidRPr="000B5413">
        <w:rPr>
          <w:rFonts w:asciiTheme="minorHAnsi" w:hAnsiTheme="minorHAnsi" w:cstheme="minorBidi"/>
        </w:rPr>
        <w:t xml:space="preserve">de forma ininterrupta </w:t>
      </w:r>
      <w:r w:rsidRPr="000B5413">
        <w:rPr>
          <w:rFonts w:asciiTheme="minorHAnsi" w:hAnsiTheme="minorHAnsi" w:cstheme="minorBidi"/>
        </w:rPr>
        <w:t>até então</w:t>
      </w:r>
      <w:r w:rsidR="2100209E" w:rsidRPr="000B5413">
        <w:rPr>
          <w:rFonts w:asciiTheme="minorHAnsi" w:hAnsiTheme="minorHAnsi" w:cstheme="minorBidi"/>
        </w:rPr>
        <w:t>.</w:t>
      </w:r>
    </w:p>
    <w:p w14:paraId="7F93228D" w14:textId="27D11901" w:rsidR="006A2A47" w:rsidRPr="000B5413" w:rsidRDefault="0055011E" w:rsidP="009F46E4">
      <w:pPr>
        <w:pStyle w:val="SDM"/>
        <w:spacing w:before="120" w:after="120" w:line="312" w:lineRule="auto"/>
        <w:ind w:firstLine="568"/>
        <w:rPr>
          <w:rFonts w:ascii="Calibri" w:hAnsi="Calibri" w:cs="Calibri"/>
        </w:rPr>
      </w:pPr>
      <w:r w:rsidRPr="000B5413">
        <w:rPr>
          <w:rFonts w:ascii="Calibri" w:hAnsi="Calibri" w:cs="Calibri"/>
        </w:rPr>
        <w:t>Art. 191</w:t>
      </w:r>
      <w:r w:rsidR="00D77935" w:rsidRPr="000B5413">
        <w:rPr>
          <w:rFonts w:ascii="Calibri" w:hAnsi="Calibri" w:cs="Calibri"/>
        </w:rPr>
        <w:t xml:space="preserve">. </w:t>
      </w:r>
      <w:r w:rsidRPr="000B5413">
        <w:rPr>
          <w:rFonts w:ascii="Calibri" w:hAnsi="Calibri" w:cs="Calibri"/>
        </w:rPr>
        <w:t xml:space="preserve"> Incumbe à SMI a especificação do </w:t>
      </w:r>
      <w:r w:rsidR="00527A2D" w:rsidRPr="000B5413">
        <w:rPr>
          <w:rFonts w:ascii="Calibri" w:hAnsi="Calibri" w:cs="Calibri"/>
        </w:rPr>
        <w:t xml:space="preserve">conteúdo, </w:t>
      </w:r>
      <w:r w:rsidRPr="000B5413">
        <w:rPr>
          <w:rFonts w:ascii="Calibri" w:hAnsi="Calibri" w:cs="Calibri"/>
        </w:rPr>
        <w:t xml:space="preserve">formato e meio de envio das informações previstas </w:t>
      </w:r>
      <w:r w:rsidR="00527A2D" w:rsidRPr="000B5413">
        <w:rPr>
          <w:rFonts w:ascii="Calibri" w:hAnsi="Calibri" w:cs="Calibri"/>
        </w:rPr>
        <w:t>no inciso XI do art</w:t>
      </w:r>
      <w:r w:rsidR="00D77935" w:rsidRPr="000B5413">
        <w:rPr>
          <w:rFonts w:ascii="Calibri" w:hAnsi="Calibri" w:cs="Calibri"/>
        </w:rPr>
        <w:t>. 34</w:t>
      </w:r>
      <w:r w:rsidR="00527A2D" w:rsidRPr="000B5413">
        <w:rPr>
          <w:rFonts w:ascii="Calibri" w:hAnsi="Calibri" w:cs="Calibri"/>
        </w:rPr>
        <w:t xml:space="preserve"> e no § 3º do art. 158</w:t>
      </w:r>
      <w:r w:rsidRPr="000B5413">
        <w:rPr>
          <w:rFonts w:ascii="Calibri" w:hAnsi="Calibri" w:cs="Calibri"/>
        </w:rPr>
        <w:t>.</w:t>
      </w:r>
    </w:p>
    <w:p w14:paraId="0B2A0505" w14:textId="08645B8D" w:rsidR="001C5000" w:rsidRPr="000B5413" w:rsidRDefault="7DC265F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5979C33" w:rsidRPr="000B5413">
        <w:rPr>
          <w:rFonts w:asciiTheme="minorHAnsi" w:hAnsiTheme="minorHAnsi" w:cstheme="minorBidi"/>
        </w:rPr>
        <w:t>1</w:t>
      </w:r>
      <w:r w:rsidR="00373292" w:rsidRPr="000B5413">
        <w:rPr>
          <w:rFonts w:asciiTheme="minorHAnsi" w:hAnsiTheme="minorHAnsi" w:cstheme="minorBidi"/>
        </w:rPr>
        <w:t>9</w:t>
      </w:r>
      <w:r w:rsidR="0055011E" w:rsidRPr="000B5413">
        <w:rPr>
          <w:rFonts w:asciiTheme="minorHAnsi" w:hAnsiTheme="minorHAnsi" w:cstheme="minorBidi"/>
        </w:rPr>
        <w:t>2</w:t>
      </w:r>
      <w:r w:rsidRPr="000B5413">
        <w:rPr>
          <w:rFonts w:asciiTheme="minorHAnsi" w:hAnsiTheme="minorHAnsi" w:cstheme="minorBidi"/>
        </w:rPr>
        <w:t>.</w:t>
      </w:r>
      <w:r w:rsidR="1D477333" w:rsidRPr="000B5413">
        <w:rPr>
          <w:rFonts w:asciiTheme="minorHAnsi" w:hAnsiTheme="minorHAnsi" w:cstheme="minorBidi"/>
        </w:rPr>
        <w:t xml:space="preserve">  Ficam revogadas</w:t>
      </w:r>
      <w:r w:rsidR="001C5000" w:rsidRPr="000B5413">
        <w:rPr>
          <w:rFonts w:asciiTheme="minorHAnsi" w:hAnsiTheme="minorHAnsi" w:cstheme="minorBidi"/>
        </w:rPr>
        <w:t>:</w:t>
      </w:r>
    </w:p>
    <w:p w14:paraId="02BEB780" w14:textId="72C3FCD2" w:rsidR="001C5000" w:rsidRPr="000B5413" w:rsidRDefault="001C500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I –</w:t>
      </w:r>
      <w:r w:rsidR="1D477333" w:rsidRPr="000B5413">
        <w:rPr>
          <w:rFonts w:asciiTheme="minorHAnsi" w:hAnsiTheme="minorHAnsi" w:cstheme="minorBidi"/>
        </w:rPr>
        <w:t xml:space="preserve"> </w:t>
      </w:r>
      <w:r w:rsidR="758F6C4C" w:rsidRPr="000B5413">
        <w:rPr>
          <w:rFonts w:asciiTheme="minorHAnsi" w:hAnsiTheme="minorHAnsi" w:cstheme="minorBidi"/>
        </w:rPr>
        <w:t>a Instrução CVM nº 168, 23 de dezembro de 1991</w:t>
      </w:r>
      <w:r w:rsidRPr="000B5413">
        <w:rPr>
          <w:rFonts w:asciiTheme="minorHAnsi" w:hAnsiTheme="minorHAnsi" w:cstheme="minorBidi"/>
        </w:rPr>
        <w:t>;</w:t>
      </w:r>
    </w:p>
    <w:p w14:paraId="7D96457E" w14:textId="0A3595D2" w:rsidR="001C5000" w:rsidRPr="000B5413" w:rsidRDefault="001C500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II – a </w:t>
      </w:r>
      <w:r w:rsidR="1C3EDF54" w:rsidRPr="000B5413">
        <w:rPr>
          <w:rFonts w:asciiTheme="minorHAnsi" w:hAnsiTheme="minorHAnsi" w:cstheme="minorBidi"/>
        </w:rPr>
        <w:t>Instrução CVM nº 283, de 10 de julho de 1998;</w:t>
      </w:r>
    </w:p>
    <w:p w14:paraId="3BC6332D" w14:textId="4318C851" w:rsidR="001C5000" w:rsidRPr="000B5413" w:rsidRDefault="001C500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III – a </w:t>
      </w:r>
      <w:r w:rsidR="1C3EDF54" w:rsidRPr="000B5413">
        <w:rPr>
          <w:rFonts w:asciiTheme="minorHAnsi" w:hAnsiTheme="minorHAnsi" w:cstheme="minorBidi"/>
        </w:rPr>
        <w:t>Instrução CVM nº 312, de 13 de agosto de 1999;</w:t>
      </w:r>
    </w:p>
    <w:p w14:paraId="5C637DE9" w14:textId="5558A116" w:rsidR="001C5000" w:rsidRPr="000B5413" w:rsidRDefault="001C500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IV – a </w:t>
      </w:r>
      <w:r w:rsidR="1C3EDF54" w:rsidRPr="000B5413">
        <w:rPr>
          <w:rFonts w:asciiTheme="minorHAnsi" w:hAnsiTheme="minorHAnsi" w:cstheme="minorBidi"/>
        </w:rPr>
        <w:t>Instrução CVM</w:t>
      </w:r>
      <w:r w:rsidR="009F3420" w:rsidRPr="000B5413">
        <w:rPr>
          <w:rFonts w:asciiTheme="minorHAnsi" w:hAnsiTheme="minorHAnsi" w:cstheme="minorBidi"/>
        </w:rPr>
        <w:t xml:space="preserve"> nº 330, de 17 de março de 2000;</w:t>
      </w:r>
    </w:p>
    <w:p w14:paraId="78F6E872" w14:textId="7B723422" w:rsidR="001C5000" w:rsidRPr="000B5413" w:rsidRDefault="001C500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V – </w:t>
      </w:r>
      <w:r w:rsidR="4C35CFCF" w:rsidRPr="000B5413">
        <w:rPr>
          <w:rFonts w:asciiTheme="minorHAnsi" w:hAnsiTheme="minorHAnsi" w:cstheme="minorBidi"/>
        </w:rPr>
        <w:t>a Instrução CVM nº 461, de 23 de outubro de 2007</w:t>
      </w:r>
      <w:r w:rsidR="009F3420" w:rsidRPr="000B5413">
        <w:rPr>
          <w:rFonts w:asciiTheme="minorHAnsi" w:hAnsiTheme="minorHAnsi" w:cstheme="minorBidi"/>
        </w:rPr>
        <w:t>;</w:t>
      </w:r>
    </w:p>
    <w:p w14:paraId="7BC93F73" w14:textId="7CC4DAF8" w:rsidR="001C5000" w:rsidRPr="000B5413" w:rsidRDefault="001C500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VI – a </w:t>
      </w:r>
      <w:r w:rsidR="265AAE91" w:rsidRPr="000B5413">
        <w:rPr>
          <w:rFonts w:asciiTheme="minorHAnsi" w:hAnsiTheme="minorHAnsi" w:cstheme="minorBidi"/>
        </w:rPr>
        <w:t>Instrução CVM nº 467, de 10 de abril de 2008</w:t>
      </w:r>
      <w:r w:rsidR="009F3420" w:rsidRPr="000B5413">
        <w:rPr>
          <w:rFonts w:asciiTheme="minorHAnsi" w:hAnsiTheme="minorHAnsi" w:cstheme="minorBidi"/>
        </w:rPr>
        <w:t>;</w:t>
      </w:r>
    </w:p>
    <w:p w14:paraId="545B8256" w14:textId="1259444C" w:rsidR="001C5000" w:rsidRPr="000B5413" w:rsidRDefault="001C500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VII – </w:t>
      </w:r>
      <w:r w:rsidR="2F46FE17" w:rsidRPr="000B5413">
        <w:rPr>
          <w:rFonts w:asciiTheme="minorHAnsi" w:hAnsiTheme="minorHAnsi" w:cstheme="minorBidi"/>
        </w:rPr>
        <w:t xml:space="preserve">a </w:t>
      </w:r>
      <w:r w:rsidR="4319718B" w:rsidRPr="000B5413">
        <w:rPr>
          <w:rFonts w:asciiTheme="minorHAnsi" w:hAnsiTheme="minorHAnsi" w:cstheme="minorBidi"/>
        </w:rPr>
        <w:t>Instrução CVM nº 468, de 18 de abril de 2008</w:t>
      </w:r>
      <w:r w:rsidR="009F3420" w:rsidRPr="000B5413">
        <w:rPr>
          <w:rFonts w:asciiTheme="minorHAnsi" w:hAnsiTheme="minorHAnsi" w:cstheme="minorBidi"/>
        </w:rPr>
        <w:t>;</w:t>
      </w:r>
    </w:p>
    <w:p w14:paraId="1287424A" w14:textId="2D0176BC" w:rsidR="001C5000" w:rsidRPr="000B5413" w:rsidRDefault="001C500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VIII – </w:t>
      </w:r>
      <w:r w:rsidR="2F46FE17" w:rsidRPr="000B5413">
        <w:rPr>
          <w:rFonts w:asciiTheme="minorHAnsi" w:hAnsiTheme="minorHAnsi" w:cstheme="minorBidi"/>
        </w:rPr>
        <w:t>a Instrução CVM nº 499, de 13 de julho de 2011</w:t>
      </w:r>
      <w:r w:rsidR="009F3420" w:rsidRPr="000B5413">
        <w:rPr>
          <w:rFonts w:asciiTheme="minorHAnsi" w:hAnsiTheme="minorHAnsi" w:cstheme="minorBidi"/>
        </w:rPr>
        <w:t>;</w:t>
      </w:r>
    </w:p>
    <w:p w14:paraId="10282927" w14:textId="26BA8B9F" w:rsidR="001C5000" w:rsidRPr="000B5413" w:rsidRDefault="001C500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IX – </w:t>
      </w:r>
      <w:r w:rsidR="2F46FE17" w:rsidRPr="000B5413">
        <w:rPr>
          <w:rFonts w:asciiTheme="minorHAnsi" w:hAnsiTheme="minorHAnsi" w:cstheme="minorBidi"/>
        </w:rPr>
        <w:t>a Instrução CVM nº 508, de 19 de outubro de 2011</w:t>
      </w:r>
      <w:r w:rsidR="009F3420" w:rsidRPr="000B5413">
        <w:rPr>
          <w:rFonts w:asciiTheme="minorHAnsi" w:hAnsiTheme="minorHAnsi" w:cstheme="minorBidi"/>
        </w:rPr>
        <w:t>;</w:t>
      </w:r>
    </w:p>
    <w:p w14:paraId="07ABD6C0" w14:textId="08927B1C" w:rsidR="001C5000" w:rsidRPr="000B5413" w:rsidRDefault="001C500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X – </w:t>
      </w:r>
      <w:r w:rsidR="2F46FE17" w:rsidRPr="000B5413">
        <w:rPr>
          <w:rFonts w:asciiTheme="minorHAnsi" w:hAnsiTheme="minorHAnsi" w:cstheme="minorBidi"/>
        </w:rPr>
        <w:t>a Instrução CVM nº 544, de 20 de dezembro de 2013</w:t>
      </w:r>
      <w:r w:rsidR="009F3420" w:rsidRPr="000B5413">
        <w:rPr>
          <w:rFonts w:asciiTheme="minorHAnsi" w:hAnsiTheme="minorHAnsi" w:cstheme="minorBidi"/>
        </w:rPr>
        <w:t>;</w:t>
      </w:r>
      <w:r w:rsidR="265AAE91" w:rsidRPr="000B5413">
        <w:rPr>
          <w:rFonts w:asciiTheme="minorHAnsi" w:hAnsiTheme="minorHAnsi" w:cstheme="minorBidi"/>
        </w:rPr>
        <w:t xml:space="preserve"> e</w:t>
      </w:r>
    </w:p>
    <w:p w14:paraId="68A5832A" w14:textId="60E440DC" w:rsidR="00D91C1D" w:rsidRPr="000B5413" w:rsidRDefault="001C5000"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XI – </w:t>
      </w:r>
      <w:r w:rsidR="265AAE91" w:rsidRPr="000B5413">
        <w:rPr>
          <w:rFonts w:asciiTheme="minorHAnsi" w:hAnsiTheme="minorHAnsi" w:cstheme="minorBidi"/>
        </w:rPr>
        <w:t>a Nota Explicativa CVM nº 24, de 27 de novembro de 1981</w:t>
      </w:r>
      <w:r w:rsidR="1D477333" w:rsidRPr="000B5413">
        <w:rPr>
          <w:rFonts w:asciiTheme="minorHAnsi" w:hAnsiTheme="minorHAnsi" w:cstheme="minorBidi"/>
        </w:rPr>
        <w:t>.</w:t>
      </w:r>
    </w:p>
    <w:p w14:paraId="6D5665A0" w14:textId="7E8BF437" w:rsidR="00EC5B32" w:rsidRPr="000B5413" w:rsidRDefault="7DC265F9" w:rsidP="009F46E4">
      <w:pPr>
        <w:pStyle w:val="SDM"/>
        <w:spacing w:before="120" w:after="120" w:line="312" w:lineRule="auto"/>
        <w:ind w:firstLine="568"/>
        <w:rPr>
          <w:rFonts w:asciiTheme="minorHAnsi" w:hAnsiTheme="minorHAnsi" w:cstheme="minorBidi"/>
        </w:rPr>
      </w:pPr>
      <w:r w:rsidRPr="000B5413">
        <w:rPr>
          <w:rFonts w:asciiTheme="minorHAnsi" w:hAnsiTheme="minorHAnsi" w:cstheme="minorBidi"/>
        </w:rPr>
        <w:t xml:space="preserve">Art. </w:t>
      </w:r>
      <w:r w:rsidR="05979C33" w:rsidRPr="000B5413">
        <w:rPr>
          <w:rFonts w:asciiTheme="minorHAnsi" w:hAnsiTheme="minorHAnsi" w:cstheme="minorBidi"/>
        </w:rPr>
        <w:t>1</w:t>
      </w:r>
      <w:r w:rsidR="199531A8" w:rsidRPr="000B5413">
        <w:rPr>
          <w:rFonts w:asciiTheme="minorHAnsi" w:hAnsiTheme="minorHAnsi" w:cstheme="minorBidi"/>
        </w:rPr>
        <w:t>9</w:t>
      </w:r>
      <w:r w:rsidR="007B52DD">
        <w:rPr>
          <w:rFonts w:asciiTheme="minorHAnsi" w:hAnsiTheme="minorHAnsi" w:cstheme="minorBidi"/>
        </w:rPr>
        <w:t>3</w:t>
      </w:r>
      <w:bookmarkStart w:id="54" w:name="_GoBack"/>
      <w:bookmarkEnd w:id="54"/>
      <w:r w:rsidRPr="000B5413">
        <w:rPr>
          <w:rFonts w:asciiTheme="minorHAnsi" w:hAnsiTheme="minorHAnsi" w:cstheme="minorBidi"/>
        </w:rPr>
        <w:t>.</w:t>
      </w:r>
      <w:r w:rsidR="1D477333" w:rsidRPr="000B5413">
        <w:rPr>
          <w:rFonts w:asciiTheme="minorHAnsi" w:hAnsiTheme="minorHAnsi" w:cstheme="minorBidi"/>
        </w:rPr>
        <w:t xml:space="preserve">  </w:t>
      </w:r>
      <w:r w:rsidR="0A1B152D" w:rsidRPr="000B5413">
        <w:rPr>
          <w:rFonts w:asciiTheme="minorHAnsi" w:hAnsiTheme="minorHAnsi" w:cstheme="minorBidi"/>
        </w:rPr>
        <w:t xml:space="preserve">Esta Resolução entra em vigor em </w:t>
      </w:r>
      <w:r w:rsidR="009C0366">
        <w:rPr>
          <w:rFonts w:asciiTheme="minorHAnsi" w:hAnsiTheme="minorHAnsi" w:cstheme="minorBidi"/>
        </w:rPr>
        <w:t>1º de setembro de 2022</w:t>
      </w:r>
      <w:r w:rsidR="1D477333" w:rsidRPr="000B5413">
        <w:rPr>
          <w:rFonts w:asciiTheme="minorHAnsi" w:hAnsiTheme="minorHAnsi" w:cstheme="minorBidi"/>
        </w:rPr>
        <w:t>.</w:t>
      </w:r>
    </w:p>
    <w:p w14:paraId="3603E942" w14:textId="78529050" w:rsidR="00AC02FE" w:rsidRPr="000B5413" w:rsidRDefault="00AC02FE" w:rsidP="009F46E4">
      <w:pPr>
        <w:keepNext/>
        <w:jc w:val="center"/>
        <w:rPr>
          <w:rFonts w:asciiTheme="minorHAnsi" w:hAnsiTheme="minorHAnsi" w:cstheme="minorHAnsi"/>
          <w:i/>
        </w:rPr>
      </w:pPr>
      <w:r w:rsidRPr="000B5413">
        <w:rPr>
          <w:rFonts w:asciiTheme="minorHAnsi" w:hAnsiTheme="minorHAnsi" w:cstheme="minorHAnsi"/>
          <w:i/>
        </w:rPr>
        <w:t>Assinado eletronicamente por</w:t>
      </w:r>
    </w:p>
    <w:p w14:paraId="12773A29" w14:textId="77777777" w:rsidR="00AC02FE" w:rsidRPr="000B5413" w:rsidRDefault="00AC02FE" w:rsidP="009F46E4">
      <w:pPr>
        <w:keepNext/>
        <w:jc w:val="center"/>
        <w:rPr>
          <w:rFonts w:asciiTheme="minorHAnsi" w:hAnsiTheme="minorHAnsi" w:cstheme="minorHAnsi"/>
          <w:i/>
        </w:rPr>
      </w:pPr>
    </w:p>
    <w:p w14:paraId="4F186776" w14:textId="67E9E298" w:rsidR="00AC02FE" w:rsidRPr="000B5413" w:rsidRDefault="006D3226" w:rsidP="009F46E4">
      <w:pPr>
        <w:jc w:val="center"/>
        <w:rPr>
          <w:rFonts w:asciiTheme="minorHAnsi" w:hAnsiTheme="minorHAnsi" w:cstheme="minorHAnsi"/>
          <w:b/>
        </w:rPr>
      </w:pPr>
      <w:r w:rsidRPr="000B5413">
        <w:rPr>
          <w:rFonts w:asciiTheme="minorHAnsi" w:hAnsiTheme="minorHAnsi" w:cstheme="minorHAnsi"/>
          <w:b/>
        </w:rPr>
        <w:t>MARCELO BARBOSA</w:t>
      </w:r>
    </w:p>
    <w:p w14:paraId="7E4AE774" w14:textId="77777777" w:rsidR="00676080" w:rsidRPr="000B5413" w:rsidRDefault="00AC02FE" w:rsidP="009F46E4">
      <w:pPr>
        <w:pStyle w:val="SDM"/>
        <w:spacing w:before="120" w:after="120" w:line="312" w:lineRule="auto"/>
        <w:jc w:val="center"/>
        <w:rPr>
          <w:rFonts w:asciiTheme="minorHAnsi" w:hAnsiTheme="minorHAnsi" w:cstheme="minorHAnsi"/>
          <w:b/>
        </w:rPr>
        <w:sectPr w:rsidR="00676080" w:rsidRPr="000B5413" w:rsidSect="00DA350D">
          <w:headerReference w:type="even" r:id="rId11"/>
          <w:headerReference w:type="default" r:id="rId12"/>
          <w:footerReference w:type="default" r:id="rId13"/>
          <w:headerReference w:type="first" r:id="rId14"/>
          <w:footerReference w:type="first" r:id="rId15"/>
          <w:pgSz w:w="11907" w:h="16840" w:code="9"/>
          <w:pgMar w:top="2268" w:right="567" w:bottom="851" w:left="1134" w:header="720" w:footer="720" w:gutter="0"/>
          <w:paperSrc w:first="15" w:other="15"/>
          <w:cols w:space="708"/>
          <w:titlePg/>
          <w:docGrid w:linePitch="360"/>
        </w:sectPr>
      </w:pPr>
      <w:r w:rsidRPr="000B5413">
        <w:rPr>
          <w:rFonts w:asciiTheme="minorHAnsi" w:hAnsiTheme="minorHAnsi" w:cstheme="minorHAnsi"/>
          <w:b/>
        </w:rPr>
        <w:t>Presidente</w:t>
      </w:r>
    </w:p>
    <w:p w14:paraId="027EA97F" w14:textId="1C849B2B" w:rsidR="002F14B2" w:rsidRPr="000B5413" w:rsidRDefault="00213F14" w:rsidP="009F46E4">
      <w:pPr>
        <w:pStyle w:val="Captulo"/>
      </w:pPr>
      <w:r w:rsidRPr="000B5413">
        <w:lastRenderedPageBreak/>
        <w:t xml:space="preserve">ANEXO </w:t>
      </w:r>
      <w:r w:rsidR="002F14B2" w:rsidRPr="000B5413">
        <w:t xml:space="preserve">A </w:t>
      </w:r>
      <w:r w:rsidR="005A0B3A">
        <w:t>À</w:t>
      </w:r>
      <w:r w:rsidR="002F14B2" w:rsidRPr="000B5413">
        <w:t xml:space="preserve"> Resolução CVM nº</w:t>
      </w:r>
      <w:r w:rsidR="004C2F68" w:rsidRPr="000B5413">
        <w:t xml:space="preserve"> </w:t>
      </w:r>
      <w:sdt>
        <w:sdtPr>
          <w:alias w:val="Título"/>
          <w:tag w:val=""/>
          <w:id w:val="-189765297"/>
          <w:placeholder>
            <w:docPart w:val="B467FBF50DAD4AE79ADE919B7E228FF3"/>
          </w:placeholder>
          <w:dataBinding w:prefixMappings="xmlns:ns0='http://purl.org/dc/elements/1.1/' xmlns:ns1='http://schemas.openxmlformats.org/package/2006/metadata/core-properties' " w:xpath="/ns1:coreProperties[1]/ns0:title[1]" w:storeItemID="{6C3C8BC8-F283-45AE-878A-BAB7291924A1}"/>
          <w:text/>
        </w:sdtPr>
        <w:sdtEndPr/>
        <w:sdtContent>
          <w:r w:rsidR="0005260E">
            <w:t>135</w:t>
          </w:r>
          <w:r w:rsidR="002F32B3">
            <w:t>, DE 10 DE JUNHO DE 2022</w:t>
          </w:r>
        </w:sdtContent>
      </w:sdt>
    </w:p>
    <w:p w14:paraId="055513B1" w14:textId="6318334A" w:rsidR="00F36BF0" w:rsidRPr="000B5413" w:rsidRDefault="00F36BF0" w:rsidP="009F46E4">
      <w:pPr>
        <w:spacing w:before="120" w:after="120" w:line="312" w:lineRule="auto"/>
        <w:ind w:firstLine="567"/>
        <w:jc w:val="center"/>
        <w:rPr>
          <w:i/>
          <w:iCs/>
        </w:rPr>
      </w:pPr>
      <w:r w:rsidRPr="000B5413">
        <w:rPr>
          <w:rFonts w:ascii="Calibri" w:hAnsi="Calibri"/>
          <w:i/>
          <w:iCs/>
        </w:rPr>
        <w:t xml:space="preserve">Informações sobre candidatos ao conselho de administração a que se refere o art. </w:t>
      </w:r>
      <w:r w:rsidR="0069470F" w:rsidRPr="000B5413">
        <w:rPr>
          <w:rFonts w:ascii="Calibri" w:hAnsi="Calibri"/>
          <w:i/>
          <w:iCs/>
        </w:rPr>
        <w:t>26</w:t>
      </w:r>
      <w:r w:rsidRPr="000B5413">
        <w:rPr>
          <w:i/>
          <w:iCs/>
        </w:rPr>
        <w:t>.</w:t>
      </w:r>
    </w:p>
    <w:p w14:paraId="3D250568" w14:textId="77777777" w:rsidR="00D55956" w:rsidRPr="000B5413" w:rsidRDefault="00D5595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0037F5" w:rsidRPr="000B5413">
        <w:rPr>
          <w:rFonts w:asciiTheme="minorHAnsi" w:hAnsiTheme="minorHAnsi" w:cstheme="minorHAnsi"/>
        </w:rPr>
        <w:t xml:space="preserve">Nome, </w:t>
      </w:r>
      <w:r w:rsidR="0029402F" w:rsidRPr="000B5413">
        <w:rPr>
          <w:rFonts w:asciiTheme="minorHAnsi" w:hAnsiTheme="minorHAnsi" w:cstheme="minorHAnsi"/>
        </w:rPr>
        <w:t xml:space="preserve">CPF, </w:t>
      </w:r>
      <w:r w:rsidR="000037F5" w:rsidRPr="000B5413">
        <w:rPr>
          <w:rFonts w:asciiTheme="minorHAnsi" w:hAnsiTheme="minorHAnsi" w:cstheme="minorHAnsi"/>
        </w:rPr>
        <w:t>data de nascimento, nacionalidade</w:t>
      </w:r>
      <w:r w:rsidR="00BC7671" w:rsidRPr="000B5413">
        <w:rPr>
          <w:rFonts w:asciiTheme="minorHAnsi" w:hAnsiTheme="minorHAnsi" w:cstheme="minorHAnsi"/>
        </w:rPr>
        <w:t xml:space="preserve"> e </w:t>
      </w:r>
      <w:r w:rsidR="0029402F" w:rsidRPr="000B5413">
        <w:rPr>
          <w:rFonts w:asciiTheme="minorHAnsi" w:hAnsiTheme="minorHAnsi" w:cstheme="minorHAnsi"/>
        </w:rPr>
        <w:t>endereço</w:t>
      </w:r>
      <w:r w:rsidRPr="000B5413">
        <w:rPr>
          <w:rFonts w:asciiTheme="minorHAnsi" w:hAnsiTheme="minorHAnsi" w:cstheme="minorHAnsi"/>
        </w:rPr>
        <w:t>;</w:t>
      </w:r>
    </w:p>
    <w:p w14:paraId="3BACC85A" w14:textId="77777777" w:rsidR="00D55956" w:rsidRPr="000B5413" w:rsidRDefault="00D5595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Descrição da experiência profissional, indicando as principais atividades profissionais anteriormente exercidas, bem como as qualificações profissionais e acadêmicas; e</w:t>
      </w:r>
    </w:p>
    <w:p w14:paraId="7EBC1FF5" w14:textId="77777777" w:rsidR="00D55956" w:rsidRPr="000B5413" w:rsidRDefault="00D5595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w:t>
      </w:r>
      <w:r w:rsidR="00781361" w:rsidRPr="000B5413">
        <w:rPr>
          <w:rFonts w:asciiTheme="minorHAnsi" w:hAnsiTheme="minorHAnsi" w:cstheme="minorHAnsi"/>
        </w:rPr>
        <w:t>I</w:t>
      </w:r>
      <w:r w:rsidRPr="000B5413">
        <w:rPr>
          <w:rFonts w:asciiTheme="minorHAnsi" w:hAnsiTheme="minorHAnsi" w:cstheme="minorHAnsi"/>
        </w:rPr>
        <w:t xml:space="preserve"> –  Declaração assinada, atestando que:</w:t>
      </w:r>
    </w:p>
    <w:p w14:paraId="5F92BB48" w14:textId="343FCD1D" w:rsidR="00D55956" w:rsidRPr="000B5413" w:rsidRDefault="00D5595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a) </w:t>
      </w:r>
      <w:r w:rsidR="00781361" w:rsidRPr="000B5413">
        <w:rPr>
          <w:rFonts w:asciiTheme="minorHAnsi" w:hAnsiTheme="minorHAnsi" w:cstheme="minorHAnsi"/>
        </w:rPr>
        <w:t>possui</w:t>
      </w:r>
      <w:r w:rsidRPr="000B5413">
        <w:rPr>
          <w:rFonts w:asciiTheme="minorHAnsi" w:hAnsiTheme="minorHAnsi" w:cstheme="minorHAnsi"/>
        </w:rPr>
        <w:t xml:space="preserve"> reputação ilibada e</w:t>
      </w:r>
      <w:r w:rsidR="00FD6A42" w:rsidRPr="000B5413">
        <w:rPr>
          <w:rFonts w:asciiTheme="minorHAnsi" w:hAnsiTheme="minorHAnsi" w:cstheme="minorHAnsi"/>
        </w:rPr>
        <w:t xml:space="preserve">, </w:t>
      </w:r>
      <w:r w:rsidR="00781361" w:rsidRPr="000B5413">
        <w:rPr>
          <w:rFonts w:asciiTheme="minorHAnsi" w:hAnsiTheme="minorHAnsi" w:cstheme="minorHAnsi"/>
        </w:rPr>
        <w:t>caso seja</w:t>
      </w:r>
      <w:r w:rsidR="00FD6A42" w:rsidRPr="000B5413">
        <w:rPr>
          <w:rFonts w:asciiTheme="minorHAnsi" w:hAnsiTheme="minorHAnsi" w:cstheme="minorHAnsi"/>
        </w:rPr>
        <w:t xml:space="preserve"> candidato a cargo de conselheiro independente,</w:t>
      </w:r>
      <w:r w:rsidRPr="000B5413">
        <w:rPr>
          <w:rFonts w:asciiTheme="minorHAnsi" w:hAnsiTheme="minorHAnsi" w:cstheme="minorHAnsi"/>
        </w:rPr>
        <w:t xml:space="preserve"> </w:t>
      </w:r>
      <w:r w:rsidR="0023722A" w:rsidRPr="000B5413">
        <w:rPr>
          <w:rFonts w:asciiTheme="minorHAnsi" w:hAnsiTheme="minorHAnsi" w:cstheme="minorHAnsi"/>
        </w:rPr>
        <w:t>a</w:t>
      </w:r>
      <w:r w:rsidR="00781361" w:rsidRPr="000B5413">
        <w:rPr>
          <w:rFonts w:asciiTheme="minorHAnsi" w:hAnsiTheme="minorHAnsi" w:cstheme="minorHAnsi"/>
        </w:rPr>
        <w:t>tende a</w:t>
      </w:r>
      <w:r w:rsidR="0023722A" w:rsidRPr="000B5413">
        <w:rPr>
          <w:rFonts w:asciiTheme="minorHAnsi" w:hAnsiTheme="minorHAnsi" w:cstheme="minorHAnsi"/>
        </w:rPr>
        <w:t>os requisitos</w:t>
      </w:r>
      <w:r w:rsidRPr="000B5413">
        <w:rPr>
          <w:rFonts w:asciiTheme="minorHAnsi" w:hAnsiTheme="minorHAnsi" w:cstheme="minorHAnsi"/>
        </w:rPr>
        <w:t xml:space="preserve"> independência previstos nesta </w:t>
      </w:r>
      <w:r w:rsidR="00F27F3E">
        <w:rPr>
          <w:rFonts w:asciiTheme="minorHAnsi" w:hAnsiTheme="minorHAnsi" w:cstheme="minorHAnsi"/>
        </w:rPr>
        <w:t>Resolução</w:t>
      </w:r>
      <w:r w:rsidRPr="000B5413">
        <w:rPr>
          <w:rFonts w:asciiTheme="minorHAnsi" w:hAnsiTheme="minorHAnsi" w:cstheme="minorHAnsi"/>
        </w:rPr>
        <w:t>;</w:t>
      </w:r>
    </w:p>
    <w:p w14:paraId="580E3482" w14:textId="77777777" w:rsidR="00D55956" w:rsidRPr="000B5413" w:rsidRDefault="00D5595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b) </w:t>
      </w:r>
      <w:r w:rsidR="00781361" w:rsidRPr="000B5413">
        <w:rPr>
          <w:rFonts w:asciiTheme="minorHAnsi" w:hAnsiTheme="minorHAnsi" w:cstheme="minorHAnsi"/>
        </w:rPr>
        <w:t>não está</w:t>
      </w:r>
      <w:r w:rsidRPr="000B5413">
        <w:rPr>
          <w:rFonts w:asciiTheme="minorHAnsi" w:hAnsiTheme="minorHAnsi" w:cstheme="minorHAnsi"/>
        </w:rPr>
        <w:t xml:space="preserve"> </w:t>
      </w:r>
      <w:r w:rsidR="00781361" w:rsidRPr="000B5413">
        <w:rPr>
          <w:rFonts w:asciiTheme="minorHAnsi" w:hAnsiTheme="minorHAnsi" w:cstheme="minorHAnsi"/>
        </w:rPr>
        <w:t xml:space="preserve">impedido </w:t>
      </w:r>
      <w:r w:rsidRPr="000B5413">
        <w:rPr>
          <w:rFonts w:asciiTheme="minorHAnsi" w:hAnsiTheme="minorHAnsi" w:cstheme="minorHAnsi"/>
        </w:rPr>
        <w:t xml:space="preserve">para o exercício do cargo de administrador </w:t>
      </w:r>
      <w:r w:rsidR="00781361" w:rsidRPr="000B5413">
        <w:rPr>
          <w:rFonts w:asciiTheme="minorHAnsi" w:hAnsiTheme="minorHAnsi" w:cstheme="minorHAnsi"/>
        </w:rPr>
        <w:t>nos termos do</w:t>
      </w:r>
      <w:r w:rsidRPr="000B5413">
        <w:rPr>
          <w:rFonts w:asciiTheme="minorHAnsi" w:hAnsiTheme="minorHAnsi" w:cstheme="minorHAnsi"/>
        </w:rPr>
        <w:t xml:space="preserve"> art. 147 da Lei nº 6.404, de 1976;</w:t>
      </w:r>
    </w:p>
    <w:p w14:paraId="2CE5FF23" w14:textId="77777777" w:rsidR="00D55956" w:rsidRPr="000B5413" w:rsidRDefault="00D5595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c) não foi condenado por crime de lavagem de dinheiro ou de ocultação de bens, direitos e valores, contra a ordem econômica, as relações de consumo, o sistema financeiro nacional ou o mercado de capitais, por decisão transitada em julgado, ou, </w:t>
      </w:r>
      <w:r w:rsidR="00781361" w:rsidRPr="000B5413">
        <w:rPr>
          <w:rFonts w:asciiTheme="minorHAnsi" w:hAnsiTheme="minorHAnsi" w:cstheme="minorHAnsi"/>
        </w:rPr>
        <w:t>caso tenha sido reabilitado</w:t>
      </w:r>
      <w:r w:rsidRPr="000B5413">
        <w:rPr>
          <w:rFonts w:asciiTheme="minorHAnsi" w:hAnsiTheme="minorHAnsi" w:cstheme="minorHAnsi"/>
        </w:rPr>
        <w:t xml:space="preserve">, informar </w:t>
      </w:r>
      <w:r w:rsidR="00781361" w:rsidRPr="000B5413">
        <w:rPr>
          <w:rFonts w:asciiTheme="minorHAnsi" w:hAnsiTheme="minorHAnsi" w:cstheme="minorHAnsi"/>
        </w:rPr>
        <w:t>a condenação e a data da reabilitação</w:t>
      </w:r>
      <w:r w:rsidRPr="000B5413">
        <w:rPr>
          <w:rFonts w:asciiTheme="minorHAnsi" w:hAnsiTheme="minorHAnsi" w:cstheme="minorHAnsi"/>
        </w:rPr>
        <w:t>; e</w:t>
      </w:r>
    </w:p>
    <w:p w14:paraId="6A79DDAB" w14:textId="77777777" w:rsidR="00484FBD" w:rsidRPr="000B5413" w:rsidRDefault="00D55956"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d) não se encontra temporariamente inabilitado ou suspenso para o exercício de cargo em instituições financeiras e demais entidades autorizadas a funcionar pela CVM, pelo Banco Central do Brasil, pela Superintendência de Seguros Privados – SUSEP ou pela Superintendência Nacional de Previdência Complementar – PREVIC.</w:t>
      </w:r>
    </w:p>
    <w:p w14:paraId="086351B5" w14:textId="77777777" w:rsidR="00500816" w:rsidRPr="000B5413" w:rsidRDefault="00500816" w:rsidP="009F46E4">
      <w:pPr>
        <w:spacing w:before="120" w:after="120" w:line="312" w:lineRule="auto"/>
        <w:rPr>
          <w:rFonts w:asciiTheme="minorHAnsi" w:hAnsiTheme="minorHAnsi" w:cstheme="minorHAnsi"/>
          <w:b/>
          <w:bCs/>
        </w:rPr>
        <w:sectPr w:rsidR="00500816" w:rsidRPr="000B5413" w:rsidSect="00DA350D">
          <w:footerReference w:type="first" r:id="rId16"/>
          <w:pgSz w:w="11907" w:h="16840" w:code="9"/>
          <w:pgMar w:top="2268" w:right="567" w:bottom="851" w:left="1134" w:header="720" w:footer="720" w:gutter="0"/>
          <w:paperSrc w:first="15" w:other="15"/>
          <w:cols w:space="708"/>
          <w:titlePg/>
          <w:docGrid w:linePitch="360"/>
        </w:sectPr>
      </w:pPr>
    </w:p>
    <w:p w14:paraId="6554EF1B" w14:textId="643F9CA2" w:rsidR="002345C0" w:rsidRPr="000B5413" w:rsidRDefault="00C21D2C" w:rsidP="009F46E4">
      <w:pPr>
        <w:pStyle w:val="Captulo"/>
      </w:pPr>
      <w:r w:rsidRPr="000B5413">
        <w:lastRenderedPageBreak/>
        <w:t>ANEXO</w:t>
      </w:r>
      <w:bookmarkStart w:id="55" w:name="_Toc12019765"/>
      <w:r w:rsidRPr="000B5413">
        <w:t xml:space="preserve"> </w:t>
      </w:r>
      <w:bookmarkEnd w:id="55"/>
      <w:r w:rsidRPr="000B5413">
        <w:t xml:space="preserve">B À </w:t>
      </w:r>
      <w:r w:rsidR="003F23F6" w:rsidRPr="000B5413">
        <w:t>Resolução</w:t>
      </w:r>
      <w:r w:rsidR="003F23F6" w:rsidRPr="000B5413">
        <w:rPr>
          <w:caps w:val="0"/>
        </w:rPr>
        <w:t xml:space="preserve"> </w:t>
      </w:r>
      <w:r w:rsidRPr="000B5413">
        <w:t>CVM Nº</w:t>
      </w:r>
      <w:r w:rsidR="00283636" w:rsidRPr="000B5413">
        <w:t xml:space="preserve"> </w:t>
      </w:r>
      <w:r w:rsidR="0005260E">
        <w:t>135</w:t>
      </w:r>
      <w:r w:rsidR="00187592" w:rsidRPr="000B5413">
        <w:t xml:space="preserve">, DE </w:t>
      </w:r>
      <w:r w:rsidR="0092193C">
        <w:t>10</w:t>
      </w:r>
      <w:r w:rsidR="00187592" w:rsidRPr="000B5413">
        <w:t xml:space="preserve"> DE </w:t>
      </w:r>
      <w:r w:rsidR="0092193C">
        <w:t>JUNHO</w:t>
      </w:r>
      <w:r w:rsidR="00187592" w:rsidRPr="000B5413">
        <w:t xml:space="preserve"> DE </w:t>
      </w:r>
      <w:r w:rsidR="00373292" w:rsidRPr="000B5413">
        <w:t>2022</w:t>
      </w:r>
    </w:p>
    <w:p w14:paraId="495B1DFD" w14:textId="7DC00717" w:rsidR="00B31534" w:rsidRPr="000B5413" w:rsidRDefault="00B31534" w:rsidP="009F46E4">
      <w:pPr>
        <w:pStyle w:val="Ementa"/>
        <w:tabs>
          <w:tab w:val="clear" w:pos="567"/>
        </w:tabs>
        <w:ind w:left="0" w:firstLine="567"/>
        <w:jc w:val="center"/>
        <w:rPr>
          <w:b/>
          <w:i/>
          <w:iCs/>
        </w:rPr>
      </w:pPr>
      <w:r w:rsidRPr="000B5413">
        <w:rPr>
          <w:i/>
          <w:iCs/>
        </w:rPr>
        <w:t>Conteúdo do formulário a que se refere o inciso II do art. 4</w:t>
      </w:r>
      <w:r w:rsidR="000902E6" w:rsidRPr="000B5413">
        <w:rPr>
          <w:i/>
          <w:iCs/>
        </w:rPr>
        <w:t>1</w:t>
      </w:r>
      <w:r w:rsidR="00507370" w:rsidRPr="000B5413">
        <w:rPr>
          <w:rStyle w:val="Refdenotaderodap"/>
        </w:rPr>
        <w:footnoteReference w:id="2"/>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6"/>
        <w:gridCol w:w="734"/>
      </w:tblGrid>
      <w:tr w:rsidR="008804D0" w:rsidRPr="000B5413" w14:paraId="7BC1B1EB" w14:textId="77777777" w:rsidTr="6D35F615">
        <w:tc>
          <w:tcPr>
            <w:tcW w:w="5000" w:type="pct"/>
            <w:gridSpan w:val="2"/>
            <w:tcBorders>
              <w:top w:val="single" w:sz="4" w:space="0" w:color="auto"/>
              <w:left w:val="single" w:sz="4" w:space="0" w:color="auto"/>
              <w:bottom w:val="nil"/>
              <w:right w:val="single" w:sz="4" w:space="0" w:color="auto"/>
            </w:tcBorders>
          </w:tcPr>
          <w:p w14:paraId="04EC58AC" w14:textId="77777777" w:rsidR="00702B34" w:rsidRPr="000B5413" w:rsidRDefault="00702B34" w:rsidP="009F46E4">
            <w:pPr>
              <w:tabs>
                <w:tab w:val="left" w:pos="284"/>
              </w:tabs>
              <w:spacing w:before="120" w:after="120" w:line="312" w:lineRule="auto"/>
              <w:jc w:val="center"/>
              <w:rPr>
                <w:rFonts w:asciiTheme="minorHAnsi" w:hAnsiTheme="minorHAnsi" w:cstheme="minorHAnsi"/>
              </w:rPr>
            </w:pPr>
            <w:r w:rsidRPr="000B5413">
              <w:rPr>
                <w:rFonts w:asciiTheme="minorHAnsi" w:hAnsiTheme="minorHAnsi" w:cstheme="minorHAnsi"/>
              </w:rPr>
              <w:t>Nome da entidade:</w:t>
            </w:r>
          </w:p>
          <w:p w14:paraId="7A126A8A" w14:textId="77777777" w:rsidR="00702B34" w:rsidRPr="000B5413" w:rsidRDefault="00702B34" w:rsidP="009F46E4">
            <w:pPr>
              <w:tabs>
                <w:tab w:val="left" w:pos="284"/>
              </w:tabs>
              <w:spacing w:before="120" w:after="120" w:line="312" w:lineRule="auto"/>
              <w:jc w:val="center"/>
              <w:rPr>
                <w:rFonts w:asciiTheme="minorHAnsi" w:hAnsiTheme="minorHAnsi" w:cstheme="minorHAnsi"/>
              </w:rPr>
            </w:pPr>
            <w:r w:rsidRPr="000B5413">
              <w:rPr>
                <w:rFonts w:asciiTheme="minorHAnsi" w:hAnsiTheme="minorHAnsi" w:cstheme="minorHAnsi"/>
              </w:rPr>
              <w:t xml:space="preserve">Data da </w:t>
            </w:r>
            <w:r w:rsidR="005975FD" w:rsidRPr="000B5413">
              <w:rPr>
                <w:rFonts w:asciiTheme="minorHAnsi" w:hAnsiTheme="minorHAnsi" w:cstheme="minorHAnsi"/>
              </w:rPr>
              <w:t>apresenta</w:t>
            </w:r>
            <w:r w:rsidRPr="000B5413">
              <w:rPr>
                <w:rFonts w:asciiTheme="minorHAnsi" w:hAnsiTheme="minorHAnsi" w:cstheme="minorHAnsi"/>
              </w:rPr>
              <w:t>ção: [dd/mm/aaaa]</w:t>
            </w:r>
          </w:p>
          <w:p w14:paraId="2F8E28D8" w14:textId="77777777" w:rsidR="00702B34" w:rsidRPr="000B5413" w:rsidRDefault="00702B34" w:rsidP="009F46E4">
            <w:pPr>
              <w:tabs>
                <w:tab w:val="left" w:pos="284"/>
              </w:tabs>
              <w:spacing w:before="120" w:after="120" w:line="312" w:lineRule="auto"/>
              <w:jc w:val="center"/>
              <w:rPr>
                <w:rFonts w:asciiTheme="minorHAnsi" w:hAnsiTheme="minorHAnsi" w:cstheme="minorHAnsi"/>
                <w:b/>
              </w:rPr>
            </w:pPr>
            <w:r w:rsidRPr="000B5413">
              <w:rPr>
                <w:rFonts w:asciiTheme="minorHAnsi" w:hAnsiTheme="minorHAnsi" w:cstheme="minorHAnsi"/>
              </w:rPr>
              <w:t>Motivo da apresentação: [  ] apresentação anual  [  ] atualização  [  ] pedido de autorização</w:t>
            </w:r>
          </w:p>
        </w:tc>
      </w:tr>
      <w:tr w:rsidR="008804D0" w:rsidRPr="000B5413" w14:paraId="5B1A4DF4" w14:textId="77777777" w:rsidTr="6D35F615">
        <w:tc>
          <w:tcPr>
            <w:tcW w:w="4640" w:type="pct"/>
            <w:tcBorders>
              <w:top w:val="single" w:sz="4" w:space="0" w:color="auto"/>
              <w:left w:val="single" w:sz="4" w:space="0" w:color="auto"/>
              <w:bottom w:val="nil"/>
              <w:right w:val="single" w:sz="4" w:space="0" w:color="auto"/>
            </w:tcBorders>
          </w:tcPr>
          <w:p w14:paraId="50D38133" w14:textId="77777777" w:rsidR="000D675A" w:rsidRPr="000B5413" w:rsidRDefault="000D675A" w:rsidP="009F46E4">
            <w:pPr>
              <w:numPr>
                <w:ilvl w:val="0"/>
                <w:numId w:val="2"/>
              </w:numPr>
              <w:tabs>
                <w:tab w:val="left" w:pos="284"/>
              </w:tabs>
              <w:spacing w:before="120" w:after="120" w:line="312" w:lineRule="auto"/>
              <w:jc w:val="both"/>
              <w:rPr>
                <w:rFonts w:asciiTheme="minorHAnsi" w:hAnsiTheme="minorHAnsi" w:cstheme="minorHAnsi"/>
                <w:bCs/>
              </w:rPr>
            </w:pPr>
            <w:r w:rsidRPr="000B5413">
              <w:rPr>
                <w:rFonts w:asciiTheme="minorHAnsi" w:hAnsiTheme="minorHAnsi" w:cstheme="minorHAnsi"/>
                <w:b/>
                <w:bCs/>
              </w:rPr>
              <w:t xml:space="preserve">Identificação </w:t>
            </w:r>
          </w:p>
        </w:tc>
        <w:tc>
          <w:tcPr>
            <w:tcW w:w="360" w:type="pct"/>
            <w:tcBorders>
              <w:top w:val="single" w:sz="4" w:space="0" w:color="auto"/>
              <w:left w:val="single" w:sz="4" w:space="0" w:color="auto"/>
              <w:bottom w:val="nil"/>
              <w:right w:val="single" w:sz="4" w:space="0" w:color="auto"/>
            </w:tcBorders>
          </w:tcPr>
          <w:p w14:paraId="5D10730B" w14:textId="77777777" w:rsidR="000D675A" w:rsidRPr="000B5413" w:rsidRDefault="000D675A" w:rsidP="009F46E4">
            <w:pPr>
              <w:spacing w:before="120" w:after="120" w:line="312" w:lineRule="auto"/>
              <w:jc w:val="center"/>
              <w:rPr>
                <w:rFonts w:asciiTheme="minorHAnsi" w:hAnsiTheme="minorHAnsi" w:cstheme="minorHAnsi"/>
                <w:b/>
                <w:bCs/>
              </w:rPr>
            </w:pPr>
          </w:p>
        </w:tc>
      </w:tr>
      <w:tr w:rsidR="008804D0" w:rsidRPr="000B5413" w14:paraId="6447BC47" w14:textId="77777777" w:rsidTr="001460E5">
        <w:tc>
          <w:tcPr>
            <w:tcW w:w="4640" w:type="pct"/>
            <w:tcBorders>
              <w:top w:val="single" w:sz="4" w:space="0" w:color="auto"/>
              <w:left w:val="single" w:sz="4" w:space="0" w:color="auto"/>
              <w:bottom w:val="single" w:sz="4" w:space="0" w:color="auto"/>
              <w:right w:val="single" w:sz="4" w:space="0" w:color="auto"/>
            </w:tcBorders>
          </w:tcPr>
          <w:p w14:paraId="1B2D6521" w14:textId="77777777" w:rsidR="00E82BF7" w:rsidRPr="000B5413" w:rsidRDefault="00640112" w:rsidP="009F46E4">
            <w:pPr>
              <w:numPr>
                <w:ilvl w:val="1"/>
                <w:numId w:val="2"/>
              </w:numPr>
              <w:spacing w:before="120" w:after="120" w:line="312" w:lineRule="auto"/>
              <w:ind w:left="0" w:firstLine="0"/>
              <w:jc w:val="both"/>
              <w:rPr>
                <w:rFonts w:asciiTheme="minorHAnsi" w:hAnsiTheme="minorHAnsi" w:cstheme="minorHAnsi"/>
                <w:bCs/>
              </w:rPr>
            </w:pPr>
            <w:r w:rsidRPr="000B5413">
              <w:rPr>
                <w:rFonts w:asciiTheme="minorHAnsi" w:hAnsiTheme="minorHAnsi" w:cstheme="minorHAnsi"/>
              </w:rPr>
              <w:t xml:space="preserve"> </w:t>
            </w:r>
            <w:r w:rsidR="00E82BF7" w:rsidRPr="000B5413">
              <w:rPr>
                <w:rFonts w:asciiTheme="minorHAnsi" w:hAnsiTheme="minorHAnsi" w:cstheme="minorHAnsi"/>
              </w:rPr>
              <w:t>Apresentar</w:t>
            </w:r>
            <w:r w:rsidR="00E82BF7" w:rsidRPr="000B5413">
              <w:rPr>
                <w:rFonts w:asciiTheme="minorHAnsi" w:hAnsiTheme="minorHAnsi" w:cstheme="minorHAnsi"/>
                <w:bCs/>
              </w:rPr>
              <w:t xml:space="preserve"> as seguintes informações sobre a entidade:</w:t>
            </w:r>
            <w:r w:rsidR="004E5673" w:rsidRPr="000B5413">
              <w:rPr>
                <w:rFonts w:asciiTheme="minorHAnsi" w:hAnsiTheme="minorHAnsi" w:cstheme="minorHAnsi"/>
                <w:bCs/>
              </w:rPr>
              <w:t xml:space="preserve"> </w:t>
            </w:r>
            <w:r w:rsidR="004E5673" w:rsidRPr="000B5413">
              <w:rPr>
                <w:rStyle w:val="Refdenotaderodap"/>
                <w:rFonts w:asciiTheme="minorHAnsi" w:hAnsiTheme="minorHAnsi" w:cstheme="minorHAnsi"/>
                <w:bCs/>
              </w:rPr>
              <w:footnoteReference w:id="3"/>
            </w:r>
          </w:p>
          <w:p w14:paraId="378D7483" w14:textId="77777777" w:rsidR="00E82BF7" w:rsidRPr="000B5413" w:rsidRDefault="00E82BF7" w:rsidP="009F46E4">
            <w:pPr>
              <w:numPr>
                <w:ilvl w:val="0"/>
                <w:numId w:val="3"/>
              </w:numPr>
              <w:tabs>
                <w:tab w:val="left" w:pos="851"/>
              </w:tabs>
              <w:spacing w:before="120" w:after="120" w:line="312" w:lineRule="auto"/>
              <w:ind w:left="788" w:hanging="357"/>
              <w:jc w:val="both"/>
              <w:rPr>
                <w:rFonts w:asciiTheme="minorHAnsi" w:hAnsiTheme="minorHAnsi" w:cstheme="minorHAnsi"/>
                <w:bCs/>
              </w:rPr>
            </w:pPr>
            <w:r w:rsidRPr="000B5413">
              <w:rPr>
                <w:rFonts w:asciiTheme="minorHAnsi" w:hAnsiTheme="minorHAnsi" w:cstheme="minorHAnsi"/>
                <w:bCs/>
              </w:rPr>
              <w:t>Nome empresarial anterior, se houver, indicando a data da alteração</w:t>
            </w:r>
          </w:p>
          <w:p w14:paraId="48BB910B" w14:textId="77777777" w:rsidR="00E82BF7" w:rsidRPr="000B5413" w:rsidRDefault="00E82BF7" w:rsidP="009F46E4">
            <w:pPr>
              <w:numPr>
                <w:ilvl w:val="0"/>
                <w:numId w:val="3"/>
              </w:numPr>
              <w:tabs>
                <w:tab w:val="left" w:pos="851"/>
              </w:tabs>
              <w:spacing w:before="120" w:after="120" w:line="312" w:lineRule="auto"/>
              <w:ind w:left="788" w:hanging="357"/>
              <w:jc w:val="both"/>
              <w:rPr>
                <w:rFonts w:asciiTheme="minorHAnsi" w:hAnsiTheme="minorHAnsi" w:cstheme="minorHAnsi"/>
                <w:bCs/>
              </w:rPr>
            </w:pPr>
            <w:r w:rsidRPr="000B5413">
              <w:rPr>
                <w:rFonts w:asciiTheme="minorHAnsi" w:hAnsiTheme="minorHAnsi" w:cstheme="minorHAnsi"/>
                <w:bCs/>
              </w:rPr>
              <w:t>CNPJ</w:t>
            </w:r>
          </w:p>
          <w:p w14:paraId="5EB82976" w14:textId="77777777" w:rsidR="00E82BF7" w:rsidRPr="000B5413" w:rsidRDefault="00E82BF7" w:rsidP="009F46E4">
            <w:pPr>
              <w:numPr>
                <w:ilvl w:val="0"/>
                <w:numId w:val="3"/>
              </w:numPr>
              <w:tabs>
                <w:tab w:val="left" w:pos="851"/>
              </w:tabs>
              <w:spacing w:before="120" w:after="120" w:line="312" w:lineRule="auto"/>
              <w:ind w:left="788" w:hanging="357"/>
              <w:jc w:val="both"/>
              <w:rPr>
                <w:rFonts w:asciiTheme="minorHAnsi" w:hAnsiTheme="minorHAnsi" w:cstheme="minorHAnsi"/>
                <w:bCs/>
              </w:rPr>
            </w:pPr>
            <w:r w:rsidRPr="000B5413">
              <w:rPr>
                <w:rFonts w:asciiTheme="minorHAnsi" w:hAnsiTheme="minorHAnsi" w:cstheme="minorHAnsi"/>
                <w:bCs/>
              </w:rPr>
              <w:t>Data da constituição</w:t>
            </w:r>
          </w:p>
          <w:p w14:paraId="5A1B853C" w14:textId="77777777" w:rsidR="00E82BF7" w:rsidRPr="000B5413" w:rsidRDefault="00E82BF7" w:rsidP="009F46E4">
            <w:pPr>
              <w:numPr>
                <w:ilvl w:val="0"/>
                <w:numId w:val="3"/>
              </w:numPr>
              <w:tabs>
                <w:tab w:val="left" w:pos="851"/>
              </w:tabs>
              <w:spacing w:before="120" w:after="120" w:line="312" w:lineRule="auto"/>
              <w:ind w:left="788" w:hanging="357"/>
              <w:jc w:val="both"/>
              <w:rPr>
                <w:rFonts w:asciiTheme="minorHAnsi" w:hAnsiTheme="minorHAnsi" w:cstheme="minorHAnsi"/>
                <w:bCs/>
              </w:rPr>
            </w:pPr>
            <w:r w:rsidRPr="000B5413">
              <w:rPr>
                <w:rFonts w:asciiTheme="minorHAnsi" w:hAnsiTheme="minorHAnsi" w:cstheme="minorHAnsi"/>
                <w:bCs/>
              </w:rPr>
              <w:t>Endereço e telefone da sede</w:t>
            </w:r>
          </w:p>
          <w:p w14:paraId="6CD321D1" w14:textId="77777777" w:rsidR="00E82BF7" w:rsidRPr="000B5413" w:rsidRDefault="00E82BF7" w:rsidP="009F46E4">
            <w:pPr>
              <w:numPr>
                <w:ilvl w:val="0"/>
                <w:numId w:val="3"/>
              </w:numPr>
              <w:tabs>
                <w:tab w:val="left" w:pos="851"/>
              </w:tabs>
              <w:spacing w:before="120" w:after="120" w:line="312" w:lineRule="auto"/>
              <w:ind w:left="788" w:hanging="357"/>
              <w:jc w:val="both"/>
              <w:rPr>
                <w:rFonts w:asciiTheme="minorHAnsi" w:hAnsiTheme="minorHAnsi" w:cstheme="minorHAnsi"/>
                <w:bCs/>
              </w:rPr>
            </w:pPr>
            <w:r w:rsidRPr="000B5413">
              <w:rPr>
                <w:rFonts w:asciiTheme="minorHAnsi" w:hAnsiTheme="minorHAnsi" w:cstheme="minorHAnsi"/>
                <w:bCs/>
              </w:rPr>
              <w:t>Endereço e telefone dos principais escritórios</w:t>
            </w:r>
          </w:p>
          <w:p w14:paraId="7AC532A7" w14:textId="77777777" w:rsidR="00E82BF7" w:rsidRPr="000B5413" w:rsidRDefault="00E82BF7" w:rsidP="009F46E4">
            <w:pPr>
              <w:numPr>
                <w:ilvl w:val="0"/>
                <w:numId w:val="3"/>
              </w:numPr>
              <w:tabs>
                <w:tab w:val="left" w:pos="851"/>
              </w:tabs>
              <w:spacing w:before="120" w:after="120" w:line="312" w:lineRule="auto"/>
              <w:ind w:left="788" w:hanging="357"/>
              <w:jc w:val="both"/>
              <w:rPr>
                <w:rFonts w:asciiTheme="minorHAnsi" w:hAnsiTheme="minorHAnsi" w:cstheme="minorHAnsi"/>
                <w:bCs/>
              </w:rPr>
            </w:pPr>
            <w:r w:rsidRPr="000B5413">
              <w:rPr>
                <w:rFonts w:asciiTheme="minorHAnsi" w:hAnsiTheme="minorHAnsi" w:cstheme="minorHAnsi"/>
                <w:bCs/>
              </w:rPr>
              <w:t>Página na rede mundial de computadores</w:t>
            </w:r>
          </w:p>
        </w:tc>
        <w:tc>
          <w:tcPr>
            <w:tcW w:w="360" w:type="pct"/>
            <w:tcBorders>
              <w:top w:val="single" w:sz="4" w:space="0" w:color="auto"/>
              <w:left w:val="single" w:sz="4" w:space="0" w:color="auto"/>
              <w:bottom w:val="single" w:sz="4" w:space="0" w:color="auto"/>
              <w:right w:val="single" w:sz="4" w:space="0" w:color="auto"/>
            </w:tcBorders>
          </w:tcPr>
          <w:p w14:paraId="7A3527E0" w14:textId="77777777" w:rsidR="00E82BF7" w:rsidRPr="000B5413" w:rsidRDefault="00E82BF7" w:rsidP="009F46E4">
            <w:pPr>
              <w:spacing w:before="120" w:after="120" w:line="312" w:lineRule="auto"/>
              <w:jc w:val="center"/>
              <w:rPr>
                <w:rFonts w:asciiTheme="minorHAnsi" w:hAnsiTheme="minorHAnsi" w:cstheme="minorHAnsi"/>
                <w:b/>
                <w:bCs/>
              </w:rPr>
            </w:pPr>
          </w:p>
        </w:tc>
      </w:tr>
      <w:tr w:rsidR="008804D0" w:rsidRPr="000B5413" w14:paraId="629F7B0D" w14:textId="77777777" w:rsidTr="001460E5">
        <w:tc>
          <w:tcPr>
            <w:tcW w:w="4640" w:type="pct"/>
            <w:tcBorders>
              <w:top w:val="single" w:sz="4" w:space="0" w:color="auto"/>
              <w:left w:val="single" w:sz="4" w:space="0" w:color="auto"/>
              <w:bottom w:val="single" w:sz="4" w:space="0" w:color="auto"/>
              <w:right w:val="single" w:sz="4" w:space="0" w:color="auto"/>
            </w:tcBorders>
          </w:tcPr>
          <w:p w14:paraId="2F0ECC08" w14:textId="77777777" w:rsidR="00E82BF7" w:rsidRPr="000B5413" w:rsidRDefault="00640112" w:rsidP="009F46E4">
            <w:pPr>
              <w:numPr>
                <w:ilvl w:val="1"/>
                <w:numId w:val="2"/>
              </w:numPr>
              <w:spacing w:before="120" w:after="120" w:line="312" w:lineRule="auto"/>
              <w:ind w:left="0" w:firstLine="0"/>
              <w:jc w:val="both"/>
              <w:rPr>
                <w:rFonts w:asciiTheme="minorHAnsi" w:hAnsiTheme="minorHAnsi" w:cstheme="minorHAnsi"/>
                <w:bCs/>
              </w:rPr>
            </w:pPr>
            <w:r w:rsidRPr="000B5413">
              <w:rPr>
                <w:rFonts w:asciiTheme="minorHAnsi" w:hAnsiTheme="minorHAnsi" w:cstheme="minorHAnsi"/>
                <w:bCs/>
              </w:rPr>
              <w:t xml:space="preserve"> </w:t>
            </w:r>
            <w:r w:rsidR="00E65BBA" w:rsidRPr="000B5413">
              <w:rPr>
                <w:rFonts w:asciiTheme="minorHAnsi" w:hAnsiTheme="minorHAnsi" w:cstheme="minorHAnsi"/>
                <w:bCs/>
              </w:rPr>
              <w:t>No</w:t>
            </w:r>
            <w:r w:rsidR="0048030E" w:rsidRPr="000B5413">
              <w:rPr>
                <w:rFonts w:asciiTheme="minorHAnsi" w:hAnsiTheme="minorHAnsi" w:cstheme="minorHAnsi"/>
                <w:bCs/>
              </w:rPr>
              <w:t xml:space="preserve"> caso de</w:t>
            </w:r>
            <w:r w:rsidR="00E82BF7" w:rsidRPr="000B5413">
              <w:rPr>
                <w:rFonts w:asciiTheme="minorHAnsi" w:hAnsiTheme="minorHAnsi" w:cstheme="minorHAnsi"/>
                <w:bCs/>
              </w:rPr>
              <w:t xml:space="preserve"> pedido de autorização</w:t>
            </w:r>
            <w:r w:rsidR="0048030E" w:rsidRPr="000B5413">
              <w:rPr>
                <w:rFonts w:asciiTheme="minorHAnsi" w:hAnsiTheme="minorHAnsi" w:cstheme="minorHAnsi"/>
                <w:bCs/>
              </w:rPr>
              <w:t>, fornecer as seguintes informações</w:t>
            </w:r>
            <w:r w:rsidR="00E82BF7" w:rsidRPr="000B5413">
              <w:rPr>
                <w:rFonts w:asciiTheme="minorHAnsi" w:hAnsiTheme="minorHAnsi" w:cstheme="minorHAnsi"/>
                <w:bCs/>
              </w:rPr>
              <w:t>:</w:t>
            </w:r>
          </w:p>
          <w:p w14:paraId="65B61962" w14:textId="77777777" w:rsidR="00C56B36" w:rsidRPr="000B5413" w:rsidRDefault="00E82BF7" w:rsidP="009F46E4">
            <w:pPr>
              <w:numPr>
                <w:ilvl w:val="0"/>
                <w:numId w:val="6"/>
              </w:numPr>
              <w:tabs>
                <w:tab w:val="left" w:pos="779"/>
              </w:tabs>
              <w:spacing w:before="120" w:after="120" w:line="312" w:lineRule="auto"/>
              <w:ind w:left="788" w:hanging="357"/>
              <w:jc w:val="both"/>
              <w:rPr>
                <w:rFonts w:asciiTheme="minorHAnsi" w:hAnsiTheme="minorHAnsi" w:cstheme="minorHAnsi"/>
                <w:bCs/>
              </w:rPr>
            </w:pPr>
            <w:r w:rsidRPr="000B5413">
              <w:rPr>
                <w:rFonts w:asciiTheme="minorHAnsi" w:hAnsiTheme="minorHAnsi" w:cstheme="minorHAnsi"/>
                <w:bCs/>
              </w:rPr>
              <w:t>Tipo</w:t>
            </w:r>
            <w:r w:rsidR="008B4F2B" w:rsidRPr="000B5413">
              <w:rPr>
                <w:rFonts w:asciiTheme="minorHAnsi" w:hAnsiTheme="minorHAnsi" w:cstheme="minorHAnsi"/>
                <w:bCs/>
              </w:rPr>
              <w:t>s</w:t>
            </w:r>
            <w:r w:rsidRPr="000B5413">
              <w:rPr>
                <w:rFonts w:asciiTheme="minorHAnsi" w:hAnsiTheme="minorHAnsi" w:cstheme="minorHAnsi"/>
                <w:bCs/>
              </w:rPr>
              <w:t xml:space="preserve"> de mercado para o</w:t>
            </w:r>
            <w:r w:rsidR="00C75115" w:rsidRPr="000B5413">
              <w:rPr>
                <w:rFonts w:asciiTheme="minorHAnsi" w:hAnsiTheme="minorHAnsi" w:cstheme="minorHAnsi"/>
                <w:bCs/>
              </w:rPr>
              <w:t>s</w:t>
            </w:r>
            <w:r w:rsidRPr="000B5413">
              <w:rPr>
                <w:rFonts w:asciiTheme="minorHAnsi" w:hAnsiTheme="minorHAnsi" w:cstheme="minorHAnsi"/>
                <w:bCs/>
              </w:rPr>
              <w:t xml:space="preserve"> </w:t>
            </w:r>
            <w:r w:rsidR="00C75115" w:rsidRPr="000B5413">
              <w:rPr>
                <w:rFonts w:asciiTheme="minorHAnsi" w:hAnsiTheme="minorHAnsi" w:cstheme="minorHAnsi"/>
                <w:bCs/>
              </w:rPr>
              <w:t xml:space="preserve">quais </w:t>
            </w:r>
            <w:r w:rsidRPr="000B5413">
              <w:rPr>
                <w:rFonts w:asciiTheme="minorHAnsi" w:hAnsiTheme="minorHAnsi" w:cstheme="minorHAnsi"/>
                <w:bCs/>
              </w:rPr>
              <w:t>a autorização está sendo solicitada</w:t>
            </w:r>
            <w:r w:rsidR="00C56B36" w:rsidRPr="000B5413">
              <w:rPr>
                <w:rFonts w:asciiTheme="minorHAnsi" w:hAnsiTheme="minorHAnsi" w:cstheme="minorHAnsi"/>
                <w:bCs/>
              </w:rPr>
              <w:t>:</w:t>
            </w:r>
            <w:r w:rsidRPr="000B5413">
              <w:rPr>
                <w:rFonts w:asciiTheme="minorHAnsi" w:hAnsiTheme="minorHAnsi" w:cstheme="minorHAnsi"/>
                <w:bCs/>
              </w:rPr>
              <w:t xml:space="preserve"> </w:t>
            </w:r>
          </w:p>
          <w:p w14:paraId="15F8B393" w14:textId="77777777" w:rsidR="00E82BF7" w:rsidRPr="000B5413" w:rsidRDefault="00C56B36" w:rsidP="009F46E4">
            <w:pPr>
              <w:tabs>
                <w:tab w:val="left" w:pos="779"/>
              </w:tabs>
              <w:spacing w:before="120" w:after="120" w:line="312" w:lineRule="auto"/>
              <w:ind w:left="927" w:hanging="148"/>
              <w:jc w:val="both"/>
              <w:rPr>
                <w:rFonts w:asciiTheme="minorHAnsi" w:hAnsiTheme="minorHAnsi" w:cstheme="minorHAnsi"/>
                <w:bCs/>
              </w:rPr>
            </w:pPr>
            <w:r w:rsidRPr="000B5413">
              <w:rPr>
                <w:rFonts w:asciiTheme="minorHAnsi" w:hAnsiTheme="minorHAnsi" w:cstheme="minorHAnsi"/>
                <w:bCs/>
              </w:rPr>
              <w:t xml:space="preserve">[  ] mercado de bolsa </w:t>
            </w:r>
            <w:r w:rsidR="00E82BF7" w:rsidRPr="000B5413">
              <w:rPr>
                <w:rFonts w:asciiTheme="minorHAnsi" w:hAnsiTheme="minorHAnsi" w:cstheme="minorHAnsi"/>
                <w:bCs/>
              </w:rPr>
              <w:t xml:space="preserve"> </w:t>
            </w:r>
            <w:r w:rsidRPr="000B5413">
              <w:rPr>
                <w:rFonts w:asciiTheme="minorHAnsi" w:hAnsiTheme="minorHAnsi" w:cstheme="minorHAnsi"/>
                <w:bCs/>
              </w:rPr>
              <w:t xml:space="preserve">[  ] </w:t>
            </w:r>
            <w:r w:rsidR="00C75115" w:rsidRPr="000B5413">
              <w:rPr>
                <w:rFonts w:asciiTheme="minorHAnsi" w:hAnsiTheme="minorHAnsi" w:cstheme="minorHAnsi"/>
                <w:bCs/>
              </w:rPr>
              <w:t xml:space="preserve">mercado de </w:t>
            </w:r>
            <w:r w:rsidRPr="000B5413">
              <w:rPr>
                <w:rFonts w:asciiTheme="minorHAnsi" w:hAnsiTheme="minorHAnsi" w:cstheme="minorHAnsi"/>
                <w:bCs/>
              </w:rPr>
              <w:t xml:space="preserve">balcão </w:t>
            </w:r>
            <w:r w:rsidR="00E82BF7" w:rsidRPr="000B5413">
              <w:rPr>
                <w:rFonts w:asciiTheme="minorHAnsi" w:hAnsiTheme="minorHAnsi" w:cstheme="minorHAnsi"/>
                <w:bCs/>
              </w:rPr>
              <w:t>organizado</w:t>
            </w:r>
          </w:p>
          <w:p w14:paraId="010DC242" w14:textId="77777777" w:rsidR="00C56B36" w:rsidRPr="000B5413" w:rsidRDefault="00C75115" w:rsidP="009F46E4">
            <w:pPr>
              <w:numPr>
                <w:ilvl w:val="0"/>
                <w:numId w:val="6"/>
              </w:numPr>
              <w:tabs>
                <w:tab w:val="left" w:pos="779"/>
              </w:tabs>
              <w:spacing w:before="120" w:after="120" w:line="312" w:lineRule="auto"/>
              <w:ind w:left="788" w:hanging="357"/>
              <w:jc w:val="both"/>
              <w:rPr>
                <w:rFonts w:asciiTheme="minorHAnsi" w:hAnsiTheme="minorHAnsi" w:cstheme="minorHAnsi"/>
                <w:bCs/>
              </w:rPr>
            </w:pPr>
            <w:r w:rsidRPr="000B5413">
              <w:rPr>
                <w:rFonts w:asciiTheme="minorHAnsi" w:hAnsiTheme="minorHAnsi" w:cstheme="minorHAnsi"/>
              </w:rPr>
              <w:t>Prazo no</w:t>
            </w:r>
            <w:r w:rsidR="00C56B36" w:rsidRPr="000B5413">
              <w:rPr>
                <w:rFonts w:asciiTheme="minorHAnsi" w:hAnsiTheme="minorHAnsi" w:cstheme="minorHAnsi"/>
              </w:rPr>
              <w:t xml:space="preserve"> qual a requerente </w:t>
            </w:r>
            <w:r w:rsidR="00C56B36" w:rsidRPr="000B5413">
              <w:rPr>
                <w:rFonts w:asciiTheme="minorHAnsi" w:hAnsiTheme="minorHAnsi" w:cstheme="minorHAnsi"/>
                <w:bCs/>
              </w:rPr>
              <w:t>pretende</w:t>
            </w:r>
            <w:r w:rsidR="00C56B36" w:rsidRPr="000B5413">
              <w:rPr>
                <w:rFonts w:asciiTheme="minorHAnsi" w:hAnsiTheme="minorHAnsi" w:cstheme="minorHAnsi"/>
              </w:rPr>
              <w:t xml:space="preserve"> iniciar suas operações</w:t>
            </w:r>
            <w:r w:rsidR="00122B12" w:rsidRPr="000B5413">
              <w:rPr>
                <w:rFonts w:asciiTheme="minorHAnsi" w:hAnsiTheme="minorHAnsi" w:cstheme="minorHAnsi"/>
              </w:rPr>
              <w:t>, após o eventual de</w:t>
            </w:r>
            <w:r w:rsidRPr="000B5413">
              <w:rPr>
                <w:rFonts w:asciiTheme="minorHAnsi" w:hAnsiTheme="minorHAnsi" w:cstheme="minorHAnsi"/>
              </w:rPr>
              <w:t>ferimento do pedido de autorização</w:t>
            </w:r>
            <w:r w:rsidR="00C56B36" w:rsidRPr="000B5413">
              <w:rPr>
                <w:rFonts w:asciiTheme="minorHAnsi" w:hAnsiTheme="minorHAnsi" w:cstheme="minorHAnsi"/>
              </w:rPr>
              <w:t>:</w:t>
            </w:r>
          </w:p>
          <w:p w14:paraId="07E205C4" w14:textId="77777777" w:rsidR="00E82BF7" w:rsidRPr="000B5413" w:rsidRDefault="00C56B36" w:rsidP="009F46E4">
            <w:pPr>
              <w:numPr>
                <w:ilvl w:val="0"/>
                <w:numId w:val="6"/>
              </w:numPr>
              <w:tabs>
                <w:tab w:val="left" w:pos="779"/>
              </w:tabs>
              <w:spacing w:before="120" w:after="120" w:line="312" w:lineRule="auto"/>
              <w:ind w:left="788" w:hanging="357"/>
              <w:jc w:val="both"/>
              <w:rPr>
                <w:rFonts w:asciiTheme="minorHAnsi" w:hAnsiTheme="minorHAnsi" w:cstheme="minorHAnsi"/>
                <w:bCs/>
              </w:rPr>
            </w:pPr>
            <w:r w:rsidRPr="000B5413">
              <w:rPr>
                <w:rFonts w:asciiTheme="minorHAnsi" w:hAnsiTheme="minorHAnsi" w:cstheme="minorHAnsi"/>
                <w:bCs/>
              </w:rPr>
              <w:t xml:space="preserve">Nome, </w:t>
            </w:r>
            <w:r w:rsidRPr="000B5413">
              <w:rPr>
                <w:rFonts w:asciiTheme="minorHAnsi" w:hAnsiTheme="minorHAnsi" w:cstheme="minorHAnsi"/>
              </w:rPr>
              <w:t>endereço</w:t>
            </w:r>
            <w:r w:rsidRPr="000B5413">
              <w:rPr>
                <w:rFonts w:asciiTheme="minorHAnsi" w:hAnsiTheme="minorHAnsi" w:cstheme="minorHAnsi"/>
                <w:bCs/>
              </w:rPr>
              <w:t>, telefone e endereço eletrônico da pessoa indicada para contato sobre o pedido de autorização</w:t>
            </w:r>
          </w:p>
        </w:tc>
        <w:tc>
          <w:tcPr>
            <w:tcW w:w="360" w:type="pct"/>
            <w:tcBorders>
              <w:top w:val="single" w:sz="4" w:space="0" w:color="auto"/>
              <w:left w:val="single" w:sz="4" w:space="0" w:color="auto"/>
              <w:bottom w:val="single" w:sz="4" w:space="0" w:color="auto"/>
              <w:right w:val="single" w:sz="4" w:space="0" w:color="auto"/>
            </w:tcBorders>
          </w:tcPr>
          <w:p w14:paraId="0503F4FE" w14:textId="77777777" w:rsidR="00C56B36" w:rsidRPr="000B5413" w:rsidRDefault="00C56B36" w:rsidP="009F46E4">
            <w:pPr>
              <w:spacing w:before="120" w:after="120" w:line="312" w:lineRule="auto"/>
              <w:jc w:val="center"/>
              <w:rPr>
                <w:rFonts w:asciiTheme="minorHAnsi" w:hAnsiTheme="minorHAnsi" w:cstheme="minorHAnsi"/>
                <w:bCs/>
              </w:rPr>
            </w:pPr>
          </w:p>
          <w:p w14:paraId="03DA6984" w14:textId="77777777" w:rsidR="00C56B36" w:rsidRPr="000B5413" w:rsidRDefault="00C56B36" w:rsidP="009F46E4">
            <w:pPr>
              <w:spacing w:before="120" w:after="120" w:line="312" w:lineRule="auto"/>
              <w:jc w:val="center"/>
              <w:rPr>
                <w:rFonts w:asciiTheme="minorHAnsi" w:hAnsiTheme="minorHAnsi" w:cstheme="minorHAnsi"/>
                <w:bCs/>
              </w:rPr>
            </w:pPr>
          </w:p>
          <w:p w14:paraId="6D0E8F61" w14:textId="77777777" w:rsidR="00E82BF7" w:rsidRPr="000B5413" w:rsidRDefault="00C56B36" w:rsidP="009F46E4">
            <w:pPr>
              <w:spacing w:before="120" w:after="120" w:line="312" w:lineRule="auto"/>
              <w:jc w:val="center"/>
              <w:rPr>
                <w:rFonts w:asciiTheme="minorHAnsi" w:hAnsiTheme="minorHAnsi" w:cstheme="minorHAnsi"/>
                <w:b/>
                <w:bCs/>
              </w:rPr>
            </w:pPr>
            <w:r w:rsidRPr="000B5413">
              <w:rPr>
                <w:rFonts w:asciiTheme="minorHAnsi" w:hAnsiTheme="minorHAnsi" w:cstheme="minorHAnsi"/>
                <w:bCs/>
              </w:rPr>
              <w:t>X</w:t>
            </w:r>
          </w:p>
        </w:tc>
      </w:tr>
      <w:tr w:rsidR="008804D0" w:rsidRPr="000B5413" w14:paraId="05EC42B4" w14:textId="77777777" w:rsidTr="001460E5">
        <w:tc>
          <w:tcPr>
            <w:tcW w:w="4640" w:type="pct"/>
            <w:tcBorders>
              <w:top w:val="single" w:sz="4" w:space="0" w:color="auto"/>
              <w:left w:val="single" w:sz="4" w:space="0" w:color="auto"/>
              <w:bottom w:val="nil"/>
              <w:right w:val="single" w:sz="4" w:space="0" w:color="auto"/>
            </w:tcBorders>
          </w:tcPr>
          <w:p w14:paraId="1B409F3B" w14:textId="77777777" w:rsidR="00E82BF7" w:rsidRPr="000B5413" w:rsidRDefault="00E65BBA" w:rsidP="009F46E4">
            <w:pPr>
              <w:numPr>
                <w:ilvl w:val="1"/>
                <w:numId w:val="2"/>
              </w:numPr>
              <w:spacing w:before="120" w:after="120" w:line="312" w:lineRule="auto"/>
              <w:ind w:left="0" w:firstLine="0"/>
              <w:jc w:val="both"/>
              <w:rPr>
                <w:rFonts w:asciiTheme="minorHAnsi" w:hAnsiTheme="minorHAnsi" w:cstheme="minorHAnsi"/>
                <w:bCs/>
              </w:rPr>
            </w:pPr>
            <w:r w:rsidRPr="000B5413">
              <w:rPr>
                <w:rFonts w:asciiTheme="minorHAnsi" w:hAnsiTheme="minorHAnsi" w:cstheme="minorHAnsi"/>
                <w:bCs/>
              </w:rPr>
              <w:lastRenderedPageBreak/>
              <w:t>No</w:t>
            </w:r>
            <w:r w:rsidR="0048030E" w:rsidRPr="000B5413">
              <w:rPr>
                <w:rFonts w:asciiTheme="minorHAnsi" w:hAnsiTheme="minorHAnsi" w:cstheme="minorHAnsi"/>
                <w:bCs/>
              </w:rPr>
              <w:t xml:space="preserve"> caso de pedido de autorização, a</w:t>
            </w:r>
            <w:r w:rsidR="00E82BF7" w:rsidRPr="000B5413">
              <w:rPr>
                <w:rFonts w:asciiTheme="minorHAnsi" w:hAnsiTheme="minorHAnsi" w:cstheme="minorHAnsi"/>
                <w:bCs/>
              </w:rPr>
              <w:t xml:space="preserve">nexar </w:t>
            </w:r>
            <w:r w:rsidR="00E82BF7" w:rsidRPr="000B5413">
              <w:rPr>
                <w:rFonts w:asciiTheme="minorHAnsi" w:hAnsiTheme="minorHAnsi" w:cstheme="minorHAnsi"/>
              </w:rPr>
              <w:t>os</w:t>
            </w:r>
            <w:r w:rsidR="00E82BF7" w:rsidRPr="000B5413">
              <w:rPr>
                <w:rFonts w:asciiTheme="minorHAnsi" w:hAnsiTheme="minorHAnsi" w:cstheme="minorHAnsi"/>
                <w:bCs/>
              </w:rPr>
              <w:t xml:space="preserve"> </w:t>
            </w:r>
            <w:r w:rsidR="00E82BF7" w:rsidRPr="000B5413">
              <w:rPr>
                <w:rFonts w:asciiTheme="minorHAnsi" w:eastAsia="Arial Unicode MS" w:hAnsiTheme="minorHAnsi" w:cstheme="minorHAnsi"/>
              </w:rPr>
              <w:t>seguintes</w:t>
            </w:r>
            <w:r w:rsidR="00E82BF7" w:rsidRPr="000B5413">
              <w:rPr>
                <w:rFonts w:asciiTheme="minorHAnsi" w:hAnsiTheme="minorHAnsi" w:cstheme="minorHAnsi"/>
                <w:bCs/>
              </w:rPr>
              <w:t xml:space="preserve"> </w:t>
            </w:r>
            <w:r w:rsidR="00E82BF7" w:rsidRPr="000B5413">
              <w:rPr>
                <w:rFonts w:asciiTheme="minorHAnsi" w:hAnsiTheme="minorHAnsi" w:cstheme="minorHAnsi"/>
              </w:rPr>
              <w:t>documentos</w:t>
            </w:r>
            <w:r w:rsidR="00E82BF7" w:rsidRPr="000B5413">
              <w:rPr>
                <w:rFonts w:asciiTheme="minorHAnsi" w:hAnsiTheme="minorHAnsi" w:cstheme="minorHAnsi"/>
                <w:bCs/>
              </w:rPr>
              <w:t>, nomeando como Anexo 1.3:</w:t>
            </w:r>
            <w:r w:rsidR="0050638F" w:rsidRPr="000B5413">
              <w:rPr>
                <w:rFonts w:asciiTheme="minorHAnsi" w:hAnsiTheme="minorHAnsi" w:cstheme="minorHAnsi"/>
                <w:bCs/>
              </w:rPr>
              <w:t xml:space="preserve"> </w:t>
            </w:r>
            <w:r w:rsidR="0050638F" w:rsidRPr="000B5413">
              <w:rPr>
                <w:rStyle w:val="Refdenotaderodap"/>
                <w:rFonts w:asciiTheme="minorHAnsi" w:hAnsiTheme="minorHAnsi" w:cstheme="minorHAnsi"/>
                <w:bCs/>
              </w:rPr>
              <w:footnoteReference w:id="4"/>
            </w:r>
          </w:p>
          <w:p w14:paraId="1929576E" w14:textId="77777777" w:rsidR="00E82BF7" w:rsidRPr="000B5413" w:rsidRDefault="00E82BF7" w:rsidP="009F46E4">
            <w:pPr>
              <w:pStyle w:val="PargrafodaLista"/>
              <w:numPr>
                <w:ilvl w:val="0"/>
                <w:numId w:val="14"/>
              </w:numPr>
              <w:tabs>
                <w:tab w:val="left" w:pos="779"/>
              </w:tabs>
              <w:spacing w:before="120" w:after="120" w:line="312" w:lineRule="auto"/>
              <w:ind w:left="788" w:hanging="357"/>
              <w:contextualSpacing w:val="0"/>
              <w:jc w:val="both"/>
              <w:rPr>
                <w:rFonts w:asciiTheme="minorHAnsi" w:hAnsiTheme="minorHAnsi" w:cstheme="minorHAnsi"/>
                <w:bCs/>
              </w:rPr>
            </w:pPr>
            <w:r w:rsidRPr="000B5413">
              <w:rPr>
                <w:rFonts w:asciiTheme="minorHAnsi" w:hAnsiTheme="minorHAnsi" w:cstheme="minorHAnsi"/>
                <w:bCs/>
              </w:rPr>
              <w:t>Cópia do estatuto social, consolidado e atualizado, acompanhado de documento que comprove a aprovação dos acionistas</w:t>
            </w:r>
          </w:p>
          <w:p w14:paraId="620BC4E4" w14:textId="77777777" w:rsidR="000D675A" w:rsidRPr="000B5413" w:rsidRDefault="00E82BF7" w:rsidP="009F46E4">
            <w:pPr>
              <w:pStyle w:val="PargrafodaLista"/>
              <w:numPr>
                <w:ilvl w:val="0"/>
                <w:numId w:val="14"/>
              </w:numPr>
              <w:tabs>
                <w:tab w:val="left" w:pos="779"/>
              </w:tabs>
              <w:spacing w:before="120" w:after="120" w:line="312" w:lineRule="auto"/>
              <w:ind w:left="788" w:hanging="357"/>
              <w:contextualSpacing w:val="0"/>
              <w:jc w:val="both"/>
              <w:rPr>
                <w:rFonts w:asciiTheme="minorHAnsi" w:hAnsiTheme="minorHAnsi" w:cstheme="minorHAnsi"/>
                <w:bCs/>
              </w:rPr>
            </w:pPr>
            <w:r w:rsidRPr="000B5413">
              <w:rPr>
                <w:rFonts w:asciiTheme="minorHAnsi" w:hAnsiTheme="minorHAnsi" w:cstheme="minorHAnsi"/>
                <w:bCs/>
              </w:rPr>
              <w:t>Demonstrações financeiras consolidadas</w:t>
            </w:r>
            <w:r w:rsidR="008B4F2B" w:rsidRPr="000B5413">
              <w:rPr>
                <w:rFonts w:asciiTheme="minorHAnsi" w:hAnsiTheme="minorHAnsi" w:cstheme="minorHAnsi"/>
              </w:rPr>
              <w:t xml:space="preserve"> relativas aos três últimos exercícios sociais</w:t>
            </w:r>
            <w:r w:rsidRPr="000B5413">
              <w:rPr>
                <w:rFonts w:asciiTheme="minorHAnsi" w:hAnsiTheme="minorHAnsi" w:cstheme="minorHAnsi"/>
              </w:rPr>
              <w:t xml:space="preserve">, elaboradas de acordo com a Lei nº 6.404, de 1976, e demais </w:t>
            </w:r>
            <w:r w:rsidRPr="000B5413">
              <w:rPr>
                <w:rFonts w:asciiTheme="minorHAnsi" w:hAnsiTheme="minorHAnsi" w:cstheme="minorHAnsi"/>
                <w:bCs/>
              </w:rPr>
              <w:t>normas</w:t>
            </w:r>
            <w:r w:rsidRPr="000B5413">
              <w:rPr>
                <w:rFonts w:asciiTheme="minorHAnsi" w:hAnsiTheme="minorHAnsi" w:cstheme="minorHAnsi"/>
              </w:rPr>
              <w:t xml:space="preserve"> editadas pela </w:t>
            </w:r>
            <w:r w:rsidRPr="000B5413">
              <w:rPr>
                <w:rFonts w:asciiTheme="minorHAnsi" w:hAnsiTheme="minorHAnsi" w:cstheme="minorHAnsi"/>
                <w:bCs/>
              </w:rPr>
              <w:t>CVM</w:t>
            </w:r>
            <w:r w:rsidRPr="000B5413">
              <w:rPr>
                <w:rFonts w:asciiTheme="minorHAnsi" w:hAnsiTheme="minorHAnsi" w:cstheme="minorHAnsi"/>
              </w:rPr>
              <w:t xml:space="preserve">, e auditadas por auditor independente registrado na CVM </w:t>
            </w:r>
          </w:p>
        </w:tc>
        <w:tc>
          <w:tcPr>
            <w:tcW w:w="360" w:type="pct"/>
            <w:tcBorders>
              <w:top w:val="single" w:sz="4" w:space="0" w:color="auto"/>
              <w:left w:val="single" w:sz="4" w:space="0" w:color="auto"/>
              <w:bottom w:val="nil"/>
              <w:right w:val="single" w:sz="4" w:space="0" w:color="auto"/>
            </w:tcBorders>
          </w:tcPr>
          <w:p w14:paraId="788D45ED" w14:textId="77777777" w:rsidR="00E82BF7" w:rsidRPr="000B5413" w:rsidRDefault="00E82BF7" w:rsidP="009F46E4">
            <w:pPr>
              <w:spacing w:before="120" w:after="120" w:line="312" w:lineRule="auto"/>
              <w:jc w:val="center"/>
              <w:rPr>
                <w:rFonts w:asciiTheme="minorHAnsi" w:hAnsiTheme="minorHAnsi" w:cstheme="minorHAnsi"/>
                <w:bCs/>
              </w:rPr>
            </w:pPr>
          </w:p>
          <w:p w14:paraId="5EC092E7" w14:textId="77777777" w:rsidR="00E82BF7" w:rsidRPr="000B5413" w:rsidRDefault="00E82BF7" w:rsidP="009F46E4">
            <w:pPr>
              <w:spacing w:before="120" w:after="120" w:line="312" w:lineRule="auto"/>
              <w:jc w:val="center"/>
              <w:rPr>
                <w:rFonts w:asciiTheme="minorHAnsi" w:hAnsiTheme="minorHAnsi" w:cstheme="minorHAnsi"/>
                <w:bCs/>
              </w:rPr>
            </w:pPr>
          </w:p>
          <w:p w14:paraId="1CD080DC" w14:textId="77777777" w:rsidR="000D675A" w:rsidRPr="000B5413" w:rsidRDefault="00E82BF7" w:rsidP="009F46E4">
            <w:pPr>
              <w:spacing w:before="120" w:after="120" w:line="312" w:lineRule="auto"/>
              <w:jc w:val="center"/>
              <w:rPr>
                <w:rFonts w:asciiTheme="minorHAnsi" w:hAnsiTheme="minorHAnsi" w:cstheme="minorHAnsi"/>
                <w:bCs/>
              </w:rPr>
            </w:pPr>
            <w:r w:rsidRPr="000B5413">
              <w:rPr>
                <w:rFonts w:asciiTheme="minorHAnsi" w:hAnsiTheme="minorHAnsi" w:cstheme="minorHAnsi"/>
                <w:bCs/>
              </w:rPr>
              <w:t>X</w:t>
            </w:r>
          </w:p>
        </w:tc>
      </w:tr>
      <w:tr w:rsidR="008804D0" w:rsidRPr="000B5413" w14:paraId="047933A8" w14:textId="77777777" w:rsidTr="6D35F615">
        <w:tc>
          <w:tcPr>
            <w:tcW w:w="4640" w:type="pct"/>
          </w:tcPr>
          <w:p w14:paraId="53C7B181" w14:textId="77777777" w:rsidR="006442AC" w:rsidRPr="000B5413" w:rsidRDefault="006442AC" w:rsidP="009F46E4">
            <w:pPr>
              <w:numPr>
                <w:ilvl w:val="0"/>
                <w:numId w:val="2"/>
              </w:numPr>
              <w:tabs>
                <w:tab w:val="left" w:pos="284"/>
              </w:tabs>
              <w:spacing w:before="120" w:after="120" w:line="312" w:lineRule="auto"/>
              <w:jc w:val="both"/>
              <w:rPr>
                <w:rFonts w:asciiTheme="minorHAnsi" w:eastAsia="Arial Unicode MS" w:hAnsiTheme="minorHAnsi" w:cstheme="minorHAnsi"/>
                <w:b/>
              </w:rPr>
            </w:pPr>
            <w:r w:rsidRPr="000B5413">
              <w:rPr>
                <w:rFonts w:asciiTheme="minorHAnsi" w:hAnsiTheme="minorHAnsi" w:cstheme="minorHAnsi"/>
                <w:b/>
                <w:bCs/>
              </w:rPr>
              <w:t>Auditores</w:t>
            </w:r>
            <w:r w:rsidR="0050638F" w:rsidRPr="000B5413">
              <w:rPr>
                <w:rFonts w:asciiTheme="minorHAnsi" w:hAnsiTheme="minorHAnsi" w:cstheme="minorHAnsi"/>
                <w:b/>
                <w:bCs/>
              </w:rPr>
              <w:t xml:space="preserve"> </w:t>
            </w:r>
            <w:r w:rsidR="0050638F" w:rsidRPr="000B5413">
              <w:rPr>
                <w:rStyle w:val="Refdenotaderodap"/>
                <w:rFonts w:asciiTheme="minorHAnsi" w:hAnsiTheme="minorHAnsi" w:cstheme="minorHAnsi"/>
                <w:bCs/>
              </w:rPr>
              <w:footnoteReference w:id="5"/>
            </w:r>
          </w:p>
        </w:tc>
        <w:tc>
          <w:tcPr>
            <w:tcW w:w="360" w:type="pct"/>
          </w:tcPr>
          <w:p w14:paraId="2EF191F5" w14:textId="77777777" w:rsidR="006442AC" w:rsidRPr="000B5413" w:rsidRDefault="006442AC" w:rsidP="009F46E4">
            <w:pPr>
              <w:spacing w:before="120" w:after="120" w:line="312" w:lineRule="auto"/>
              <w:jc w:val="center"/>
              <w:rPr>
                <w:rFonts w:asciiTheme="minorHAnsi" w:hAnsiTheme="minorHAnsi" w:cstheme="minorHAnsi"/>
                <w:b/>
                <w:bCs/>
              </w:rPr>
            </w:pPr>
          </w:p>
        </w:tc>
      </w:tr>
      <w:tr w:rsidR="008804D0" w:rsidRPr="000B5413" w14:paraId="7D59953D" w14:textId="77777777" w:rsidTr="6D35F615">
        <w:tc>
          <w:tcPr>
            <w:tcW w:w="4640" w:type="pct"/>
          </w:tcPr>
          <w:p w14:paraId="38BF6ABB" w14:textId="77777777" w:rsidR="006442AC" w:rsidRPr="000B5413" w:rsidRDefault="00640112" w:rsidP="009F46E4">
            <w:pPr>
              <w:numPr>
                <w:ilvl w:val="1"/>
                <w:numId w:val="2"/>
              </w:numPr>
              <w:spacing w:before="120" w:after="120" w:line="312" w:lineRule="auto"/>
              <w:ind w:left="0" w:firstLine="0"/>
              <w:jc w:val="both"/>
              <w:rPr>
                <w:rFonts w:asciiTheme="minorHAnsi" w:eastAsia="Arial Unicode MS" w:hAnsiTheme="minorHAnsi" w:cstheme="minorHAnsi"/>
                <w:b/>
              </w:rPr>
            </w:pPr>
            <w:r w:rsidRPr="000B5413">
              <w:rPr>
                <w:rFonts w:asciiTheme="minorHAnsi" w:eastAsia="Arial Unicode MS" w:hAnsiTheme="minorHAnsi" w:cstheme="minorHAnsi"/>
              </w:rPr>
              <w:t xml:space="preserve"> </w:t>
            </w:r>
            <w:r w:rsidR="006442AC" w:rsidRPr="000B5413">
              <w:rPr>
                <w:rFonts w:asciiTheme="minorHAnsi" w:eastAsia="Arial Unicode MS" w:hAnsiTheme="minorHAnsi" w:cstheme="minorHAnsi"/>
              </w:rPr>
              <w:t xml:space="preserve">Em </w:t>
            </w:r>
            <w:r w:rsidR="006442AC" w:rsidRPr="000B5413">
              <w:rPr>
                <w:rFonts w:asciiTheme="minorHAnsi" w:hAnsiTheme="minorHAnsi" w:cstheme="minorHAnsi"/>
                <w:bCs/>
              </w:rPr>
              <w:t>relação</w:t>
            </w:r>
            <w:r w:rsidR="006442AC" w:rsidRPr="000B5413">
              <w:rPr>
                <w:rFonts w:asciiTheme="minorHAnsi" w:eastAsia="Arial Unicode MS" w:hAnsiTheme="minorHAnsi" w:cstheme="minorHAnsi"/>
              </w:rPr>
              <w:t xml:space="preserve"> aos auditores independentes que </w:t>
            </w:r>
            <w:r w:rsidR="00F2083F" w:rsidRPr="000B5413">
              <w:rPr>
                <w:rFonts w:asciiTheme="minorHAnsi" w:eastAsia="Arial Unicode MS" w:hAnsiTheme="minorHAnsi" w:cstheme="minorHAnsi"/>
              </w:rPr>
              <w:t>prestaram serviços de auditoria</w:t>
            </w:r>
            <w:r w:rsidR="006442AC" w:rsidRPr="000B5413">
              <w:rPr>
                <w:rFonts w:asciiTheme="minorHAnsi" w:eastAsia="Arial Unicode MS" w:hAnsiTheme="minorHAnsi" w:cstheme="minorHAnsi"/>
              </w:rPr>
              <w:t xml:space="preserve"> nos últimos 3 exercícios sociais, indicar:</w:t>
            </w:r>
          </w:p>
        </w:tc>
        <w:tc>
          <w:tcPr>
            <w:tcW w:w="360" w:type="pct"/>
          </w:tcPr>
          <w:p w14:paraId="226E5257" w14:textId="77777777" w:rsidR="006442AC" w:rsidRPr="000B5413" w:rsidRDefault="006442AC" w:rsidP="009F46E4">
            <w:pPr>
              <w:spacing w:before="120" w:after="120" w:line="312" w:lineRule="auto"/>
              <w:jc w:val="center"/>
              <w:rPr>
                <w:rFonts w:asciiTheme="minorHAnsi" w:hAnsiTheme="minorHAnsi" w:cstheme="minorHAnsi"/>
                <w:b/>
                <w:bCs/>
              </w:rPr>
            </w:pPr>
          </w:p>
        </w:tc>
      </w:tr>
      <w:tr w:rsidR="008804D0" w:rsidRPr="000B5413" w14:paraId="7C1E5D47" w14:textId="77777777" w:rsidTr="6D35F615">
        <w:tc>
          <w:tcPr>
            <w:tcW w:w="4640" w:type="pct"/>
          </w:tcPr>
          <w:p w14:paraId="70BF49DB" w14:textId="77777777" w:rsidR="006442AC" w:rsidRPr="000B5413" w:rsidRDefault="006442AC" w:rsidP="009F46E4">
            <w:pPr>
              <w:pStyle w:val="PargrafodaLista"/>
              <w:numPr>
                <w:ilvl w:val="0"/>
                <w:numId w:val="17"/>
              </w:numPr>
              <w:tabs>
                <w:tab w:val="left" w:pos="779"/>
              </w:tabs>
              <w:spacing w:before="120" w:after="120" w:line="312" w:lineRule="auto"/>
              <w:ind w:left="779" w:hanging="425"/>
              <w:contextualSpacing w:val="0"/>
              <w:jc w:val="both"/>
              <w:rPr>
                <w:rFonts w:asciiTheme="minorHAnsi" w:eastAsia="Arial Unicode MS" w:hAnsiTheme="minorHAnsi" w:cstheme="minorHAnsi"/>
                <w:b/>
              </w:rPr>
            </w:pPr>
            <w:r w:rsidRPr="000B5413">
              <w:rPr>
                <w:rFonts w:asciiTheme="minorHAnsi" w:eastAsia="Arial Unicode MS" w:hAnsiTheme="minorHAnsi" w:cstheme="minorHAnsi"/>
              </w:rPr>
              <w:t xml:space="preserve">nome </w:t>
            </w:r>
            <w:r w:rsidRPr="000B5413">
              <w:rPr>
                <w:rFonts w:asciiTheme="minorHAnsi" w:hAnsiTheme="minorHAnsi" w:cstheme="minorHAnsi"/>
                <w:bCs/>
              </w:rPr>
              <w:t>empresarial</w:t>
            </w:r>
          </w:p>
        </w:tc>
        <w:tc>
          <w:tcPr>
            <w:tcW w:w="360" w:type="pct"/>
          </w:tcPr>
          <w:p w14:paraId="75814AC5" w14:textId="77777777" w:rsidR="006442AC" w:rsidRPr="000B5413" w:rsidRDefault="006442AC" w:rsidP="009F46E4">
            <w:pPr>
              <w:spacing w:before="120" w:after="120" w:line="312" w:lineRule="auto"/>
              <w:jc w:val="center"/>
              <w:rPr>
                <w:rFonts w:asciiTheme="minorHAnsi" w:hAnsiTheme="minorHAnsi" w:cstheme="minorHAnsi"/>
                <w:b/>
                <w:bCs/>
              </w:rPr>
            </w:pPr>
          </w:p>
        </w:tc>
      </w:tr>
      <w:tr w:rsidR="008804D0" w:rsidRPr="000B5413" w14:paraId="67C397D2" w14:textId="77777777" w:rsidTr="6D35F615">
        <w:tc>
          <w:tcPr>
            <w:tcW w:w="4640" w:type="pct"/>
          </w:tcPr>
          <w:p w14:paraId="33ED546B" w14:textId="77777777" w:rsidR="006442AC" w:rsidRPr="000B5413" w:rsidRDefault="006442AC" w:rsidP="009F46E4">
            <w:pPr>
              <w:pStyle w:val="PargrafodaLista"/>
              <w:numPr>
                <w:ilvl w:val="0"/>
                <w:numId w:val="17"/>
              </w:numPr>
              <w:tabs>
                <w:tab w:val="left" w:pos="779"/>
              </w:tabs>
              <w:spacing w:before="120" w:after="120" w:line="312" w:lineRule="auto"/>
              <w:ind w:left="779" w:hanging="425"/>
              <w:contextualSpacing w:val="0"/>
              <w:jc w:val="both"/>
              <w:rPr>
                <w:rFonts w:asciiTheme="minorHAnsi" w:eastAsia="Arial Unicode MS" w:hAnsiTheme="minorHAnsi" w:cstheme="minorHAnsi"/>
                <w:b/>
              </w:rPr>
            </w:pPr>
            <w:r w:rsidRPr="000B5413">
              <w:rPr>
                <w:rFonts w:asciiTheme="minorHAnsi" w:eastAsia="Arial Unicode MS" w:hAnsiTheme="minorHAnsi" w:cstheme="minorHAnsi"/>
              </w:rPr>
              <w:t xml:space="preserve">nome das </w:t>
            </w:r>
            <w:r w:rsidRPr="000B5413">
              <w:rPr>
                <w:rFonts w:asciiTheme="minorHAnsi" w:hAnsiTheme="minorHAnsi" w:cstheme="minorHAnsi"/>
                <w:bCs/>
              </w:rPr>
              <w:t>pessoas</w:t>
            </w:r>
            <w:r w:rsidRPr="000B5413">
              <w:rPr>
                <w:rFonts w:asciiTheme="minorHAnsi" w:eastAsia="Arial Unicode MS" w:hAnsiTheme="minorHAnsi" w:cstheme="minorHAnsi"/>
              </w:rPr>
              <w:t xml:space="preserve"> responsáveis, CPF e dados para contato (telefone e e-mail)</w:t>
            </w:r>
          </w:p>
        </w:tc>
        <w:tc>
          <w:tcPr>
            <w:tcW w:w="360" w:type="pct"/>
          </w:tcPr>
          <w:p w14:paraId="32CC6ECE" w14:textId="77777777" w:rsidR="006442AC" w:rsidRPr="000B5413" w:rsidRDefault="006442AC" w:rsidP="009F46E4">
            <w:pPr>
              <w:spacing w:before="120" w:after="120" w:line="312" w:lineRule="auto"/>
              <w:jc w:val="center"/>
              <w:rPr>
                <w:rFonts w:asciiTheme="minorHAnsi" w:hAnsiTheme="minorHAnsi" w:cstheme="minorHAnsi"/>
                <w:b/>
                <w:bCs/>
              </w:rPr>
            </w:pPr>
          </w:p>
        </w:tc>
      </w:tr>
      <w:tr w:rsidR="008804D0" w:rsidRPr="000B5413" w14:paraId="64223F22" w14:textId="77777777" w:rsidTr="6D35F615">
        <w:tc>
          <w:tcPr>
            <w:tcW w:w="4640" w:type="pct"/>
          </w:tcPr>
          <w:p w14:paraId="55A43BF6" w14:textId="77777777" w:rsidR="006442AC" w:rsidRPr="000B5413" w:rsidRDefault="006442AC" w:rsidP="009F46E4">
            <w:pPr>
              <w:pStyle w:val="PargrafodaLista"/>
              <w:numPr>
                <w:ilvl w:val="0"/>
                <w:numId w:val="17"/>
              </w:numPr>
              <w:tabs>
                <w:tab w:val="left" w:pos="779"/>
              </w:tabs>
              <w:spacing w:before="120" w:after="120" w:line="312" w:lineRule="auto"/>
              <w:ind w:left="779" w:hanging="425"/>
              <w:contextualSpacing w:val="0"/>
              <w:jc w:val="both"/>
              <w:rPr>
                <w:rFonts w:asciiTheme="minorHAnsi" w:hAnsiTheme="minorHAnsi" w:cstheme="minorHAnsi"/>
                <w:bCs/>
              </w:rPr>
            </w:pPr>
            <w:r w:rsidRPr="000B5413">
              <w:rPr>
                <w:rFonts w:asciiTheme="minorHAnsi" w:hAnsiTheme="minorHAnsi" w:cstheme="minorHAnsi"/>
                <w:bCs/>
              </w:rPr>
              <w:t xml:space="preserve">data </w:t>
            </w:r>
            <w:r w:rsidRPr="000B5413">
              <w:rPr>
                <w:rFonts w:asciiTheme="minorHAnsi" w:eastAsia="Arial Unicode MS" w:hAnsiTheme="minorHAnsi" w:cstheme="minorHAnsi"/>
              </w:rPr>
              <w:t>de</w:t>
            </w:r>
            <w:r w:rsidRPr="000B5413">
              <w:rPr>
                <w:rFonts w:asciiTheme="minorHAnsi" w:hAnsiTheme="minorHAnsi" w:cstheme="minorHAnsi"/>
                <w:bCs/>
              </w:rPr>
              <w:t xml:space="preserve"> contratação dos serviços </w:t>
            </w:r>
          </w:p>
        </w:tc>
        <w:tc>
          <w:tcPr>
            <w:tcW w:w="360" w:type="pct"/>
          </w:tcPr>
          <w:p w14:paraId="189D430E" w14:textId="77777777" w:rsidR="006442AC" w:rsidRPr="000B5413" w:rsidRDefault="006442AC" w:rsidP="009F46E4">
            <w:pPr>
              <w:spacing w:before="120" w:after="120" w:line="312" w:lineRule="auto"/>
              <w:jc w:val="center"/>
              <w:rPr>
                <w:rFonts w:asciiTheme="minorHAnsi" w:hAnsiTheme="minorHAnsi" w:cstheme="minorHAnsi"/>
                <w:b/>
                <w:bCs/>
              </w:rPr>
            </w:pPr>
          </w:p>
        </w:tc>
      </w:tr>
      <w:tr w:rsidR="008804D0" w:rsidRPr="000B5413" w14:paraId="4403B808" w14:textId="77777777" w:rsidTr="6D35F615">
        <w:tc>
          <w:tcPr>
            <w:tcW w:w="4640" w:type="pct"/>
          </w:tcPr>
          <w:p w14:paraId="10DCED65" w14:textId="77777777" w:rsidR="006442AC" w:rsidRPr="000B5413" w:rsidRDefault="006442AC" w:rsidP="009F46E4">
            <w:pPr>
              <w:pStyle w:val="PargrafodaLista"/>
              <w:numPr>
                <w:ilvl w:val="0"/>
                <w:numId w:val="17"/>
              </w:numPr>
              <w:tabs>
                <w:tab w:val="left" w:pos="779"/>
              </w:tabs>
              <w:spacing w:before="120" w:after="120" w:line="312" w:lineRule="auto"/>
              <w:ind w:left="779" w:hanging="425"/>
              <w:contextualSpacing w:val="0"/>
              <w:jc w:val="both"/>
              <w:rPr>
                <w:rFonts w:asciiTheme="minorHAnsi" w:hAnsiTheme="minorHAnsi" w:cstheme="minorHAnsi"/>
                <w:bCs/>
              </w:rPr>
            </w:pPr>
            <w:r w:rsidRPr="000B5413">
              <w:rPr>
                <w:rFonts w:asciiTheme="minorHAnsi" w:eastAsia="Arial Unicode MS" w:hAnsiTheme="minorHAnsi" w:cstheme="minorHAnsi"/>
              </w:rPr>
              <w:t>descrição</w:t>
            </w:r>
            <w:r w:rsidRPr="000B5413">
              <w:rPr>
                <w:rFonts w:asciiTheme="minorHAnsi" w:hAnsiTheme="minorHAnsi" w:cstheme="minorHAnsi"/>
                <w:bCs/>
              </w:rPr>
              <w:t xml:space="preserve"> dos serviços contratados</w:t>
            </w:r>
          </w:p>
        </w:tc>
        <w:tc>
          <w:tcPr>
            <w:tcW w:w="360" w:type="pct"/>
          </w:tcPr>
          <w:p w14:paraId="068C00B4" w14:textId="77777777" w:rsidR="006442AC" w:rsidRPr="000B5413" w:rsidRDefault="006442AC" w:rsidP="009F46E4">
            <w:pPr>
              <w:spacing w:before="120" w:after="120" w:line="312" w:lineRule="auto"/>
              <w:jc w:val="center"/>
              <w:rPr>
                <w:rFonts w:asciiTheme="minorHAnsi" w:hAnsiTheme="minorHAnsi" w:cstheme="minorHAnsi"/>
                <w:b/>
                <w:bCs/>
              </w:rPr>
            </w:pPr>
          </w:p>
        </w:tc>
      </w:tr>
      <w:tr w:rsidR="008804D0" w:rsidRPr="000B5413" w14:paraId="57B1BA26" w14:textId="77777777" w:rsidTr="6D35F615">
        <w:tc>
          <w:tcPr>
            <w:tcW w:w="4640" w:type="pct"/>
          </w:tcPr>
          <w:p w14:paraId="5DB7DF0D" w14:textId="01D627C2" w:rsidR="006442AC" w:rsidRPr="000B5413" w:rsidRDefault="00F2083F" w:rsidP="009F46E4">
            <w:pPr>
              <w:pStyle w:val="PargrafodaLista"/>
              <w:numPr>
                <w:ilvl w:val="0"/>
                <w:numId w:val="17"/>
              </w:numPr>
              <w:tabs>
                <w:tab w:val="left" w:pos="779"/>
              </w:tabs>
              <w:spacing w:before="120" w:after="120" w:line="312" w:lineRule="auto"/>
              <w:ind w:left="779" w:hanging="425"/>
              <w:contextualSpacing w:val="0"/>
              <w:jc w:val="both"/>
              <w:rPr>
                <w:rFonts w:asciiTheme="minorHAnsi" w:hAnsiTheme="minorHAnsi" w:cstheme="minorHAnsi"/>
                <w:bCs/>
              </w:rPr>
            </w:pPr>
            <w:r w:rsidRPr="000B5413">
              <w:rPr>
                <w:rFonts w:asciiTheme="minorHAnsi" w:eastAsia="Arial Unicode MS" w:hAnsiTheme="minorHAnsi" w:cstheme="minorHAnsi"/>
              </w:rPr>
              <w:t xml:space="preserve">data da </w:t>
            </w:r>
            <w:r w:rsidR="006442AC" w:rsidRPr="000B5413">
              <w:rPr>
                <w:rFonts w:asciiTheme="minorHAnsi" w:eastAsia="Arial Unicode MS" w:hAnsiTheme="minorHAnsi" w:cstheme="minorHAnsi"/>
              </w:rPr>
              <w:t>eventual</w:t>
            </w:r>
            <w:r w:rsidR="006442AC" w:rsidRPr="000B5413">
              <w:rPr>
                <w:rFonts w:asciiTheme="minorHAnsi" w:hAnsiTheme="minorHAnsi" w:cstheme="minorHAnsi"/>
                <w:bCs/>
              </w:rPr>
              <w:t xml:space="preserve"> substituição do auditor, informando a justificativa da substituição</w:t>
            </w:r>
          </w:p>
        </w:tc>
        <w:tc>
          <w:tcPr>
            <w:tcW w:w="360" w:type="pct"/>
          </w:tcPr>
          <w:p w14:paraId="71F4CEE2" w14:textId="77777777" w:rsidR="006442AC" w:rsidRPr="000B5413" w:rsidRDefault="006442AC" w:rsidP="009F46E4">
            <w:pPr>
              <w:spacing w:before="120" w:after="120" w:line="312" w:lineRule="auto"/>
              <w:jc w:val="center"/>
              <w:rPr>
                <w:rFonts w:asciiTheme="minorHAnsi" w:hAnsiTheme="minorHAnsi" w:cstheme="minorHAnsi"/>
                <w:b/>
                <w:bCs/>
              </w:rPr>
            </w:pPr>
          </w:p>
        </w:tc>
      </w:tr>
      <w:tr w:rsidR="008804D0" w:rsidRPr="000B5413" w14:paraId="15538AD5" w14:textId="77777777" w:rsidTr="6D35F615">
        <w:tc>
          <w:tcPr>
            <w:tcW w:w="4640" w:type="pct"/>
          </w:tcPr>
          <w:p w14:paraId="583F1BFE" w14:textId="77777777" w:rsidR="006442AC" w:rsidRPr="000B5413" w:rsidRDefault="00640112" w:rsidP="009F46E4">
            <w:pPr>
              <w:numPr>
                <w:ilvl w:val="1"/>
                <w:numId w:val="2"/>
              </w:numPr>
              <w:spacing w:before="120" w:after="120" w:line="312" w:lineRule="auto"/>
              <w:ind w:left="0" w:firstLine="0"/>
              <w:jc w:val="both"/>
              <w:rPr>
                <w:rFonts w:asciiTheme="minorHAnsi" w:eastAsia="Arial Unicode MS" w:hAnsiTheme="minorHAnsi" w:cstheme="minorHAnsi"/>
                <w:b/>
              </w:rPr>
            </w:pPr>
            <w:r w:rsidRPr="000B5413">
              <w:rPr>
                <w:rFonts w:asciiTheme="minorHAnsi" w:hAnsiTheme="minorHAnsi" w:cstheme="minorHAnsi"/>
                <w:bCs/>
              </w:rPr>
              <w:t xml:space="preserve"> </w:t>
            </w:r>
            <w:r w:rsidR="006442AC" w:rsidRPr="000B5413">
              <w:rPr>
                <w:rFonts w:asciiTheme="minorHAnsi" w:hAnsiTheme="minorHAnsi" w:cstheme="minorHAnsi"/>
                <w:bCs/>
              </w:rPr>
              <w:t>Informar</w:t>
            </w:r>
            <w:r w:rsidR="006442AC" w:rsidRPr="000B5413">
              <w:rPr>
                <w:rFonts w:asciiTheme="minorHAnsi" w:eastAsia="Arial Unicode MS" w:hAnsiTheme="minorHAnsi" w:cstheme="minorHAnsi"/>
              </w:rPr>
              <w:t xml:space="preserve"> o montante total de remuneração dos auditores independentes no último exercício social, discriminando os honorários relativos a serviços de auditoria e os relativos a quaisquer outros serviços prestados</w:t>
            </w:r>
          </w:p>
        </w:tc>
        <w:tc>
          <w:tcPr>
            <w:tcW w:w="360" w:type="pct"/>
          </w:tcPr>
          <w:p w14:paraId="0821D776" w14:textId="77777777" w:rsidR="006442AC" w:rsidRPr="000B5413" w:rsidRDefault="006442AC" w:rsidP="009F46E4">
            <w:pPr>
              <w:spacing w:before="120" w:after="120" w:line="312" w:lineRule="auto"/>
              <w:jc w:val="center"/>
              <w:rPr>
                <w:rFonts w:asciiTheme="minorHAnsi" w:hAnsiTheme="minorHAnsi" w:cstheme="minorHAnsi"/>
                <w:b/>
                <w:bCs/>
              </w:rPr>
            </w:pPr>
          </w:p>
        </w:tc>
      </w:tr>
      <w:tr w:rsidR="008804D0" w:rsidRPr="000B5413" w14:paraId="3BEBD2D1" w14:textId="77777777" w:rsidTr="6D35F615">
        <w:tc>
          <w:tcPr>
            <w:tcW w:w="4640" w:type="pct"/>
          </w:tcPr>
          <w:p w14:paraId="4101D35D" w14:textId="77777777" w:rsidR="00E83CA7" w:rsidRPr="000B5413" w:rsidRDefault="0018297D" w:rsidP="009F46E4">
            <w:pPr>
              <w:numPr>
                <w:ilvl w:val="0"/>
                <w:numId w:val="2"/>
              </w:numPr>
              <w:tabs>
                <w:tab w:val="left" w:pos="284"/>
              </w:tabs>
              <w:spacing w:before="120" w:after="120" w:line="312" w:lineRule="auto"/>
              <w:jc w:val="both"/>
              <w:rPr>
                <w:rFonts w:asciiTheme="minorHAnsi" w:hAnsiTheme="minorHAnsi" w:cstheme="minorHAnsi"/>
                <w:bCs/>
              </w:rPr>
            </w:pPr>
            <w:r w:rsidRPr="000B5413">
              <w:rPr>
                <w:rFonts w:asciiTheme="minorHAnsi" w:hAnsiTheme="minorHAnsi" w:cstheme="minorHAnsi"/>
                <w:b/>
                <w:bCs/>
              </w:rPr>
              <w:lastRenderedPageBreak/>
              <w:t>Demonstrações financeiras e c</w:t>
            </w:r>
            <w:r w:rsidR="00E83CA7" w:rsidRPr="000B5413">
              <w:rPr>
                <w:rFonts w:asciiTheme="minorHAnsi" w:hAnsiTheme="minorHAnsi" w:cstheme="minorHAnsi"/>
                <w:b/>
                <w:bCs/>
              </w:rPr>
              <w:t>ontroles internos</w:t>
            </w:r>
            <w:r w:rsidR="00E83CA7" w:rsidRPr="000B5413">
              <w:rPr>
                <w:rFonts w:asciiTheme="minorHAnsi" w:hAnsiTheme="minorHAnsi" w:cstheme="minorHAnsi"/>
                <w:bCs/>
              </w:rPr>
              <w:t xml:space="preserve"> </w:t>
            </w:r>
          </w:p>
        </w:tc>
        <w:tc>
          <w:tcPr>
            <w:tcW w:w="360" w:type="pct"/>
          </w:tcPr>
          <w:p w14:paraId="7E166349" w14:textId="77777777" w:rsidR="00E83CA7" w:rsidRPr="000B5413" w:rsidRDefault="00E83CA7" w:rsidP="009F46E4">
            <w:pPr>
              <w:spacing w:before="120" w:after="120" w:line="312" w:lineRule="auto"/>
              <w:jc w:val="center"/>
              <w:rPr>
                <w:rFonts w:asciiTheme="minorHAnsi" w:hAnsiTheme="minorHAnsi" w:cstheme="minorHAnsi"/>
                <w:b/>
                <w:bCs/>
              </w:rPr>
            </w:pPr>
          </w:p>
        </w:tc>
      </w:tr>
      <w:tr w:rsidR="008804D0" w:rsidRPr="000B5413" w14:paraId="6020E1A4" w14:textId="77777777" w:rsidTr="6D35F615">
        <w:tc>
          <w:tcPr>
            <w:tcW w:w="4640" w:type="pct"/>
          </w:tcPr>
          <w:p w14:paraId="610379F6" w14:textId="77777777" w:rsidR="00E83CA7" w:rsidRPr="000B5413" w:rsidRDefault="00640112" w:rsidP="009F46E4">
            <w:pPr>
              <w:numPr>
                <w:ilvl w:val="1"/>
                <w:numId w:val="2"/>
              </w:numPr>
              <w:spacing w:before="120" w:after="120" w:line="312" w:lineRule="auto"/>
              <w:ind w:left="0" w:firstLine="0"/>
              <w:jc w:val="both"/>
              <w:rPr>
                <w:rFonts w:asciiTheme="minorHAnsi" w:hAnsiTheme="minorHAnsi" w:cstheme="minorHAnsi"/>
                <w:bCs/>
              </w:rPr>
            </w:pPr>
            <w:r w:rsidRPr="000B5413">
              <w:rPr>
                <w:rFonts w:asciiTheme="minorHAnsi" w:hAnsiTheme="minorHAnsi" w:cstheme="minorHAnsi"/>
                <w:bCs/>
              </w:rPr>
              <w:t xml:space="preserve"> </w:t>
            </w:r>
            <w:r w:rsidR="00E83CA7" w:rsidRPr="000B5413">
              <w:rPr>
                <w:rFonts w:asciiTheme="minorHAnsi" w:hAnsiTheme="minorHAnsi" w:cstheme="minorHAnsi"/>
                <w:bCs/>
              </w:rPr>
              <w:t xml:space="preserve">Em relação aos controles adotados </w:t>
            </w:r>
            <w:r w:rsidR="0018297D" w:rsidRPr="000B5413">
              <w:rPr>
                <w:rFonts w:asciiTheme="minorHAnsi" w:hAnsiTheme="minorHAnsi" w:cstheme="minorHAnsi"/>
                <w:bCs/>
              </w:rPr>
              <w:t>pela entidade</w:t>
            </w:r>
            <w:r w:rsidR="00E83CA7" w:rsidRPr="000B5413">
              <w:rPr>
                <w:rFonts w:asciiTheme="minorHAnsi" w:hAnsiTheme="minorHAnsi" w:cstheme="minorHAnsi"/>
                <w:bCs/>
              </w:rPr>
              <w:t xml:space="preserve"> para assegurar a elaboração de demonstrações financeiras confiáveis, </w:t>
            </w:r>
            <w:r w:rsidR="008B4F2B" w:rsidRPr="000B5413">
              <w:rPr>
                <w:rFonts w:asciiTheme="minorHAnsi" w:hAnsiTheme="minorHAnsi" w:cstheme="minorHAnsi"/>
                <w:bCs/>
              </w:rPr>
              <w:t>informar</w:t>
            </w:r>
            <w:r w:rsidR="00E83CA7" w:rsidRPr="000B5413">
              <w:rPr>
                <w:rFonts w:asciiTheme="minorHAnsi" w:hAnsiTheme="minorHAnsi" w:cstheme="minorHAnsi"/>
                <w:bCs/>
              </w:rPr>
              <w:t>:</w:t>
            </w:r>
            <w:r w:rsidR="0050638F" w:rsidRPr="000B5413">
              <w:rPr>
                <w:rFonts w:asciiTheme="minorHAnsi" w:hAnsiTheme="minorHAnsi" w:cstheme="minorHAnsi"/>
                <w:bCs/>
              </w:rPr>
              <w:t xml:space="preserve"> </w:t>
            </w:r>
            <w:r w:rsidR="0050638F" w:rsidRPr="000B5413">
              <w:rPr>
                <w:rStyle w:val="Refdenotaderodap"/>
                <w:rFonts w:asciiTheme="minorHAnsi" w:hAnsiTheme="minorHAnsi" w:cstheme="minorHAnsi"/>
                <w:bCs/>
              </w:rPr>
              <w:footnoteReference w:id="6"/>
            </w:r>
          </w:p>
        </w:tc>
        <w:tc>
          <w:tcPr>
            <w:tcW w:w="360" w:type="pct"/>
          </w:tcPr>
          <w:p w14:paraId="5D6AAAA2" w14:textId="77777777" w:rsidR="00E83CA7" w:rsidRPr="000B5413" w:rsidRDefault="00E83CA7" w:rsidP="009F46E4">
            <w:pPr>
              <w:spacing w:before="120" w:after="120" w:line="312" w:lineRule="auto"/>
              <w:jc w:val="center"/>
              <w:rPr>
                <w:rFonts w:asciiTheme="minorHAnsi" w:hAnsiTheme="minorHAnsi" w:cstheme="minorHAnsi"/>
                <w:b/>
                <w:bCs/>
              </w:rPr>
            </w:pPr>
          </w:p>
        </w:tc>
      </w:tr>
      <w:tr w:rsidR="008804D0" w:rsidRPr="000B5413" w14:paraId="5DA28E38" w14:textId="77777777" w:rsidTr="6D35F615">
        <w:tc>
          <w:tcPr>
            <w:tcW w:w="4640" w:type="pct"/>
          </w:tcPr>
          <w:p w14:paraId="687D33C8" w14:textId="77777777" w:rsidR="00E83CA7" w:rsidRPr="000B5413" w:rsidRDefault="00E83CA7" w:rsidP="009F46E4">
            <w:pPr>
              <w:pStyle w:val="PargrafodaLista"/>
              <w:numPr>
                <w:ilvl w:val="0"/>
                <w:numId w:val="32"/>
              </w:numPr>
              <w:tabs>
                <w:tab w:val="left" w:pos="926"/>
              </w:tabs>
              <w:spacing w:before="120" w:after="120" w:line="312" w:lineRule="auto"/>
              <w:contextualSpacing w:val="0"/>
              <w:jc w:val="both"/>
              <w:rPr>
                <w:rFonts w:asciiTheme="minorHAnsi" w:hAnsiTheme="minorHAnsi" w:cstheme="minorHAnsi"/>
                <w:bCs/>
              </w:rPr>
            </w:pPr>
            <w:r w:rsidRPr="000B5413">
              <w:rPr>
                <w:rFonts w:asciiTheme="minorHAnsi" w:hAnsiTheme="minorHAnsi" w:cstheme="minorHAnsi"/>
              </w:rPr>
              <w:t xml:space="preserve">as principais práticas de </w:t>
            </w:r>
            <w:r w:rsidRPr="000B5413">
              <w:rPr>
                <w:rFonts w:asciiTheme="minorHAnsi" w:hAnsiTheme="minorHAnsi" w:cstheme="minorHAnsi"/>
                <w:bCs/>
              </w:rPr>
              <w:t>controles</w:t>
            </w:r>
            <w:r w:rsidRPr="000B5413">
              <w:rPr>
                <w:rFonts w:asciiTheme="minorHAnsi" w:hAnsiTheme="minorHAnsi" w:cstheme="minorHAnsi"/>
              </w:rPr>
              <w:t xml:space="preserve"> internos e o grau de eficiência de tais </w:t>
            </w:r>
            <w:r w:rsidRPr="000B5413">
              <w:rPr>
                <w:rFonts w:asciiTheme="minorHAnsi" w:eastAsia="Arial Unicode MS" w:hAnsiTheme="minorHAnsi" w:cstheme="minorHAnsi"/>
              </w:rPr>
              <w:t>controles</w:t>
            </w:r>
            <w:r w:rsidRPr="000B5413">
              <w:rPr>
                <w:rFonts w:asciiTheme="minorHAnsi" w:hAnsiTheme="minorHAnsi" w:cstheme="minorHAnsi"/>
              </w:rPr>
              <w:t>, indicando eventuais imperfeições e as providências adotadas para corrigi-las</w:t>
            </w:r>
          </w:p>
        </w:tc>
        <w:tc>
          <w:tcPr>
            <w:tcW w:w="360" w:type="pct"/>
          </w:tcPr>
          <w:p w14:paraId="26386C61" w14:textId="77777777" w:rsidR="00E83CA7" w:rsidRPr="000B5413" w:rsidRDefault="00E83CA7" w:rsidP="009F46E4">
            <w:pPr>
              <w:spacing w:before="120" w:after="120" w:line="312" w:lineRule="auto"/>
              <w:jc w:val="center"/>
              <w:rPr>
                <w:rFonts w:asciiTheme="minorHAnsi" w:hAnsiTheme="minorHAnsi" w:cstheme="minorHAnsi"/>
                <w:b/>
                <w:bCs/>
              </w:rPr>
            </w:pPr>
          </w:p>
        </w:tc>
      </w:tr>
      <w:tr w:rsidR="008804D0" w:rsidRPr="000B5413" w14:paraId="5E0B795E" w14:textId="77777777" w:rsidTr="6D35F615">
        <w:tc>
          <w:tcPr>
            <w:tcW w:w="4640" w:type="pct"/>
          </w:tcPr>
          <w:p w14:paraId="4036D109" w14:textId="77777777" w:rsidR="00E83CA7" w:rsidRPr="000B5413" w:rsidRDefault="00E83CA7" w:rsidP="009F46E4">
            <w:pPr>
              <w:pStyle w:val="PargrafodaLista"/>
              <w:numPr>
                <w:ilvl w:val="0"/>
                <w:numId w:val="32"/>
              </w:numPr>
              <w:tabs>
                <w:tab w:val="left" w:pos="926"/>
              </w:tabs>
              <w:spacing w:before="120" w:after="120" w:line="312" w:lineRule="auto"/>
              <w:contextualSpacing w:val="0"/>
              <w:jc w:val="both"/>
              <w:rPr>
                <w:rFonts w:asciiTheme="minorHAnsi" w:eastAsia="Arial Unicode MS" w:hAnsiTheme="minorHAnsi" w:cstheme="minorHAnsi"/>
                <w:b/>
              </w:rPr>
            </w:pPr>
            <w:r w:rsidRPr="000B5413">
              <w:rPr>
                <w:rFonts w:asciiTheme="minorHAnsi" w:hAnsiTheme="minorHAnsi" w:cstheme="minorHAnsi"/>
              </w:rPr>
              <w:t xml:space="preserve">deficiências e recomendações sobre os controles internos presentes no relatório circunstanciado, preparado e encaminhado </w:t>
            </w:r>
            <w:r w:rsidR="0018297D" w:rsidRPr="000B5413">
              <w:rPr>
                <w:rFonts w:asciiTheme="minorHAnsi" w:hAnsiTheme="minorHAnsi" w:cstheme="minorHAnsi"/>
              </w:rPr>
              <w:t>à administração e ao comitê de auditoria</w:t>
            </w:r>
            <w:r w:rsidRPr="000B5413">
              <w:rPr>
                <w:rFonts w:asciiTheme="minorHAnsi" w:hAnsiTheme="minorHAnsi" w:cstheme="minorHAnsi"/>
              </w:rPr>
              <w:t xml:space="preserve"> pelo auditor independente, nos termos da regulamentação emitida pela CVM que trata do registro e do exercício da atividade de auditoria independente</w:t>
            </w:r>
          </w:p>
        </w:tc>
        <w:tc>
          <w:tcPr>
            <w:tcW w:w="360" w:type="pct"/>
          </w:tcPr>
          <w:p w14:paraId="11FE262E" w14:textId="77777777" w:rsidR="00E83CA7" w:rsidRPr="000B5413" w:rsidRDefault="00E83CA7" w:rsidP="009F46E4">
            <w:pPr>
              <w:spacing w:before="120" w:after="120" w:line="312" w:lineRule="auto"/>
              <w:jc w:val="center"/>
              <w:rPr>
                <w:rFonts w:asciiTheme="minorHAnsi" w:hAnsiTheme="minorHAnsi" w:cstheme="minorHAnsi"/>
                <w:b/>
                <w:bCs/>
              </w:rPr>
            </w:pPr>
          </w:p>
        </w:tc>
      </w:tr>
      <w:tr w:rsidR="008804D0" w:rsidRPr="000B5413" w14:paraId="5A1BEE85" w14:textId="77777777" w:rsidTr="6D35F615">
        <w:tc>
          <w:tcPr>
            <w:tcW w:w="4640" w:type="pct"/>
          </w:tcPr>
          <w:p w14:paraId="793BF000" w14:textId="77777777" w:rsidR="00E83CA7" w:rsidRPr="000B5413" w:rsidRDefault="00E83CA7" w:rsidP="009F46E4">
            <w:pPr>
              <w:pStyle w:val="PargrafodaLista"/>
              <w:numPr>
                <w:ilvl w:val="0"/>
                <w:numId w:val="32"/>
              </w:numPr>
              <w:tabs>
                <w:tab w:val="left" w:pos="926"/>
              </w:tabs>
              <w:spacing w:before="120" w:after="120" w:line="312" w:lineRule="auto"/>
              <w:contextualSpacing w:val="0"/>
              <w:jc w:val="both"/>
              <w:rPr>
                <w:rFonts w:asciiTheme="minorHAnsi" w:eastAsia="Arial Unicode MS" w:hAnsiTheme="minorHAnsi" w:cstheme="minorHAnsi"/>
                <w:b/>
              </w:rPr>
            </w:pPr>
            <w:r w:rsidRPr="000B5413">
              <w:rPr>
                <w:rFonts w:asciiTheme="minorHAnsi" w:hAnsiTheme="minorHAnsi" w:cstheme="minorHAnsi"/>
              </w:rPr>
              <w:t>comentários da administração sobre as deficiências apontadas no relatório circunstanciado preparado pelo auditor independente e sobre as medidas corretivas adotadas</w:t>
            </w:r>
          </w:p>
        </w:tc>
        <w:tc>
          <w:tcPr>
            <w:tcW w:w="360" w:type="pct"/>
          </w:tcPr>
          <w:p w14:paraId="0B731C93" w14:textId="77777777" w:rsidR="00E83CA7" w:rsidRPr="000B5413" w:rsidRDefault="00E83CA7" w:rsidP="009F46E4">
            <w:pPr>
              <w:spacing w:before="120" w:after="120" w:line="312" w:lineRule="auto"/>
              <w:jc w:val="center"/>
              <w:rPr>
                <w:rFonts w:asciiTheme="minorHAnsi" w:hAnsiTheme="minorHAnsi" w:cstheme="minorHAnsi"/>
                <w:b/>
                <w:bCs/>
              </w:rPr>
            </w:pPr>
          </w:p>
        </w:tc>
      </w:tr>
      <w:tr w:rsidR="008804D0" w:rsidRPr="000B5413" w14:paraId="0CF37AC1" w14:textId="77777777" w:rsidTr="6D35F615">
        <w:tc>
          <w:tcPr>
            <w:tcW w:w="4640" w:type="pct"/>
          </w:tcPr>
          <w:p w14:paraId="7C9A4A37" w14:textId="77777777" w:rsidR="00CA4B3B" w:rsidRPr="000B5413" w:rsidRDefault="00CA4B3B" w:rsidP="009F46E4">
            <w:pPr>
              <w:numPr>
                <w:ilvl w:val="0"/>
                <w:numId w:val="2"/>
              </w:numPr>
              <w:tabs>
                <w:tab w:val="left" w:pos="284"/>
              </w:tabs>
              <w:spacing w:before="120" w:after="120" w:line="312" w:lineRule="auto"/>
              <w:jc w:val="both"/>
              <w:rPr>
                <w:rFonts w:asciiTheme="minorHAnsi" w:hAnsiTheme="minorHAnsi" w:cstheme="minorHAnsi"/>
                <w:b/>
                <w:bCs/>
              </w:rPr>
            </w:pPr>
            <w:r w:rsidRPr="000B5413">
              <w:rPr>
                <w:rFonts w:asciiTheme="minorHAnsi" w:hAnsiTheme="minorHAnsi" w:cstheme="minorHAnsi"/>
                <w:b/>
                <w:bCs/>
              </w:rPr>
              <w:t>Atividades</w:t>
            </w:r>
            <w:r w:rsidRPr="000B5413">
              <w:rPr>
                <w:rFonts w:asciiTheme="minorHAnsi" w:eastAsia="Arial Unicode MS" w:hAnsiTheme="minorHAnsi" w:cstheme="minorHAnsi"/>
                <w:b/>
              </w:rPr>
              <w:t xml:space="preserve"> da </w:t>
            </w:r>
            <w:r w:rsidRPr="000B5413">
              <w:rPr>
                <w:rFonts w:asciiTheme="minorHAnsi" w:hAnsiTheme="minorHAnsi" w:cstheme="minorHAnsi"/>
                <w:b/>
                <w:bCs/>
              </w:rPr>
              <w:t>entidade</w:t>
            </w:r>
          </w:p>
        </w:tc>
        <w:tc>
          <w:tcPr>
            <w:tcW w:w="360" w:type="pct"/>
          </w:tcPr>
          <w:p w14:paraId="461E2162" w14:textId="77777777" w:rsidR="00CA4B3B" w:rsidRPr="000B5413" w:rsidRDefault="00CA4B3B" w:rsidP="009F46E4">
            <w:pPr>
              <w:spacing w:before="120" w:after="120" w:line="312" w:lineRule="auto"/>
              <w:jc w:val="center"/>
              <w:rPr>
                <w:rFonts w:asciiTheme="minorHAnsi" w:hAnsiTheme="minorHAnsi" w:cstheme="minorHAnsi"/>
              </w:rPr>
            </w:pPr>
            <w:r w:rsidRPr="000B5413">
              <w:rPr>
                <w:rFonts w:asciiTheme="minorHAnsi" w:hAnsiTheme="minorHAnsi" w:cstheme="minorHAnsi"/>
              </w:rPr>
              <w:t>X</w:t>
            </w:r>
          </w:p>
        </w:tc>
      </w:tr>
      <w:tr w:rsidR="008804D0" w:rsidRPr="000B5413" w14:paraId="42DC2A42" w14:textId="77777777" w:rsidTr="6D35F615">
        <w:tc>
          <w:tcPr>
            <w:tcW w:w="4640" w:type="pct"/>
          </w:tcPr>
          <w:p w14:paraId="73B902E5" w14:textId="77777777" w:rsidR="00CA4B3B" w:rsidRPr="000B5413" w:rsidRDefault="00CA4B3B" w:rsidP="009F46E4">
            <w:pPr>
              <w:numPr>
                <w:ilvl w:val="1"/>
                <w:numId w:val="2"/>
              </w:numPr>
              <w:spacing w:before="120" w:after="120" w:line="312" w:lineRule="auto"/>
              <w:ind w:left="0" w:firstLine="0"/>
              <w:jc w:val="both"/>
              <w:rPr>
                <w:rFonts w:asciiTheme="minorHAnsi" w:hAnsiTheme="minorHAnsi" w:cstheme="minorHAnsi"/>
                <w:b/>
                <w:bCs/>
              </w:rPr>
            </w:pPr>
            <w:r w:rsidRPr="000B5413">
              <w:rPr>
                <w:rFonts w:asciiTheme="minorHAnsi" w:hAnsiTheme="minorHAnsi" w:cstheme="minorHAnsi"/>
              </w:rPr>
              <w:t xml:space="preserve"> N</w:t>
            </w:r>
            <w:r w:rsidRPr="000B5413">
              <w:rPr>
                <w:rFonts w:asciiTheme="minorHAnsi" w:eastAsia="Arial Unicode MS" w:hAnsiTheme="minorHAnsi" w:cstheme="minorHAnsi"/>
              </w:rPr>
              <w:t xml:space="preserve">o caso </w:t>
            </w:r>
            <w:r w:rsidRPr="000B5413">
              <w:rPr>
                <w:rFonts w:asciiTheme="minorHAnsi" w:hAnsiTheme="minorHAnsi" w:cstheme="minorHAnsi"/>
                <w:bCs/>
              </w:rPr>
              <w:t>de pedido de autorização</w:t>
            </w:r>
            <w:r w:rsidRPr="000B5413">
              <w:rPr>
                <w:rFonts w:asciiTheme="minorHAnsi" w:eastAsia="Arial Unicode MS" w:hAnsiTheme="minorHAnsi" w:cstheme="minorHAnsi"/>
              </w:rPr>
              <w:t xml:space="preserve">, </w:t>
            </w:r>
            <w:r w:rsidRPr="000B5413">
              <w:rPr>
                <w:rFonts w:asciiTheme="minorHAnsi" w:hAnsiTheme="minorHAnsi" w:cstheme="minorHAnsi"/>
              </w:rPr>
              <w:t>descrever</w:t>
            </w:r>
            <w:r w:rsidRPr="000B5413">
              <w:rPr>
                <w:rFonts w:asciiTheme="minorHAnsi" w:eastAsia="Arial Unicode MS" w:hAnsiTheme="minorHAnsi" w:cstheme="minorHAnsi"/>
              </w:rPr>
              <w:t xml:space="preserve"> as principais atividades a serem desenvolvidas e </w:t>
            </w:r>
            <w:r w:rsidRPr="000B5413">
              <w:rPr>
                <w:rFonts w:asciiTheme="minorHAnsi" w:hAnsiTheme="minorHAnsi" w:cstheme="minorHAnsi"/>
              </w:rPr>
              <w:t>os segmentos de atuação pretendidos, tais como renda variável, renda fixa, derivativos ou outros</w:t>
            </w:r>
            <w:r w:rsidR="0050638F" w:rsidRPr="000B5413">
              <w:rPr>
                <w:rFonts w:asciiTheme="minorHAnsi" w:hAnsiTheme="minorHAnsi" w:cstheme="minorHAnsi"/>
              </w:rPr>
              <w:t xml:space="preserve"> </w:t>
            </w:r>
            <w:r w:rsidR="0050638F" w:rsidRPr="000B5413">
              <w:rPr>
                <w:rStyle w:val="Refdenotaderodap"/>
                <w:rFonts w:asciiTheme="minorHAnsi" w:hAnsiTheme="minorHAnsi" w:cstheme="minorHAnsi"/>
                <w:bCs/>
              </w:rPr>
              <w:footnoteReference w:id="7"/>
            </w:r>
          </w:p>
        </w:tc>
        <w:tc>
          <w:tcPr>
            <w:tcW w:w="360" w:type="pct"/>
          </w:tcPr>
          <w:p w14:paraId="1BB101A8" w14:textId="77777777" w:rsidR="00CA4B3B" w:rsidRPr="000B5413" w:rsidRDefault="00CA4B3B" w:rsidP="009F46E4">
            <w:pPr>
              <w:spacing w:before="120" w:after="120" w:line="312" w:lineRule="auto"/>
              <w:jc w:val="center"/>
              <w:rPr>
                <w:rFonts w:asciiTheme="minorHAnsi" w:hAnsiTheme="minorHAnsi" w:cstheme="minorHAnsi"/>
                <w:b/>
                <w:bCs/>
              </w:rPr>
            </w:pPr>
          </w:p>
          <w:p w14:paraId="7099443F" w14:textId="77777777" w:rsidR="00CA4B3B" w:rsidRPr="000B5413" w:rsidRDefault="00CA4B3B" w:rsidP="009F46E4">
            <w:pPr>
              <w:spacing w:before="120" w:after="120" w:line="312" w:lineRule="auto"/>
              <w:jc w:val="center"/>
              <w:rPr>
                <w:rFonts w:asciiTheme="minorHAnsi" w:hAnsiTheme="minorHAnsi" w:cstheme="minorHAnsi"/>
              </w:rPr>
            </w:pPr>
            <w:r w:rsidRPr="000B5413">
              <w:rPr>
                <w:rFonts w:asciiTheme="minorHAnsi" w:hAnsiTheme="minorHAnsi" w:cstheme="minorHAnsi"/>
              </w:rPr>
              <w:t>X</w:t>
            </w:r>
          </w:p>
        </w:tc>
      </w:tr>
      <w:tr w:rsidR="008804D0" w:rsidRPr="000B5413" w14:paraId="2AFA8B0B" w14:textId="77777777" w:rsidTr="6D35F615">
        <w:tc>
          <w:tcPr>
            <w:tcW w:w="4640" w:type="pct"/>
          </w:tcPr>
          <w:p w14:paraId="134E0C1B" w14:textId="77777777" w:rsidR="00CA4B3B" w:rsidRPr="000B5413" w:rsidRDefault="00156B9A" w:rsidP="009F46E4">
            <w:pPr>
              <w:numPr>
                <w:ilvl w:val="0"/>
                <w:numId w:val="2"/>
              </w:numPr>
              <w:tabs>
                <w:tab w:val="left" w:pos="284"/>
              </w:tabs>
              <w:spacing w:before="120" w:after="120" w:line="312" w:lineRule="auto"/>
              <w:ind w:left="0" w:firstLine="0"/>
              <w:jc w:val="both"/>
              <w:rPr>
                <w:rFonts w:asciiTheme="minorHAnsi" w:hAnsiTheme="minorHAnsi" w:cstheme="minorHAnsi"/>
                <w:b/>
                <w:bCs/>
              </w:rPr>
            </w:pPr>
            <w:r w:rsidRPr="000B5413">
              <w:rPr>
                <w:rFonts w:asciiTheme="minorHAnsi" w:hAnsiTheme="minorHAnsi" w:cstheme="minorHAnsi"/>
                <w:b/>
                <w:bCs/>
              </w:rPr>
              <w:t>Composição acionária</w:t>
            </w:r>
            <w:r w:rsidR="00122B12" w:rsidRPr="000B5413">
              <w:rPr>
                <w:rFonts w:asciiTheme="minorHAnsi" w:hAnsiTheme="minorHAnsi" w:cstheme="minorHAnsi"/>
                <w:b/>
                <w:bCs/>
              </w:rPr>
              <w:t xml:space="preserve"> </w:t>
            </w:r>
            <w:r w:rsidR="0050638F" w:rsidRPr="000B5413">
              <w:rPr>
                <w:rStyle w:val="Refdenotaderodap"/>
                <w:rFonts w:asciiTheme="minorHAnsi" w:hAnsiTheme="minorHAnsi" w:cstheme="minorHAnsi"/>
                <w:bCs/>
              </w:rPr>
              <w:footnoteReference w:id="8"/>
            </w:r>
          </w:p>
        </w:tc>
        <w:tc>
          <w:tcPr>
            <w:tcW w:w="360" w:type="pct"/>
          </w:tcPr>
          <w:p w14:paraId="34333164" w14:textId="77777777" w:rsidR="00CA4B3B" w:rsidRPr="000B5413" w:rsidRDefault="00CA4B3B" w:rsidP="009F46E4">
            <w:pPr>
              <w:spacing w:before="120" w:after="120" w:line="312" w:lineRule="auto"/>
              <w:jc w:val="center"/>
              <w:rPr>
                <w:rFonts w:asciiTheme="minorHAnsi" w:hAnsiTheme="minorHAnsi" w:cstheme="minorHAnsi"/>
                <w:b/>
                <w:bCs/>
              </w:rPr>
            </w:pPr>
          </w:p>
        </w:tc>
      </w:tr>
      <w:tr w:rsidR="008804D0" w:rsidRPr="000B5413" w14:paraId="099352A0" w14:textId="77777777" w:rsidTr="6D35F615">
        <w:tc>
          <w:tcPr>
            <w:tcW w:w="4640" w:type="pct"/>
          </w:tcPr>
          <w:p w14:paraId="68B4E3EF" w14:textId="77777777" w:rsidR="00CA4B3B" w:rsidRPr="000B5413" w:rsidRDefault="00CA4B3B" w:rsidP="009F46E4">
            <w:pPr>
              <w:numPr>
                <w:ilvl w:val="1"/>
                <w:numId w:val="2"/>
              </w:numPr>
              <w:spacing w:before="120" w:after="120" w:line="312" w:lineRule="auto"/>
              <w:ind w:left="0" w:firstLine="0"/>
              <w:jc w:val="both"/>
              <w:rPr>
                <w:rFonts w:asciiTheme="minorHAnsi" w:hAnsiTheme="minorHAnsi" w:cstheme="minorHAnsi"/>
                <w:b/>
                <w:bCs/>
              </w:rPr>
            </w:pPr>
            <w:r w:rsidRPr="000B5413">
              <w:rPr>
                <w:rFonts w:asciiTheme="minorHAnsi" w:hAnsiTheme="minorHAnsi" w:cstheme="minorHAnsi"/>
              </w:rPr>
              <w:lastRenderedPageBreak/>
              <w:t>Anex</w:t>
            </w:r>
            <w:r w:rsidR="0088404B" w:rsidRPr="000B5413">
              <w:rPr>
                <w:rFonts w:asciiTheme="minorHAnsi" w:hAnsiTheme="minorHAnsi" w:cstheme="minorHAnsi"/>
              </w:rPr>
              <w:t>ar tabela, nomeando como Anexo 5</w:t>
            </w:r>
            <w:r w:rsidRPr="000B5413">
              <w:rPr>
                <w:rFonts w:asciiTheme="minorHAnsi" w:hAnsiTheme="minorHAnsi" w:cstheme="minorHAnsi"/>
              </w:rPr>
              <w:t xml:space="preserve">.1, identificando </w:t>
            </w:r>
            <w:r w:rsidRPr="000B5413">
              <w:rPr>
                <w:rFonts w:asciiTheme="minorHAnsi" w:eastAsia="Arial Unicode MS" w:hAnsiTheme="minorHAnsi" w:cstheme="minorHAnsi"/>
              </w:rPr>
              <w:t>o acionista ou grupo de acionistas controladores, e fornecendo em relação a cada um deles:</w:t>
            </w:r>
          </w:p>
          <w:p w14:paraId="7E9937D7" w14:textId="77777777" w:rsidR="00CA4B3B" w:rsidRPr="000B5413" w:rsidRDefault="00CA4B3B" w:rsidP="009F46E4">
            <w:pPr>
              <w:pStyle w:val="PargrafodaLista"/>
              <w:numPr>
                <w:ilvl w:val="0"/>
                <w:numId w:val="15"/>
              </w:numPr>
              <w:tabs>
                <w:tab w:val="left" w:pos="779"/>
              </w:tabs>
              <w:spacing w:before="120" w:after="120" w:line="312" w:lineRule="auto"/>
              <w:ind w:left="788" w:hanging="357"/>
              <w:contextualSpacing w:val="0"/>
              <w:jc w:val="both"/>
              <w:rPr>
                <w:rFonts w:asciiTheme="minorHAnsi" w:hAnsiTheme="minorHAnsi" w:cstheme="minorHAnsi"/>
                <w:b/>
                <w:bCs/>
              </w:rPr>
            </w:pPr>
            <w:r w:rsidRPr="000B5413">
              <w:rPr>
                <w:rFonts w:asciiTheme="minorHAnsi" w:hAnsiTheme="minorHAnsi" w:cstheme="minorHAnsi"/>
                <w:bCs/>
              </w:rPr>
              <w:t>Nome</w:t>
            </w:r>
          </w:p>
          <w:p w14:paraId="57002226" w14:textId="77777777" w:rsidR="00CA4B3B" w:rsidRPr="000B5413" w:rsidRDefault="00CA4B3B" w:rsidP="009F46E4">
            <w:pPr>
              <w:pStyle w:val="PargrafodaLista"/>
              <w:numPr>
                <w:ilvl w:val="0"/>
                <w:numId w:val="15"/>
              </w:numPr>
              <w:tabs>
                <w:tab w:val="left" w:pos="779"/>
              </w:tabs>
              <w:spacing w:before="120" w:after="120" w:line="312" w:lineRule="auto"/>
              <w:ind w:left="788" w:hanging="357"/>
              <w:contextualSpacing w:val="0"/>
              <w:jc w:val="both"/>
              <w:rPr>
                <w:rFonts w:asciiTheme="minorHAnsi" w:hAnsiTheme="minorHAnsi" w:cstheme="minorHAnsi"/>
                <w:bCs/>
              </w:rPr>
            </w:pPr>
            <w:r w:rsidRPr="000B5413">
              <w:rPr>
                <w:rFonts w:asciiTheme="minorHAnsi" w:hAnsiTheme="minorHAnsi" w:cstheme="minorHAnsi"/>
                <w:bCs/>
              </w:rPr>
              <w:t>Nacionalidade</w:t>
            </w:r>
          </w:p>
          <w:p w14:paraId="3B2AED23" w14:textId="77777777" w:rsidR="00CA4B3B" w:rsidRPr="000B5413" w:rsidRDefault="00CA4B3B" w:rsidP="009F46E4">
            <w:pPr>
              <w:pStyle w:val="PargrafodaLista"/>
              <w:numPr>
                <w:ilvl w:val="0"/>
                <w:numId w:val="15"/>
              </w:numPr>
              <w:tabs>
                <w:tab w:val="left" w:pos="779"/>
              </w:tabs>
              <w:spacing w:before="120" w:after="120" w:line="312" w:lineRule="auto"/>
              <w:ind w:left="788" w:hanging="357"/>
              <w:contextualSpacing w:val="0"/>
              <w:jc w:val="both"/>
              <w:rPr>
                <w:rFonts w:asciiTheme="minorHAnsi" w:hAnsiTheme="minorHAnsi" w:cstheme="minorHAnsi"/>
                <w:bCs/>
              </w:rPr>
            </w:pPr>
            <w:r w:rsidRPr="000B5413">
              <w:rPr>
                <w:rFonts w:asciiTheme="minorHAnsi" w:hAnsiTheme="minorHAnsi" w:cstheme="minorHAnsi"/>
                <w:bCs/>
              </w:rPr>
              <w:t>CPF/CNPJ</w:t>
            </w:r>
          </w:p>
          <w:p w14:paraId="78D82FAD" w14:textId="77777777" w:rsidR="00CA4B3B" w:rsidRPr="000B5413" w:rsidRDefault="00CA4B3B" w:rsidP="009F46E4">
            <w:pPr>
              <w:pStyle w:val="PargrafodaLista"/>
              <w:numPr>
                <w:ilvl w:val="0"/>
                <w:numId w:val="15"/>
              </w:numPr>
              <w:tabs>
                <w:tab w:val="left" w:pos="779"/>
              </w:tabs>
              <w:spacing w:before="120" w:after="120" w:line="312" w:lineRule="auto"/>
              <w:ind w:left="788" w:hanging="357"/>
              <w:contextualSpacing w:val="0"/>
              <w:jc w:val="both"/>
              <w:rPr>
                <w:rFonts w:asciiTheme="minorHAnsi" w:hAnsiTheme="minorHAnsi" w:cstheme="minorHAnsi"/>
                <w:bCs/>
              </w:rPr>
            </w:pPr>
            <w:r w:rsidRPr="000B5413">
              <w:rPr>
                <w:rFonts w:asciiTheme="minorHAnsi" w:hAnsiTheme="minorHAnsi" w:cstheme="minorHAnsi"/>
                <w:bCs/>
              </w:rPr>
              <w:t>Quantidade de ações detidas, por classe e espécie</w:t>
            </w:r>
          </w:p>
          <w:p w14:paraId="18AA097E" w14:textId="77777777" w:rsidR="00CA4B3B" w:rsidRPr="000B5413" w:rsidRDefault="00CA4B3B" w:rsidP="009F46E4">
            <w:pPr>
              <w:pStyle w:val="PargrafodaLista"/>
              <w:numPr>
                <w:ilvl w:val="0"/>
                <w:numId w:val="15"/>
              </w:numPr>
              <w:tabs>
                <w:tab w:val="left" w:pos="779"/>
              </w:tabs>
              <w:spacing w:before="120" w:after="120" w:line="312" w:lineRule="auto"/>
              <w:ind w:left="788" w:hanging="357"/>
              <w:contextualSpacing w:val="0"/>
              <w:jc w:val="both"/>
              <w:rPr>
                <w:rFonts w:asciiTheme="minorHAnsi" w:hAnsiTheme="minorHAnsi" w:cstheme="minorHAnsi"/>
                <w:bCs/>
              </w:rPr>
            </w:pPr>
            <w:r w:rsidRPr="000B5413">
              <w:rPr>
                <w:rFonts w:asciiTheme="minorHAnsi" w:hAnsiTheme="minorHAnsi" w:cstheme="minorHAnsi"/>
                <w:bCs/>
              </w:rPr>
              <w:t>Percentual detido em relação à respectiva classe ou espécie</w:t>
            </w:r>
          </w:p>
          <w:p w14:paraId="4E3AF42C" w14:textId="77777777" w:rsidR="00CA4B3B" w:rsidRPr="000B5413" w:rsidRDefault="00CA4B3B" w:rsidP="009F46E4">
            <w:pPr>
              <w:pStyle w:val="PargrafodaLista"/>
              <w:numPr>
                <w:ilvl w:val="0"/>
                <w:numId w:val="15"/>
              </w:numPr>
              <w:tabs>
                <w:tab w:val="left" w:pos="779"/>
              </w:tabs>
              <w:spacing w:before="120" w:after="120" w:line="312" w:lineRule="auto"/>
              <w:ind w:left="788" w:hanging="357"/>
              <w:contextualSpacing w:val="0"/>
              <w:jc w:val="both"/>
              <w:rPr>
                <w:rFonts w:asciiTheme="minorHAnsi" w:hAnsiTheme="minorHAnsi" w:cstheme="minorHAnsi"/>
                <w:bCs/>
              </w:rPr>
            </w:pPr>
            <w:r w:rsidRPr="000B5413">
              <w:rPr>
                <w:rFonts w:asciiTheme="minorHAnsi" w:hAnsiTheme="minorHAnsi" w:cstheme="minorHAnsi"/>
                <w:bCs/>
              </w:rPr>
              <w:t>Percentual detido em relação ao total do capital social</w:t>
            </w:r>
          </w:p>
          <w:p w14:paraId="46B62E2D" w14:textId="77777777" w:rsidR="00CA4B3B" w:rsidRPr="000B5413" w:rsidRDefault="00CA4B3B" w:rsidP="009F46E4">
            <w:pPr>
              <w:pStyle w:val="PargrafodaLista"/>
              <w:numPr>
                <w:ilvl w:val="0"/>
                <w:numId w:val="15"/>
              </w:numPr>
              <w:tabs>
                <w:tab w:val="left" w:pos="779"/>
              </w:tabs>
              <w:spacing w:before="120" w:after="120" w:line="312" w:lineRule="auto"/>
              <w:ind w:left="788" w:hanging="357"/>
              <w:contextualSpacing w:val="0"/>
              <w:jc w:val="both"/>
              <w:rPr>
                <w:rFonts w:asciiTheme="minorHAnsi" w:hAnsiTheme="minorHAnsi" w:cstheme="minorHAnsi"/>
                <w:bCs/>
              </w:rPr>
            </w:pPr>
            <w:r w:rsidRPr="000B5413">
              <w:rPr>
                <w:rFonts w:asciiTheme="minorHAnsi" w:hAnsiTheme="minorHAnsi" w:cstheme="minorHAnsi"/>
                <w:bCs/>
              </w:rPr>
              <w:t>Se participa de acordo de acionistas</w:t>
            </w:r>
          </w:p>
          <w:p w14:paraId="5616474B" w14:textId="77777777" w:rsidR="00CA4B3B" w:rsidRPr="000B5413" w:rsidRDefault="00CA4B3B" w:rsidP="009F46E4">
            <w:pPr>
              <w:pStyle w:val="PargrafodaLista"/>
              <w:numPr>
                <w:ilvl w:val="0"/>
                <w:numId w:val="15"/>
              </w:numPr>
              <w:tabs>
                <w:tab w:val="left" w:pos="779"/>
              </w:tabs>
              <w:spacing w:before="120" w:after="120" w:line="312" w:lineRule="auto"/>
              <w:ind w:left="788" w:hanging="357"/>
              <w:contextualSpacing w:val="0"/>
              <w:jc w:val="both"/>
              <w:rPr>
                <w:rFonts w:asciiTheme="minorHAnsi" w:hAnsiTheme="minorHAnsi" w:cstheme="minorHAnsi"/>
                <w:b/>
                <w:bCs/>
              </w:rPr>
            </w:pPr>
            <w:r w:rsidRPr="000B5413">
              <w:rPr>
                <w:rFonts w:asciiTheme="minorHAnsi" w:hAnsiTheme="minorHAnsi" w:cstheme="minorHAnsi"/>
                <w:bCs/>
              </w:rPr>
              <w:t>Se o acionista for pessoa jurídica, incluir tabela contendo as informações referidas nos subitens “a” a “d” acerca de seus controladores diretos e indiretos, até os controladores que sejam pessoas</w:t>
            </w:r>
            <w:r w:rsidRPr="000B5413">
              <w:rPr>
                <w:rFonts w:asciiTheme="minorHAnsi" w:eastAsia="Arial Unicode MS" w:hAnsiTheme="minorHAnsi" w:cstheme="minorHAnsi"/>
              </w:rPr>
              <w:t xml:space="preserve"> naturais, ainda que tais informações sejam tratadas como sigilosas por força de negócio jurídico ou pela legislação do país em que forem constituídos ou domiciliados o sócio ou controlador</w:t>
            </w:r>
          </w:p>
        </w:tc>
        <w:tc>
          <w:tcPr>
            <w:tcW w:w="360" w:type="pct"/>
          </w:tcPr>
          <w:p w14:paraId="2FB9E502" w14:textId="77777777" w:rsidR="00CA4B3B" w:rsidRPr="000B5413" w:rsidRDefault="00CA4B3B" w:rsidP="009F46E4">
            <w:pPr>
              <w:spacing w:before="120" w:after="120" w:line="312" w:lineRule="auto"/>
              <w:jc w:val="center"/>
              <w:rPr>
                <w:rFonts w:asciiTheme="minorHAnsi" w:hAnsiTheme="minorHAnsi" w:cstheme="minorHAnsi"/>
                <w:b/>
                <w:bCs/>
              </w:rPr>
            </w:pPr>
          </w:p>
        </w:tc>
      </w:tr>
      <w:tr w:rsidR="008804D0" w:rsidRPr="000B5413" w14:paraId="7B1B92D3" w14:textId="77777777" w:rsidTr="6D35F615">
        <w:tc>
          <w:tcPr>
            <w:tcW w:w="4640" w:type="pct"/>
          </w:tcPr>
          <w:p w14:paraId="73D56FE1" w14:textId="1F2A1A09" w:rsidR="00CA4B3B" w:rsidRPr="000B5413" w:rsidRDefault="00CA4B3B" w:rsidP="009F46E4">
            <w:pPr>
              <w:numPr>
                <w:ilvl w:val="1"/>
                <w:numId w:val="2"/>
              </w:numPr>
              <w:spacing w:before="120" w:after="120" w:line="312" w:lineRule="auto"/>
              <w:ind w:left="0" w:firstLine="0"/>
              <w:jc w:val="both"/>
              <w:rPr>
                <w:rFonts w:asciiTheme="minorHAnsi" w:hAnsiTheme="minorHAnsi" w:cstheme="minorHAnsi"/>
                <w:b/>
                <w:bCs/>
              </w:rPr>
            </w:pPr>
            <w:r w:rsidRPr="000B5413">
              <w:rPr>
                <w:rFonts w:asciiTheme="minorHAnsi" w:eastAsia="Arial Unicode MS" w:hAnsiTheme="minorHAnsi" w:cstheme="minorHAnsi"/>
              </w:rPr>
              <w:t>Anexar</w:t>
            </w:r>
            <w:r w:rsidR="0088404B" w:rsidRPr="000B5413">
              <w:rPr>
                <w:rFonts w:asciiTheme="minorHAnsi" w:hAnsiTheme="minorHAnsi" w:cstheme="minorHAnsi"/>
              </w:rPr>
              <w:t xml:space="preserve"> tabela, nomeando como Anexo 5</w:t>
            </w:r>
            <w:r w:rsidRPr="000B5413">
              <w:rPr>
                <w:rFonts w:asciiTheme="minorHAnsi" w:hAnsiTheme="minorHAnsi" w:cstheme="minorHAnsi"/>
              </w:rPr>
              <w:t xml:space="preserve">.2, identificando </w:t>
            </w:r>
            <w:r w:rsidRPr="000B5413">
              <w:rPr>
                <w:rFonts w:asciiTheme="minorHAnsi" w:eastAsia="Arial Unicode MS" w:hAnsiTheme="minorHAnsi" w:cstheme="minorHAnsi"/>
              </w:rPr>
              <w:t xml:space="preserve">os acionistas, ou grupos de acionistas que agem em conjunto ou que representam o mesmo interesse, com </w:t>
            </w:r>
            <w:r w:rsidRPr="000B5413">
              <w:rPr>
                <w:rFonts w:asciiTheme="minorHAnsi" w:hAnsiTheme="minorHAnsi" w:cstheme="minorHAnsi"/>
              </w:rPr>
              <w:t>participação</w:t>
            </w:r>
            <w:r w:rsidRPr="000B5413">
              <w:rPr>
                <w:rFonts w:asciiTheme="minorHAnsi" w:eastAsia="Arial Unicode MS" w:hAnsiTheme="minorHAnsi" w:cstheme="minorHAnsi"/>
              </w:rPr>
              <w:t xml:space="preserve"> igual ou superior a 5% de uma mesma classe ou espécie de ações, que não estejam listados no item </w:t>
            </w:r>
            <w:r w:rsidR="00F27F3E">
              <w:rPr>
                <w:rFonts w:asciiTheme="minorHAnsi" w:eastAsia="Arial Unicode MS" w:hAnsiTheme="minorHAnsi" w:cstheme="minorHAnsi"/>
              </w:rPr>
              <w:t>5</w:t>
            </w:r>
            <w:r w:rsidRPr="000B5413">
              <w:rPr>
                <w:rFonts w:asciiTheme="minorHAnsi" w:eastAsia="Arial Unicode MS" w:hAnsiTheme="minorHAnsi" w:cstheme="minorHAnsi"/>
              </w:rPr>
              <w:t>.1, fornecendo em relação a cada um deles:</w:t>
            </w:r>
          </w:p>
          <w:p w14:paraId="5E320DF0" w14:textId="77777777" w:rsidR="00CA4B3B" w:rsidRPr="000B5413" w:rsidRDefault="00CA4B3B" w:rsidP="009F46E4">
            <w:pPr>
              <w:numPr>
                <w:ilvl w:val="0"/>
                <w:numId w:val="4"/>
              </w:numPr>
              <w:tabs>
                <w:tab w:val="left" w:pos="284"/>
              </w:tabs>
              <w:spacing w:before="120" w:after="120" w:line="312" w:lineRule="auto"/>
              <w:ind w:left="788" w:hanging="357"/>
              <w:jc w:val="both"/>
              <w:rPr>
                <w:rFonts w:asciiTheme="minorHAnsi" w:hAnsiTheme="minorHAnsi" w:cstheme="minorHAnsi"/>
                <w:b/>
                <w:bCs/>
              </w:rPr>
            </w:pPr>
            <w:r w:rsidRPr="000B5413">
              <w:rPr>
                <w:rFonts w:asciiTheme="minorHAnsi" w:eastAsia="Arial Unicode MS" w:hAnsiTheme="minorHAnsi" w:cstheme="minorHAnsi"/>
              </w:rPr>
              <w:t>Nome</w:t>
            </w:r>
          </w:p>
          <w:p w14:paraId="414D8C20" w14:textId="77777777" w:rsidR="00CA4B3B" w:rsidRPr="000B5413" w:rsidRDefault="00CA4B3B" w:rsidP="009F46E4">
            <w:pPr>
              <w:numPr>
                <w:ilvl w:val="0"/>
                <w:numId w:val="4"/>
              </w:numPr>
              <w:tabs>
                <w:tab w:val="left" w:pos="284"/>
              </w:tabs>
              <w:spacing w:before="120" w:after="120" w:line="312" w:lineRule="auto"/>
              <w:ind w:left="788" w:hanging="357"/>
              <w:jc w:val="both"/>
              <w:rPr>
                <w:rFonts w:asciiTheme="minorHAnsi" w:hAnsiTheme="minorHAnsi" w:cstheme="minorHAnsi"/>
                <w:b/>
                <w:bCs/>
              </w:rPr>
            </w:pPr>
            <w:r w:rsidRPr="000B5413">
              <w:rPr>
                <w:rFonts w:asciiTheme="minorHAnsi" w:eastAsia="Arial Unicode MS" w:hAnsiTheme="minorHAnsi" w:cstheme="minorHAnsi"/>
              </w:rPr>
              <w:t>Nacionalidade</w:t>
            </w:r>
          </w:p>
          <w:p w14:paraId="57057C98" w14:textId="77777777" w:rsidR="00CA4B3B" w:rsidRPr="000B5413" w:rsidRDefault="00CA4B3B" w:rsidP="009F46E4">
            <w:pPr>
              <w:numPr>
                <w:ilvl w:val="0"/>
                <w:numId w:val="4"/>
              </w:numPr>
              <w:tabs>
                <w:tab w:val="left" w:pos="284"/>
              </w:tabs>
              <w:spacing w:before="120" w:after="120" w:line="312" w:lineRule="auto"/>
              <w:ind w:left="788" w:hanging="357"/>
              <w:jc w:val="both"/>
              <w:rPr>
                <w:rFonts w:asciiTheme="minorHAnsi" w:hAnsiTheme="minorHAnsi" w:cstheme="minorHAnsi"/>
                <w:b/>
                <w:bCs/>
              </w:rPr>
            </w:pPr>
            <w:r w:rsidRPr="000B5413">
              <w:rPr>
                <w:rFonts w:asciiTheme="minorHAnsi" w:eastAsia="Arial Unicode MS" w:hAnsiTheme="minorHAnsi" w:cstheme="minorHAnsi"/>
              </w:rPr>
              <w:t>CPF/CNPJ</w:t>
            </w:r>
          </w:p>
          <w:p w14:paraId="0889AC50" w14:textId="77777777" w:rsidR="00CA4B3B" w:rsidRPr="000B5413" w:rsidRDefault="00CA4B3B" w:rsidP="009F46E4">
            <w:pPr>
              <w:numPr>
                <w:ilvl w:val="0"/>
                <w:numId w:val="4"/>
              </w:numPr>
              <w:tabs>
                <w:tab w:val="left" w:pos="284"/>
              </w:tabs>
              <w:spacing w:before="120" w:after="120" w:line="312" w:lineRule="auto"/>
              <w:ind w:left="788" w:hanging="357"/>
              <w:jc w:val="both"/>
              <w:rPr>
                <w:rFonts w:asciiTheme="minorHAnsi" w:hAnsiTheme="minorHAnsi" w:cstheme="minorHAnsi"/>
                <w:b/>
                <w:bCs/>
              </w:rPr>
            </w:pPr>
            <w:r w:rsidRPr="000B5413">
              <w:rPr>
                <w:rFonts w:asciiTheme="minorHAnsi" w:eastAsia="Arial Unicode MS" w:hAnsiTheme="minorHAnsi" w:cstheme="minorHAnsi"/>
              </w:rPr>
              <w:t>Quantidade de ações detidas, por classe e espécie</w:t>
            </w:r>
          </w:p>
          <w:p w14:paraId="24A42B6B" w14:textId="77777777" w:rsidR="00CA4B3B" w:rsidRPr="000B5413" w:rsidRDefault="00CA4B3B" w:rsidP="009F46E4">
            <w:pPr>
              <w:numPr>
                <w:ilvl w:val="0"/>
                <w:numId w:val="4"/>
              </w:numPr>
              <w:tabs>
                <w:tab w:val="left" w:pos="284"/>
              </w:tabs>
              <w:spacing w:before="120" w:after="120" w:line="312" w:lineRule="auto"/>
              <w:ind w:left="788" w:hanging="357"/>
              <w:jc w:val="both"/>
              <w:rPr>
                <w:rFonts w:asciiTheme="minorHAnsi" w:hAnsiTheme="minorHAnsi" w:cstheme="minorHAnsi"/>
                <w:b/>
                <w:bCs/>
              </w:rPr>
            </w:pPr>
            <w:r w:rsidRPr="000B5413">
              <w:rPr>
                <w:rFonts w:asciiTheme="minorHAnsi" w:eastAsia="Arial Unicode MS" w:hAnsiTheme="minorHAnsi" w:cstheme="minorHAnsi"/>
              </w:rPr>
              <w:t>Percentual detido em relação à respectiva classe ou espécie</w:t>
            </w:r>
          </w:p>
          <w:p w14:paraId="49225DBF" w14:textId="77777777" w:rsidR="00CA4B3B" w:rsidRPr="000B5413" w:rsidRDefault="00CA4B3B" w:rsidP="009F46E4">
            <w:pPr>
              <w:numPr>
                <w:ilvl w:val="0"/>
                <w:numId w:val="4"/>
              </w:numPr>
              <w:tabs>
                <w:tab w:val="left" w:pos="284"/>
              </w:tabs>
              <w:spacing w:before="120" w:after="120" w:line="312" w:lineRule="auto"/>
              <w:ind w:left="788" w:hanging="357"/>
              <w:jc w:val="both"/>
              <w:rPr>
                <w:rFonts w:asciiTheme="minorHAnsi" w:hAnsiTheme="minorHAnsi" w:cstheme="minorHAnsi"/>
                <w:b/>
                <w:bCs/>
              </w:rPr>
            </w:pPr>
            <w:r w:rsidRPr="000B5413">
              <w:rPr>
                <w:rFonts w:asciiTheme="minorHAnsi" w:eastAsia="Arial Unicode MS" w:hAnsiTheme="minorHAnsi" w:cstheme="minorHAnsi"/>
              </w:rPr>
              <w:t>Percentual detido em relação ao total do capital social</w:t>
            </w:r>
          </w:p>
          <w:p w14:paraId="467332DE" w14:textId="77777777" w:rsidR="00CA4B3B" w:rsidRPr="000B5413" w:rsidRDefault="00CA4B3B" w:rsidP="009F46E4">
            <w:pPr>
              <w:numPr>
                <w:ilvl w:val="0"/>
                <w:numId w:val="4"/>
              </w:numPr>
              <w:tabs>
                <w:tab w:val="left" w:pos="284"/>
              </w:tabs>
              <w:spacing w:before="120" w:after="120" w:line="312" w:lineRule="auto"/>
              <w:ind w:left="788" w:hanging="357"/>
              <w:jc w:val="both"/>
              <w:rPr>
                <w:rFonts w:asciiTheme="minorHAnsi" w:hAnsiTheme="minorHAnsi" w:cstheme="minorHAnsi"/>
                <w:b/>
                <w:bCs/>
              </w:rPr>
            </w:pPr>
            <w:r w:rsidRPr="000B5413">
              <w:rPr>
                <w:rFonts w:asciiTheme="minorHAnsi" w:eastAsia="Arial Unicode MS" w:hAnsiTheme="minorHAnsi" w:cstheme="minorHAnsi"/>
              </w:rPr>
              <w:lastRenderedPageBreak/>
              <w:t>Se participa de acordo de acionistas</w:t>
            </w:r>
          </w:p>
        </w:tc>
        <w:tc>
          <w:tcPr>
            <w:tcW w:w="360" w:type="pct"/>
          </w:tcPr>
          <w:p w14:paraId="4C733741" w14:textId="77777777" w:rsidR="00CA4B3B" w:rsidRPr="000B5413" w:rsidRDefault="00CA4B3B" w:rsidP="009F46E4">
            <w:pPr>
              <w:spacing w:before="120" w:after="120" w:line="312" w:lineRule="auto"/>
              <w:jc w:val="center"/>
              <w:rPr>
                <w:rFonts w:asciiTheme="minorHAnsi" w:hAnsiTheme="minorHAnsi" w:cstheme="minorHAnsi"/>
                <w:b/>
                <w:bCs/>
              </w:rPr>
            </w:pPr>
          </w:p>
        </w:tc>
      </w:tr>
      <w:tr w:rsidR="008804D0" w:rsidRPr="000B5413" w14:paraId="26A8EE63" w14:textId="77777777" w:rsidTr="6D35F615">
        <w:tc>
          <w:tcPr>
            <w:tcW w:w="4640" w:type="pct"/>
          </w:tcPr>
          <w:p w14:paraId="6BDC9D2A" w14:textId="77777777" w:rsidR="00CA4B3B" w:rsidRPr="000B5413" w:rsidRDefault="00CA4B3B" w:rsidP="009F46E4">
            <w:pPr>
              <w:numPr>
                <w:ilvl w:val="1"/>
                <w:numId w:val="2"/>
              </w:numPr>
              <w:spacing w:before="120" w:after="120" w:line="312" w:lineRule="auto"/>
              <w:ind w:left="0" w:firstLine="0"/>
              <w:jc w:val="both"/>
              <w:rPr>
                <w:rFonts w:asciiTheme="minorHAnsi" w:hAnsiTheme="minorHAnsi" w:cstheme="minorHAnsi"/>
                <w:b/>
                <w:bCs/>
              </w:rPr>
            </w:pPr>
            <w:r w:rsidRPr="000B5413">
              <w:rPr>
                <w:rFonts w:asciiTheme="minorHAnsi" w:eastAsia="Arial Unicode MS" w:hAnsiTheme="minorHAnsi" w:cstheme="minorHAnsi"/>
              </w:rPr>
              <w:t xml:space="preserve">Com relação a qualquer acordo de acionistas arquivado na sede da entidade ou do qual o </w:t>
            </w:r>
            <w:r w:rsidRPr="000B5413">
              <w:rPr>
                <w:rFonts w:asciiTheme="minorHAnsi" w:hAnsiTheme="minorHAnsi" w:cstheme="minorHAnsi"/>
              </w:rPr>
              <w:t>controlador</w:t>
            </w:r>
            <w:r w:rsidRPr="000B5413">
              <w:rPr>
                <w:rFonts w:asciiTheme="minorHAnsi" w:eastAsia="Arial Unicode MS" w:hAnsiTheme="minorHAnsi" w:cstheme="minorHAnsi"/>
              </w:rPr>
              <w:t xml:space="preserve"> seja parte, regulando o exercício do direito de voto ou a transferência de ações de emissão da requerente, indicar:</w:t>
            </w:r>
          </w:p>
          <w:p w14:paraId="09863F7C" w14:textId="77777777" w:rsidR="00CA4B3B" w:rsidRPr="000B5413" w:rsidRDefault="00CA4B3B" w:rsidP="009F46E4">
            <w:pPr>
              <w:numPr>
                <w:ilvl w:val="0"/>
                <w:numId w:val="5"/>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Partes</w:t>
            </w:r>
          </w:p>
          <w:p w14:paraId="7E3E28D2" w14:textId="77777777" w:rsidR="00CA4B3B" w:rsidRPr="000B5413" w:rsidRDefault="00CA4B3B" w:rsidP="009F46E4">
            <w:pPr>
              <w:numPr>
                <w:ilvl w:val="0"/>
                <w:numId w:val="5"/>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Data de celebração</w:t>
            </w:r>
          </w:p>
          <w:p w14:paraId="31B10A02" w14:textId="77777777" w:rsidR="00CA4B3B" w:rsidRPr="000B5413" w:rsidRDefault="00CA4B3B" w:rsidP="009F46E4">
            <w:pPr>
              <w:numPr>
                <w:ilvl w:val="0"/>
                <w:numId w:val="5"/>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Prazo de vigência</w:t>
            </w:r>
          </w:p>
          <w:p w14:paraId="6FD9C32B" w14:textId="77777777" w:rsidR="00CA4B3B" w:rsidRPr="000B5413" w:rsidRDefault="00CA4B3B" w:rsidP="009F46E4">
            <w:pPr>
              <w:numPr>
                <w:ilvl w:val="0"/>
                <w:numId w:val="5"/>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Descrição das cláusulas relativas ao exercício do direito de voto e do poder de controle</w:t>
            </w:r>
          </w:p>
          <w:p w14:paraId="10213DAA" w14:textId="77777777" w:rsidR="00CA4B3B" w:rsidRPr="000B5413" w:rsidRDefault="00CA4B3B" w:rsidP="009F46E4">
            <w:pPr>
              <w:numPr>
                <w:ilvl w:val="0"/>
                <w:numId w:val="5"/>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Descrição das cláusulas relativas à indicação de administradores ou membros de comitês estatutários</w:t>
            </w:r>
          </w:p>
          <w:p w14:paraId="66474BBE" w14:textId="77777777" w:rsidR="00CA4B3B" w:rsidRPr="000B5413" w:rsidRDefault="00CA4B3B" w:rsidP="009F46E4">
            <w:pPr>
              <w:numPr>
                <w:ilvl w:val="0"/>
                <w:numId w:val="5"/>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Descrição das cláusulas relativas à transferência de ações e à preferência para adquiri-las</w:t>
            </w:r>
          </w:p>
          <w:p w14:paraId="58319F93" w14:textId="77777777" w:rsidR="00CA4B3B" w:rsidRPr="000B5413" w:rsidRDefault="00CA4B3B" w:rsidP="009F46E4">
            <w:pPr>
              <w:numPr>
                <w:ilvl w:val="0"/>
                <w:numId w:val="5"/>
              </w:numPr>
              <w:tabs>
                <w:tab w:val="left" w:pos="284"/>
              </w:tabs>
              <w:spacing w:before="120" w:after="120" w:line="312" w:lineRule="auto"/>
              <w:ind w:left="788" w:hanging="357"/>
              <w:jc w:val="both"/>
              <w:rPr>
                <w:rFonts w:asciiTheme="minorHAnsi" w:hAnsiTheme="minorHAnsi" w:cstheme="minorHAnsi"/>
                <w:b/>
                <w:bCs/>
              </w:rPr>
            </w:pPr>
            <w:r w:rsidRPr="000B5413">
              <w:rPr>
                <w:rFonts w:asciiTheme="minorHAnsi" w:eastAsia="Arial Unicode MS" w:hAnsiTheme="minorHAnsi" w:cstheme="minorHAnsi"/>
              </w:rPr>
              <w:t>Descrição das cláusulas que restrinjam ou vinculem o direito de voto de membros do conselho de administração</w:t>
            </w:r>
          </w:p>
        </w:tc>
        <w:tc>
          <w:tcPr>
            <w:tcW w:w="360" w:type="pct"/>
          </w:tcPr>
          <w:p w14:paraId="02C3A54B" w14:textId="77777777" w:rsidR="00CA4B3B" w:rsidRPr="000B5413" w:rsidRDefault="00CA4B3B" w:rsidP="009F46E4">
            <w:pPr>
              <w:spacing w:before="120" w:after="120" w:line="312" w:lineRule="auto"/>
              <w:jc w:val="center"/>
              <w:rPr>
                <w:rFonts w:asciiTheme="minorHAnsi" w:hAnsiTheme="minorHAnsi" w:cstheme="minorHAnsi"/>
                <w:b/>
                <w:bCs/>
              </w:rPr>
            </w:pPr>
          </w:p>
        </w:tc>
      </w:tr>
      <w:tr w:rsidR="008804D0" w:rsidRPr="000B5413" w14:paraId="702096C6" w14:textId="77777777" w:rsidTr="6D35F615">
        <w:tc>
          <w:tcPr>
            <w:tcW w:w="4640" w:type="pct"/>
          </w:tcPr>
          <w:p w14:paraId="39CE1207" w14:textId="77777777" w:rsidR="00CA4B3B" w:rsidRPr="000B5413" w:rsidRDefault="00CA4B3B" w:rsidP="009F46E4">
            <w:pPr>
              <w:numPr>
                <w:ilvl w:val="0"/>
                <w:numId w:val="2"/>
              </w:numPr>
              <w:tabs>
                <w:tab w:val="left" w:pos="284"/>
              </w:tabs>
              <w:spacing w:before="120" w:after="120" w:line="312" w:lineRule="auto"/>
              <w:ind w:left="0" w:firstLine="0"/>
              <w:jc w:val="both"/>
              <w:rPr>
                <w:rFonts w:asciiTheme="minorHAnsi" w:hAnsiTheme="minorHAnsi" w:cstheme="minorHAnsi"/>
                <w:b/>
              </w:rPr>
            </w:pPr>
            <w:r w:rsidRPr="000B5413">
              <w:rPr>
                <w:rFonts w:asciiTheme="minorHAnsi" w:hAnsiTheme="minorHAnsi" w:cstheme="minorHAnsi"/>
                <w:b/>
              </w:rPr>
              <w:t>Administração</w:t>
            </w:r>
            <w:r w:rsidR="0050638F" w:rsidRPr="000B5413">
              <w:rPr>
                <w:rFonts w:asciiTheme="minorHAnsi" w:hAnsiTheme="minorHAnsi" w:cstheme="minorHAnsi"/>
                <w:b/>
              </w:rPr>
              <w:t xml:space="preserve"> </w:t>
            </w:r>
            <w:r w:rsidR="0050638F" w:rsidRPr="000B5413">
              <w:rPr>
                <w:rStyle w:val="Refdenotaderodap"/>
                <w:rFonts w:asciiTheme="minorHAnsi" w:hAnsiTheme="minorHAnsi" w:cstheme="minorHAnsi"/>
                <w:bCs/>
              </w:rPr>
              <w:footnoteReference w:id="9"/>
            </w:r>
          </w:p>
        </w:tc>
        <w:tc>
          <w:tcPr>
            <w:tcW w:w="360" w:type="pct"/>
          </w:tcPr>
          <w:p w14:paraId="31965AA7" w14:textId="77777777" w:rsidR="00CA4B3B" w:rsidRPr="000B5413" w:rsidRDefault="00CA4B3B" w:rsidP="009F46E4">
            <w:pPr>
              <w:spacing w:before="120" w:after="120" w:line="312" w:lineRule="auto"/>
              <w:jc w:val="center"/>
              <w:rPr>
                <w:rFonts w:asciiTheme="minorHAnsi" w:hAnsiTheme="minorHAnsi" w:cstheme="minorHAnsi"/>
                <w:b/>
              </w:rPr>
            </w:pPr>
          </w:p>
        </w:tc>
      </w:tr>
      <w:tr w:rsidR="008804D0" w:rsidRPr="000B5413" w14:paraId="39D4971D" w14:textId="77777777" w:rsidTr="6D35F615">
        <w:tc>
          <w:tcPr>
            <w:tcW w:w="4640" w:type="pct"/>
          </w:tcPr>
          <w:p w14:paraId="2D452F87" w14:textId="77777777" w:rsidR="00CA4B3B" w:rsidRPr="000B5413" w:rsidRDefault="00CA4B3B" w:rsidP="009F46E4">
            <w:pPr>
              <w:numPr>
                <w:ilvl w:val="1"/>
                <w:numId w:val="2"/>
              </w:numPr>
              <w:spacing w:before="120" w:after="120" w:line="312" w:lineRule="auto"/>
              <w:ind w:left="0" w:firstLine="0"/>
              <w:jc w:val="both"/>
              <w:rPr>
                <w:rFonts w:asciiTheme="minorHAnsi" w:eastAsia="Arial Unicode MS" w:hAnsiTheme="minorHAnsi" w:cstheme="minorHAnsi"/>
              </w:rPr>
            </w:pPr>
            <w:r w:rsidRPr="000B5413">
              <w:rPr>
                <w:rFonts w:asciiTheme="minorHAnsi" w:eastAsia="Arial Unicode MS" w:hAnsiTheme="minorHAnsi" w:cstheme="minorHAnsi"/>
              </w:rPr>
              <w:t>Descrever a estrutura administrativa da entidade, conforme estabelecido no seu estatuto social e regimento interno, indicando:</w:t>
            </w:r>
          </w:p>
          <w:p w14:paraId="523D22C9" w14:textId="77777777" w:rsidR="00CA4B3B" w:rsidRPr="000B5413" w:rsidRDefault="00CA4B3B" w:rsidP="009F46E4">
            <w:pPr>
              <w:numPr>
                <w:ilvl w:val="0"/>
                <w:numId w:val="7"/>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Atribuições de cada órgão e comitê</w:t>
            </w:r>
            <w:r w:rsidR="00B72D84" w:rsidRPr="000B5413">
              <w:rPr>
                <w:rFonts w:asciiTheme="minorHAnsi" w:eastAsia="Arial Unicode MS" w:hAnsiTheme="minorHAnsi" w:cstheme="minorHAnsi"/>
              </w:rPr>
              <w:t>s</w:t>
            </w:r>
            <w:r w:rsidRPr="000B5413">
              <w:rPr>
                <w:rFonts w:asciiTheme="minorHAnsi" w:eastAsia="Arial Unicode MS" w:hAnsiTheme="minorHAnsi" w:cstheme="minorHAnsi"/>
              </w:rPr>
              <w:t xml:space="preserve"> estatutário</w:t>
            </w:r>
            <w:r w:rsidR="00B72D84" w:rsidRPr="000B5413">
              <w:rPr>
                <w:rFonts w:asciiTheme="minorHAnsi" w:eastAsia="Arial Unicode MS" w:hAnsiTheme="minorHAnsi" w:cstheme="minorHAnsi"/>
              </w:rPr>
              <w:t>s</w:t>
            </w:r>
            <w:r w:rsidRPr="000B5413">
              <w:rPr>
                <w:rFonts w:asciiTheme="minorHAnsi" w:eastAsia="Arial Unicode MS" w:hAnsiTheme="minorHAnsi" w:cstheme="minorHAnsi"/>
              </w:rPr>
              <w:t xml:space="preserve"> ou permanente</w:t>
            </w:r>
            <w:r w:rsidR="00B72D84" w:rsidRPr="000B5413">
              <w:rPr>
                <w:rFonts w:asciiTheme="minorHAnsi" w:eastAsia="Arial Unicode MS" w:hAnsiTheme="minorHAnsi" w:cstheme="minorHAnsi"/>
              </w:rPr>
              <w:t>s</w:t>
            </w:r>
          </w:p>
          <w:p w14:paraId="0E6C6392" w14:textId="77777777" w:rsidR="00CA4B3B" w:rsidRPr="000B5413" w:rsidRDefault="00CA4B3B" w:rsidP="009F46E4">
            <w:pPr>
              <w:numPr>
                <w:ilvl w:val="0"/>
                <w:numId w:val="7"/>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Em relação aos membros da diretoria, suas atribuições e poderes individuais</w:t>
            </w:r>
          </w:p>
          <w:p w14:paraId="6F3496C0" w14:textId="77777777" w:rsidR="00CA4B3B" w:rsidRPr="000B5413" w:rsidRDefault="00CA4B3B" w:rsidP="009F46E4">
            <w:pPr>
              <w:numPr>
                <w:ilvl w:val="0"/>
                <w:numId w:val="7"/>
              </w:numPr>
              <w:tabs>
                <w:tab w:val="left" w:pos="284"/>
              </w:tabs>
              <w:spacing w:before="120" w:after="120" w:line="312" w:lineRule="auto"/>
              <w:ind w:left="788" w:hanging="357"/>
              <w:jc w:val="both"/>
              <w:rPr>
                <w:rFonts w:asciiTheme="minorHAnsi" w:hAnsiTheme="minorHAnsi" w:cstheme="minorHAnsi"/>
                <w:b/>
              </w:rPr>
            </w:pPr>
            <w:r w:rsidRPr="000B5413">
              <w:rPr>
                <w:rFonts w:asciiTheme="minorHAnsi" w:eastAsia="Arial Unicode MS" w:hAnsiTheme="minorHAnsi" w:cstheme="minorHAnsi"/>
              </w:rPr>
              <w:t>Organograma funcional, contendo indicação do número de pessoas afetas a cada área ou função, bem como informação quanto ao tipo de qualificação requerida</w:t>
            </w:r>
          </w:p>
        </w:tc>
        <w:tc>
          <w:tcPr>
            <w:tcW w:w="360" w:type="pct"/>
          </w:tcPr>
          <w:p w14:paraId="4F88453A" w14:textId="77777777" w:rsidR="00CA4B3B" w:rsidRPr="000B5413" w:rsidRDefault="00CA4B3B" w:rsidP="009F46E4">
            <w:pPr>
              <w:spacing w:before="120" w:after="120" w:line="312" w:lineRule="auto"/>
              <w:jc w:val="center"/>
              <w:rPr>
                <w:rFonts w:asciiTheme="minorHAnsi" w:hAnsiTheme="minorHAnsi" w:cstheme="minorHAnsi"/>
                <w:b/>
              </w:rPr>
            </w:pPr>
          </w:p>
        </w:tc>
      </w:tr>
      <w:tr w:rsidR="00201829" w:rsidRPr="000B5413" w14:paraId="7EA02CB4" w14:textId="77777777" w:rsidTr="6D35F615">
        <w:tc>
          <w:tcPr>
            <w:tcW w:w="4640" w:type="pct"/>
          </w:tcPr>
          <w:p w14:paraId="3E380CB1" w14:textId="738540F8" w:rsidR="00201829" w:rsidRPr="000B5413" w:rsidRDefault="00201829" w:rsidP="009F46E4">
            <w:pPr>
              <w:numPr>
                <w:ilvl w:val="1"/>
                <w:numId w:val="2"/>
              </w:numPr>
              <w:spacing w:before="120" w:after="120" w:line="312" w:lineRule="auto"/>
              <w:ind w:left="0" w:firstLine="0"/>
              <w:jc w:val="both"/>
              <w:rPr>
                <w:rFonts w:asciiTheme="minorHAnsi" w:eastAsia="Arial Unicode MS" w:hAnsiTheme="minorHAnsi" w:cstheme="minorHAnsi"/>
              </w:rPr>
            </w:pPr>
            <w:r w:rsidRPr="000B5413">
              <w:rPr>
                <w:rFonts w:asciiTheme="minorHAnsi" w:hAnsiTheme="minorHAnsi" w:cstheme="minorHAnsi"/>
              </w:rPr>
              <w:lastRenderedPageBreak/>
              <w:t xml:space="preserve">No caso de pedido de autorização, anexar, nomeando como Anexo 6.2, o regimento interno do conselho de administração, do comitê de auditoria ou da diretoria, caso as atribuições desses órgãos não estejam previstas no </w:t>
            </w:r>
            <w:r w:rsidR="002A0C31" w:rsidRPr="000B5413">
              <w:rPr>
                <w:rFonts w:asciiTheme="minorHAnsi" w:hAnsiTheme="minorHAnsi" w:cstheme="minorHAnsi"/>
              </w:rPr>
              <w:t>estatuto social</w:t>
            </w:r>
            <w:r w:rsidRPr="000B5413">
              <w:rPr>
                <w:rFonts w:asciiTheme="minorHAnsi" w:hAnsiTheme="minorHAnsi" w:cstheme="minorHAnsi"/>
              </w:rPr>
              <w:t>, na forma do § 2º do art. 21.</w:t>
            </w:r>
          </w:p>
        </w:tc>
        <w:tc>
          <w:tcPr>
            <w:tcW w:w="360" w:type="pct"/>
          </w:tcPr>
          <w:p w14:paraId="074BB660" w14:textId="77777777" w:rsidR="00201829" w:rsidRPr="000B5413" w:rsidRDefault="00201829" w:rsidP="009F46E4">
            <w:pPr>
              <w:spacing w:before="120" w:after="120" w:line="312" w:lineRule="auto"/>
              <w:jc w:val="center"/>
              <w:rPr>
                <w:rFonts w:asciiTheme="minorHAnsi" w:hAnsiTheme="minorHAnsi" w:cstheme="minorHAnsi"/>
                <w:b/>
              </w:rPr>
            </w:pPr>
          </w:p>
        </w:tc>
      </w:tr>
      <w:tr w:rsidR="008804D0" w:rsidRPr="000B5413" w14:paraId="64A9B18C" w14:textId="77777777" w:rsidTr="6D35F615">
        <w:tc>
          <w:tcPr>
            <w:tcW w:w="4640" w:type="pct"/>
          </w:tcPr>
          <w:p w14:paraId="2BB61398" w14:textId="102E983F" w:rsidR="00CA4B3B" w:rsidRPr="000B5413" w:rsidRDefault="3C19FF06" w:rsidP="009F46E4">
            <w:pPr>
              <w:numPr>
                <w:ilvl w:val="1"/>
                <w:numId w:val="2"/>
              </w:numPr>
              <w:spacing w:before="120" w:after="120" w:line="312" w:lineRule="auto"/>
              <w:ind w:left="0" w:firstLine="0"/>
              <w:jc w:val="both"/>
              <w:rPr>
                <w:rFonts w:asciiTheme="minorHAnsi" w:hAnsiTheme="minorHAnsi" w:cstheme="minorBidi"/>
              </w:rPr>
            </w:pPr>
            <w:r w:rsidRPr="000B5413">
              <w:rPr>
                <w:rFonts w:asciiTheme="minorHAnsi" w:eastAsia="Arial Unicode MS" w:hAnsiTheme="minorHAnsi" w:cstheme="minorBidi"/>
              </w:rPr>
              <w:t xml:space="preserve">Anexar tabela, </w:t>
            </w:r>
            <w:r w:rsidRPr="000B5413">
              <w:rPr>
                <w:rFonts w:asciiTheme="minorHAnsi" w:hAnsiTheme="minorHAnsi" w:cstheme="minorBidi"/>
              </w:rPr>
              <w:t>nomeando</w:t>
            </w:r>
            <w:r w:rsidRPr="000B5413">
              <w:rPr>
                <w:rFonts w:asciiTheme="minorHAnsi" w:eastAsia="Arial Unicode MS" w:hAnsiTheme="minorHAnsi" w:cstheme="minorBidi"/>
              </w:rPr>
              <w:t xml:space="preserve"> como Anexo </w:t>
            </w:r>
            <w:r w:rsidR="59E8577F" w:rsidRPr="000B5413">
              <w:rPr>
                <w:rFonts w:asciiTheme="minorHAnsi" w:eastAsia="Arial Unicode MS" w:hAnsiTheme="minorHAnsi" w:cstheme="minorBidi"/>
              </w:rPr>
              <w:t>6.3</w:t>
            </w:r>
            <w:r w:rsidRPr="000B5413">
              <w:rPr>
                <w:rFonts w:asciiTheme="minorHAnsi" w:eastAsia="Arial Unicode MS" w:hAnsiTheme="minorHAnsi" w:cstheme="minorBidi"/>
              </w:rPr>
              <w:t>, indicando para cada pessoa que atua como administrador ou como membro de comitês estatutários ou permanentes, ou que tenha atuado nesses cargos no exercício social anterior:</w:t>
            </w:r>
          </w:p>
          <w:p w14:paraId="031A82D1" w14:textId="77777777" w:rsidR="00CA4B3B" w:rsidRPr="000B5413" w:rsidRDefault="00CA4B3B" w:rsidP="009F46E4">
            <w:pPr>
              <w:numPr>
                <w:ilvl w:val="0"/>
                <w:numId w:val="8"/>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Nome</w:t>
            </w:r>
          </w:p>
          <w:p w14:paraId="2B19422D" w14:textId="77777777" w:rsidR="00CA4B3B" w:rsidRPr="000B5413" w:rsidRDefault="00CA4B3B" w:rsidP="009F46E4">
            <w:pPr>
              <w:numPr>
                <w:ilvl w:val="0"/>
                <w:numId w:val="8"/>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Data de nascimento</w:t>
            </w:r>
          </w:p>
          <w:p w14:paraId="030C7F50" w14:textId="77777777" w:rsidR="00CA4B3B" w:rsidRPr="000B5413" w:rsidRDefault="00CA4B3B" w:rsidP="009F46E4">
            <w:pPr>
              <w:numPr>
                <w:ilvl w:val="0"/>
                <w:numId w:val="8"/>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CPF ou número do passaporte</w:t>
            </w:r>
          </w:p>
          <w:p w14:paraId="117CC4B5" w14:textId="77777777" w:rsidR="00CA4B3B" w:rsidRPr="000B5413" w:rsidRDefault="00CA4B3B" w:rsidP="009F46E4">
            <w:pPr>
              <w:numPr>
                <w:ilvl w:val="0"/>
                <w:numId w:val="8"/>
              </w:numPr>
              <w:tabs>
                <w:tab w:val="left" w:pos="284"/>
              </w:tabs>
              <w:spacing w:before="120" w:after="120" w:line="312" w:lineRule="auto"/>
              <w:ind w:left="788" w:hanging="357"/>
              <w:jc w:val="both"/>
              <w:rPr>
                <w:rFonts w:asciiTheme="minorHAnsi" w:eastAsia="Arial Unicode MS" w:hAnsiTheme="minorHAnsi" w:cstheme="minorHAnsi"/>
              </w:rPr>
            </w:pPr>
            <w:r w:rsidRPr="000B5413">
              <w:rPr>
                <w:rFonts w:asciiTheme="minorHAnsi" w:eastAsia="Arial Unicode MS" w:hAnsiTheme="minorHAnsi" w:cstheme="minorHAnsi"/>
              </w:rPr>
              <w:t xml:space="preserve">Cargo </w:t>
            </w:r>
          </w:p>
          <w:p w14:paraId="7A930069" w14:textId="77777777" w:rsidR="00CA4B3B" w:rsidRPr="000B5413" w:rsidRDefault="00CA4B3B" w:rsidP="009F46E4">
            <w:pPr>
              <w:numPr>
                <w:ilvl w:val="0"/>
                <w:numId w:val="8"/>
              </w:numPr>
              <w:tabs>
                <w:tab w:val="left" w:pos="284"/>
              </w:tabs>
              <w:spacing w:before="120" w:after="120" w:line="312" w:lineRule="auto"/>
              <w:ind w:left="788" w:hanging="357"/>
              <w:jc w:val="both"/>
              <w:rPr>
                <w:rFonts w:asciiTheme="minorHAnsi" w:hAnsiTheme="minorHAnsi" w:cstheme="minorHAnsi"/>
              </w:rPr>
            </w:pPr>
            <w:r w:rsidRPr="000B5413">
              <w:rPr>
                <w:rFonts w:asciiTheme="minorHAnsi" w:eastAsia="Arial Unicode MS" w:hAnsiTheme="minorHAnsi" w:cstheme="minorHAnsi"/>
              </w:rPr>
              <w:t xml:space="preserve">Prazo </w:t>
            </w:r>
            <w:r w:rsidRPr="000B5413">
              <w:rPr>
                <w:rFonts w:asciiTheme="minorHAnsi" w:hAnsiTheme="minorHAnsi" w:cstheme="minorHAnsi"/>
              </w:rPr>
              <w:t>de início e de término do mandato</w:t>
            </w:r>
          </w:p>
          <w:p w14:paraId="7483B6E0" w14:textId="77777777" w:rsidR="00CA4B3B" w:rsidRPr="000B5413" w:rsidRDefault="00CA4B3B" w:rsidP="009F46E4">
            <w:pPr>
              <w:numPr>
                <w:ilvl w:val="0"/>
                <w:numId w:val="8"/>
              </w:numPr>
              <w:tabs>
                <w:tab w:val="left" w:pos="284"/>
              </w:tabs>
              <w:spacing w:before="120" w:after="120" w:line="312" w:lineRule="auto"/>
              <w:ind w:left="788" w:hanging="357"/>
              <w:jc w:val="both"/>
              <w:rPr>
                <w:rFonts w:asciiTheme="minorHAnsi" w:hAnsiTheme="minorHAnsi" w:cstheme="minorHAnsi"/>
                <w:b/>
              </w:rPr>
            </w:pPr>
            <w:r w:rsidRPr="000B5413">
              <w:rPr>
                <w:rFonts w:asciiTheme="minorHAnsi" w:hAnsiTheme="minorHAnsi" w:cstheme="minorHAnsi"/>
              </w:rPr>
              <w:t>Atividades e setores sob sua responsabilidade</w:t>
            </w:r>
          </w:p>
        </w:tc>
        <w:tc>
          <w:tcPr>
            <w:tcW w:w="360" w:type="pct"/>
          </w:tcPr>
          <w:p w14:paraId="7C0B9D97" w14:textId="77777777" w:rsidR="00CA4B3B" w:rsidRPr="000B5413" w:rsidRDefault="00CA4B3B" w:rsidP="009F46E4">
            <w:pPr>
              <w:spacing w:before="120" w:after="120" w:line="312" w:lineRule="auto"/>
              <w:jc w:val="center"/>
              <w:rPr>
                <w:rFonts w:asciiTheme="minorHAnsi" w:hAnsiTheme="minorHAnsi" w:cstheme="minorHAnsi"/>
                <w:b/>
              </w:rPr>
            </w:pPr>
          </w:p>
        </w:tc>
      </w:tr>
      <w:tr w:rsidR="008804D0" w:rsidRPr="000B5413" w14:paraId="70CC040F" w14:textId="77777777" w:rsidTr="6D35F615">
        <w:tc>
          <w:tcPr>
            <w:tcW w:w="4640" w:type="pct"/>
          </w:tcPr>
          <w:p w14:paraId="5D0D4643" w14:textId="3D5288A5" w:rsidR="00F33564" w:rsidRPr="000B5413" w:rsidRDefault="1FC72A7A" w:rsidP="009F46E4">
            <w:pPr>
              <w:numPr>
                <w:ilvl w:val="1"/>
                <w:numId w:val="2"/>
              </w:numPr>
              <w:spacing w:before="120" w:after="120" w:line="312" w:lineRule="auto"/>
              <w:ind w:left="0" w:firstLine="0"/>
              <w:jc w:val="both"/>
              <w:rPr>
                <w:rFonts w:asciiTheme="minorHAnsi" w:hAnsiTheme="minorHAnsi" w:cstheme="minorBidi"/>
              </w:rPr>
            </w:pPr>
            <w:r w:rsidRPr="000B5413">
              <w:rPr>
                <w:rFonts w:asciiTheme="minorHAnsi" w:hAnsiTheme="minorHAnsi" w:cstheme="minorBidi"/>
              </w:rPr>
              <w:t xml:space="preserve">Em relação a cada uma das pessoas indicadas no item </w:t>
            </w:r>
            <w:r w:rsidR="59E8577F" w:rsidRPr="000B5413">
              <w:rPr>
                <w:rFonts w:asciiTheme="minorHAnsi" w:hAnsiTheme="minorHAnsi" w:cstheme="minorBidi"/>
              </w:rPr>
              <w:t>6.</w:t>
            </w:r>
            <w:r w:rsidR="009552F6" w:rsidRPr="000B5413">
              <w:rPr>
                <w:rFonts w:asciiTheme="minorHAnsi" w:hAnsiTheme="minorHAnsi" w:cstheme="minorBidi"/>
              </w:rPr>
              <w:t>3</w:t>
            </w:r>
            <w:r w:rsidRPr="000B5413">
              <w:rPr>
                <w:rFonts w:asciiTheme="minorHAnsi" w:hAnsiTheme="minorHAnsi" w:cstheme="minorBidi"/>
              </w:rPr>
              <w:t>, anexar, nomeando como Anexo 6.</w:t>
            </w:r>
            <w:r w:rsidR="009552F6" w:rsidRPr="000B5413">
              <w:rPr>
                <w:rFonts w:asciiTheme="minorHAnsi" w:hAnsiTheme="minorHAnsi" w:cstheme="minorBidi"/>
              </w:rPr>
              <w:t>4</w:t>
            </w:r>
            <w:r w:rsidRPr="000B5413">
              <w:rPr>
                <w:rFonts w:asciiTheme="minorHAnsi" w:hAnsiTheme="minorHAnsi" w:cstheme="minorBidi"/>
              </w:rPr>
              <w:t>, informação sobre acusações decorrentes de processos administrativos, bem como punições sofridas, nos últimos 5 (cinco) anos, em processos administrativos e judiciais relativos a matérias ligadas aos mercados financeiro e de capitais, ainda que pendentes de apreciação de recursos ou sem trânsito em julgado.</w:t>
            </w:r>
          </w:p>
        </w:tc>
        <w:tc>
          <w:tcPr>
            <w:tcW w:w="360" w:type="pct"/>
          </w:tcPr>
          <w:p w14:paraId="614D6296" w14:textId="77777777" w:rsidR="00F33564" w:rsidRPr="000B5413" w:rsidRDefault="00F33564" w:rsidP="009F46E4">
            <w:pPr>
              <w:spacing w:before="120" w:after="120" w:line="312" w:lineRule="auto"/>
              <w:jc w:val="center"/>
              <w:rPr>
                <w:rFonts w:asciiTheme="minorHAnsi" w:hAnsiTheme="minorHAnsi" w:cstheme="minorHAnsi"/>
                <w:b/>
              </w:rPr>
            </w:pPr>
          </w:p>
        </w:tc>
      </w:tr>
      <w:tr w:rsidR="008804D0" w:rsidRPr="000B5413" w14:paraId="6098CE0C" w14:textId="77777777" w:rsidTr="6D35F615">
        <w:tc>
          <w:tcPr>
            <w:tcW w:w="4640" w:type="pct"/>
          </w:tcPr>
          <w:p w14:paraId="5DC49F0B" w14:textId="169327F2" w:rsidR="00CA4B3B" w:rsidRPr="000B5413" w:rsidRDefault="181271DA" w:rsidP="009F46E4">
            <w:pPr>
              <w:numPr>
                <w:ilvl w:val="1"/>
                <w:numId w:val="2"/>
              </w:numPr>
              <w:spacing w:before="120" w:after="120" w:line="312" w:lineRule="auto"/>
              <w:ind w:left="0" w:firstLine="0"/>
              <w:jc w:val="both"/>
              <w:rPr>
                <w:rFonts w:asciiTheme="minorHAnsi" w:hAnsiTheme="minorHAnsi" w:cstheme="minorBidi"/>
              </w:rPr>
            </w:pPr>
            <w:r w:rsidRPr="000B5413">
              <w:rPr>
                <w:rFonts w:asciiTheme="minorHAnsi" w:hAnsiTheme="minorHAnsi" w:cstheme="minorBidi"/>
              </w:rPr>
              <w:t>Em caso de pedido de autorização, a</w:t>
            </w:r>
            <w:r w:rsidR="3C19FF06" w:rsidRPr="000B5413">
              <w:rPr>
                <w:rFonts w:asciiTheme="minorHAnsi" w:hAnsiTheme="minorHAnsi" w:cstheme="minorBidi"/>
              </w:rPr>
              <w:t xml:space="preserve">nexar </w:t>
            </w:r>
            <w:r w:rsidR="3C19FF06" w:rsidRPr="000B5413">
              <w:rPr>
                <w:rFonts w:asciiTheme="minorHAnsi" w:eastAsia="Arial Unicode MS" w:hAnsiTheme="minorHAnsi" w:cstheme="minorBidi"/>
              </w:rPr>
              <w:t>currículo</w:t>
            </w:r>
            <w:r w:rsidR="3C19FF06" w:rsidRPr="000B5413">
              <w:rPr>
                <w:rFonts w:asciiTheme="minorHAnsi" w:hAnsiTheme="minorHAnsi" w:cstheme="minorBidi"/>
              </w:rPr>
              <w:t xml:space="preserve"> das pessoas indicadas no item </w:t>
            </w:r>
            <w:r w:rsidR="59E8577F" w:rsidRPr="000B5413">
              <w:rPr>
                <w:rFonts w:asciiTheme="minorHAnsi" w:hAnsiTheme="minorHAnsi" w:cstheme="minorBidi"/>
              </w:rPr>
              <w:t>6.3</w:t>
            </w:r>
            <w:r w:rsidR="3C19FF06" w:rsidRPr="000B5413">
              <w:rPr>
                <w:rFonts w:asciiTheme="minorHAnsi" w:hAnsiTheme="minorHAnsi" w:cstheme="minorBidi"/>
              </w:rPr>
              <w:t xml:space="preserve">, nomeando como Anexo </w:t>
            </w:r>
            <w:r w:rsidR="59E8577F" w:rsidRPr="000B5413">
              <w:rPr>
                <w:rFonts w:asciiTheme="minorHAnsi" w:hAnsiTheme="minorHAnsi" w:cstheme="minorBidi"/>
              </w:rPr>
              <w:t>6.5</w:t>
            </w:r>
            <w:r w:rsidR="3C19FF06" w:rsidRPr="000B5413">
              <w:rPr>
                <w:rFonts w:asciiTheme="minorHAnsi" w:hAnsiTheme="minorHAnsi" w:cstheme="minorBidi"/>
              </w:rPr>
              <w:t>, com as seguintes informações:</w:t>
            </w:r>
          </w:p>
          <w:p w14:paraId="5B1662E7" w14:textId="77777777" w:rsidR="00CA4B3B" w:rsidRPr="000B5413" w:rsidRDefault="00CA4B3B" w:rsidP="009F46E4">
            <w:pPr>
              <w:numPr>
                <w:ilvl w:val="0"/>
                <w:numId w:val="9"/>
              </w:numPr>
              <w:tabs>
                <w:tab w:val="left" w:pos="284"/>
              </w:tabs>
              <w:spacing w:before="120" w:after="120" w:line="312" w:lineRule="auto"/>
              <w:ind w:left="788" w:hanging="357"/>
              <w:jc w:val="both"/>
              <w:rPr>
                <w:rFonts w:asciiTheme="minorHAnsi" w:hAnsiTheme="minorHAnsi" w:cstheme="minorHAnsi"/>
              </w:rPr>
            </w:pPr>
            <w:r w:rsidRPr="000B5413">
              <w:rPr>
                <w:rFonts w:asciiTheme="minorHAnsi" w:hAnsiTheme="minorHAnsi" w:cstheme="minorHAnsi"/>
              </w:rPr>
              <w:t>Formação acadêmica</w:t>
            </w:r>
          </w:p>
          <w:p w14:paraId="04DD2611" w14:textId="77777777" w:rsidR="00CA4B3B" w:rsidRPr="000B5413" w:rsidRDefault="00CA4B3B" w:rsidP="009F46E4">
            <w:pPr>
              <w:numPr>
                <w:ilvl w:val="0"/>
                <w:numId w:val="9"/>
              </w:numPr>
              <w:tabs>
                <w:tab w:val="left" w:pos="284"/>
              </w:tabs>
              <w:spacing w:before="120" w:after="120" w:line="312" w:lineRule="auto"/>
              <w:ind w:left="788" w:hanging="357"/>
              <w:jc w:val="both"/>
              <w:rPr>
                <w:rFonts w:asciiTheme="minorHAnsi" w:hAnsiTheme="minorHAnsi" w:cstheme="minorHAnsi"/>
              </w:rPr>
            </w:pPr>
            <w:r w:rsidRPr="000B5413">
              <w:rPr>
                <w:rFonts w:asciiTheme="minorHAnsi" w:hAnsiTheme="minorHAnsi" w:cstheme="minorHAnsi"/>
              </w:rPr>
              <w:t xml:space="preserve">Principais </w:t>
            </w:r>
            <w:r w:rsidRPr="000B5413">
              <w:rPr>
                <w:rFonts w:asciiTheme="minorHAnsi" w:eastAsia="Arial Unicode MS" w:hAnsiTheme="minorHAnsi" w:cstheme="minorHAnsi"/>
              </w:rPr>
              <w:t>experiências</w:t>
            </w:r>
            <w:r w:rsidRPr="000B5413">
              <w:rPr>
                <w:rFonts w:asciiTheme="minorHAnsi" w:hAnsiTheme="minorHAnsi" w:cstheme="minorHAnsi"/>
              </w:rPr>
              <w:t xml:space="preserve"> profissionais durante os últimos 5 anos, indicando: </w:t>
            </w:r>
          </w:p>
          <w:p w14:paraId="330A0E1A" w14:textId="77777777" w:rsidR="00CA4B3B" w:rsidRPr="000B5413" w:rsidRDefault="00CA4B3B" w:rsidP="009F46E4">
            <w:pPr>
              <w:numPr>
                <w:ilvl w:val="1"/>
                <w:numId w:val="9"/>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 xml:space="preserve">Nome da organização </w:t>
            </w:r>
          </w:p>
          <w:p w14:paraId="23CBD091" w14:textId="77777777" w:rsidR="00CA4B3B" w:rsidRPr="000B5413" w:rsidRDefault="00CA4B3B" w:rsidP="009F46E4">
            <w:pPr>
              <w:numPr>
                <w:ilvl w:val="1"/>
                <w:numId w:val="9"/>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Cargo e funções inerentes à posição ocupada</w:t>
            </w:r>
          </w:p>
          <w:p w14:paraId="5D0D0B56" w14:textId="77777777" w:rsidR="00CA4B3B" w:rsidRPr="000B5413" w:rsidRDefault="00CA4B3B" w:rsidP="009F46E4">
            <w:pPr>
              <w:numPr>
                <w:ilvl w:val="1"/>
                <w:numId w:val="9"/>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Atividade principal da organização na qual tais experiências ocorreram</w:t>
            </w:r>
          </w:p>
          <w:p w14:paraId="5878D914" w14:textId="77777777" w:rsidR="00CA4B3B" w:rsidRPr="000B5413" w:rsidRDefault="00CA4B3B" w:rsidP="009F46E4">
            <w:pPr>
              <w:numPr>
                <w:ilvl w:val="1"/>
                <w:numId w:val="9"/>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lastRenderedPageBreak/>
              <w:t>Datas de entrada e saída do cargo</w:t>
            </w:r>
          </w:p>
        </w:tc>
        <w:tc>
          <w:tcPr>
            <w:tcW w:w="360" w:type="pct"/>
          </w:tcPr>
          <w:p w14:paraId="2F2CB141" w14:textId="77777777" w:rsidR="00CA4B3B" w:rsidRPr="000B5413" w:rsidRDefault="00CA4B3B" w:rsidP="009F46E4">
            <w:pPr>
              <w:spacing w:before="120" w:after="120" w:line="312" w:lineRule="auto"/>
              <w:jc w:val="center"/>
              <w:rPr>
                <w:rFonts w:asciiTheme="minorHAnsi" w:hAnsiTheme="minorHAnsi" w:cstheme="minorHAnsi"/>
                <w:b/>
              </w:rPr>
            </w:pPr>
          </w:p>
        </w:tc>
      </w:tr>
      <w:tr w:rsidR="008804D0" w:rsidRPr="000B5413" w14:paraId="365E0BF1" w14:textId="77777777" w:rsidTr="6D35F615">
        <w:tc>
          <w:tcPr>
            <w:tcW w:w="4640" w:type="pct"/>
          </w:tcPr>
          <w:p w14:paraId="61258E7B" w14:textId="379EFF98" w:rsidR="00CA4B3B" w:rsidRPr="000B5413" w:rsidRDefault="3C19FF06" w:rsidP="009F46E4">
            <w:pPr>
              <w:numPr>
                <w:ilvl w:val="1"/>
                <w:numId w:val="2"/>
              </w:numPr>
              <w:spacing w:before="120" w:after="120" w:line="312" w:lineRule="auto"/>
              <w:ind w:left="0" w:firstLine="0"/>
              <w:jc w:val="both"/>
              <w:rPr>
                <w:rFonts w:asciiTheme="minorHAnsi" w:hAnsiTheme="minorHAnsi" w:cstheme="minorBidi"/>
              </w:rPr>
            </w:pPr>
            <w:r w:rsidRPr="000B5413">
              <w:rPr>
                <w:rFonts w:asciiTheme="minorHAnsi" w:hAnsiTheme="minorHAnsi" w:cstheme="minorBidi"/>
              </w:rPr>
              <w:t>No caso de pedido de autorização, a</w:t>
            </w:r>
            <w:r w:rsidRPr="000B5413">
              <w:rPr>
                <w:rFonts w:asciiTheme="minorHAnsi" w:eastAsia="Arial Unicode MS" w:hAnsiTheme="minorHAnsi" w:cstheme="minorBidi"/>
              </w:rPr>
              <w:t>nexar</w:t>
            </w:r>
            <w:r w:rsidRPr="000B5413">
              <w:rPr>
                <w:rFonts w:asciiTheme="minorHAnsi" w:hAnsiTheme="minorHAnsi" w:cstheme="minorBidi"/>
              </w:rPr>
              <w:t xml:space="preserve">, nomeando como Anexo </w:t>
            </w:r>
            <w:r w:rsidR="59E8577F" w:rsidRPr="000B5413">
              <w:rPr>
                <w:rFonts w:asciiTheme="minorHAnsi" w:hAnsiTheme="minorHAnsi" w:cstheme="minorBidi"/>
              </w:rPr>
              <w:t>6.6</w:t>
            </w:r>
            <w:r w:rsidRPr="000B5413">
              <w:rPr>
                <w:rFonts w:asciiTheme="minorHAnsi" w:hAnsiTheme="minorHAnsi" w:cstheme="minorBidi"/>
              </w:rPr>
              <w:t xml:space="preserve">, declaração dos acionistas controladores e das pessoas indicadas no item </w:t>
            </w:r>
            <w:r w:rsidR="59E8577F" w:rsidRPr="000B5413">
              <w:rPr>
                <w:rFonts w:asciiTheme="minorHAnsi" w:hAnsiTheme="minorHAnsi" w:cstheme="minorBidi"/>
              </w:rPr>
              <w:t>6.3</w:t>
            </w:r>
            <w:r w:rsidRPr="000B5413">
              <w:rPr>
                <w:rFonts w:asciiTheme="minorHAnsi" w:hAnsiTheme="minorHAnsi" w:cstheme="minorBidi"/>
              </w:rPr>
              <w:t xml:space="preserve"> que atualmente exerçam cargo na requerente atestando que:</w:t>
            </w:r>
          </w:p>
          <w:p w14:paraId="78D7E2A4" w14:textId="77777777" w:rsidR="00CA4B3B" w:rsidRPr="000B5413" w:rsidRDefault="00CA4B3B" w:rsidP="009F46E4">
            <w:pPr>
              <w:numPr>
                <w:ilvl w:val="0"/>
                <w:numId w:val="10"/>
              </w:numPr>
              <w:tabs>
                <w:tab w:val="left" w:pos="284"/>
                <w:tab w:val="left" w:pos="440"/>
              </w:tabs>
              <w:spacing w:before="120" w:after="120" w:line="312" w:lineRule="auto"/>
              <w:ind w:left="788" w:hanging="357"/>
              <w:jc w:val="both"/>
              <w:rPr>
                <w:rFonts w:asciiTheme="minorHAnsi" w:hAnsiTheme="minorHAnsi" w:cstheme="minorHAnsi"/>
              </w:rPr>
            </w:pPr>
            <w:r w:rsidRPr="000B5413">
              <w:rPr>
                <w:rFonts w:asciiTheme="minorHAnsi" w:eastAsia="Arial Unicode MS" w:hAnsiTheme="minorHAnsi" w:cstheme="minorHAnsi"/>
              </w:rPr>
              <w:t>Não</w:t>
            </w:r>
            <w:r w:rsidRPr="000B5413">
              <w:rPr>
                <w:rFonts w:asciiTheme="minorHAnsi" w:hAnsiTheme="minorHAnsi" w:cstheme="minorHAnsi"/>
              </w:rPr>
              <w:t xml:space="preserve"> se encontram impedidos para o exercício do cargo de administrador na forma do art. 147 da Lei nº 6.404, de 1976</w:t>
            </w:r>
          </w:p>
          <w:p w14:paraId="0D1EA53E" w14:textId="77777777" w:rsidR="00CA4B3B" w:rsidRPr="000B5413" w:rsidRDefault="00CA4B3B" w:rsidP="009F46E4">
            <w:pPr>
              <w:numPr>
                <w:ilvl w:val="0"/>
                <w:numId w:val="10"/>
              </w:numPr>
              <w:tabs>
                <w:tab w:val="left" w:pos="284"/>
              </w:tabs>
              <w:spacing w:before="120" w:after="120" w:line="312" w:lineRule="auto"/>
              <w:ind w:left="788" w:hanging="357"/>
              <w:jc w:val="both"/>
              <w:rPr>
                <w:rFonts w:asciiTheme="minorHAnsi" w:hAnsiTheme="minorHAnsi" w:cstheme="minorHAnsi"/>
                <w:b/>
                <w:bCs/>
              </w:rPr>
            </w:pPr>
            <w:r w:rsidRPr="000B5413">
              <w:rPr>
                <w:rFonts w:asciiTheme="minorHAnsi" w:hAnsiTheme="minorHAnsi" w:cstheme="minorHAnsi"/>
              </w:rPr>
              <w:t>N</w:t>
            </w:r>
            <w:r w:rsidRPr="000B5413">
              <w:rPr>
                <w:rFonts w:asciiTheme="minorHAnsi" w:eastAsia="Arial Unicode MS" w:hAnsiTheme="minorHAnsi" w:cstheme="minorHAnsi"/>
              </w:rPr>
              <w:t>ão</w:t>
            </w:r>
            <w:r w:rsidRPr="000B5413">
              <w:rPr>
                <w:rFonts w:asciiTheme="minorHAnsi" w:hAnsiTheme="minorHAnsi" w:cstheme="minorHAnsi"/>
              </w:rPr>
              <w:t xml:space="preserve"> foram condenados por decisão transitada em julgado por crime contra o mercado de capitais, contra o sistema financeiro nacional, ou de lavagem ou ocultação de bens, direitos e valores, indicando, se houver, data em que foi determinada a reabilitação</w:t>
            </w:r>
          </w:p>
          <w:p w14:paraId="6BB5F225" w14:textId="77777777" w:rsidR="00CA4B3B" w:rsidRPr="000B5413" w:rsidRDefault="00CA4B3B" w:rsidP="009F46E4">
            <w:pPr>
              <w:numPr>
                <w:ilvl w:val="0"/>
                <w:numId w:val="10"/>
              </w:numPr>
              <w:tabs>
                <w:tab w:val="left" w:pos="284"/>
              </w:tabs>
              <w:spacing w:before="120" w:after="120" w:line="312" w:lineRule="auto"/>
              <w:ind w:left="788" w:hanging="357"/>
              <w:jc w:val="both"/>
              <w:rPr>
                <w:rFonts w:asciiTheme="minorHAnsi" w:hAnsiTheme="minorHAnsi" w:cstheme="minorHAnsi"/>
              </w:rPr>
            </w:pPr>
            <w:r w:rsidRPr="000B5413">
              <w:rPr>
                <w:rFonts w:asciiTheme="minorHAnsi" w:hAnsiTheme="minorHAnsi" w:cstheme="minorHAnsi"/>
              </w:rPr>
              <w:t>Não foram condenados por decisão transitada em julgado por crime falimentar, prevaricação, suborno, concussão, peculato, lavagem de dinheiro ou ocultação de bens, direitos e valores, contra a economia popular, a ordem econômica, as relações de consumo, a fé pública ou a propriedade pública, o sistema financeiro nacional, o mercado de capitais ou à pena criminal que vede, ainda que temporariamente, o acesso a cargos públicos, por decisão transitada em julgado, ressalvada a hipótese de reabilitação</w:t>
            </w:r>
          </w:p>
          <w:p w14:paraId="3E175F3E" w14:textId="77777777" w:rsidR="00CA4B3B" w:rsidRPr="000B5413" w:rsidRDefault="00CA4B3B" w:rsidP="009F46E4">
            <w:pPr>
              <w:numPr>
                <w:ilvl w:val="0"/>
                <w:numId w:val="10"/>
              </w:numPr>
              <w:tabs>
                <w:tab w:val="left" w:pos="284"/>
              </w:tabs>
              <w:spacing w:before="120" w:after="120" w:line="312" w:lineRule="auto"/>
              <w:ind w:left="788" w:hanging="357"/>
              <w:jc w:val="both"/>
              <w:rPr>
                <w:rFonts w:asciiTheme="minorHAnsi" w:hAnsiTheme="minorHAnsi" w:cstheme="minorHAnsi"/>
              </w:rPr>
            </w:pPr>
            <w:r w:rsidRPr="000B5413">
              <w:rPr>
                <w:rFonts w:asciiTheme="minorHAnsi" w:hAnsiTheme="minorHAnsi" w:cstheme="minorHAnsi"/>
              </w:rPr>
              <w:t>Não estão inabilitados ou suspensos para o exercício de cargo em instituições financeiras e demais entidades autorizadas a funcionar pela CVM, pelo Banco Central do Brasil, pela Superintendência de Seguros Privados – SUSEP ou pela Superintendência Nacional de Previdência Complementar – PREVIC</w:t>
            </w:r>
          </w:p>
        </w:tc>
        <w:tc>
          <w:tcPr>
            <w:tcW w:w="360" w:type="pct"/>
          </w:tcPr>
          <w:p w14:paraId="21AD9349" w14:textId="77777777" w:rsidR="00CA4B3B" w:rsidRPr="000B5413" w:rsidRDefault="00CA4B3B" w:rsidP="009F46E4">
            <w:pPr>
              <w:spacing w:before="120" w:after="120" w:line="312" w:lineRule="auto"/>
              <w:jc w:val="center"/>
              <w:rPr>
                <w:rFonts w:asciiTheme="minorHAnsi" w:hAnsiTheme="minorHAnsi" w:cstheme="minorHAnsi"/>
              </w:rPr>
            </w:pPr>
          </w:p>
          <w:p w14:paraId="1AF80F1E" w14:textId="77777777" w:rsidR="00CA4B3B" w:rsidRPr="000B5413" w:rsidRDefault="00CA4B3B" w:rsidP="009F46E4">
            <w:pPr>
              <w:spacing w:before="120" w:after="120" w:line="312" w:lineRule="auto"/>
              <w:jc w:val="center"/>
              <w:rPr>
                <w:rFonts w:asciiTheme="minorHAnsi" w:hAnsiTheme="minorHAnsi" w:cstheme="minorHAnsi"/>
              </w:rPr>
            </w:pPr>
          </w:p>
          <w:p w14:paraId="3968C332" w14:textId="77777777" w:rsidR="00CA4B3B" w:rsidRPr="000B5413" w:rsidRDefault="00CA4B3B" w:rsidP="009F46E4">
            <w:pPr>
              <w:spacing w:before="120" w:after="120" w:line="312" w:lineRule="auto"/>
              <w:jc w:val="center"/>
              <w:rPr>
                <w:rFonts w:asciiTheme="minorHAnsi" w:hAnsiTheme="minorHAnsi" w:cstheme="minorHAnsi"/>
              </w:rPr>
            </w:pPr>
          </w:p>
          <w:p w14:paraId="03153214" w14:textId="77777777" w:rsidR="00CA4B3B" w:rsidRPr="000B5413" w:rsidRDefault="00CA4B3B" w:rsidP="009F46E4">
            <w:pPr>
              <w:spacing w:before="120" w:after="120" w:line="312" w:lineRule="auto"/>
              <w:jc w:val="center"/>
              <w:rPr>
                <w:rFonts w:asciiTheme="minorHAnsi" w:hAnsiTheme="minorHAnsi" w:cstheme="minorHAnsi"/>
              </w:rPr>
            </w:pPr>
          </w:p>
          <w:p w14:paraId="5F2EE5BB" w14:textId="77777777" w:rsidR="00CA4B3B" w:rsidRPr="000B5413" w:rsidRDefault="00CA4B3B" w:rsidP="009F46E4">
            <w:pPr>
              <w:spacing w:before="120" w:after="120" w:line="312" w:lineRule="auto"/>
              <w:jc w:val="center"/>
              <w:rPr>
                <w:rFonts w:asciiTheme="minorHAnsi" w:hAnsiTheme="minorHAnsi" w:cstheme="minorHAnsi"/>
              </w:rPr>
            </w:pPr>
          </w:p>
          <w:p w14:paraId="2530272E" w14:textId="77777777" w:rsidR="00CA4B3B" w:rsidRPr="000B5413" w:rsidRDefault="00CA4B3B" w:rsidP="009F46E4">
            <w:pPr>
              <w:spacing w:before="120" w:after="120" w:line="312" w:lineRule="auto"/>
              <w:jc w:val="center"/>
              <w:rPr>
                <w:rFonts w:asciiTheme="minorHAnsi" w:hAnsiTheme="minorHAnsi" w:cstheme="minorHAnsi"/>
              </w:rPr>
            </w:pPr>
          </w:p>
          <w:p w14:paraId="435BDDF0" w14:textId="77777777" w:rsidR="00CA4B3B" w:rsidRPr="000B5413" w:rsidRDefault="00CA4B3B" w:rsidP="009F46E4">
            <w:pPr>
              <w:spacing w:before="120" w:after="120" w:line="312" w:lineRule="auto"/>
              <w:jc w:val="center"/>
              <w:rPr>
                <w:rFonts w:asciiTheme="minorHAnsi" w:hAnsiTheme="minorHAnsi" w:cstheme="minorHAnsi"/>
              </w:rPr>
            </w:pPr>
            <w:r w:rsidRPr="000B5413">
              <w:rPr>
                <w:rFonts w:asciiTheme="minorHAnsi" w:hAnsiTheme="minorHAnsi" w:cstheme="minorHAnsi"/>
              </w:rPr>
              <w:t>X</w:t>
            </w:r>
          </w:p>
        </w:tc>
      </w:tr>
      <w:tr w:rsidR="008804D0" w:rsidRPr="000B5413" w14:paraId="46134F9E" w14:textId="77777777" w:rsidTr="6D35F615">
        <w:tc>
          <w:tcPr>
            <w:tcW w:w="4640" w:type="pct"/>
          </w:tcPr>
          <w:p w14:paraId="50FCE887" w14:textId="77777777" w:rsidR="00CA4B3B" w:rsidRPr="000B5413" w:rsidRDefault="00CA4B3B" w:rsidP="009F46E4">
            <w:pPr>
              <w:numPr>
                <w:ilvl w:val="0"/>
                <w:numId w:val="2"/>
              </w:numPr>
              <w:tabs>
                <w:tab w:val="left" w:pos="284"/>
              </w:tabs>
              <w:spacing w:before="120" w:after="120" w:line="312" w:lineRule="auto"/>
              <w:ind w:left="0" w:firstLine="0"/>
              <w:jc w:val="both"/>
              <w:rPr>
                <w:rFonts w:asciiTheme="minorHAnsi" w:hAnsiTheme="minorHAnsi" w:cstheme="minorHAnsi"/>
                <w:b/>
              </w:rPr>
            </w:pPr>
            <w:r w:rsidRPr="000B5413">
              <w:rPr>
                <w:rFonts w:asciiTheme="minorHAnsi" w:hAnsiTheme="minorHAnsi" w:cstheme="minorHAnsi"/>
                <w:b/>
              </w:rPr>
              <w:t>Sociedades coligadas e controladas</w:t>
            </w:r>
            <w:r w:rsidR="008176D3" w:rsidRPr="000B5413">
              <w:rPr>
                <w:rFonts w:asciiTheme="minorHAnsi" w:hAnsiTheme="minorHAnsi" w:cstheme="minorHAnsi"/>
                <w:b/>
              </w:rPr>
              <w:t xml:space="preserve"> </w:t>
            </w:r>
            <w:r w:rsidR="008176D3" w:rsidRPr="000B5413">
              <w:rPr>
                <w:rStyle w:val="Refdenotaderodap"/>
                <w:rFonts w:asciiTheme="minorHAnsi" w:hAnsiTheme="minorHAnsi" w:cstheme="minorHAnsi"/>
                <w:bCs/>
              </w:rPr>
              <w:footnoteReference w:id="10"/>
            </w:r>
          </w:p>
        </w:tc>
        <w:tc>
          <w:tcPr>
            <w:tcW w:w="360" w:type="pct"/>
          </w:tcPr>
          <w:p w14:paraId="117163EE" w14:textId="77777777" w:rsidR="00CA4B3B" w:rsidRPr="000B5413" w:rsidRDefault="00CA4B3B" w:rsidP="009F46E4">
            <w:pPr>
              <w:spacing w:before="120" w:after="120" w:line="312" w:lineRule="auto"/>
              <w:jc w:val="center"/>
              <w:rPr>
                <w:rFonts w:asciiTheme="minorHAnsi" w:hAnsiTheme="minorHAnsi" w:cstheme="minorHAnsi"/>
              </w:rPr>
            </w:pPr>
          </w:p>
        </w:tc>
      </w:tr>
      <w:tr w:rsidR="008804D0" w:rsidRPr="000B5413" w14:paraId="268F260B" w14:textId="77777777" w:rsidTr="6D35F615">
        <w:tc>
          <w:tcPr>
            <w:tcW w:w="4640" w:type="pct"/>
          </w:tcPr>
          <w:p w14:paraId="6DE2360A" w14:textId="77777777" w:rsidR="00CA4B3B" w:rsidRPr="000B5413" w:rsidRDefault="00CA4B3B" w:rsidP="009F46E4">
            <w:pPr>
              <w:numPr>
                <w:ilvl w:val="1"/>
                <w:numId w:val="2"/>
              </w:numPr>
              <w:spacing w:before="120" w:after="120" w:line="312" w:lineRule="auto"/>
              <w:ind w:left="0" w:firstLine="0"/>
              <w:jc w:val="both"/>
              <w:rPr>
                <w:rFonts w:asciiTheme="minorHAnsi" w:hAnsiTheme="minorHAnsi" w:cstheme="minorHAnsi"/>
                <w:b/>
              </w:rPr>
            </w:pPr>
            <w:r w:rsidRPr="000B5413">
              <w:rPr>
                <w:rFonts w:asciiTheme="minorHAnsi" w:eastAsia="Arial Unicode MS" w:hAnsiTheme="minorHAnsi" w:cstheme="minorHAnsi"/>
              </w:rPr>
              <w:t>Informar</w:t>
            </w:r>
            <w:r w:rsidRPr="000B5413">
              <w:rPr>
                <w:rFonts w:asciiTheme="minorHAnsi" w:hAnsiTheme="minorHAnsi" w:cstheme="minorHAnsi"/>
              </w:rPr>
              <w:t xml:space="preserve"> sobre as sociedades coligadas ou controladas pela entidade ou com as quais mantenha relação contratual ou de outra natureza relativa à operação dos sistemas utilizados nas negociações cursadas em seus ambientes e na liquidação dos negócios, se for o caso</w:t>
            </w:r>
          </w:p>
        </w:tc>
        <w:tc>
          <w:tcPr>
            <w:tcW w:w="360" w:type="pct"/>
          </w:tcPr>
          <w:p w14:paraId="1A400F14" w14:textId="77777777" w:rsidR="00CA4B3B" w:rsidRPr="000B5413" w:rsidRDefault="00CA4B3B" w:rsidP="009F46E4">
            <w:pPr>
              <w:spacing w:before="120" w:after="120" w:line="312" w:lineRule="auto"/>
              <w:jc w:val="center"/>
              <w:rPr>
                <w:rFonts w:asciiTheme="minorHAnsi" w:hAnsiTheme="minorHAnsi" w:cstheme="minorHAnsi"/>
              </w:rPr>
            </w:pPr>
          </w:p>
        </w:tc>
      </w:tr>
      <w:tr w:rsidR="008804D0" w:rsidRPr="000B5413" w14:paraId="7D40A91E" w14:textId="77777777" w:rsidTr="6D35F615">
        <w:tc>
          <w:tcPr>
            <w:tcW w:w="4640" w:type="pct"/>
          </w:tcPr>
          <w:p w14:paraId="5CB33B2D" w14:textId="77777777" w:rsidR="00CA4B3B" w:rsidRPr="000B5413" w:rsidRDefault="00CA4B3B" w:rsidP="009F46E4">
            <w:pPr>
              <w:numPr>
                <w:ilvl w:val="0"/>
                <w:numId w:val="2"/>
              </w:numPr>
              <w:tabs>
                <w:tab w:val="left" w:pos="284"/>
              </w:tabs>
              <w:spacing w:before="120" w:after="120" w:line="312" w:lineRule="auto"/>
              <w:jc w:val="both"/>
              <w:rPr>
                <w:rFonts w:asciiTheme="minorHAnsi" w:hAnsiTheme="minorHAnsi" w:cstheme="minorHAnsi"/>
                <w:b/>
                <w:bCs/>
              </w:rPr>
            </w:pPr>
            <w:r w:rsidRPr="000B5413">
              <w:rPr>
                <w:rFonts w:asciiTheme="minorHAnsi" w:hAnsiTheme="minorHAnsi" w:cstheme="minorHAnsi"/>
                <w:b/>
                <w:bCs/>
              </w:rPr>
              <w:lastRenderedPageBreak/>
              <w:t xml:space="preserve">Regras, </w:t>
            </w:r>
            <w:r w:rsidRPr="000B5413">
              <w:rPr>
                <w:rFonts w:asciiTheme="minorHAnsi" w:hAnsiTheme="minorHAnsi" w:cstheme="minorHAnsi"/>
                <w:b/>
              </w:rPr>
              <w:t>procedimentos</w:t>
            </w:r>
            <w:r w:rsidRPr="000B5413">
              <w:rPr>
                <w:rFonts w:asciiTheme="minorHAnsi" w:hAnsiTheme="minorHAnsi" w:cstheme="minorHAnsi"/>
                <w:b/>
                <w:bCs/>
              </w:rPr>
              <w:t xml:space="preserve"> e controles internos</w:t>
            </w:r>
          </w:p>
        </w:tc>
        <w:tc>
          <w:tcPr>
            <w:tcW w:w="360" w:type="pct"/>
          </w:tcPr>
          <w:p w14:paraId="62F21C9D" w14:textId="77777777" w:rsidR="00CA4B3B" w:rsidRPr="000B5413" w:rsidRDefault="00CA4B3B" w:rsidP="009F46E4">
            <w:pPr>
              <w:pStyle w:val="PargrafodaLista"/>
              <w:spacing w:before="120" w:after="120" w:line="312" w:lineRule="auto"/>
              <w:ind w:left="0"/>
              <w:contextualSpacing w:val="0"/>
              <w:jc w:val="center"/>
              <w:rPr>
                <w:rFonts w:asciiTheme="minorHAnsi" w:hAnsiTheme="minorHAnsi" w:cstheme="minorHAnsi"/>
              </w:rPr>
            </w:pPr>
          </w:p>
        </w:tc>
      </w:tr>
      <w:tr w:rsidR="008804D0" w:rsidRPr="000B5413" w14:paraId="2E83F84A" w14:textId="77777777" w:rsidTr="6D35F615">
        <w:tc>
          <w:tcPr>
            <w:tcW w:w="4640" w:type="pct"/>
          </w:tcPr>
          <w:p w14:paraId="34A4EE4B" w14:textId="77777777" w:rsidR="00FC60B4" w:rsidRPr="000B5413" w:rsidRDefault="00FC60B4" w:rsidP="009F46E4">
            <w:pPr>
              <w:numPr>
                <w:ilvl w:val="1"/>
                <w:numId w:val="2"/>
              </w:numPr>
              <w:spacing w:before="120" w:after="120" w:line="312" w:lineRule="auto"/>
              <w:ind w:left="0" w:firstLine="0"/>
              <w:jc w:val="both"/>
              <w:rPr>
                <w:rFonts w:asciiTheme="minorHAnsi" w:hAnsiTheme="minorHAnsi" w:cstheme="minorHAnsi"/>
              </w:rPr>
            </w:pPr>
            <w:r w:rsidRPr="000B5413">
              <w:rPr>
                <w:rFonts w:asciiTheme="minorHAnsi" w:hAnsiTheme="minorHAnsi" w:cstheme="minorHAnsi"/>
              </w:rPr>
              <w:t>Descrever a política de seleção, contratação e supervisão de prestadores de serviços</w:t>
            </w:r>
          </w:p>
        </w:tc>
        <w:tc>
          <w:tcPr>
            <w:tcW w:w="360" w:type="pct"/>
          </w:tcPr>
          <w:p w14:paraId="3656799B"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tc>
      </w:tr>
      <w:tr w:rsidR="008804D0" w:rsidRPr="000B5413" w14:paraId="2046671C" w14:textId="77777777" w:rsidTr="6D35F615">
        <w:tc>
          <w:tcPr>
            <w:tcW w:w="4640" w:type="pct"/>
          </w:tcPr>
          <w:p w14:paraId="17D90594" w14:textId="77777777" w:rsidR="00FC60B4" w:rsidRPr="000B5413" w:rsidRDefault="00FC60B4" w:rsidP="009F46E4">
            <w:pPr>
              <w:numPr>
                <w:ilvl w:val="1"/>
                <w:numId w:val="2"/>
              </w:numPr>
              <w:spacing w:before="120" w:after="120" w:line="312" w:lineRule="auto"/>
              <w:ind w:left="0" w:firstLine="0"/>
              <w:jc w:val="both"/>
              <w:rPr>
                <w:rFonts w:asciiTheme="minorHAnsi" w:hAnsiTheme="minorHAnsi" w:cstheme="minorHAnsi"/>
              </w:rPr>
            </w:pPr>
            <w:r w:rsidRPr="000B5413">
              <w:rPr>
                <w:rFonts w:asciiTheme="minorHAnsi" w:hAnsiTheme="minorHAnsi" w:cstheme="minorHAnsi"/>
              </w:rPr>
              <w:t xml:space="preserve">Descrever as </w:t>
            </w:r>
            <w:r w:rsidRPr="000B5413">
              <w:rPr>
                <w:rFonts w:asciiTheme="minorHAnsi" w:eastAsia="Arial Unicode MS" w:hAnsiTheme="minorHAnsi" w:cstheme="minorHAnsi"/>
              </w:rPr>
              <w:t>estruturas de governança, as políticas de controles internos</w:t>
            </w:r>
            <w:r w:rsidRPr="000B5413">
              <w:rPr>
                <w:rFonts w:asciiTheme="minorHAnsi" w:hAnsiTheme="minorHAnsi" w:cstheme="minorHAnsi"/>
              </w:rPr>
              <w:t xml:space="preserve"> e os procedimentos de auditoria interna desenvolvidos pela entidade com objetivo de assegurar:</w:t>
            </w:r>
          </w:p>
          <w:p w14:paraId="7BB7B84F" w14:textId="77777777" w:rsidR="007C2500" w:rsidRPr="000B5413" w:rsidRDefault="007C2500" w:rsidP="009F46E4">
            <w:pPr>
              <w:numPr>
                <w:ilvl w:val="0"/>
                <w:numId w:val="34"/>
              </w:numPr>
              <w:tabs>
                <w:tab w:val="left" w:pos="284"/>
                <w:tab w:val="left" w:pos="440"/>
              </w:tabs>
              <w:spacing w:before="120" w:after="120" w:line="312" w:lineRule="auto"/>
              <w:jc w:val="both"/>
              <w:rPr>
                <w:rFonts w:asciiTheme="minorHAnsi" w:hAnsiTheme="minorHAnsi" w:cstheme="minorHAnsi"/>
              </w:rPr>
            </w:pPr>
            <w:r w:rsidRPr="000B5413">
              <w:rPr>
                <w:rFonts w:asciiTheme="minorHAnsi" w:hAnsiTheme="minorHAnsi" w:cstheme="minorHAnsi"/>
              </w:rPr>
              <w:t>a identificação, prevenção e comunicação de operações suspeitas de fraudes e lavagem de dinheiro</w:t>
            </w:r>
          </w:p>
          <w:p w14:paraId="52269BB8" w14:textId="6FBCA474" w:rsidR="00FC60B4" w:rsidRPr="000B5413" w:rsidRDefault="00FC60B4" w:rsidP="00F27F3E">
            <w:pPr>
              <w:numPr>
                <w:ilvl w:val="0"/>
                <w:numId w:val="34"/>
              </w:numPr>
              <w:tabs>
                <w:tab w:val="left" w:pos="284"/>
                <w:tab w:val="left" w:pos="440"/>
              </w:tabs>
              <w:spacing w:before="120" w:after="120" w:line="312" w:lineRule="auto"/>
              <w:jc w:val="both"/>
              <w:rPr>
                <w:rFonts w:asciiTheme="minorHAnsi" w:hAnsiTheme="minorHAnsi" w:cstheme="minorHAnsi"/>
              </w:rPr>
            </w:pPr>
            <w:r w:rsidRPr="000B5413">
              <w:rPr>
                <w:rFonts w:asciiTheme="minorHAnsi" w:hAnsiTheme="minorHAnsi" w:cstheme="minorHAnsi"/>
              </w:rPr>
              <w:t xml:space="preserve">o atendimento às normas legais e às disposições desta </w:t>
            </w:r>
            <w:r w:rsidR="00F27F3E">
              <w:rPr>
                <w:rFonts w:asciiTheme="minorHAnsi" w:hAnsiTheme="minorHAnsi" w:cstheme="minorHAnsi"/>
              </w:rPr>
              <w:t>Resolução</w:t>
            </w:r>
            <w:r w:rsidR="007C2500" w:rsidRPr="000B5413">
              <w:rPr>
                <w:rFonts w:asciiTheme="minorHAnsi" w:eastAsia="Arial Unicode MS" w:hAnsiTheme="minorHAnsi" w:cstheme="minorHAnsi"/>
              </w:rPr>
              <w:t>, podendo ser feita remissão a informações prestadas em outros itens deste formulário</w:t>
            </w:r>
          </w:p>
        </w:tc>
        <w:tc>
          <w:tcPr>
            <w:tcW w:w="360" w:type="pct"/>
          </w:tcPr>
          <w:p w14:paraId="2E30C6C6" w14:textId="77777777" w:rsidR="00CA4B3B" w:rsidRPr="000B5413" w:rsidRDefault="00CA4B3B" w:rsidP="009F46E4">
            <w:pPr>
              <w:pStyle w:val="PargrafodaLista"/>
              <w:spacing w:before="120" w:after="120" w:line="312" w:lineRule="auto"/>
              <w:ind w:left="0"/>
              <w:contextualSpacing w:val="0"/>
              <w:jc w:val="center"/>
              <w:rPr>
                <w:rFonts w:asciiTheme="minorHAnsi" w:hAnsiTheme="minorHAnsi" w:cstheme="minorHAnsi"/>
              </w:rPr>
            </w:pPr>
          </w:p>
        </w:tc>
      </w:tr>
      <w:tr w:rsidR="008804D0" w:rsidRPr="000B5413" w14:paraId="7BFD742D" w14:textId="77777777" w:rsidTr="6D35F615">
        <w:tc>
          <w:tcPr>
            <w:tcW w:w="4640" w:type="pct"/>
          </w:tcPr>
          <w:p w14:paraId="47EE5418" w14:textId="77777777" w:rsidR="00A35A29" w:rsidRPr="000B5413" w:rsidRDefault="006124C2" w:rsidP="009F46E4">
            <w:pPr>
              <w:numPr>
                <w:ilvl w:val="1"/>
                <w:numId w:val="2"/>
              </w:numPr>
              <w:spacing w:before="120" w:after="120" w:line="312" w:lineRule="auto"/>
              <w:ind w:left="0" w:firstLine="0"/>
              <w:jc w:val="both"/>
              <w:rPr>
                <w:rFonts w:asciiTheme="minorHAnsi" w:hAnsiTheme="minorHAnsi" w:cstheme="minorHAnsi"/>
                <w:b/>
                <w:bCs/>
              </w:rPr>
            </w:pPr>
            <w:r w:rsidRPr="000B5413">
              <w:rPr>
                <w:rFonts w:asciiTheme="minorHAnsi" w:hAnsiTheme="minorHAnsi" w:cstheme="minorHAnsi"/>
              </w:rPr>
              <w:t>No caso de pedido de autorização, d</w:t>
            </w:r>
            <w:r w:rsidR="00A35A29" w:rsidRPr="000B5413">
              <w:rPr>
                <w:rFonts w:asciiTheme="minorHAnsi" w:hAnsiTheme="minorHAnsi" w:cstheme="minorHAnsi"/>
              </w:rPr>
              <w:t>escrever os planos de continuidade de negócios adotados pela entidade</w:t>
            </w:r>
          </w:p>
        </w:tc>
        <w:tc>
          <w:tcPr>
            <w:tcW w:w="360" w:type="pct"/>
          </w:tcPr>
          <w:p w14:paraId="1D1CFC08" w14:textId="77777777" w:rsidR="00A35A29" w:rsidRPr="000B5413" w:rsidRDefault="00A35A29" w:rsidP="009F46E4">
            <w:pPr>
              <w:pStyle w:val="PargrafodaLista"/>
              <w:spacing w:before="120" w:after="120" w:line="312" w:lineRule="auto"/>
              <w:ind w:left="0"/>
              <w:contextualSpacing w:val="0"/>
              <w:jc w:val="center"/>
              <w:rPr>
                <w:rFonts w:asciiTheme="minorHAnsi" w:hAnsiTheme="minorHAnsi" w:cstheme="minorHAnsi"/>
              </w:rPr>
            </w:pPr>
          </w:p>
        </w:tc>
      </w:tr>
      <w:tr w:rsidR="008804D0" w:rsidRPr="000B5413" w14:paraId="71704C1F" w14:textId="77777777" w:rsidTr="6D35F615">
        <w:tc>
          <w:tcPr>
            <w:tcW w:w="4640" w:type="pct"/>
          </w:tcPr>
          <w:p w14:paraId="455EE82B" w14:textId="77777777" w:rsidR="006124C2" w:rsidRPr="000B5413" w:rsidRDefault="006124C2" w:rsidP="009F46E4">
            <w:pPr>
              <w:numPr>
                <w:ilvl w:val="1"/>
                <w:numId w:val="2"/>
              </w:numPr>
              <w:spacing w:before="120" w:after="120" w:line="312" w:lineRule="auto"/>
              <w:ind w:left="0" w:firstLine="0"/>
              <w:jc w:val="both"/>
              <w:rPr>
                <w:rFonts w:asciiTheme="minorHAnsi" w:hAnsiTheme="minorHAnsi" w:cstheme="minorHAnsi"/>
                <w:b/>
                <w:bCs/>
              </w:rPr>
            </w:pPr>
            <w:r w:rsidRPr="000B5413">
              <w:rPr>
                <w:rFonts w:asciiTheme="minorHAnsi" w:hAnsiTheme="minorHAnsi" w:cstheme="minorHAnsi"/>
              </w:rPr>
              <w:t xml:space="preserve">No caso de pedido de autorização, anexar, nomeando como Anexo 8.4, as normas </w:t>
            </w:r>
            <w:r w:rsidRPr="000B5413">
              <w:rPr>
                <w:rFonts w:asciiTheme="minorHAnsi" w:hAnsiTheme="minorHAnsi" w:cstheme="minorHAnsi"/>
                <w:snapToGrid w:val="0"/>
              </w:rPr>
              <w:t xml:space="preserve">de conduta </w:t>
            </w:r>
            <w:r w:rsidRPr="000B5413">
              <w:rPr>
                <w:rFonts w:asciiTheme="minorHAnsi" w:hAnsiTheme="minorHAnsi" w:cstheme="minorHAnsi"/>
              </w:rPr>
              <w:t xml:space="preserve">da entidade </w:t>
            </w:r>
            <w:r w:rsidRPr="000B5413">
              <w:rPr>
                <w:rFonts w:asciiTheme="minorHAnsi" w:hAnsiTheme="minorHAnsi" w:cstheme="minorHAnsi"/>
                <w:snapToGrid w:val="0"/>
              </w:rPr>
              <w:t xml:space="preserve">aplicáveis a seus administradores, </w:t>
            </w:r>
            <w:r w:rsidR="00947F12" w:rsidRPr="000B5413">
              <w:rPr>
                <w:rFonts w:asciiTheme="minorHAnsi" w:hAnsiTheme="minorHAnsi" w:cstheme="minorHAnsi"/>
                <w:snapToGrid w:val="0"/>
              </w:rPr>
              <w:t>funcionários</w:t>
            </w:r>
            <w:r w:rsidRPr="000B5413">
              <w:rPr>
                <w:rFonts w:asciiTheme="minorHAnsi" w:hAnsiTheme="minorHAnsi" w:cstheme="minorHAnsi"/>
                <w:snapToGrid w:val="0"/>
              </w:rPr>
              <w:t>, prepostos</w:t>
            </w:r>
            <w:r w:rsidRPr="000B5413">
              <w:rPr>
                <w:rFonts w:asciiTheme="minorHAnsi" w:hAnsiTheme="minorHAnsi" w:cstheme="minorHAnsi"/>
              </w:rPr>
              <w:t xml:space="preserve"> e sócios controladores destinadas a garantir o bom funcionamento e a higidez do mercado</w:t>
            </w:r>
          </w:p>
        </w:tc>
        <w:tc>
          <w:tcPr>
            <w:tcW w:w="360" w:type="pct"/>
          </w:tcPr>
          <w:p w14:paraId="64FDA358" w14:textId="77777777" w:rsidR="006124C2" w:rsidRPr="000B5413" w:rsidRDefault="006124C2" w:rsidP="009F46E4">
            <w:pPr>
              <w:pStyle w:val="PargrafodaLista"/>
              <w:spacing w:before="120" w:after="120" w:line="312" w:lineRule="auto"/>
              <w:ind w:left="0"/>
              <w:contextualSpacing w:val="0"/>
              <w:jc w:val="center"/>
              <w:rPr>
                <w:rFonts w:asciiTheme="minorHAnsi" w:hAnsiTheme="minorHAnsi" w:cstheme="minorHAnsi"/>
              </w:rPr>
            </w:pPr>
          </w:p>
        </w:tc>
      </w:tr>
      <w:tr w:rsidR="008804D0" w:rsidRPr="000B5413" w14:paraId="50A36635" w14:textId="77777777" w:rsidTr="6D35F615">
        <w:tc>
          <w:tcPr>
            <w:tcW w:w="4640" w:type="pct"/>
          </w:tcPr>
          <w:p w14:paraId="7C252357" w14:textId="77777777" w:rsidR="00FC60B4" w:rsidRPr="000B5413" w:rsidRDefault="00FC60B4" w:rsidP="009F46E4">
            <w:pPr>
              <w:pStyle w:val="PargrafodaLista"/>
              <w:numPr>
                <w:ilvl w:val="0"/>
                <w:numId w:val="2"/>
              </w:numPr>
              <w:tabs>
                <w:tab w:val="left" w:pos="284"/>
              </w:tabs>
              <w:spacing w:before="120" w:after="120" w:line="312" w:lineRule="auto"/>
              <w:contextualSpacing w:val="0"/>
              <w:jc w:val="both"/>
              <w:rPr>
                <w:rFonts w:asciiTheme="minorHAnsi" w:hAnsiTheme="minorHAnsi" w:cstheme="minorHAnsi"/>
                <w:b/>
              </w:rPr>
            </w:pPr>
            <w:r w:rsidRPr="000B5413">
              <w:rPr>
                <w:rFonts w:asciiTheme="minorHAnsi" w:hAnsiTheme="minorHAnsi" w:cstheme="minorHAnsi"/>
                <w:b/>
              </w:rPr>
              <w:t>Funcionamento do mercado</w:t>
            </w:r>
          </w:p>
        </w:tc>
        <w:tc>
          <w:tcPr>
            <w:tcW w:w="360" w:type="pct"/>
          </w:tcPr>
          <w:p w14:paraId="37C9B7F8"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b/>
              </w:rPr>
            </w:pPr>
            <w:r w:rsidRPr="000B5413">
              <w:rPr>
                <w:rFonts w:asciiTheme="minorHAnsi" w:hAnsiTheme="minorHAnsi" w:cstheme="minorHAnsi"/>
              </w:rPr>
              <w:t>X</w:t>
            </w:r>
          </w:p>
        </w:tc>
      </w:tr>
      <w:tr w:rsidR="008804D0" w:rsidRPr="000B5413" w14:paraId="0E4071ED" w14:textId="77777777" w:rsidTr="6D35F615">
        <w:tc>
          <w:tcPr>
            <w:tcW w:w="4640" w:type="pct"/>
          </w:tcPr>
          <w:p w14:paraId="2794D32D" w14:textId="77777777" w:rsidR="00FC60B4" w:rsidRPr="000B5413" w:rsidRDefault="00FC60B4" w:rsidP="009F46E4">
            <w:pPr>
              <w:numPr>
                <w:ilvl w:val="1"/>
                <w:numId w:val="2"/>
              </w:numPr>
              <w:tabs>
                <w:tab w:val="clear" w:pos="432"/>
                <w:tab w:val="num" w:pos="567"/>
              </w:tabs>
              <w:spacing w:before="120" w:after="120" w:line="312" w:lineRule="auto"/>
              <w:ind w:left="0" w:firstLine="0"/>
              <w:jc w:val="both"/>
              <w:rPr>
                <w:rFonts w:asciiTheme="minorHAnsi" w:hAnsiTheme="minorHAnsi" w:cstheme="minorHAnsi"/>
              </w:rPr>
            </w:pPr>
            <w:r w:rsidRPr="000B5413">
              <w:rPr>
                <w:rFonts w:asciiTheme="minorHAnsi" w:hAnsiTheme="minorHAnsi" w:cstheme="minorHAnsi"/>
              </w:rPr>
              <w:t xml:space="preserve">No caso de pedido de autorização, descrever de forma detalhada a proposta para o funcionamento do mercado, fornecendo as informações abaixo indicadas, bem como informação sobre qualquer outra característica que seja importante para a compreensão da sua forma de operação e sobre como </w:t>
            </w:r>
            <w:r w:rsidRPr="000B5413">
              <w:rPr>
                <w:rFonts w:asciiTheme="minorHAnsi" w:hAnsiTheme="minorHAnsi" w:cstheme="minorHAnsi"/>
                <w:snapToGrid w:val="0"/>
              </w:rPr>
              <w:t>serão asseguradas a transparência das ofertas e operações realizadas e a adequada formação de preços</w:t>
            </w:r>
            <w:r w:rsidRPr="000B5413">
              <w:rPr>
                <w:rFonts w:asciiTheme="minorHAnsi" w:hAnsiTheme="minorHAnsi" w:cstheme="minorHAnsi"/>
              </w:rPr>
              <w:t>:</w:t>
            </w:r>
          </w:p>
          <w:p w14:paraId="1376299C" w14:textId="77777777" w:rsidR="00FC60B4" w:rsidRPr="000B5413" w:rsidRDefault="00FC60B4"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Modelo de acesso ao mercado, descrevendo (i) os tipos de autorização de acesso e as diferenças que poderão existir no acesso aos serviços por parte dos diferentes grupos e classes de participantes; (ii) requisitos operacionais, funcionais, técnicos e de segurança, bem como documentos e informações que serão exigidos para instrução do pedido de admissão; (iii) direitos e deveres inerentes ao acesso</w:t>
            </w:r>
            <w:r w:rsidR="006124C2" w:rsidRPr="000B5413">
              <w:rPr>
                <w:rFonts w:asciiTheme="minorHAnsi" w:hAnsiTheme="minorHAnsi" w:cstheme="minorHAnsi"/>
              </w:rPr>
              <w:t xml:space="preserve">, incluindo normas </w:t>
            </w:r>
            <w:r w:rsidR="006124C2" w:rsidRPr="000B5413">
              <w:rPr>
                <w:rFonts w:asciiTheme="minorHAnsi" w:hAnsiTheme="minorHAnsi" w:cstheme="minorHAnsi"/>
                <w:snapToGrid w:val="0"/>
              </w:rPr>
              <w:t xml:space="preserve">de conduta </w:t>
            </w:r>
            <w:r w:rsidR="006124C2" w:rsidRPr="000B5413">
              <w:rPr>
                <w:rFonts w:asciiTheme="minorHAnsi" w:hAnsiTheme="minorHAnsi" w:cstheme="minorHAnsi"/>
              </w:rPr>
              <w:t xml:space="preserve">da entidade </w:t>
            </w:r>
            <w:r w:rsidR="006124C2" w:rsidRPr="000B5413">
              <w:rPr>
                <w:rFonts w:asciiTheme="minorHAnsi" w:hAnsiTheme="minorHAnsi" w:cstheme="minorHAnsi"/>
                <w:snapToGrid w:val="0"/>
              </w:rPr>
              <w:t>aplicáveis</w:t>
            </w:r>
            <w:r w:rsidR="006124C2" w:rsidRPr="000B5413">
              <w:rPr>
                <w:rFonts w:asciiTheme="minorHAnsi" w:hAnsiTheme="minorHAnsi" w:cstheme="minorHAnsi"/>
              </w:rPr>
              <w:t xml:space="preserve"> aos participantes autorizados a operar, seus administradores, </w:t>
            </w:r>
            <w:r w:rsidR="00947F12" w:rsidRPr="000B5413">
              <w:rPr>
                <w:rFonts w:asciiTheme="minorHAnsi" w:hAnsiTheme="minorHAnsi" w:cstheme="minorHAnsi"/>
                <w:snapToGrid w:val="0"/>
              </w:rPr>
              <w:lastRenderedPageBreak/>
              <w:t>funcionários</w:t>
            </w:r>
            <w:r w:rsidR="006124C2" w:rsidRPr="000B5413">
              <w:rPr>
                <w:rFonts w:asciiTheme="minorHAnsi" w:hAnsiTheme="minorHAnsi" w:cstheme="minorHAnsi"/>
              </w:rPr>
              <w:t xml:space="preserve"> e prepostos, e a seus representantes com acesso aos ambientes e sistemas de negociação destinadas a garantir o bom funcionamento e a higidez do mercado</w:t>
            </w:r>
            <w:r w:rsidRPr="000B5413">
              <w:rPr>
                <w:rFonts w:asciiTheme="minorHAnsi" w:hAnsiTheme="minorHAnsi" w:cstheme="minorHAnsi"/>
              </w:rPr>
              <w:t>; (iv) regras relativas à suspensão e exclusão; (v) sanções previstas em caso de descumprimento das regras de acesso</w:t>
            </w:r>
          </w:p>
          <w:p w14:paraId="37270B5B" w14:textId="77777777" w:rsidR="00FC60B4" w:rsidRPr="000B5413" w:rsidRDefault="00FC60B4"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 xml:space="preserve">Descrição dos modelos de conexão aos sistemas de negociação, incluindo </w:t>
            </w:r>
            <w:r w:rsidR="00553561" w:rsidRPr="000B5413">
              <w:rPr>
                <w:rFonts w:asciiTheme="minorHAnsi" w:hAnsiTheme="minorHAnsi" w:cstheme="minorHAnsi"/>
              </w:rPr>
              <w:t>informação</w:t>
            </w:r>
            <w:r w:rsidRPr="000B5413">
              <w:rPr>
                <w:rFonts w:asciiTheme="minorHAnsi" w:hAnsiTheme="minorHAnsi" w:cstheme="minorHAnsi"/>
              </w:rPr>
              <w:t xml:space="preserve"> sobre arranjos relativos ao acesso direto ao mercado</w:t>
            </w:r>
            <w:r w:rsidR="00553561" w:rsidRPr="000B5413">
              <w:rPr>
                <w:rFonts w:asciiTheme="minorHAnsi" w:hAnsiTheme="minorHAnsi" w:cstheme="minorHAnsi"/>
              </w:rPr>
              <w:t>, se houver proposta nesse sentido,</w:t>
            </w:r>
            <w:r w:rsidRPr="000B5413">
              <w:rPr>
                <w:rFonts w:asciiTheme="minorHAnsi" w:hAnsiTheme="minorHAnsi" w:cstheme="minorHAnsi"/>
              </w:rPr>
              <w:t xml:space="preserve"> e descrição dos parâmetros e das políticas de controle aplicáveis às mensagens de negociação</w:t>
            </w:r>
          </w:p>
          <w:p w14:paraId="6FEB790C" w14:textId="166A9C58" w:rsidR="00553561" w:rsidRPr="000B5413" w:rsidRDefault="00AB35FE"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Política comercial e política</w:t>
            </w:r>
            <w:r w:rsidR="00FC60B4" w:rsidRPr="000B5413">
              <w:rPr>
                <w:rFonts w:asciiTheme="minorHAnsi" w:hAnsiTheme="minorHAnsi" w:cstheme="minorHAnsi"/>
              </w:rPr>
              <w:t xml:space="preserve"> </w:t>
            </w:r>
            <w:r w:rsidR="00F27F3E">
              <w:rPr>
                <w:rFonts w:asciiTheme="minorHAnsi" w:hAnsiTheme="minorHAnsi" w:cstheme="minorHAnsi"/>
              </w:rPr>
              <w:t xml:space="preserve">de </w:t>
            </w:r>
            <w:r w:rsidR="00FC60B4" w:rsidRPr="000B5413">
              <w:rPr>
                <w:rFonts w:asciiTheme="minorHAnsi" w:hAnsiTheme="minorHAnsi" w:cstheme="minorHAnsi"/>
              </w:rPr>
              <w:t xml:space="preserve">divulgação </w:t>
            </w:r>
            <w:r w:rsidR="00DB7C0D" w:rsidRPr="000B5413">
              <w:rPr>
                <w:rFonts w:asciiTheme="minorHAnsi" w:hAnsiTheme="minorHAnsi" w:cstheme="minorHAnsi"/>
              </w:rPr>
              <w:t xml:space="preserve">das informações públicas e gratuitas, bem como daquelas informações passiveis </w:t>
            </w:r>
            <w:r w:rsidR="00FC60B4" w:rsidRPr="000B5413">
              <w:rPr>
                <w:rFonts w:asciiTheme="minorHAnsi" w:hAnsiTheme="minorHAnsi" w:cstheme="minorHAnsi"/>
              </w:rPr>
              <w:t xml:space="preserve">de comercialização, incluindo </w:t>
            </w:r>
            <w:r w:rsidR="00DB7C0D" w:rsidRPr="000B5413">
              <w:rPr>
                <w:rFonts w:asciiTheme="minorHAnsi" w:hAnsiTheme="minorHAnsi" w:cstheme="minorHAnsi"/>
              </w:rPr>
              <w:t xml:space="preserve">as </w:t>
            </w:r>
            <w:r w:rsidR="00FC60B4" w:rsidRPr="000B5413">
              <w:rPr>
                <w:rFonts w:asciiTheme="minorHAnsi" w:hAnsiTheme="minorHAnsi" w:cstheme="minorHAnsi"/>
              </w:rPr>
              <w:t xml:space="preserve">regras </w:t>
            </w:r>
            <w:r w:rsidR="00DB7C0D" w:rsidRPr="000B5413">
              <w:rPr>
                <w:rFonts w:asciiTheme="minorHAnsi" w:hAnsiTheme="minorHAnsi" w:cstheme="minorHAnsi"/>
              </w:rPr>
              <w:t>para acessá-las, as</w:t>
            </w:r>
            <w:r w:rsidR="00FC60B4" w:rsidRPr="000B5413">
              <w:rPr>
                <w:rFonts w:asciiTheme="minorHAnsi" w:hAnsiTheme="minorHAnsi" w:cstheme="minorHAnsi"/>
              </w:rPr>
              <w:t xml:space="preserve"> c</w:t>
            </w:r>
            <w:r w:rsidR="00553561" w:rsidRPr="000B5413">
              <w:rPr>
                <w:rFonts w:asciiTheme="minorHAnsi" w:hAnsiTheme="minorHAnsi" w:cstheme="minorHAnsi"/>
              </w:rPr>
              <w:t>aracterísticas da divulgação e protocolo utilizado</w:t>
            </w:r>
          </w:p>
          <w:p w14:paraId="378FBD24" w14:textId="1711EBE3" w:rsidR="00FC60B4" w:rsidRPr="000B5413" w:rsidRDefault="00FC60B4"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 xml:space="preserve">Caso a requerente pretenda criar índices representativos dos ativos negociados nos mercados organizados </w:t>
            </w:r>
            <w:r w:rsidR="00553561" w:rsidRPr="000B5413">
              <w:rPr>
                <w:rFonts w:asciiTheme="minorHAnsi" w:hAnsiTheme="minorHAnsi" w:cstheme="minorHAnsi"/>
              </w:rPr>
              <w:t>administrados</w:t>
            </w:r>
            <w:r w:rsidRPr="000B5413">
              <w:rPr>
                <w:rFonts w:asciiTheme="minorHAnsi" w:hAnsiTheme="minorHAnsi" w:cstheme="minorHAnsi"/>
              </w:rPr>
              <w:t>, informar as fórmulas de cálculo e demais regras sobre d</w:t>
            </w:r>
            <w:r w:rsidR="00553561" w:rsidRPr="000B5413">
              <w:rPr>
                <w:rFonts w:asciiTheme="minorHAnsi" w:hAnsiTheme="minorHAnsi" w:cstheme="minorHAnsi"/>
              </w:rPr>
              <w:t>ivulgação e revisão periódica</w:t>
            </w:r>
            <w:r w:rsidR="002A2671" w:rsidRPr="000B5413">
              <w:rPr>
                <w:rFonts w:asciiTheme="minorHAnsi" w:hAnsiTheme="minorHAnsi" w:cstheme="minorHAnsi"/>
              </w:rPr>
              <w:t xml:space="preserve">, observando os princípios da </w:t>
            </w:r>
            <w:r w:rsidR="00F27F3E">
              <w:rPr>
                <w:rFonts w:asciiTheme="minorHAnsi" w:hAnsiTheme="minorHAnsi" w:cstheme="minorHAnsi"/>
              </w:rPr>
              <w:t>OICV-</w:t>
            </w:r>
            <w:r w:rsidR="002A2671" w:rsidRPr="000B5413">
              <w:rPr>
                <w:rFonts w:asciiTheme="minorHAnsi" w:hAnsiTheme="minorHAnsi" w:cstheme="minorHAnsi"/>
              </w:rPr>
              <w:t>IOSCO (</w:t>
            </w:r>
            <w:r w:rsidR="002A2671" w:rsidRPr="000B5413">
              <w:rPr>
                <w:rFonts w:asciiTheme="minorHAnsi" w:hAnsiTheme="minorHAnsi" w:cstheme="minorHAnsi"/>
                <w:b/>
              </w:rPr>
              <w:t>Principles for Financial Benchmarks</w:t>
            </w:r>
            <w:r w:rsidR="002A2671" w:rsidRPr="000B5413">
              <w:rPr>
                <w:rFonts w:asciiTheme="minorHAnsi" w:hAnsiTheme="minorHAnsi" w:cstheme="minorHAnsi"/>
              </w:rPr>
              <w:t>)</w:t>
            </w:r>
          </w:p>
          <w:p w14:paraId="2057EA9E" w14:textId="77777777" w:rsidR="00FC60B4" w:rsidRPr="000B5413" w:rsidRDefault="009F1FB4"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Indicação do m</w:t>
            </w:r>
            <w:r w:rsidR="00FC60B4" w:rsidRPr="000B5413">
              <w:rPr>
                <w:rFonts w:asciiTheme="minorHAnsi" w:hAnsiTheme="minorHAnsi" w:cstheme="minorHAnsi"/>
              </w:rPr>
              <w:t>odelo de limites operacionais entre contrapartes (risco bilateral, multilateral ou outros modelos)</w:t>
            </w:r>
          </w:p>
          <w:p w14:paraId="67D06F63" w14:textId="77777777" w:rsidR="00FC60B4" w:rsidRPr="000B5413" w:rsidRDefault="00FA6158"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P</w:t>
            </w:r>
            <w:r w:rsidR="00FC60B4" w:rsidRPr="000B5413">
              <w:rPr>
                <w:rFonts w:asciiTheme="minorHAnsi" w:hAnsiTheme="minorHAnsi" w:cstheme="minorHAnsi"/>
              </w:rPr>
              <w:t>rincipai</w:t>
            </w:r>
            <w:r w:rsidRPr="000B5413">
              <w:rPr>
                <w:rFonts w:asciiTheme="minorHAnsi" w:hAnsiTheme="minorHAnsi" w:cstheme="minorHAnsi"/>
              </w:rPr>
              <w:t xml:space="preserve">s regras relativas à admissão, suspensão e </w:t>
            </w:r>
            <w:r w:rsidR="00FC60B4" w:rsidRPr="000B5413">
              <w:rPr>
                <w:rFonts w:asciiTheme="minorHAnsi" w:hAnsiTheme="minorHAnsi" w:cstheme="minorHAnsi"/>
              </w:rPr>
              <w:t>exclusão de valores mobiliários</w:t>
            </w:r>
          </w:p>
          <w:p w14:paraId="424E0773" w14:textId="23C4A37E" w:rsidR="00FC60B4" w:rsidRPr="000B5413" w:rsidRDefault="00FC60B4"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 xml:space="preserve">Descrição de regras relativas (i) aos horários de funcionamento dos mercados e calendário de feriados que será utilizado; (ii) às </w:t>
            </w:r>
            <w:r w:rsidR="009F1FB4" w:rsidRPr="000B5413">
              <w:rPr>
                <w:rFonts w:asciiTheme="minorHAnsi" w:hAnsiTheme="minorHAnsi" w:cstheme="minorHAnsi"/>
              </w:rPr>
              <w:t>fases</w:t>
            </w:r>
            <w:r w:rsidR="00110F32" w:rsidRPr="000B5413">
              <w:rPr>
                <w:rFonts w:asciiTheme="minorHAnsi" w:hAnsiTheme="minorHAnsi" w:cstheme="minorHAnsi"/>
              </w:rPr>
              <w:t xml:space="preserve"> </w:t>
            </w:r>
            <w:r w:rsidRPr="000B5413">
              <w:rPr>
                <w:rFonts w:asciiTheme="minorHAnsi" w:hAnsiTheme="minorHAnsi" w:cstheme="minorHAnsi"/>
              </w:rPr>
              <w:t>especiais de negociação (</w:t>
            </w:r>
            <w:r w:rsidRPr="000B5413">
              <w:rPr>
                <w:rFonts w:asciiTheme="minorHAnsi" w:hAnsiTheme="minorHAnsi" w:cstheme="minorHAnsi"/>
                <w:b/>
              </w:rPr>
              <w:t>calls</w:t>
            </w:r>
            <w:r w:rsidRPr="000B5413">
              <w:rPr>
                <w:rFonts w:asciiTheme="minorHAnsi" w:hAnsiTheme="minorHAnsi" w:cstheme="minorHAnsi"/>
              </w:rPr>
              <w:t xml:space="preserve"> de abertura e fechamento, ou equivalente, se houver); (iii) ao período para o aceite de correções operacionais; (iv) ao algoritmo que será utilizado para o fechamento de negócios, nos diversos períodos de negociação; (v) às situações em que podem ocorrer correção, cancelamento e inclusão de ofertas e operações no ambiente de negociação; (vi) à suspensão da negociação de ativos e derivativos; (vii) ao adiamento, interrupção e cancelamento da sessão de negociação; e (viii) às metodologias que serão utilizadas para o apreçamento diário dos ativos</w:t>
            </w:r>
          </w:p>
          <w:p w14:paraId="4680A27D" w14:textId="77777777" w:rsidR="00FC60B4" w:rsidRPr="000B5413" w:rsidRDefault="00FC60B4"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lastRenderedPageBreak/>
              <w:t xml:space="preserve">Modalidades operacionais (mercados à vista, futuros, a termo, de opções, de </w:t>
            </w:r>
            <w:r w:rsidRPr="000B5413">
              <w:rPr>
                <w:rFonts w:asciiTheme="minorHAnsi" w:hAnsiTheme="minorHAnsi" w:cstheme="minorHAnsi"/>
                <w:b/>
              </w:rPr>
              <w:t>swap</w:t>
            </w:r>
            <w:r w:rsidRPr="000B5413">
              <w:rPr>
                <w:rFonts w:asciiTheme="minorHAnsi" w:hAnsiTheme="minorHAnsi" w:cstheme="minorHAnsi"/>
              </w:rPr>
              <w:t xml:space="preserve"> e outros cabíveis), prazos e tipos de liquidação para c</w:t>
            </w:r>
            <w:r w:rsidR="00FA6158" w:rsidRPr="000B5413">
              <w:rPr>
                <w:rFonts w:asciiTheme="minorHAnsi" w:hAnsiTheme="minorHAnsi" w:cstheme="minorHAnsi"/>
              </w:rPr>
              <w:t>ada ativo ou contrato negociado</w:t>
            </w:r>
          </w:p>
          <w:p w14:paraId="4FE67BD6" w14:textId="77777777" w:rsidR="00FC60B4" w:rsidRPr="000B5413" w:rsidRDefault="00FC60B4"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Lista dos tipos de ofertas aceitas no ambiente de negociação, descrevendo suas características, os procedimentos relativos à entrada, divulgação e execução de ofertas, e as regras aplicáveis quanto aos diferentes horários de negociação</w:t>
            </w:r>
          </w:p>
          <w:p w14:paraId="5829A632" w14:textId="77777777" w:rsidR="00FC60B4" w:rsidRPr="000B5413" w:rsidRDefault="00FC60B4"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 xml:space="preserve">Procedimentos relativos </w:t>
            </w:r>
            <w:r w:rsidR="00216BA0" w:rsidRPr="000B5413">
              <w:rPr>
                <w:rFonts w:asciiTheme="minorHAnsi" w:hAnsiTheme="minorHAnsi" w:cstheme="minorHAnsi"/>
              </w:rPr>
              <w:t>ao registro de operações</w:t>
            </w:r>
            <w:r w:rsidR="00643A45" w:rsidRPr="000B5413">
              <w:rPr>
                <w:rFonts w:asciiTheme="minorHAnsi" w:hAnsiTheme="minorHAnsi" w:cstheme="minorHAnsi"/>
              </w:rPr>
              <w:t xml:space="preserve">, </w:t>
            </w:r>
            <w:r w:rsidRPr="000B5413">
              <w:rPr>
                <w:rFonts w:asciiTheme="minorHAnsi" w:hAnsiTheme="minorHAnsi" w:cstheme="minorHAnsi"/>
              </w:rPr>
              <w:t>divulgação, compensação, liquidação e regras aplicáv</w:t>
            </w:r>
            <w:r w:rsidR="00FA6158" w:rsidRPr="000B5413">
              <w:rPr>
                <w:rFonts w:asciiTheme="minorHAnsi" w:hAnsiTheme="minorHAnsi" w:cstheme="minorHAnsi"/>
              </w:rPr>
              <w:t>eis à prestação de garantias</w:t>
            </w:r>
          </w:p>
          <w:p w14:paraId="50D9A3C1" w14:textId="77777777" w:rsidR="007E5D93" w:rsidRPr="000B5413" w:rsidRDefault="007E5D93"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Caso a requerente pretenda administrar mais de um mercado, como serão segregados os controles de riscos operacionais de cada mercado</w:t>
            </w:r>
          </w:p>
          <w:p w14:paraId="486C09EA" w14:textId="77777777" w:rsidR="00FC60B4" w:rsidRPr="000B5413" w:rsidRDefault="00FC60B4"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Caso a requerente pretenda listar emissores, principais regras relativas à listagem, suspensão e exclusão de emissores, bem como à admini</w:t>
            </w:r>
            <w:r w:rsidR="00FA6158" w:rsidRPr="000B5413">
              <w:rPr>
                <w:rFonts w:asciiTheme="minorHAnsi" w:hAnsiTheme="minorHAnsi" w:cstheme="minorHAnsi"/>
              </w:rPr>
              <w:t>stração de eventos corporativos</w:t>
            </w:r>
          </w:p>
          <w:p w14:paraId="472F1C10" w14:textId="51EB7D3F" w:rsidR="00FC60B4" w:rsidRPr="000B5413" w:rsidRDefault="00FC60B4"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 xml:space="preserve">Procedimentos e controles que serão adotados para gerenciar e mitigar riscos operacionais de pré-negociação, negociação e pós-negociação, tais como: (i) ofertas incorretas ou incompatíveis com </w:t>
            </w:r>
            <w:r w:rsidR="00102DE3" w:rsidRPr="000B5413">
              <w:rPr>
                <w:rFonts w:asciiTheme="minorHAnsi" w:hAnsiTheme="minorHAnsi" w:cstheme="minorHAnsi"/>
              </w:rPr>
              <w:t>os limites de risco intradiários;</w:t>
            </w:r>
            <w:r w:rsidRPr="000B5413">
              <w:rPr>
                <w:rFonts w:asciiTheme="minorHAnsi" w:hAnsiTheme="minorHAnsi" w:cstheme="minorHAnsi"/>
              </w:rPr>
              <w:t xml:space="preserve"> (ii) perda de conexão do participante com o sistema de negociação; (iii) tentativas de manipulação de preços ou situações atípicas de mercado; e (iv) sobrecarga na volumetria de mensagens suportada pela aplicação</w:t>
            </w:r>
          </w:p>
          <w:p w14:paraId="4595FF98" w14:textId="77777777" w:rsidR="00FA6158" w:rsidRPr="000B5413" w:rsidRDefault="00FA6158" w:rsidP="009F46E4">
            <w:pPr>
              <w:numPr>
                <w:ilvl w:val="0"/>
                <w:numId w:val="12"/>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 xml:space="preserve">Demais características relevantes </w:t>
            </w:r>
            <w:r w:rsidR="007C2500" w:rsidRPr="000B5413">
              <w:rPr>
                <w:rFonts w:asciiTheme="minorHAnsi" w:hAnsiTheme="minorHAnsi" w:cstheme="minorHAnsi"/>
              </w:rPr>
              <w:t>para compreensão do funcionamento do</w:t>
            </w:r>
            <w:r w:rsidRPr="000B5413">
              <w:rPr>
                <w:rFonts w:asciiTheme="minorHAnsi" w:hAnsiTheme="minorHAnsi" w:cstheme="minorHAnsi"/>
              </w:rPr>
              <w:t xml:space="preserve"> mercado</w:t>
            </w:r>
          </w:p>
        </w:tc>
        <w:tc>
          <w:tcPr>
            <w:tcW w:w="360" w:type="pct"/>
          </w:tcPr>
          <w:p w14:paraId="267B488E"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629B3D5C"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788DE116"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7601140E"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226B6216"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0C9EA95B"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3DD3C6D9"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008054EB"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564665EE"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65C13BE5"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41239CBA"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r w:rsidRPr="000B5413">
              <w:rPr>
                <w:rFonts w:asciiTheme="minorHAnsi" w:hAnsiTheme="minorHAnsi" w:cstheme="minorHAnsi"/>
              </w:rPr>
              <w:t>X</w:t>
            </w:r>
          </w:p>
        </w:tc>
      </w:tr>
      <w:tr w:rsidR="008804D0" w:rsidRPr="000B5413" w14:paraId="14FC9084" w14:textId="77777777" w:rsidTr="6D35F615">
        <w:tc>
          <w:tcPr>
            <w:tcW w:w="4640" w:type="pct"/>
          </w:tcPr>
          <w:p w14:paraId="595F4938" w14:textId="41256C09" w:rsidR="00FC60B4" w:rsidRPr="000B5413" w:rsidRDefault="00102DE3" w:rsidP="009F46E4">
            <w:pPr>
              <w:numPr>
                <w:ilvl w:val="1"/>
                <w:numId w:val="2"/>
              </w:numPr>
              <w:tabs>
                <w:tab w:val="clear" w:pos="432"/>
                <w:tab w:val="num" w:pos="567"/>
              </w:tabs>
              <w:spacing w:before="120" w:after="120" w:line="312" w:lineRule="auto"/>
              <w:ind w:left="0" w:firstLine="0"/>
              <w:jc w:val="both"/>
              <w:rPr>
                <w:rFonts w:asciiTheme="minorHAnsi" w:hAnsiTheme="minorHAnsi" w:cstheme="minorHAnsi"/>
                <w:b/>
              </w:rPr>
            </w:pPr>
            <w:r w:rsidRPr="000B5413">
              <w:rPr>
                <w:rFonts w:asciiTheme="minorHAnsi" w:hAnsiTheme="minorHAnsi" w:cstheme="minorHAnsi"/>
              </w:rPr>
              <w:lastRenderedPageBreak/>
              <w:t>No caso de pedido de autorização, a</w:t>
            </w:r>
            <w:r w:rsidR="00FC60B4" w:rsidRPr="000B5413">
              <w:rPr>
                <w:rFonts w:asciiTheme="minorHAnsi" w:hAnsiTheme="minorHAnsi" w:cstheme="minorHAnsi"/>
              </w:rPr>
              <w:t xml:space="preserve">nexar, nomeando como Anexo </w:t>
            </w:r>
            <w:r w:rsidR="002A6B3D" w:rsidRPr="000B5413">
              <w:rPr>
                <w:rFonts w:asciiTheme="minorHAnsi" w:hAnsiTheme="minorHAnsi" w:cstheme="minorHAnsi"/>
              </w:rPr>
              <w:t>9</w:t>
            </w:r>
            <w:r w:rsidR="00FC60B4" w:rsidRPr="000B5413">
              <w:rPr>
                <w:rFonts w:asciiTheme="minorHAnsi" w:hAnsiTheme="minorHAnsi" w:cstheme="minorHAnsi"/>
              </w:rPr>
              <w:t xml:space="preserve">.2, cópia dos regulamentos, contratos, manuais e quaisquer outros documentos que disciplinem as características </w:t>
            </w:r>
            <w:r w:rsidR="007C2500" w:rsidRPr="000B5413">
              <w:rPr>
                <w:rFonts w:asciiTheme="minorHAnsi" w:hAnsiTheme="minorHAnsi" w:cstheme="minorHAnsi"/>
              </w:rPr>
              <w:t>d</w:t>
            </w:r>
            <w:r w:rsidR="00FC60B4" w:rsidRPr="000B5413">
              <w:rPr>
                <w:rFonts w:asciiTheme="minorHAnsi" w:hAnsiTheme="minorHAnsi" w:cstheme="minorHAnsi"/>
              </w:rPr>
              <w:t xml:space="preserve">o funcionamento do mercado comentadas no item </w:t>
            </w:r>
            <w:r w:rsidR="002A6B3D" w:rsidRPr="000B5413">
              <w:rPr>
                <w:rFonts w:asciiTheme="minorHAnsi" w:hAnsiTheme="minorHAnsi" w:cstheme="minorHAnsi"/>
              </w:rPr>
              <w:t>9</w:t>
            </w:r>
            <w:r w:rsidR="00FC60B4" w:rsidRPr="000B5413">
              <w:rPr>
                <w:rFonts w:asciiTheme="minorHAnsi" w:hAnsiTheme="minorHAnsi" w:cstheme="minorHAnsi"/>
              </w:rPr>
              <w:t>.1</w:t>
            </w:r>
          </w:p>
        </w:tc>
        <w:tc>
          <w:tcPr>
            <w:tcW w:w="360" w:type="pct"/>
          </w:tcPr>
          <w:p w14:paraId="3788C50F"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b/>
              </w:rPr>
            </w:pPr>
            <w:r w:rsidRPr="000B5413">
              <w:rPr>
                <w:rFonts w:asciiTheme="minorHAnsi" w:hAnsiTheme="minorHAnsi" w:cstheme="minorHAnsi"/>
              </w:rPr>
              <w:t>X</w:t>
            </w:r>
          </w:p>
        </w:tc>
      </w:tr>
      <w:tr w:rsidR="008804D0" w:rsidRPr="000B5413" w14:paraId="0898994C" w14:textId="77777777" w:rsidTr="6D35F615">
        <w:tc>
          <w:tcPr>
            <w:tcW w:w="4640" w:type="pct"/>
          </w:tcPr>
          <w:p w14:paraId="3840D70B" w14:textId="77777777" w:rsidR="00FC60B4" w:rsidRPr="000B5413" w:rsidRDefault="00FC60B4" w:rsidP="009F46E4">
            <w:pPr>
              <w:numPr>
                <w:ilvl w:val="0"/>
                <w:numId w:val="2"/>
              </w:numPr>
              <w:tabs>
                <w:tab w:val="left" w:pos="354"/>
              </w:tabs>
              <w:spacing w:before="120" w:after="120" w:line="312" w:lineRule="auto"/>
              <w:ind w:left="0" w:firstLine="0"/>
              <w:jc w:val="both"/>
              <w:rPr>
                <w:rFonts w:asciiTheme="minorHAnsi" w:hAnsiTheme="minorHAnsi" w:cstheme="minorHAnsi"/>
                <w:b/>
              </w:rPr>
            </w:pPr>
            <w:r w:rsidRPr="000B5413">
              <w:rPr>
                <w:rFonts w:asciiTheme="minorHAnsi" w:hAnsiTheme="minorHAnsi" w:cstheme="minorHAnsi"/>
                <w:b/>
              </w:rPr>
              <w:t>Sistemas críticos</w:t>
            </w:r>
          </w:p>
        </w:tc>
        <w:tc>
          <w:tcPr>
            <w:tcW w:w="360" w:type="pct"/>
          </w:tcPr>
          <w:p w14:paraId="2A869897"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b/>
              </w:rPr>
            </w:pPr>
            <w:r w:rsidRPr="000B5413">
              <w:rPr>
                <w:rFonts w:asciiTheme="minorHAnsi" w:hAnsiTheme="minorHAnsi" w:cstheme="minorHAnsi"/>
              </w:rPr>
              <w:t>X</w:t>
            </w:r>
          </w:p>
        </w:tc>
      </w:tr>
      <w:tr w:rsidR="008804D0" w:rsidRPr="000B5413" w14:paraId="63DD806D" w14:textId="77777777" w:rsidTr="6D35F615">
        <w:trPr>
          <w:trHeight w:val="3333"/>
        </w:trPr>
        <w:tc>
          <w:tcPr>
            <w:tcW w:w="4640" w:type="pct"/>
          </w:tcPr>
          <w:p w14:paraId="613DB42D" w14:textId="72BDADFB" w:rsidR="00867741" w:rsidRPr="000B5413" w:rsidRDefault="00102DE3" w:rsidP="009F46E4">
            <w:pPr>
              <w:numPr>
                <w:ilvl w:val="1"/>
                <w:numId w:val="2"/>
              </w:numPr>
              <w:tabs>
                <w:tab w:val="clear" w:pos="432"/>
                <w:tab w:val="left" w:pos="284"/>
                <w:tab w:val="num" w:pos="567"/>
              </w:tabs>
              <w:spacing w:before="120" w:after="120" w:line="312" w:lineRule="auto"/>
              <w:ind w:left="0" w:firstLine="0"/>
              <w:jc w:val="both"/>
              <w:rPr>
                <w:rFonts w:asciiTheme="minorHAnsi" w:hAnsiTheme="minorHAnsi" w:cstheme="minorHAnsi"/>
              </w:rPr>
            </w:pPr>
            <w:r w:rsidRPr="000B5413">
              <w:rPr>
                <w:rFonts w:asciiTheme="minorHAnsi" w:hAnsiTheme="minorHAnsi" w:cstheme="minorHAnsi"/>
              </w:rPr>
              <w:lastRenderedPageBreak/>
              <w:t xml:space="preserve">No caso de pedido de autorização, informar em </w:t>
            </w:r>
            <w:r w:rsidR="00867741" w:rsidRPr="000B5413">
              <w:rPr>
                <w:rFonts w:asciiTheme="minorHAnsi" w:hAnsiTheme="minorHAnsi" w:cstheme="minorHAnsi"/>
              </w:rPr>
              <w:t>relação a</w:t>
            </w:r>
            <w:r w:rsidR="00FC60B4" w:rsidRPr="000B5413">
              <w:rPr>
                <w:rFonts w:asciiTheme="minorHAnsi" w:hAnsiTheme="minorHAnsi" w:cstheme="minorHAnsi"/>
              </w:rPr>
              <w:t xml:space="preserve"> cada sistema crítico</w:t>
            </w:r>
            <w:r w:rsidR="00867741" w:rsidRPr="000B5413">
              <w:rPr>
                <w:rFonts w:asciiTheme="minorHAnsi" w:hAnsiTheme="minorHAnsi" w:cstheme="minorHAnsi"/>
              </w:rPr>
              <w:t>:</w:t>
            </w:r>
          </w:p>
          <w:p w14:paraId="17360BB3" w14:textId="69B8E999" w:rsidR="00FC60B4" w:rsidRPr="000B5413" w:rsidRDefault="00FC60B4" w:rsidP="009F46E4">
            <w:pPr>
              <w:numPr>
                <w:ilvl w:val="0"/>
                <w:numId w:val="13"/>
              </w:numPr>
              <w:tabs>
                <w:tab w:val="left" w:pos="284"/>
                <w:tab w:val="num" w:pos="567"/>
              </w:tabs>
              <w:spacing w:before="120" w:after="120" w:line="312" w:lineRule="auto"/>
              <w:jc w:val="both"/>
              <w:rPr>
                <w:rFonts w:asciiTheme="minorHAnsi" w:hAnsiTheme="minorHAnsi" w:cstheme="minorHAnsi"/>
              </w:rPr>
            </w:pPr>
            <w:r w:rsidRPr="000B5413">
              <w:rPr>
                <w:rFonts w:asciiTheme="minorHAnsi" w:hAnsiTheme="minorHAnsi" w:cstheme="minorHAnsi"/>
              </w:rPr>
              <w:t>as funcionalidades para as quais será utilizado e as principais razões que determinaram sua escolha</w:t>
            </w:r>
            <w:r w:rsidR="00B615F8" w:rsidRPr="000B5413">
              <w:rPr>
                <w:rFonts w:asciiTheme="minorHAnsi" w:hAnsiTheme="minorHAnsi" w:cstheme="minorHAnsi"/>
              </w:rPr>
              <w:t>, i</w:t>
            </w:r>
            <w:r w:rsidRPr="000B5413">
              <w:rPr>
                <w:rFonts w:asciiTheme="minorHAnsi" w:hAnsiTheme="minorHAnsi" w:cstheme="minorHAnsi"/>
              </w:rPr>
              <w:t>dentifica</w:t>
            </w:r>
            <w:r w:rsidR="00B615F8" w:rsidRPr="000B5413">
              <w:rPr>
                <w:rFonts w:asciiTheme="minorHAnsi" w:hAnsiTheme="minorHAnsi" w:cstheme="minorHAnsi"/>
              </w:rPr>
              <w:t>ndo</w:t>
            </w:r>
            <w:r w:rsidRPr="000B5413">
              <w:rPr>
                <w:rFonts w:asciiTheme="minorHAnsi" w:hAnsiTheme="minorHAnsi" w:cstheme="minorHAnsi"/>
              </w:rPr>
              <w:t xml:space="preserve"> se o sistema será desenvolvido internamente ou se será fornecido por terceiros, caso em que deve ser indicado se haverá subcontratação</w:t>
            </w:r>
          </w:p>
          <w:p w14:paraId="0F6B9458" w14:textId="2D462F86" w:rsidR="007C2500" w:rsidRPr="000B5413" w:rsidRDefault="007C2500" w:rsidP="009F46E4">
            <w:pPr>
              <w:numPr>
                <w:ilvl w:val="0"/>
                <w:numId w:val="13"/>
              </w:numPr>
              <w:tabs>
                <w:tab w:val="left" w:pos="284"/>
              </w:tabs>
              <w:spacing w:before="120" w:after="120" w:line="312" w:lineRule="auto"/>
              <w:jc w:val="both"/>
              <w:rPr>
                <w:rFonts w:asciiTheme="minorHAnsi" w:hAnsiTheme="minorHAnsi" w:cstheme="minorHAnsi"/>
              </w:rPr>
            </w:pPr>
            <w:r w:rsidRPr="000B5413">
              <w:rPr>
                <w:rFonts w:asciiTheme="minorHAnsi" w:hAnsiTheme="minorHAnsi" w:cstheme="minorHAnsi"/>
              </w:rPr>
              <w:t>as</w:t>
            </w:r>
            <w:r w:rsidR="0080306B" w:rsidRPr="000B5413">
              <w:rPr>
                <w:rFonts w:asciiTheme="minorHAnsi" w:hAnsiTheme="minorHAnsi" w:cstheme="minorHAnsi"/>
              </w:rPr>
              <w:t xml:space="preserve"> políticas e práticas</w:t>
            </w:r>
            <w:r w:rsidRPr="000B5413">
              <w:rPr>
                <w:rFonts w:asciiTheme="minorHAnsi" w:hAnsiTheme="minorHAnsi" w:cstheme="minorHAnsi"/>
              </w:rPr>
              <w:t xml:space="preserve"> desenvolvid</w:t>
            </w:r>
            <w:r w:rsidR="00B615F8" w:rsidRPr="000B5413">
              <w:rPr>
                <w:rFonts w:asciiTheme="minorHAnsi" w:hAnsiTheme="minorHAnsi" w:cstheme="minorHAnsi"/>
              </w:rPr>
              <w:t>a</w:t>
            </w:r>
            <w:r w:rsidRPr="000B5413">
              <w:rPr>
                <w:rFonts w:asciiTheme="minorHAnsi" w:hAnsiTheme="minorHAnsi" w:cstheme="minorHAnsi"/>
              </w:rPr>
              <w:t>s pela entidade com objetivo de assegurar</w:t>
            </w:r>
            <w:r w:rsidR="0080306B" w:rsidRPr="000B5413">
              <w:rPr>
                <w:rFonts w:asciiTheme="minorHAnsi" w:hAnsiTheme="minorHAnsi" w:cstheme="minorHAnsi"/>
              </w:rPr>
              <w:t xml:space="preserve"> </w:t>
            </w:r>
            <w:r w:rsidRPr="000B5413">
              <w:rPr>
                <w:rFonts w:asciiTheme="minorHAnsi" w:hAnsiTheme="minorHAnsi" w:cstheme="minorHAnsi"/>
              </w:rPr>
              <w:t>que seus sistemas críticos, sejam eles operados diretamente pela entidade ou por terceiros, tenham níveis de capacidade, integridade, resiliência, disponibilidade e segurança adequados para manter a capacidade operacional da entidade e garantir o funcionamento eficiente e regular dos mercados administrados</w:t>
            </w:r>
          </w:p>
        </w:tc>
        <w:tc>
          <w:tcPr>
            <w:tcW w:w="360" w:type="pct"/>
          </w:tcPr>
          <w:p w14:paraId="2D269DEE"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3D858283"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45ECA744"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22D9C714"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rPr>
            </w:pPr>
          </w:p>
          <w:p w14:paraId="17B708E9" w14:textId="77777777" w:rsidR="00FC60B4" w:rsidRPr="000B5413" w:rsidRDefault="00FC60B4" w:rsidP="009F46E4">
            <w:pPr>
              <w:pStyle w:val="PargrafodaLista"/>
              <w:spacing w:before="120" w:after="120" w:line="312" w:lineRule="auto"/>
              <w:ind w:left="0"/>
              <w:contextualSpacing w:val="0"/>
              <w:jc w:val="center"/>
              <w:rPr>
                <w:rFonts w:asciiTheme="minorHAnsi" w:hAnsiTheme="minorHAnsi" w:cstheme="minorHAnsi"/>
                <w:b/>
              </w:rPr>
            </w:pPr>
            <w:r w:rsidRPr="000B5413">
              <w:rPr>
                <w:rFonts w:asciiTheme="minorHAnsi" w:hAnsiTheme="minorHAnsi" w:cstheme="minorHAnsi"/>
              </w:rPr>
              <w:t>X</w:t>
            </w:r>
          </w:p>
        </w:tc>
      </w:tr>
      <w:tr w:rsidR="008804D0" w:rsidRPr="000B5413" w14:paraId="10D86EB9" w14:textId="77777777" w:rsidTr="6D35F615">
        <w:tc>
          <w:tcPr>
            <w:tcW w:w="4640" w:type="pct"/>
          </w:tcPr>
          <w:p w14:paraId="4394AEC3" w14:textId="0EA03295" w:rsidR="00FC60B4" w:rsidRPr="000B5413" w:rsidRDefault="009D338F" w:rsidP="009F46E4">
            <w:pPr>
              <w:numPr>
                <w:ilvl w:val="1"/>
                <w:numId w:val="2"/>
              </w:numPr>
              <w:tabs>
                <w:tab w:val="clear" w:pos="432"/>
                <w:tab w:val="left" w:pos="284"/>
                <w:tab w:val="num" w:pos="567"/>
              </w:tabs>
              <w:spacing w:before="120" w:after="120" w:line="312" w:lineRule="auto"/>
              <w:ind w:left="0" w:firstLine="0"/>
              <w:jc w:val="both"/>
              <w:rPr>
                <w:rFonts w:asciiTheme="minorHAnsi" w:hAnsiTheme="minorHAnsi" w:cstheme="minorHAnsi"/>
              </w:rPr>
            </w:pPr>
            <w:r w:rsidRPr="000B5413">
              <w:rPr>
                <w:rFonts w:asciiTheme="minorHAnsi" w:hAnsiTheme="minorHAnsi" w:cstheme="minorHAnsi"/>
              </w:rPr>
              <w:t xml:space="preserve">No caso de pedido de autorização, apresentar, indicando como Anexo 10.2, o plano de </w:t>
            </w:r>
            <w:r w:rsidR="00FC60B4" w:rsidRPr="000B5413">
              <w:rPr>
                <w:rFonts w:asciiTheme="minorHAnsi" w:hAnsiTheme="minorHAnsi" w:cstheme="minorHAnsi"/>
              </w:rPr>
              <w:t>testes de homologação dos sistemas críticos</w:t>
            </w:r>
            <w:r w:rsidR="00FD5398" w:rsidRPr="000B5413">
              <w:rPr>
                <w:rFonts w:asciiTheme="minorHAnsi" w:hAnsiTheme="minorHAnsi" w:cstheme="minorHAnsi"/>
              </w:rPr>
              <w:t xml:space="preserve">, contendo </w:t>
            </w:r>
            <w:r w:rsidR="00FC60B4" w:rsidRPr="000B5413">
              <w:rPr>
                <w:rFonts w:asciiTheme="minorHAnsi" w:hAnsiTheme="minorHAnsi" w:cstheme="minorHAnsi"/>
              </w:rPr>
              <w:t>no mínimo:</w:t>
            </w:r>
          </w:p>
          <w:p w14:paraId="3A014E86" w14:textId="3B991434" w:rsidR="00FC60B4" w:rsidRPr="000B5413" w:rsidRDefault="00FD5398" w:rsidP="009F46E4">
            <w:pPr>
              <w:numPr>
                <w:ilvl w:val="0"/>
                <w:numId w:val="16"/>
              </w:numPr>
              <w:tabs>
                <w:tab w:val="left" w:pos="284"/>
              </w:tabs>
              <w:spacing w:before="120" w:after="120" w:line="312" w:lineRule="auto"/>
              <w:ind w:left="788" w:hanging="357"/>
              <w:jc w:val="both"/>
              <w:rPr>
                <w:rFonts w:asciiTheme="minorHAnsi" w:hAnsiTheme="minorHAnsi" w:cstheme="minorHAnsi"/>
              </w:rPr>
            </w:pPr>
            <w:r w:rsidRPr="000B5413">
              <w:rPr>
                <w:rFonts w:asciiTheme="minorHAnsi" w:hAnsiTheme="minorHAnsi" w:cstheme="minorHAnsi"/>
              </w:rPr>
              <w:t xml:space="preserve">Cronograma </w:t>
            </w:r>
            <w:r w:rsidR="00FC60B4" w:rsidRPr="000B5413">
              <w:rPr>
                <w:rFonts w:asciiTheme="minorHAnsi" w:hAnsiTheme="minorHAnsi" w:cstheme="minorHAnsi"/>
              </w:rPr>
              <w:t xml:space="preserve">dos testes pré-operacionais: data </w:t>
            </w:r>
            <w:r w:rsidRPr="000B5413">
              <w:rPr>
                <w:rFonts w:asciiTheme="minorHAnsi" w:hAnsiTheme="minorHAnsi" w:cstheme="minorHAnsi"/>
              </w:rPr>
              <w:t xml:space="preserve">da </w:t>
            </w:r>
            <w:r w:rsidR="00FC60B4" w:rsidRPr="000B5413">
              <w:rPr>
                <w:rFonts w:asciiTheme="minorHAnsi" w:hAnsiTheme="minorHAnsi" w:cstheme="minorHAnsi"/>
              </w:rPr>
              <w:t xml:space="preserve">disponibilização pública das regras e requisitos tecnológicos referentes </w:t>
            </w:r>
            <w:r w:rsidR="002C4446" w:rsidRPr="000B5413">
              <w:rPr>
                <w:rFonts w:asciiTheme="minorHAnsi" w:hAnsiTheme="minorHAnsi" w:cstheme="minorHAnsi"/>
              </w:rPr>
              <w:t>à</w:t>
            </w:r>
            <w:r w:rsidR="00FC60B4" w:rsidRPr="000B5413">
              <w:rPr>
                <w:rFonts w:asciiTheme="minorHAnsi" w:hAnsiTheme="minorHAnsi" w:cstheme="minorHAnsi"/>
              </w:rPr>
              <w:t xml:space="preserve"> interface e acesso, data de disponibilização do ambiente de teste para interface e acesso, data </w:t>
            </w:r>
            <w:r w:rsidRPr="000B5413">
              <w:rPr>
                <w:rFonts w:asciiTheme="minorHAnsi" w:hAnsiTheme="minorHAnsi" w:cstheme="minorHAnsi"/>
              </w:rPr>
              <w:t xml:space="preserve">da </w:t>
            </w:r>
            <w:r w:rsidR="00FC60B4" w:rsidRPr="000B5413">
              <w:rPr>
                <w:rFonts w:asciiTheme="minorHAnsi" w:hAnsiTheme="minorHAnsi" w:cstheme="minorHAnsi"/>
              </w:rPr>
              <w:t>finalização da etapa de testes pré-operacionais</w:t>
            </w:r>
          </w:p>
          <w:p w14:paraId="5F2E42CB" w14:textId="77777777" w:rsidR="00FC60B4" w:rsidRPr="000B5413" w:rsidRDefault="00FC60B4" w:rsidP="009F46E4">
            <w:pPr>
              <w:numPr>
                <w:ilvl w:val="0"/>
                <w:numId w:val="16"/>
              </w:numPr>
              <w:tabs>
                <w:tab w:val="left" w:pos="284"/>
              </w:tabs>
              <w:spacing w:before="120" w:after="120" w:line="312" w:lineRule="auto"/>
              <w:ind w:left="788" w:hanging="357"/>
              <w:jc w:val="both"/>
              <w:rPr>
                <w:rFonts w:asciiTheme="minorHAnsi" w:hAnsiTheme="minorHAnsi" w:cstheme="minorHAnsi"/>
              </w:rPr>
            </w:pPr>
            <w:r w:rsidRPr="000B5413">
              <w:rPr>
                <w:rFonts w:asciiTheme="minorHAnsi" w:hAnsiTheme="minorHAnsi" w:cstheme="minorHAnsi"/>
              </w:rPr>
              <w:t xml:space="preserve">Objetivos, a amplitude, as funcionalidades e os atributos </w:t>
            </w:r>
            <w:r w:rsidR="00FD5398" w:rsidRPr="000B5413">
              <w:rPr>
                <w:rFonts w:asciiTheme="minorHAnsi" w:hAnsiTheme="minorHAnsi" w:cstheme="minorHAnsi"/>
              </w:rPr>
              <w:t xml:space="preserve">que serão </w:t>
            </w:r>
            <w:r w:rsidRPr="000B5413">
              <w:rPr>
                <w:rFonts w:asciiTheme="minorHAnsi" w:hAnsiTheme="minorHAnsi" w:cstheme="minorHAnsi"/>
              </w:rPr>
              <w:t>avaliados nos testes de homologação, indicando as respectivas datas e condições operacionais aplicadas</w:t>
            </w:r>
          </w:p>
          <w:p w14:paraId="0CC556F7" w14:textId="6A5A668A" w:rsidR="00FC60B4" w:rsidRPr="000B5413" w:rsidRDefault="007E1D82" w:rsidP="009F46E4">
            <w:pPr>
              <w:numPr>
                <w:ilvl w:val="0"/>
                <w:numId w:val="16"/>
              </w:numPr>
              <w:tabs>
                <w:tab w:val="left" w:pos="284"/>
              </w:tabs>
              <w:spacing w:before="120" w:after="120" w:line="312" w:lineRule="auto"/>
              <w:ind w:left="788" w:hanging="357"/>
              <w:jc w:val="both"/>
              <w:rPr>
                <w:rFonts w:asciiTheme="minorHAnsi" w:hAnsiTheme="minorHAnsi" w:cstheme="minorHAnsi"/>
              </w:rPr>
            </w:pPr>
            <w:r w:rsidRPr="000B5413">
              <w:rPr>
                <w:rFonts w:asciiTheme="minorHAnsi" w:hAnsiTheme="minorHAnsi" w:cstheme="minorHAnsi"/>
              </w:rPr>
              <w:t>Dat</w:t>
            </w:r>
            <w:r w:rsidR="00DB38DD" w:rsidRPr="000B5413">
              <w:rPr>
                <w:rFonts w:asciiTheme="minorHAnsi" w:hAnsiTheme="minorHAnsi" w:cstheme="minorHAnsi"/>
              </w:rPr>
              <w:t>a</w:t>
            </w:r>
            <w:r w:rsidRPr="000B5413">
              <w:rPr>
                <w:rFonts w:asciiTheme="minorHAnsi" w:hAnsiTheme="minorHAnsi" w:cstheme="minorHAnsi"/>
              </w:rPr>
              <w:t xml:space="preserve"> </w:t>
            </w:r>
            <w:r w:rsidR="00D77935" w:rsidRPr="000B5413">
              <w:rPr>
                <w:rFonts w:asciiTheme="minorHAnsi" w:hAnsiTheme="minorHAnsi" w:cstheme="minorHAnsi"/>
              </w:rPr>
              <w:t xml:space="preserve">em que será enviado à SMI o </w:t>
            </w:r>
            <w:r w:rsidRPr="000B5413">
              <w:rPr>
                <w:rFonts w:asciiTheme="minorHAnsi" w:hAnsiTheme="minorHAnsi" w:cstheme="minorHAnsi"/>
              </w:rPr>
              <w:t xml:space="preserve">relatório sobre os resultados dos testes realizados, inclusive no que diz respeito à conformidade </w:t>
            </w:r>
            <w:r w:rsidR="00DB38DD" w:rsidRPr="000B5413">
              <w:rPr>
                <w:rFonts w:asciiTheme="minorHAnsi" w:hAnsiTheme="minorHAnsi" w:cstheme="minorHAnsi"/>
              </w:rPr>
              <w:t xml:space="preserve">desses sistemas </w:t>
            </w:r>
            <w:r w:rsidRPr="000B5413">
              <w:rPr>
                <w:rFonts w:asciiTheme="minorHAnsi" w:hAnsiTheme="minorHAnsi" w:cstheme="minorHAnsi"/>
              </w:rPr>
              <w:t xml:space="preserve">com </w:t>
            </w:r>
            <w:r w:rsidR="00DB38DD" w:rsidRPr="000B5413">
              <w:rPr>
                <w:rFonts w:asciiTheme="minorHAnsi" w:hAnsiTheme="minorHAnsi" w:cstheme="minorHAnsi"/>
              </w:rPr>
              <w:t>o disposto na regulação e nas regras elaboradas pela pleiteante</w:t>
            </w:r>
            <w:r w:rsidRPr="000B5413">
              <w:rPr>
                <w:rFonts w:asciiTheme="minorHAnsi" w:hAnsiTheme="minorHAnsi" w:cstheme="minorHAnsi"/>
              </w:rPr>
              <w:t xml:space="preserve">, </w:t>
            </w:r>
            <w:r w:rsidR="00FC60B4" w:rsidRPr="000B5413">
              <w:rPr>
                <w:rFonts w:asciiTheme="minorHAnsi" w:hAnsiTheme="minorHAnsi" w:cstheme="minorHAnsi"/>
              </w:rPr>
              <w:t xml:space="preserve">contendo </w:t>
            </w:r>
            <w:r w:rsidRPr="000B5413">
              <w:rPr>
                <w:rFonts w:asciiTheme="minorHAnsi" w:hAnsiTheme="minorHAnsi" w:cstheme="minorHAnsi"/>
              </w:rPr>
              <w:t>informações sobre as</w:t>
            </w:r>
            <w:r w:rsidR="00FC60B4" w:rsidRPr="000B5413">
              <w:rPr>
                <w:rFonts w:asciiTheme="minorHAnsi" w:hAnsiTheme="minorHAnsi" w:cstheme="minorHAnsi"/>
              </w:rPr>
              <w:t xml:space="preserve"> deficiências </w:t>
            </w:r>
            <w:r w:rsidRPr="000B5413">
              <w:rPr>
                <w:rFonts w:asciiTheme="minorHAnsi" w:hAnsiTheme="minorHAnsi" w:cstheme="minorHAnsi"/>
              </w:rPr>
              <w:t>encontradas</w:t>
            </w:r>
            <w:r w:rsidR="00FC60B4" w:rsidRPr="000B5413">
              <w:rPr>
                <w:rFonts w:asciiTheme="minorHAnsi" w:hAnsiTheme="minorHAnsi" w:cstheme="minorHAnsi"/>
              </w:rPr>
              <w:t xml:space="preserve">, as causas identificadas e ações realizadas </w:t>
            </w:r>
            <w:r w:rsidR="002C4446" w:rsidRPr="000B5413">
              <w:rPr>
                <w:rFonts w:asciiTheme="minorHAnsi" w:hAnsiTheme="minorHAnsi" w:cstheme="minorHAnsi"/>
              </w:rPr>
              <w:t xml:space="preserve">ou planejadas </w:t>
            </w:r>
            <w:r w:rsidR="00FC60B4" w:rsidRPr="000B5413">
              <w:rPr>
                <w:rFonts w:asciiTheme="minorHAnsi" w:hAnsiTheme="minorHAnsi" w:cstheme="minorHAnsi"/>
              </w:rPr>
              <w:t>para corrigi-las</w:t>
            </w:r>
          </w:p>
          <w:p w14:paraId="09A606D1" w14:textId="77777777" w:rsidR="00FC60B4" w:rsidRPr="000B5413" w:rsidRDefault="00FC60B4" w:rsidP="009F46E4">
            <w:pPr>
              <w:numPr>
                <w:ilvl w:val="0"/>
                <w:numId w:val="16"/>
              </w:numPr>
              <w:tabs>
                <w:tab w:val="left" w:pos="284"/>
              </w:tabs>
              <w:spacing w:before="120" w:after="120" w:line="312" w:lineRule="auto"/>
              <w:ind w:left="788" w:hanging="357"/>
              <w:jc w:val="both"/>
              <w:rPr>
                <w:rFonts w:asciiTheme="minorHAnsi" w:hAnsiTheme="minorHAnsi" w:cstheme="minorHAnsi"/>
              </w:rPr>
            </w:pPr>
            <w:r w:rsidRPr="000B5413">
              <w:rPr>
                <w:rFonts w:asciiTheme="minorHAnsi" w:hAnsiTheme="minorHAnsi" w:cstheme="minorHAnsi"/>
              </w:rPr>
              <w:t>Identificação dos responsáveis pelos testes e seus participantes, indicando as funções de cada um</w:t>
            </w:r>
          </w:p>
        </w:tc>
        <w:tc>
          <w:tcPr>
            <w:tcW w:w="360" w:type="pct"/>
          </w:tcPr>
          <w:p w14:paraId="41604589" w14:textId="77777777" w:rsidR="00FC60B4" w:rsidRPr="000B5413" w:rsidRDefault="00FC60B4" w:rsidP="009F46E4">
            <w:pPr>
              <w:spacing w:before="120" w:after="120" w:line="312" w:lineRule="auto"/>
              <w:jc w:val="center"/>
              <w:rPr>
                <w:rFonts w:asciiTheme="minorHAnsi" w:hAnsiTheme="minorHAnsi" w:cstheme="minorHAnsi"/>
              </w:rPr>
            </w:pPr>
          </w:p>
          <w:p w14:paraId="255868CB" w14:textId="77777777" w:rsidR="00FC60B4" w:rsidRPr="000B5413" w:rsidRDefault="00FC60B4" w:rsidP="009F46E4">
            <w:pPr>
              <w:spacing w:before="120" w:after="120" w:line="312" w:lineRule="auto"/>
              <w:jc w:val="center"/>
              <w:rPr>
                <w:rFonts w:asciiTheme="minorHAnsi" w:hAnsiTheme="minorHAnsi" w:cstheme="minorHAnsi"/>
              </w:rPr>
            </w:pPr>
          </w:p>
          <w:p w14:paraId="4BB90D49" w14:textId="77777777" w:rsidR="00FC60B4" w:rsidRPr="000B5413" w:rsidRDefault="00FC60B4" w:rsidP="009F46E4">
            <w:pPr>
              <w:spacing w:before="120" w:after="120" w:line="312" w:lineRule="auto"/>
              <w:jc w:val="center"/>
              <w:rPr>
                <w:rFonts w:asciiTheme="minorHAnsi" w:hAnsiTheme="minorHAnsi" w:cstheme="minorHAnsi"/>
              </w:rPr>
            </w:pPr>
          </w:p>
          <w:p w14:paraId="153F85AF" w14:textId="77777777" w:rsidR="00FC60B4" w:rsidRPr="000B5413" w:rsidRDefault="00FC60B4" w:rsidP="009F46E4">
            <w:pPr>
              <w:spacing w:before="120" w:after="120" w:line="312" w:lineRule="auto"/>
              <w:jc w:val="center"/>
              <w:rPr>
                <w:rFonts w:asciiTheme="minorHAnsi" w:hAnsiTheme="minorHAnsi" w:cstheme="minorHAnsi"/>
              </w:rPr>
            </w:pPr>
          </w:p>
          <w:p w14:paraId="40F84E16" w14:textId="77777777" w:rsidR="00FC60B4" w:rsidRPr="000B5413" w:rsidRDefault="00FC60B4" w:rsidP="009F46E4">
            <w:pPr>
              <w:spacing w:before="120" w:after="120" w:line="312" w:lineRule="auto"/>
              <w:jc w:val="center"/>
              <w:rPr>
                <w:rFonts w:asciiTheme="minorHAnsi" w:hAnsiTheme="minorHAnsi" w:cstheme="minorHAnsi"/>
                <w:b/>
              </w:rPr>
            </w:pPr>
            <w:r w:rsidRPr="000B5413">
              <w:rPr>
                <w:rFonts w:asciiTheme="minorHAnsi" w:hAnsiTheme="minorHAnsi" w:cstheme="minorHAnsi"/>
              </w:rPr>
              <w:t>X</w:t>
            </w:r>
          </w:p>
        </w:tc>
      </w:tr>
      <w:tr w:rsidR="008804D0" w:rsidRPr="000B5413" w14:paraId="564B3B54" w14:textId="77777777" w:rsidTr="6D35F615">
        <w:tc>
          <w:tcPr>
            <w:tcW w:w="4640" w:type="pct"/>
          </w:tcPr>
          <w:p w14:paraId="5A1C62AE" w14:textId="246950E6" w:rsidR="00FC60B4" w:rsidRPr="000B5413" w:rsidRDefault="00F33564" w:rsidP="009F46E4">
            <w:pPr>
              <w:numPr>
                <w:ilvl w:val="1"/>
                <w:numId w:val="2"/>
              </w:numPr>
              <w:tabs>
                <w:tab w:val="clear" w:pos="432"/>
                <w:tab w:val="num" w:pos="567"/>
              </w:tabs>
              <w:spacing w:before="120" w:after="120" w:line="312" w:lineRule="auto"/>
              <w:ind w:left="0" w:firstLine="0"/>
              <w:jc w:val="both"/>
              <w:rPr>
                <w:rFonts w:asciiTheme="minorHAnsi" w:hAnsiTheme="minorHAnsi" w:cstheme="minorHAnsi"/>
              </w:rPr>
            </w:pPr>
            <w:r w:rsidRPr="000B5413">
              <w:rPr>
                <w:rFonts w:asciiTheme="minorHAnsi" w:hAnsiTheme="minorHAnsi" w:cstheme="minorHAnsi"/>
              </w:rPr>
              <w:t>Em caso de pedido de autorização, a</w:t>
            </w:r>
            <w:r w:rsidR="00FC60B4" w:rsidRPr="000B5413">
              <w:rPr>
                <w:rFonts w:asciiTheme="minorHAnsi" w:hAnsiTheme="minorHAnsi" w:cstheme="minorHAnsi"/>
              </w:rPr>
              <w:t>nexar</w:t>
            </w:r>
            <w:r w:rsidR="00341756" w:rsidRPr="000B5413">
              <w:rPr>
                <w:rFonts w:asciiTheme="minorHAnsi" w:hAnsiTheme="minorHAnsi" w:cstheme="minorHAnsi"/>
              </w:rPr>
              <w:t xml:space="preserve">, </w:t>
            </w:r>
            <w:r w:rsidR="00A722DC" w:rsidRPr="000B5413">
              <w:rPr>
                <w:rFonts w:asciiTheme="minorHAnsi" w:hAnsiTheme="minorHAnsi" w:cstheme="minorHAnsi"/>
              </w:rPr>
              <w:t>indi</w:t>
            </w:r>
            <w:r w:rsidR="00341756" w:rsidRPr="000B5413">
              <w:rPr>
                <w:rFonts w:asciiTheme="minorHAnsi" w:hAnsiTheme="minorHAnsi" w:cstheme="minorHAnsi"/>
              </w:rPr>
              <w:t xml:space="preserve">cando como Anexo </w:t>
            </w:r>
            <w:r w:rsidRPr="000B5413">
              <w:rPr>
                <w:rFonts w:asciiTheme="minorHAnsi" w:hAnsiTheme="minorHAnsi" w:cstheme="minorHAnsi"/>
              </w:rPr>
              <w:t>10.3</w:t>
            </w:r>
            <w:r w:rsidR="00341756" w:rsidRPr="000B5413">
              <w:rPr>
                <w:rFonts w:asciiTheme="minorHAnsi" w:hAnsiTheme="minorHAnsi" w:cstheme="minorHAnsi"/>
              </w:rPr>
              <w:t>,</w:t>
            </w:r>
            <w:r w:rsidR="00FC60B4" w:rsidRPr="000B5413">
              <w:rPr>
                <w:rFonts w:asciiTheme="minorHAnsi" w:hAnsiTheme="minorHAnsi" w:cstheme="minorHAnsi"/>
              </w:rPr>
              <w:t xml:space="preserve"> cópia do</w:t>
            </w:r>
            <w:r w:rsidR="006B20E1" w:rsidRPr="000B5413">
              <w:rPr>
                <w:rFonts w:asciiTheme="minorHAnsi" w:hAnsiTheme="minorHAnsi" w:cstheme="minorHAnsi"/>
              </w:rPr>
              <w:t>s</w:t>
            </w:r>
            <w:r w:rsidR="00FC60B4" w:rsidRPr="000B5413">
              <w:rPr>
                <w:rFonts w:asciiTheme="minorHAnsi" w:hAnsiTheme="minorHAnsi" w:cstheme="minorHAnsi"/>
              </w:rPr>
              <w:t xml:space="preserve"> plano</w:t>
            </w:r>
            <w:r w:rsidR="006B20E1" w:rsidRPr="000B5413">
              <w:rPr>
                <w:rFonts w:asciiTheme="minorHAnsi" w:hAnsiTheme="minorHAnsi" w:cstheme="minorHAnsi"/>
              </w:rPr>
              <w:t>s</w:t>
            </w:r>
            <w:r w:rsidR="00FC60B4" w:rsidRPr="000B5413">
              <w:rPr>
                <w:rFonts w:asciiTheme="minorHAnsi" w:hAnsiTheme="minorHAnsi" w:cstheme="minorHAnsi"/>
              </w:rPr>
              <w:t xml:space="preserve"> de monitoramento </w:t>
            </w:r>
            <w:r w:rsidR="006B20E1" w:rsidRPr="000B5413">
              <w:rPr>
                <w:rFonts w:asciiTheme="minorHAnsi" w:hAnsiTheme="minorHAnsi" w:cstheme="minorHAnsi"/>
              </w:rPr>
              <w:t xml:space="preserve">e de teste anual </w:t>
            </w:r>
            <w:r w:rsidR="00FC60B4" w:rsidRPr="000B5413">
              <w:rPr>
                <w:rFonts w:asciiTheme="minorHAnsi" w:hAnsiTheme="minorHAnsi" w:cstheme="minorHAnsi"/>
              </w:rPr>
              <w:t xml:space="preserve">da </w:t>
            </w:r>
            <w:r w:rsidR="00341756" w:rsidRPr="000B5413">
              <w:rPr>
                <w:rFonts w:asciiTheme="minorHAnsi" w:hAnsiTheme="minorHAnsi" w:cstheme="minorHAnsi"/>
              </w:rPr>
              <w:t>requerente,</w:t>
            </w:r>
            <w:r w:rsidR="00FC60B4" w:rsidRPr="000B5413">
              <w:rPr>
                <w:rFonts w:asciiTheme="minorHAnsi" w:hAnsiTheme="minorHAnsi" w:cstheme="minorHAnsi"/>
              </w:rPr>
              <w:t xml:space="preserve"> indicando no mínimo:</w:t>
            </w:r>
          </w:p>
          <w:p w14:paraId="0E02A540" w14:textId="77777777" w:rsidR="00FC60B4" w:rsidRPr="000B5413" w:rsidRDefault="00FC60B4" w:rsidP="009F46E4">
            <w:pPr>
              <w:numPr>
                <w:ilvl w:val="0"/>
                <w:numId w:val="11"/>
              </w:numPr>
              <w:tabs>
                <w:tab w:val="left" w:pos="851"/>
              </w:tabs>
              <w:spacing w:before="120" w:after="120" w:line="312" w:lineRule="auto"/>
              <w:ind w:left="851" w:hanging="284"/>
              <w:jc w:val="both"/>
              <w:rPr>
                <w:rFonts w:asciiTheme="minorHAnsi" w:hAnsiTheme="minorHAnsi" w:cstheme="minorHAnsi"/>
              </w:rPr>
            </w:pPr>
            <w:r w:rsidRPr="000B5413">
              <w:rPr>
                <w:rFonts w:asciiTheme="minorHAnsi" w:hAnsiTheme="minorHAnsi" w:cstheme="minorHAnsi"/>
              </w:rPr>
              <w:lastRenderedPageBreak/>
              <w:t>Os sistemas, as funcionalidades, os atributos e os processos que serão monitorados e testados</w:t>
            </w:r>
            <w:r w:rsidR="00460E0E" w:rsidRPr="000B5413">
              <w:rPr>
                <w:rFonts w:asciiTheme="minorHAnsi" w:hAnsiTheme="minorHAnsi" w:cstheme="minorHAnsi"/>
              </w:rPr>
              <w:t xml:space="preserve"> com objetivo de identificar acesso não autorizado, operação em desacordo com o disposto na regulação e nas regras editadas pela entidade e mau funcionamento ou indisponibilidade que afete de forma significativa a operação normal do sistema</w:t>
            </w:r>
          </w:p>
          <w:p w14:paraId="168A3B47" w14:textId="77777777" w:rsidR="00FC60B4" w:rsidRPr="000B5413" w:rsidRDefault="00FC60B4" w:rsidP="009F46E4">
            <w:pPr>
              <w:numPr>
                <w:ilvl w:val="0"/>
                <w:numId w:val="11"/>
              </w:numPr>
              <w:tabs>
                <w:tab w:val="left" w:pos="851"/>
              </w:tabs>
              <w:spacing w:before="120" w:after="120" w:line="312" w:lineRule="auto"/>
              <w:ind w:left="851" w:hanging="284"/>
              <w:jc w:val="both"/>
              <w:rPr>
                <w:rFonts w:asciiTheme="minorHAnsi" w:hAnsiTheme="minorHAnsi" w:cstheme="minorHAnsi"/>
              </w:rPr>
            </w:pPr>
            <w:r w:rsidRPr="000B5413">
              <w:rPr>
                <w:rFonts w:asciiTheme="minorHAnsi" w:hAnsiTheme="minorHAnsi" w:cstheme="minorHAnsi"/>
              </w:rPr>
              <w:t>Os parâmetros para a identificação de anormalidades ou de insuficiência</w:t>
            </w:r>
            <w:r w:rsidR="00460E0E" w:rsidRPr="000B5413">
              <w:rPr>
                <w:rFonts w:asciiTheme="minorHAnsi" w:hAnsiTheme="minorHAnsi" w:cstheme="minorHAnsi"/>
              </w:rPr>
              <w:t xml:space="preserve"> e as diretrizes para a avaliação da relevância dos incidentes</w:t>
            </w:r>
          </w:p>
          <w:p w14:paraId="5010E104" w14:textId="6ACF0A7E" w:rsidR="00FC60B4" w:rsidRPr="000B5413" w:rsidRDefault="00FC60B4" w:rsidP="009F46E4">
            <w:pPr>
              <w:numPr>
                <w:ilvl w:val="0"/>
                <w:numId w:val="11"/>
              </w:numPr>
              <w:tabs>
                <w:tab w:val="left" w:pos="851"/>
              </w:tabs>
              <w:spacing w:before="120" w:after="120" w:line="312" w:lineRule="auto"/>
              <w:ind w:left="851" w:hanging="284"/>
              <w:jc w:val="both"/>
              <w:rPr>
                <w:rFonts w:asciiTheme="minorHAnsi" w:hAnsiTheme="minorHAnsi" w:cstheme="minorHAnsi"/>
              </w:rPr>
            </w:pPr>
            <w:r w:rsidRPr="000B5413">
              <w:rPr>
                <w:rFonts w:asciiTheme="minorHAnsi" w:hAnsiTheme="minorHAnsi" w:cstheme="minorHAnsi"/>
              </w:rPr>
              <w:t>Métodos, frequência</w:t>
            </w:r>
            <w:r w:rsidR="00256E32" w:rsidRPr="000B5413">
              <w:rPr>
                <w:rFonts w:asciiTheme="minorHAnsi" w:hAnsiTheme="minorHAnsi" w:cstheme="minorHAnsi"/>
              </w:rPr>
              <w:t xml:space="preserve"> e</w:t>
            </w:r>
            <w:r w:rsidRPr="000B5413">
              <w:rPr>
                <w:rFonts w:asciiTheme="minorHAnsi" w:hAnsiTheme="minorHAnsi" w:cstheme="minorHAnsi"/>
              </w:rPr>
              <w:t xml:space="preserve"> mecanismos que serão utilizados para a realização do monitoramento</w:t>
            </w:r>
            <w:r w:rsidR="006B20E1" w:rsidRPr="000B5413">
              <w:rPr>
                <w:rFonts w:asciiTheme="minorHAnsi" w:hAnsiTheme="minorHAnsi" w:cstheme="minorHAnsi"/>
              </w:rPr>
              <w:t xml:space="preserve"> e para o teste anual</w:t>
            </w:r>
          </w:p>
          <w:p w14:paraId="32954892" w14:textId="3C883E75" w:rsidR="00256E32" w:rsidRPr="000B5413" w:rsidRDefault="00FC60B4" w:rsidP="009F46E4">
            <w:pPr>
              <w:numPr>
                <w:ilvl w:val="0"/>
                <w:numId w:val="11"/>
              </w:numPr>
              <w:tabs>
                <w:tab w:val="left" w:pos="851"/>
              </w:tabs>
              <w:spacing w:before="120" w:after="120" w:line="312" w:lineRule="auto"/>
              <w:ind w:left="851" w:hanging="284"/>
              <w:jc w:val="both"/>
              <w:rPr>
                <w:rFonts w:asciiTheme="minorHAnsi" w:hAnsiTheme="minorHAnsi" w:cstheme="minorHAnsi"/>
              </w:rPr>
            </w:pPr>
            <w:r w:rsidRPr="000B5413">
              <w:rPr>
                <w:rFonts w:asciiTheme="minorHAnsi" w:hAnsiTheme="minorHAnsi" w:cstheme="minorHAnsi"/>
              </w:rPr>
              <w:t xml:space="preserve">Se os testes </w:t>
            </w:r>
            <w:r w:rsidR="006B20E1" w:rsidRPr="000B5413">
              <w:rPr>
                <w:rFonts w:asciiTheme="minorHAnsi" w:hAnsiTheme="minorHAnsi" w:cstheme="minorHAnsi"/>
              </w:rPr>
              <w:t xml:space="preserve">anuais </w:t>
            </w:r>
            <w:r w:rsidRPr="000B5413">
              <w:rPr>
                <w:rFonts w:asciiTheme="minorHAnsi" w:hAnsiTheme="minorHAnsi" w:cstheme="minorHAnsi"/>
              </w:rPr>
              <w:t xml:space="preserve">serão realizados com </w:t>
            </w:r>
            <w:r w:rsidR="00256E32" w:rsidRPr="000B5413">
              <w:rPr>
                <w:rFonts w:asciiTheme="minorHAnsi" w:hAnsiTheme="minorHAnsi" w:cstheme="minorHAnsi"/>
              </w:rPr>
              <w:t xml:space="preserve">(i) </w:t>
            </w:r>
            <w:r w:rsidRPr="000B5413">
              <w:rPr>
                <w:rFonts w:asciiTheme="minorHAnsi" w:hAnsiTheme="minorHAnsi" w:cstheme="minorHAnsi"/>
              </w:rPr>
              <w:t xml:space="preserve">a utilização de participantes ou usuários, e os critérios de seleção </w:t>
            </w:r>
            <w:r w:rsidR="00D77935" w:rsidRPr="000B5413">
              <w:rPr>
                <w:rFonts w:asciiTheme="minorHAnsi" w:hAnsiTheme="minorHAnsi" w:cstheme="minorHAnsi"/>
              </w:rPr>
              <w:t>destes</w:t>
            </w:r>
            <w:r w:rsidR="00256E32" w:rsidRPr="000B5413">
              <w:rPr>
                <w:rFonts w:asciiTheme="minorHAnsi" w:hAnsiTheme="minorHAnsi" w:cstheme="minorHAnsi"/>
              </w:rPr>
              <w:t>; e (ii) participação dos fornecedores dos sistemas avaliados e se os resultados serão verificados por auditores ou certificadores</w:t>
            </w:r>
          </w:p>
          <w:p w14:paraId="240DD505" w14:textId="7C742F7C" w:rsidR="00460E0E" w:rsidRPr="000B5413" w:rsidRDefault="00FC60B4" w:rsidP="009F46E4">
            <w:pPr>
              <w:numPr>
                <w:ilvl w:val="0"/>
                <w:numId w:val="11"/>
              </w:numPr>
              <w:tabs>
                <w:tab w:val="left" w:pos="851"/>
              </w:tabs>
              <w:spacing w:before="120" w:after="120" w:line="312" w:lineRule="auto"/>
              <w:ind w:left="851" w:hanging="284"/>
              <w:jc w:val="both"/>
              <w:rPr>
                <w:rFonts w:asciiTheme="minorHAnsi" w:hAnsiTheme="minorHAnsi" w:cstheme="minorHAnsi"/>
              </w:rPr>
            </w:pPr>
            <w:r w:rsidRPr="000B5413">
              <w:rPr>
                <w:rFonts w:asciiTheme="minorHAnsi" w:hAnsiTheme="minorHAnsi" w:cstheme="minorHAnsi"/>
              </w:rPr>
              <w:t>O período e os meios utilizados para o armazenamento dos registros de cada monitoramento</w:t>
            </w:r>
          </w:p>
        </w:tc>
        <w:tc>
          <w:tcPr>
            <w:tcW w:w="360" w:type="pct"/>
          </w:tcPr>
          <w:p w14:paraId="41B1DB56" w14:textId="77777777" w:rsidR="00FC60B4" w:rsidRPr="000B5413" w:rsidRDefault="00FC60B4" w:rsidP="009F46E4">
            <w:pPr>
              <w:spacing w:before="120" w:after="120" w:line="312" w:lineRule="auto"/>
              <w:jc w:val="center"/>
              <w:rPr>
                <w:rFonts w:asciiTheme="minorHAnsi" w:hAnsiTheme="minorHAnsi" w:cstheme="minorHAnsi"/>
              </w:rPr>
            </w:pPr>
          </w:p>
          <w:p w14:paraId="5F3846C2" w14:textId="77777777" w:rsidR="00FC60B4" w:rsidRPr="000B5413" w:rsidRDefault="00FC60B4" w:rsidP="009F46E4">
            <w:pPr>
              <w:spacing w:before="120" w:after="120" w:line="312" w:lineRule="auto"/>
              <w:jc w:val="center"/>
              <w:rPr>
                <w:rFonts w:asciiTheme="minorHAnsi" w:hAnsiTheme="minorHAnsi" w:cstheme="minorHAnsi"/>
              </w:rPr>
            </w:pPr>
          </w:p>
          <w:p w14:paraId="0CFF7C7C" w14:textId="77777777" w:rsidR="00FC60B4" w:rsidRPr="000B5413" w:rsidRDefault="00FC60B4" w:rsidP="009F46E4">
            <w:pPr>
              <w:spacing w:before="120" w:after="120" w:line="312" w:lineRule="auto"/>
              <w:jc w:val="center"/>
              <w:rPr>
                <w:rFonts w:asciiTheme="minorHAnsi" w:hAnsiTheme="minorHAnsi" w:cstheme="minorHAnsi"/>
              </w:rPr>
            </w:pPr>
          </w:p>
          <w:p w14:paraId="40576C20" w14:textId="77777777" w:rsidR="00FC60B4" w:rsidRPr="000B5413" w:rsidRDefault="00FC60B4" w:rsidP="009F46E4">
            <w:pPr>
              <w:spacing w:before="120" w:after="120" w:line="312" w:lineRule="auto"/>
              <w:jc w:val="center"/>
              <w:rPr>
                <w:rFonts w:asciiTheme="minorHAnsi" w:hAnsiTheme="minorHAnsi" w:cstheme="minorHAnsi"/>
              </w:rPr>
            </w:pPr>
          </w:p>
          <w:p w14:paraId="74DBE19C" w14:textId="77777777" w:rsidR="0080411A" w:rsidRPr="000B5413" w:rsidRDefault="0080411A" w:rsidP="009F46E4">
            <w:pPr>
              <w:spacing w:before="120" w:after="120" w:line="312" w:lineRule="auto"/>
              <w:jc w:val="center"/>
              <w:rPr>
                <w:rFonts w:asciiTheme="minorHAnsi" w:hAnsiTheme="minorHAnsi" w:cstheme="minorHAnsi"/>
              </w:rPr>
            </w:pPr>
          </w:p>
          <w:p w14:paraId="326B23A5" w14:textId="77777777" w:rsidR="0080411A" w:rsidRPr="000B5413" w:rsidRDefault="0080411A" w:rsidP="009F46E4">
            <w:pPr>
              <w:spacing w:before="120" w:after="120" w:line="312" w:lineRule="auto"/>
              <w:jc w:val="center"/>
              <w:rPr>
                <w:rFonts w:asciiTheme="minorHAnsi" w:hAnsiTheme="minorHAnsi" w:cstheme="minorHAnsi"/>
              </w:rPr>
            </w:pPr>
          </w:p>
          <w:p w14:paraId="53434217" w14:textId="77777777" w:rsidR="00FC60B4" w:rsidRPr="000B5413" w:rsidRDefault="00FC60B4" w:rsidP="009F46E4">
            <w:pPr>
              <w:spacing w:before="120" w:after="120" w:line="312" w:lineRule="auto"/>
              <w:jc w:val="center"/>
              <w:rPr>
                <w:rFonts w:asciiTheme="minorHAnsi" w:hAnsiTheme="minorHAnsi" w:cstheme="minorHAnsi"/>
                <w:b/>
              </w:rPr>
            </w:pPr>
            <w:r w:rsidRPr="000B5413">
              <w:rPr>
                <w:rFonts w:asciiTheme="minorHAnsi" w:hAnsiTheme="minorHAnsi" w:cstheme="minorHAnsi"/>
              </w:rPr>
              <w:t>X</w:t>
            </w:r>
          </w:p>
        </w:tc>
      </w:tr>
      <w:tr w:rsidR="008804D0" w:rsidRPr="000B5413" w14:paraId="29793D2D" w14:textId="77777777" w:rsidTr="6D35F615">
        <w:tc>
          <w:tcPr>
            <w:tcW w:w="4640" w:type="pct"/>
          </w:tcPr>
          <w:p w14:paraId="1F2FF097" w14:textId="77777777" w:rsidR="00FC60B4" w:rsidRPr="000B5413" w:rsidRDefault="00FC60B4" w:rsidP="009F46E4">
            <w:pPr>
              <w:numPr>
                <w:ilvl w:val="0"/>
                <w:numId w:val="2"/>
              </w:numPr>
              <w:tabs>
                <w:tab w:val="left" w:pos="354"/>
              </w:tabs>
              <w:spacing w:before="120" w:after="120" w:line="312" w:lineRule="auto"/>
              <w:ind w:left="0" w:firstLine="0"/>
              <w:jc w:val="both"/>
              <w:rPr>
                <w:rFonts w:asciiTheme="minorHAnsi" w:hAnsiTheme="minorHAnsi" w:cstheme="minorHAnsi"/>
              </w:rPr>
            </w:pPr>
            <w:r w:rsidRPr="000B5413">
              <w:rPr>
                <w:rFonts w:asciiTheme="minorHAnsi" w:hAnsiTheme="minorHAnsi" w:cstheme="minorHAnsi"/>
                <w:b/>
              </w:rPr>
              <w:lastRenderedPageBreak/>
              <w:t>Estudo de viabilidade</w:t>
            </w:r>
          </w:p>
        </w:tc>
        <w:tc>
          <w:tcPr>
            <w:tcW w:w="360" w:type="pct"/>
          </w:tcPr>
          <w:p w14:paraId="0D2D99FD" w14:textId="77777777" w:rsidR="00FC60B4" w:rsidRPr="000B5413" w:rsidRDefault="00FC60B4" w:rsidP="009F46E4">
            <w:pPr>
              <w:spacing w:before="120" w:after="120" w:line="312" w:lineRule="auto"/>
              <w:jc w:val="center"/>
              <w:rPr>
                <w:rFonts w:asciiTheme="minorHAnsi" w:hAnsiTheme="minorHAnsi" w:cstheme="minorHAnsi"/>
              </w:rPr>
            </w:pPr>
            <w:r w:rsidRPr="000B5413">
              <w:rPr>
                <w:rFonts w:asciiTheme="minorHAnsi" w:hAnsiTheme="minorHAnsi" w:cstheme="minorHAnsi"/>
              </w:rPr>
              <w:t>X</w:t>
            </w:r>
          </w:p>
        </w:tc>
      </w:tr>
      <w:tr w:rsidR="008804D0" w:rsidRPr="000B5413" w14:paraId="5B6EACBB" w14:textId="77777777" w:rsidTr="6D35F615">
        <w:tc>
          <w:tcPr>
            <w:tcW w:w="4640" w:type="pct"/>
          </w:tcPr>
          <w:p w14:paraId="2B2CBF04" w14:textId="77777777" w:rsidR="00FC60B4" w:rsidRPr="000B5413" w:rsidRDefault="00256E32" w:rsidP="009F46E4">
            <w:pPr>
              <w:numPr>
                <w:ilvl w:val="1"/>
                <w:numId w:val="2"/>
              </w:numPr>
              <w:tabs>
                <w:tab w:val="clear" w:pos="432"/>
                <w:tab w:val="num" w:pos="567"/>
              </w:tabs>
              <w:spacing w:before="120" w:after="120" w:line="312" w:lineRule="auto"/>
              <w:ind w:left="0" w:firstLine="0"/>
              <w:jc w:val="both"/>
              <w:rPr>
                <w:rFonts w:asciiTheme="minorHAnsi" w:hAnsiTheme="minorHAnsi" w:cstheme="minorHAnsi"/>
              </w:rPr>
            </w:pPr>
            <w:r w:rsidRPr="000B5413">
              <w:rPr>
                <w:rFonts w:asciiTheme="minorHAnsi" w:hAnsiTheme="minorHAnsi" w:cstheme="minorHAnsi"/>
              </w:rPr>
              <w:t>No caso de pedido de autorização, a</w:t>
            </w:r>
            <w:r w:rsidR="00FC60B4" w:rsidRPr="000B5413">
              <w:rPr>
                <w:rFonts w:asciiTheme="minorHAnsi" w:hAnsiTheme="minorHAnsi" w:cstheme="minorHAnsi"/>
              </w:rPr>
              <w:t xml:space="preserve">nexar, indicando como Anexo </w:t>
            </w:r>
            <w:r w:rsidRPr="000B5413">
              <w:rPr>
                <w:rFonts w:asciiTheme="minorHAnsi" w:hAnsiTheme="minorHAnsi" w:cstheme="minorHAnsi"/>
              </w:rPr>
              <w:t>11</w:t>
            </w:r>
            <w:r w:rsidR="00FC60B4" w:rsidRPr="000B5413">
              <w:rPr>
                <w:rFonts w:asciiTheme="minorHAnsi" w:hAnsiTheme="minorHAnsi" w:cstheme="minorHAnsi"/>
              </w:rPr>
              <w:t>.1, estudo de viabilidade que evidencie a capacidade econômica e financeira da requerente de cumprir o objeto social, com descrição dos meios humanos, técnicos e materiais afetos ao exercício de suas atividades</w:t>
            </w:r>
          </w:p>
        </w:tc>
        <w:tc>
          <w:tcPr>
            <w:tcW w:w="360" w:type="pct"/>
          </w:tcPr>
          <w:p w14:paraId="6EA8C3DB" w14:textId="77777777" w:rsidR="00FC60B4" w:rsidRPr="000B5413" w:rsidRDefault="00FC60B4" w:rsidP="009F46E4">
            <w:pPr>
              <w:spacing w:before="120" w:after="120" w:line="312" w:lineRule="auto"/>
              <w:jc w:val="center"/>
              <w:rPr>
                <w:rFonts w:asciiTheme="minorHAnsi" w:hAnsiTheme="minorHAnsi" w:cstheme="minorHAnsi"/>
                <w:b/>
              </w:rPr>
            </w:pPr>
            <w:r w:rsidRPr="000B5413">
              <w:rPr>
                <w:rFonts w:asciiTheme="minorHAnsi" w:hAnsiTheme="minorHAnsi" w:cstheme="minorHAnsi"/>
              </w:rPr>
              <w:t>X</w:t>
            </w:r>
          </w:p>
        </w:tc>
      </w:tr>
    </w:tbl>
    <w:p w14:paraId="2FBFC08E" w14:textId="77777777" w:rsidR="007D5B4C" w:rsidRPr="000B5413" w:rsidRDefault="003756CA" w:rsidP="009F46E4">
      <w:pPr>
        <w:spacing w:before="120" w:after="120" w:line="312" w:lineRule="auto"/>
        <w:rPr>
          <w:rFonts w:asciiTheme="minorHAnsi" w:hAnsiTheme="minorHAnsi" w:cstheme="minorHAnsi"/>
        </w:rPr>
        <w:sectPr w:rsidR="007D5B4C" w:rsidRPr="000B5413" w:rsidSect="00DA350D">
          <w:headerReference w:type="default" r:id="rId17"/>
          <w:headerReference w:type="first" r:id="rId18"/>
          <w:footerReference w:type="first" r:id="rId19"/>
          <w:pgSz w:w="11907" w:h="16840" w:code="9"/>
          <w:pgMar w:top="2268" w:right="567" w:bottom="851" w:left="1134" w:header="720" w:footer="720" w:gutter="0"/>
          <w:paperSrc w:first="15" w:other="15"/>
          <w:cols w:space="708"/>
          <w:titlePg/>
          <w:docGrid w:linePitch="360"/>
        </w:sectPr>
      </w:pPr>
      <w:r w:rsidRPr="000B5413">
        <w:rPr>
          <w:rFonts w:asciiTheme="minorHAnsi" w:hAnsiTheme="minorHAnsi" w:cstheme="minorHAnsi"/>
        </w:rPr>
        <w:br w:type="page"/>
      </w:r>
    </w:p>
    <w:p w14:paraId="7EB47A27" w14:textId="3AA4D702" w:rsidR="00E767B4" w:rsidRPr="000B5413" w:rsidRDefault="00EC08F2" w:rsidP="009F46E4">
      <w:pPr>
        <w:pStyle w:val="Captulo"/>
      </w:pPr>
      <w:r w:rsidRPr="000B5413">
        <w:lastRenderedPageBreak/>
        <w:t xml:space="preserve">ANEXO </w:t>
      </w:r>
      <w:r w:rsidR="00054CCB" w:rsidRPr="000B5413">
        <w:t>C</w:t>
      </w:r>
      <w:r w:rsidR="0048194B" w:rsidRPr="000B5413">
        <w:t xml:space="preserve"> </w:t>
      </w:r>
      <w:r w:rsidR="005A0B3A">
        <w:t>À</w:t>
      </w:r>
      <w:r w:rsidR="0048194B" w:rsidRPr="000B5413">
        <w:t xml:space="preserve"> Resolução CVM nº </w:t>
      </w:r>
      <w:sdt>
        <w:sdtPr>
          <w:alias w:val="Título"/>
          <w:tag w:val=""/>
          <w:id w:val="-512918847"/>
          <w:placeholder>
            <w:docPart w:val="98996266A1654427B7129EE1D4F26D69"/>
          </w:placeholder>
          <w:dataBinding w:prefixMappings="xmlns:ns0='http://purl.org/dc/elements/1.1/' xmlns:ns1='http://schemas.openxmlformats.org/package/2006/metadata/core-properties' " w:xpath="/ns1:coreProperties[1]/ns0:title[1]" w:storeItemID="{6C3C8BC8-F283-45AE-878A-BAB7291924A1}"/>
          <w:text/>
        </w:sdtPr>
        <w:sdtEndPr/>
        <w:sdtContent>
          <w:r w:rsidR="0005260E">
            <w:t>135</w:t>
          </w:r>
          <w:r w:rsidR="002F32B3">
            <w:t>, DE 10 DE JUNHO DE 2022</w:t>
          </w:r>
        </w:sdtContent>
      </w:sdt>
    </w:p>
    <w:p w14:paraId="7B733F92" w14:textId="17AF2BFA" w:rsidR="003756CA" w:rsidRPr="000B5413" w:rsidRDefault="7FC70AE9" w:rsidP="009F46E4">
      <w:pPr>
        <w:spacing w:before="120" w:after="120" w:line="312" w:lineRule="auto"/>
        <w:jc w:val="center"/>
        <w:rPr>
          <w:rFonts w:asciiTheme="minorHAnsi" w:hAnsiTheme="minorHAnsi" w:cstheme="minorBidi"/>
          <w:i/>
          <w:iCs/>
        </w:rPr>
      </w:pPr>
      <w:r w:rsidRPr="000B5413">
        <w:rPr>
          <w:rFonts w:asciiTheme="minorHAnsi" w:hAnsiTheme="minorHAnsi" w:cstheme="minorBidi"/>
          <w:i/>
          <w:iCs/>
        </w:rPr>
        <w:t>Informações sobre os participantes autorizados a operar</w:t>
      </w:r>
      <w:r w:rsidR="7CBC0691" w:rsidRPr="000B5413">
        <w:rPr>
          <w:rFonts w:asciiTheme="minorHAnsi" w:hAnsiTheme="minorHAnsi" w:cstheme="minorBidi"/>
          <w:i/>
          <w:iCs/>
        </w:rPr>
        <w:t xml:space="preserve"> a que se refere o inciso </w:t>
      </w:r>
      <w:r w:rsidR="004A5F61" w:rsidRPr="000B5413">
        <w:rPr>
          <w:rFonts w:asciiTheme="minorHAnsi" w:hAnsiTheme="minorHAnsi" w:cstheme="minorBidi"/>
          <w:i/>
          <w:iCs/>
        </w:rPr>
        <w:t>VI</w:t>
      </w:r>
      <w:r w:rsidR="7CBC0691" w:rsidRPr="000B5413">
        <w:rPr>
          <w:rFonts w:asciiTheme="minorHAnsi" w:hAnsiTheme="minorHAnsi" w:cstheme="minorBidi"/>
          <w:i/>
          <w:iCs/>
        </w:rPr>
        <w:t xml:space="preserve"> do art. </w:t>
      </w:r>
      <w:r w:rsidR="409D77BC" w:rsidRPr="000B5413">
        <w:rPr>
          <w:rFonts w:asciiTheme="minorHAnsi" w:hAnsiTheme="minorHAnsi" w:cstheme="minorBidi"/>
          <w:i/>
          <w:iCs/>
        </w:rPr>
        <w:t>15</w:t>
      </w:r>
      <w:r w:rsidR="004D2AD0" w:rsidRPr="000B5413">
        <w:rPr>
          <w:rFonts w:asciiTheme="minorHAnsi" w:hAnsiTheme="minorHAnsi" w:cstheme="minorBidi"/>
          <w:i/>
          <w:iCs/>
        </w:rPr>
        <w:t>8</w:t>
      </w:r>
    </w:p>
    <w:p w14:paraId="26D9DF46" w14:textId="77777777" w:rsidR="003756CA" w:rsidRPr="000B5413" w:rsidRDefault="003756CA" w:rsidP="009F46E4">
      <w:pPr>
        <w:pStyle w:val="PargrafodaLista"/>
        <w:numPr>
          <w:ilvl w:val="0"/>
          <w:numId w:val="33"/>
        </w:numPr>
        <w:tabs>
          <w:tab w:val="left" w:pos="851"/>
        </w:tabs>
        <w:spacing w:before="120" w:after="120" w:line="312" w:lineRule="auto"/>
        <w:contextualSpacing w:val="0"/>
        <w:jc w:val="both"/>
        <w:rPr>
          <w:rFonts w:asciiTheme="minorHAnsi" w:hAnsiTheme="minorHAnsi" w:cstheme="minorHAnsi"/>
        </w:rPr>
      </w:pPr>
      <w:r w:rsidRPr="000B5413">
        <w:rPr>
          <w:rFonts w:asciiTheme="minorHAnsi" w:hAnsiTheme="minorHAnsi" w:cstheme="minorHAnsi"/>
          <w:bCs/>
        </w:rPr>
        <w:t>Nome</w:t>
      </w:r>
    </w:p>
    <w:p w14:paraId="0F574C1C" w14:textId="77777777" w:rsidR="003756CA" w:rsidRPr="000B5413" w:rsidRDefault="003756CA" w:rsidP="009F46E4">
      <w:pPr>
        <w:pStyle w:val="PargrafodaLista"/>
        <w:numPr>
          <w:ilvl w:val="0"/>
          <w:numId w:val="33"/>
        </w:numPr>
        <w:tabs>
          <w:tab w:val="left" w:pos="851"/>
        </w:tabs>
        <w:spacing w:before="120" w:after="120" w:line="312" w:lineRule="auto"/>
        <w:contextualSpacing w:val="0"/>
        <w:jc w:val="both"/>
        <w:rPr>
          <w:rFonts w:asciiTheme="minorHAnsi" w:hAnsiTheme="minorHAnsi" w:cstheme="minorHAnsi"/>
          <w:bCs/>
        </w:rPr>
      </w:pPr>
      <w:r w:rsidRPr="000B5413">
        <w:rPr>
          <w:rFonts w:asciiTheme="minorHAnsi" w:hAnsiTheme="minorHAnsi" w:cstheme="minorHAnsi"/>
          <w:bCs/>
        </w:rPr>
        <w:t>Data</w:t>
      </w:r>
      <w:r w:rsidRPr="000B5413">
        <w:rPr>
          <w:rFonts w:asciiTheme="minorHAnsi" w:hAnsiTheme="minorHAnsi" w:cstheme="minorHAnsi"/>
        </w:rPr>
        <w:t xml:space="preserve"> </w:t>
      </w:r>
      <w:r w:rsidRPr="000B5413">
        <w:rPr>
          <w:rFonts w:asciiTheme="minorHAnsi" w:hAnsiTheme="minorHAnsi" w:cstheme="minorHAnsi"/>
          <w:bCs/>
        </w:rPr>
        <w:t xml:space="preserve">da concessão da autorização para operar </w:t>
      </w:r>
    </w:p>
    <w:p w14:paraId="230F932F" w14:textId="77777777" w:rsidR="003756CA" w:rsidRPr="000B5413" w:rsidRDefault="003756CA" w:rsidP="009F46E4">
      <w:pPr>
        <w:pStyle w:val="PargrafodaLista"/>
        <w:numPr>
          <w:ilvl w:val="0"/>
          <w:numId w:val="33"/>
        </w:numPr>
        <w:tabs>
          <w:tab w:val="left" w:pos="851"/>
        </w:tabs>
        <w:spacing w:before="120" w:after="120" w:line="312" w:lineRule="auto"/>
        <w:contextualSpacing w:val="0"/>
        <w:jc w:val="both"/>
        <w:rPr>
          <w:rFonts w:asciiTheme="minorHAnsi" w:hAnsiTheme="minorHAnsi" w:cstheme="minorHAnsi"/>
          <w:bCs/>
        </w:rPr>
      </w:pPr>
      <w:r w:rsidRPr="000B5413">
        <w:rPr>
          <w:rFonts w:asciiTheme="minorHAnsi" w:hAnsiTheme="minorHAnsi" w:cstheme="minorHAnsi"/>
          <w:bCs/>
        </w:rPr>
        <w:t>Endereço e telefone da sede</w:t>
      </w:r>
    </w:p>
    <w:p w14:paraId="278E30B7" w14:textId="77777777" w:rsidR="003756CA" w:rsidRPr="000B5413" w:rsidRDefault="003756CA" w:rsidP="009F46E4">
      <w:pPr>
        <w:pStyle w:val="PargrafodaLista"/>
        <w:numPr>
          <w:ilvl w:val="0"/>
          <w:numId w:val="33"/>
        </w:numPr>
        <w:tabs>
          <w:tab w:val="left" w:pos="851"/>
        </w:tabs>
        <w:spacing w:before="120" w:after="120" w:line="312" w:lineRule="auto"/>
        <w:contextualSpacing w:val="0"/>
        <w:jc w:val="both"/>
        <w:rPr>
          <w:rFonts w:asciiTheme="minorHAnsi" w:hAnsiTheme="minorHAnsi" w:cstheme="minorHAnsi"/>
          <w:bCs/>
        </w:rPr>
      </w:pPr>
      <w:r w:rsidRPr="000B5413">
        <w:rPr>
          <w:rFonts w:asciiTheme="minorHAnsi" w:hAnsiTheme="minorHAnsi" w:cstheme="minorHAnsi"/>
          <w:bCs/>
        </w:rPr>
        <w:t>Principais atividades desenvolvidas pelo participante</w:t>
      </w:r>
    </w:p>
    <w:p w14:paraId="14EFB0A1" w14:textId="461DCADD" w:rsidR="003756CA" w:rsidRPr="000B5413" w:rsidRDefault="003756CA" w:rsidP="009F46E4">
      <w:pPr>
        <w:pStyle w:val="PargrafodaLista"/>
        <w:numPr>
          <w:ilvl w:val="0"/>
          <w:numId w:val="33"/>
        </w:numPr>
        <w:tabs>
          <w:tab w:val="left" w:pos="851"/>
        </w:tabs>
        <w:spacing w:before="120" w:after="120" w:line="312" w:lineRule="auto"/>
        <w:contextualSpacing w:val="0"/>
        <w:jc w:val="both"/>
        <w:rPr>
          <w:rFonts w:asciiTheme="minorHAnsi" w:hAnsiTheme="minorHAnsi" w:cstheme="minorHAnsi"/>
        </w:rPr>
      </w:pPr>
      <w:r w:rsidRPr="000B5413">
        <w:rPr>
          <w:rFonts w:asciiTheme="minorHAnsi" w:hAnsiTheme="minorHAnsi" w:cstheme="minorHAnsi"/>
          <w:bCs/>
        </w:rPr>
        <w:t>Categoria de</w:t>
      </w:r>
      <w:r w:rsidRPr="000B5413">
        <w:rPr>
          <w:rFonts w:asciiTheme="minorHAnsi" w:hAnsiTheme="minorHAnsi" w:cstheme="minorHAnsi"/>
        </w:rPr>
        <w:t xml:space="preserve"> autorização concedida</w:t>
      </w:r>
    </w:p>
    <w:p w14:paraId="2C3A9A87" w14:textId="77777777" w:rsidR="00FB7827" w:rsidRPr="000B5413" w:rsidRDefault="00FB7827" w:rsidP="009F46E4">
      <w:pPr>
        <w:rPr>
          <w:rFonts w:asciiTheme="minorHAnsi" w:hAnsiTheme="minorHAnsi" w:cstheme="minorHAnsi"/>
        </w:rPr>
        <w:sectPr w:rsidR="00FB7827" w:rsidRPr="000B5413" w:rsidSect="00DA350D">
          <w:headerReference w:type="first" r:id="rId20"/>
          <w:footerReference w:type="first" r:id="rId21"/>
          <w:pgSz w:w="11907" w:h="16840" w:code="9"/>
          <w:pgMar w:top="2268" w:right="567" w:bottom="851" w:left="1134" w:header="720" w:footer="720" w:gutter="0"/>
          <w:paperSrc w:first="15" w:other="15"/>
          <w:cols w:space="708"/>
          <w:titlePg/>
          <w:docGrid w:linePitch="360"/>
        </w:sectPr>
      </w:pPr>
    </w:p>
    <w:p w14:paraId="4F5FE6BE" w14:textId="5D9EB7CA" w:rsidR="00446A4B" w:rsidRPr="000B5413" w:rsidRDefault="00446A4B" w:rsidP="009F46E4">
      <w:pPr>
        <w:pStyle w:val="TtulodaResoluo"/>
      </w:pPr>
      <w:r w:rsidRPr="000B5413">
        <w:rPr>
          <w:caps w:val="0"/>
        </w:rPr>
        <w:lastRenderedPageBreak/>
        <w:t xml:space="preserve">ANEXO NORMATIVO I À RESOLUÇÃO CVM Nº </w:t>
      </w:r>
      <w:sdt>
        <w:sdtPr>
          <w:alias w:val="Título"/>
          <w:tag w:val=""/>
          <w:id w:val="-86154058"/>
          <w:placeholder>
            <w:docPart w:val="8F0D5576574D49CFAF07792DBAB88745"/>
          </w:placeholder>
          <w:dataBinding w:prefixMappings="xmlns:ns0='http://purl.org/dc/elements/1.1/' xmlns:ns1='http://schemas.openxmlformats.org/package/2006/metadata/core-properties' " w:xpath="/ns1:coreProperties[1]/ns0:title[1]" w:storeItemID="{6C3C8BC8-F283-45AE-878A-BAB7291924A1}"/>
          <w:text/>
        </w:sdtPr>
        <w:sdtEndPr/>
        <w:sdtContent>
          <w:r w:rsidR="0005260E">
            <w:t>135</w:t>
          </w:r>
          <w:r w:rsidR="002F32B3">
            <w:t>, DE 10 DE JUNHO DE 2022</w:t>
          </w:r>
        </w:sdtContent>
      </w:sdt>
    </w:p>
    <w:p w14:paraId="6A49B5A2" w14:textId="2D2A47CC" w:rsidR="00004BED" w:rsidRPr="000B5413" w:rsidRDefault="00446A4B" w:rsidP="009F46E4">
      <w:pPr>
        <w:pStyle w:val="Ementa"/>
        <w:ind w:left="0" w:firstLine="567"/>
        <w:jc w:val="center"/>
        <w:rPr>
          <w:i/>
        </w:rPr>
      </w:pPr>
      <w:r w:rsidRPr="000B5413">
        <w:rPr>
          <w:i/>
        </w:rPr>
        <w:t>Dispõe sobre os mercados de liquidação futura.</w:t>
      </w:r>
    </w:p>
    <w:p w14:paraId="048CB15D" w14:textId="77777777" w:rsidR="00004BED" w:rsidRPr="000B5413" w:rsidRDefault="00004BED" w:rsidP="009F46E4">
      <w:pPr>
        <w:pStyle w:val="Captulo"/>
        <w:spacing w:before="120"/>
      </w:pPr>
      <w:r w:rsidRPr="000B5413">
        <w:rPr>
          <w:caps w:val="0"/>
        </w:rPr>
        <w:t>CAPÍTULO I – ÂMBITO E FINALIDADE</w:t>
      </w:r>
    </w:p>
    <w:p w14:paraId="247D01F2" w14:textId="3D3AFF62"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Art. 1º  Este Anexo Normativo dispõe sobre os mercados de liquidação futura.</w:t>
      </w:r>
    </w:p>
    <w:p w14:paraId="6AC06D7D" w14:textId="7777777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Art. 2º  Para fins deste Anexo Normativo, aplicam-se as seguintes definições:</w:t>
      </w:r>
    </w:p>
    <w:p w14:paraId="733546AC" w14:textId="57C5728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 – mercado de liquidação futura: compreende o mercado a termo, a futuro, de opções ou qualquer outro mercado organizado </w:t>
      </w:r>
      <w:r w:rsidR="00272925" w:rsidRPr="000B5413">
        <w:rPr>
          <w:rFonts w:asciiTheme="minorHAnsi" w:hAnsiTheme="minorHAnsi" w:cstheme="minorHAnsi"/>
        </w:rPr>
        <w:t xml:space="preserve">em que </w:t>
      </w:r>
      <w:r w:rsidRPr="000B5413">
        <w:rPr>
          <w:rFonts w:asciiTheme="minorHAnsi" w:hAnsiTheme="minorHAnsi" w:cstheme="minorHAnsi"/>
        </w:rPr>
        <w:t>sejam negociados valores mobiliários com liquidação em prazo superior ao estabelecido para os negócios no mercado à vista;</w:t>
      </w:r>
    </w:p>
    <w:p w14:paraId="5DE534C3" w14:textId="4CC7785D"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entidade autorreguladora: compreende as entidades administradoras de mercado organizado e as entidades operadoras de infraestrutura do mercado financeiro;</w:t>
      </w:r>
    </w:p>
    <w:p w14:paraId="3D25F57B" w14:textId="7777777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III – entidades operadoras de infraestrutura do mercado financeiro: entidade que realiza, cumulativa ou isoladamente, o processamento e a liquidação de operações, o registro e o depósito centralizado de valores mobiliários; e</w:t>
      </w:r>
    </w:p>
    <w:p w14:paraId="744744F3" w14:textId="5B9FEC5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IV – investidor: compreende, além das pessoas físicas e jurídicas que operam nos mercados de liquidação futura:</w:t>
      </w:r>
    </w:p>
    <w:p w14:paraId="6D2D133D" w14:textId="0C744B46"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a) o grupo de pessoas atuando em conjunto formado por:</w:t>
      </w:r>
    </w:p>
    <w:p w14:paraId="7547F9D4" w14:textId="7777777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1. cônjuges, companheiros e parentes consanguíneos ou afins, até o 2º grau; e</w:t>
      </w:r>
    </w:p>
    <w:p w14:paraId="65481ECB" w14:textId="7777777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2. pessoas direta ou indiretamente relacionadas por vínculo como empregado ou administrador ou por vínculo decorrente de controle ou coligação, ou da prestação habitual de serviço;</w:t>
      </w:r>
    </w:p>
    <w:p w14:paraId="1AD2376D" w14:textId="7777777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b) titular e administradores de carteiras geridas, com ou sem exclusividade, por uma mesma pessoa física ou jurídica; e</w:t>
      </w:r>
    </w:p>
    <w:p w14:paraId="0DA516BC" w14:textId="48248496"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c) quaisquer pessoas que, a critério das entidades autorreguladoras ou da CVM, representem o mesmo interesse.</w:t>
      </w:r>
    </w:p>
    <w:p w14:paraId="1165DE60" w14:textId="77777777" w:rsidR="00004BED" w:rsidRPr="000B5413" w:rsidRDefault="00004BED" w:rsidP="009F46E4">
      <w:pPr>
        <w:pStyle w:val="Captulo"/>
        <w:spacing w:before="120"/>
      </w:pPr>
      <w:r w:rsidRPr="000B5413">
        <w:rPr>
          <w:caps w:val="0"/>
        </w:rPr>
        <w:t>CAPÍTULO II – NORMAS GERAIS</w:t>
      </w:r>
    </w:p>
    <w:p w14:paraId="0C10C592" w14:textId="16B823D1"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Art. </w:t>
      </w:r>
      <w:r w:rsidR="002A6B3D" w:rsidRPr="000B5413">
        <w:rPr>
          <w:rFonts w:asciiTheme="minorHAnsi" w:hAnsiTheme="minorHAnsi" w:cstheme="minorHAnsi"/>
        </w:rPr>
        <w:t>3</w:t>
      </w:r>
      <w:r w:rsidRPr="000B5413">
        <w:rPr>
          <w:rFonts w:asciiTheme="minorHAnsi" w:hAnsiTheme="minorHAnsi" w:cstheme="minorHAnsi"/>
        </w:rPr>
        <w:t>º  As entidades autorreguladoras de que trata este Anexo Normativo devem elaborar e implementar regras, procedimentos e controles com o objetivo de prevenir e corrigir situações que coloquem em risco:</w:t>
      </w:r>
    </w:p>
    <w:p w14:paraId="7A782A75" w14:textId="7777777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lastRenderedPageBreak/>
        <w:t>I – o funcionamento regular e ordenado dos mercados de liquidação futura administrados; e</w:t>
      </w:r>
    </w:p>
    <w:p w14:paraId="6F01C216" w14:textId="30F4FC1D"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o processamento e a liquidação de operações com valores mobiliários</w:t>
      </w:r>
      <w:r w:rsidRPr="000B5413" w:rsidDel="00BE67AA">
        <w:rPr>
          <w:rFonts w:asciiTheme="minorHAnsi" w:hAnsiTheme="minorHAnsi" w:cstheme="minorHAnsi"/>
        </w:rPr>
        <w:t xml:space="preserve"> </w:t>
      </w:r>
      <w:r w:rsidRPr="000B5413">
        <w:rPr>
          <w:rFonts w:asciiTheme="minorHAnsi" w:hAnsiTheme="minorHAnsi" w:cstheme="minorHAnsi"/>
        </w:rPr>
        <w:t>de liquidação futura admitidos à negociação em mercado organizado.</w:t>
      </w:r>
    </w:p>
    <w:p w14:paraId="317FC24D" w14:textId="29926084" w:rsidR="00004BED" w:rsidRPr="000B5413" w:rsidRDefault="00004BED" w:rsidP="009F46E4">
      <w:pPr>
        <w:spacing w:before="120" w:after="120" w:line="312" w:lineRule="auto"/>
        <w:ind w:firstLine="567"/>
        <w:jc w:val="both"/>
        <w:rPr>
          <w:rFonts w:asciiTheme="minorHAnsi" w:hAnsiTheme="minorHAnsi" w:cstheme="minorHAnsi"/>
          <w:b/>
          <w:bCs/>
        </w:rPr>
      </w:pPr>
      <w:r w:rsidRPr="000B5413">
        <w:rPr>
          <w:rFonts w:asciiTheme="minorHAnsi" w:hAnsiTheme="minorHAnsi" w:cstheme="minorHAnsi"/>
        </w:rPr>
        <w:t xml:space="preserve">Parágrafo único. </w:t>
      </w:r>
      <w:r w:rsidR="00F27F3E">
        <w:rPr>
          <w:rFonts w:asciiTheme="minorHAnsi" w:hAnsiTheme="minorHAnsi" w:cstheme="minorHAnsi"/>
        </w:rPr>
        <w:t xml:space="preserve"> </w:t>
      </w:r>
      <w:r w:rsidRPr="000B5413">
        <w:rPr>
          <w:rFonts w:asciiTheme="minorHAnsi" w:hAnsiTheme="minorHAnsi" w:cstheme="minorHAnsi"/>
        </w:rPr>
        <w:t xml:space="preserve">As regras de que tratam o </w:t>
      </w:r>
      <w:r w:rsidRPr="000B5413">
        <w:rPr>
          <w:rFonts w:asciiTheme="minorHAnsi" w:hAnsiTheme="minorHAnsi" w:cstheme="minorHAnsi"/>
          <w:b/>
          <w:bCs/>
        </w:rPr>
        <w:t>caput</w:t>
      </w:r>
      <w:r w:rsidRPr="000B5413">
        <w:rPr>
          <w:rFonts w:asciiTheme="minorHAnsi" w:hAnsiTheme="minorHAnsi" w:cstheme="minorHAnsi"/>
        </w:rPr>
        <w:t xml:space="preserve">, e suas alterações, estão sujeitas à aprovação prévia da CVM para produzirem efeito, observado o disposto no art. </w:t>
      </w:r>
      <w:r w:rsidR="007B29C6">
        <w:rPr>
          <w:rFonts w:asciiTheme="minorHAnsi" w:hAnsiTheme="minorHAnsi" w:cstheme="minorHAnsi"/>
        </w:rPr>
        <w:t>9</w:t>
      </w:r>
      <w:r w:rsidRPr="000B5413">
        <w:rPr>
          <w:rFonts w:asciiTheme="minorHAnsi" w:hAnsiTheme="minorHAnsi" w:cstheme="minorHAnsi"/>
        </w:rPr>
        <w:t>º</w:t>
      </w:r>
      <w:r w:rsidR="00F27F3E">
        <w:rPr>
          <w:rFonts w:asciiTheme="minorHAnsi" w:hAnsiTheme="minorHAnsi" w:cstheme="minorHAnsi"/>
        </w:rPr>
        <w:t xml:space="preserve"> deste Anexo Normativo</w:t>
      </w:r>
      <w:r w:rsidRPr="000B5413">
        <w:rPr>
          <w:rFonts w:asciiTheme="minorHAnsi" w:hAnsiTheme="minorHAnsi" w:cstheme="minorHAnsi"/>
        </w:rPr>
        <w:t>.</w:t>
      </w:r>
    </w:p>
    <w:p w14:paraId="0D4DC4A4" w14:textId="6308BA3F"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Art. </w:t>
      </w:r>
      <w:r w:rsidR="002A6B3D" w:rsidRPr="000B5413">
        <w:rPr>
          <w:rFonts w:asciiTheme="minorHAnsi" w:hAnsiTheme="minorHAnsi" w:cstheme="minorHAnsi"/>
        </w:rPr>
        <w:t>4</w:t>
      </w:r>
      <w:r w:rsidRPr="000B5413">
        <w:rPr>
          <w:rFonts w:asciiTheme="minorHAnsi" w:hAnsiTheme="minorHAnsi" w:cstheme="minorHAnsi"/>
        </w:rPr>
        <w:t>º  Compete às entidades autorreguladoras:</w:t>
      </w:r>
    </w:p>
    <w:p w14:paraId="7B7D71AF" w14:textId="7777777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 – estabelecer, por mercado de liquidação futura:</w:t>
      </w:r>
    </w:p>
    <w:p w14:paraId="167F49ED" w14:textId="7777777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a) limites de posição e de contratos em aberto, considerando o total de valores mobiliários-objeto em circulação ou outros parâmetros adequados, consideradas as características do ativo subjacente;</w:t>
      </w:r>
    </w:p>
    <w:p w14:paraId="2C43CC9C" w14:textId="28A52A42"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b) limites de participação, por investidor, para cada contrato ou mercado, com o objetivo de impedir que seja alcançado nível de concentração que coloque em risco o funcionamento regular e ordenado do mercado;</w:t>
      </w:r>
      <w:r w:rsidR="002A6B3D" w:rsidRPr="000B5413">
        <w:rPr>
          <w:rFonts w:asciiTheme="minorHAnsi" w:hAnsiTheme="minorHAnsi" w:cstheme="minorHAnsi"/>
        </w:rPr>
        <w:t xml:space="preserve"> e</w:t>
      </w:r>
    </w:p>
    <w:p w14:paraId="400D4966" w14:textId="69F45690"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c) limites operacionais por participante, nos termos de seus regulamentos</w:t>
      </w:r>
      <w:r w:rsidR="00F27F3E">
        <w:rPr>
          <w:rFonts w:asciiTheme="minorHAnsi" w:hAnsiTheme="minorHAnsi" w:cstheme="minorHAnsi"/>
        </w:rPr>
        <w:t>;</w:t>
      </w:r>
    </w:p>
    <w:p w14:paraId="58C5A7E4" w14:textId="25C785F5"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divulgar ao mercado os limites de participação referidos no inciso I, comunicando-os, juntamente com os limites de posições e contratos em aberto, à SMI;</w:t>
      </w:r>
    </w:p>
    <w:p w14:paraId="31C6CDDD" w14:textId="671FD4D5"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III – verificar diariamente o grau de concentração no mercado de liquidação futura por ela administrado;</w:t>
      </w:r>
      <w:r w:rsidR="00F27F3E">
        <w:rPr>
          <w:rFonts w:asciiTheme="minorHAnsi" w:hAnsiTheme="minorHAnsi" w:cstheme="minorHAnsi"/>
        </w:rPr>
        <w:t xml:space="preserve"> e</w:t>
      </w:r>
    </w:p>
    <w:p w14:paraId="32D470AD" w14:textId="09DBFC28"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IV – aplicar as medidas de desconcentração previstas nas regras de que trata o art. </w:t>
      </w:r>
      <w:r w:rsidR="00F27F3E">
        <w:rPr>
          <w:rFonts w:asciiTheme="minorHAnsi" w:hAnsiTheme="minorHAnsi" w:cstheme="minorHAnsi"/>
        </w:rPr>
        <w:t>3</w:t>
      </w:r>
      <w:r w:rsidRPr="000B5413">
        <w:rPr>
          <w:rFonts w:asciiTheme="minorHAnsi" w:hAnsiTheme="minorHAnsi" w:cstheme="minorHAnsi"/>
        </w:rPr>
        <w:t xml:space="preserve">º </w:t>
      </w:r>
      <w:r w:rsidR="00F27F3E">
        <w:rPr>
          <w:rFonts w:asciiTheme="minorHAnsi" w:hAnsiTheme="minorHAnsi" w:cstheme="minorHAnsi"/>
        </w:rPr>
        <w:t xml:space="preserve">deste Anexo Normativo </w:t>
      </w:r>
      <w:r w:rsidRPr="000B5413">
        <w:rPr>
          <w:rFonts w:asciiTheme="minorHAnsi" w:hAnsiTheme="minorHAnsi" w:cstheme="minorHAnsi"/>
        </w:rPr>
        <w:t>ao investidor ou participante que venha a descumprir os limites fixados, comunicando-as imediatamente à SMI.</w:t>
      </w:r>
    </w:p>
    <w:p w14:paraId="1AF36B13" w14:textId="053530AA"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1º  Os limites de participação de que trata este artigo e os critérios de fiscalização devem ser ajustados entre as entidades autorreguladoras, quando da existência de operações simultâneas com o mesmo valor mobiliário em dois ou mais ambientes ou sistemas de negociação, sem prejuízo da responsabilidade individual de cada entidade autorreguladora pela gestão do risco.</w:t>
      </w:r>
    </w:p>
    <w:p w14:paraId="075F83A9" w14:textId="58B6EE56"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2º</w:t>
      </w:r>
      <w:r w:rsidR="009449F4" w:rsidRPr="000B5413">
        <w:rPr>
          <w:rFonts w:asciiTheme="minorHAnsi" w:hAnsiTheme="minorHAnsi" w:cstheme="minorHAnsi"/>
        </w:rPr>
        <w:t xml:space="preserve"> </w:t>
      </w:r>
      <w:r w:rsidRPr="000B5413">
        <w:rPr>
          <w:rFonts w:asciiTheme="minorHAnsi" w:hAnsiTheme="minorHAnsi" w:cstheme="minorHAnsi"/>
        </w:rPr>
        <w:t xml:space="preserve"> A definição e as alterações posteriores nos critérios e parâmetros utilizados para cálculo dos limites de posição e de contratos em aberto de que tratam a alínea “a” do inciso I do </w:t>
      </w:r>
      <w:r w:rsidRPr="000B5413">
        <w:rPr>
          <w:rFonts w:asciiTheme="minorHAnsi" w:hAnsiTheme="minorHAnsi" w:cstheme="minorHAnsi"/>
          <w:b/>
          <w:iCs/>
        </w:rPr>
        <w:t>caput</w:t>
      </w:r>
      <w:r w:rsidRPr="000B5413">
        <w:rPr>
          <w:rFonts w:asciiTheme="minorHAnsi" w:hAnsiTheme="minorHAnsi" w:cstheme="minorHAnsi"/>
        </w:rPr>
        <w:t xml:space="preserve"> devem ser </w:t>
      </w:r>
      <w:r w:rsidRPr="000B5413">
        <w:rPr>
          <w:rFonts w:asciiTheme="minorHAnsi" w:hAnsiTheme="minorHAnsi" w:cstheme="minorHAnsi"/>
        </w:rPr>
        <w:lastRenderedPageBreak/>
        <w:t xml:space="preserve">comunicados à SMI com antecedência mínima de 10 (dez) dias de sua aplicação, ressalvadas as situações emergenciais a que se refere o art. </w:t>
      </w:r>
      <w:r w:rsidR="00F27F3E">
        <w:rPr>
          <w:rFonts w:asciiTheme="minorHAnsi" w:hAnsiTheme="minorHAnsi" w:cstheme="minorHAnsi"/>
        </w:rPr>
        <w:t>5</w:t>
      </w:r>
      <w:r w:rsidRPr="000B5413">
        <w:rPr>
          <w:rFonts w:asciiTheme="minorHAnsi" w:hAnsiTheme="minorHAnsi" w:cstheme="minorHAnsi"/>
        </w:rPr>
        <w:t>º</w:t>
      </w:r>
      <w:r w:rsidR="00F27F3E">
        <w:rPr>
          <w:rFonts w:asciiTheme="minorHAnsi" w:hAnsiTheme="minorHAnsi" w:cstheme="minorHAnsi"/>
        </w:rPr>
        <w:t xml:space="preserve"> deste Anexo Normativo</w:t>
      </w:r>
      <w:r w:rsidRPr="000B5413">
        <w:rPr>
          <w:rFonts w:asciiTheme="minorHAnsi" w:hAnsiTheme="minorHAnsi" w:cstheme="minorHAnsi"/>
        </w:rPr>
        <w:t>.</w:t>
      </w:r>
    </w:p>
    <w:p w14:paraId="764A9001" w14:textId="28893945"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Art. </w:t>
      </w:r>
      <w:r w:rsidR="005848DA" w:rsidRPr="000B5413">
        <w:rPr>
          <w:rFonts w:asciiTheme="minorHAnsi" w:hAnsiTheme="minorHAnsi" w:cstheme="minorHAnsi"/>
        </w:rPr>
        <w:t>5</w:t>
      </w:r>
      <w:r w:rsidRPr="000B5413">
        <w:rPr>
          <w:rFonts w:asciiTheme="minorHAnsi" w:hAnsiTheme="minorHAnsi" w:cstheme="minorHAnsi"/>
        </w:rPr>
        <w:t>º  Em situações emergenciais, as entidades autorreguladoras podem adotar medidas não previstas em seus regulamentos, desde que comuniquem previamente à SMI o teor da decisão e sua justificativa.</w:t>
      </w:r>
    </w:p>
    <w:p w14:paraId="25837D9C" w14:textId="03DE71E5"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Art. </w:t>
      </w:r>
      <w:r w:rsidR="005848DA" w:rsidRPr="000B5413">
        <w:rPr>
          <w:rFonts w:asciiTheme="minorHAnsi" w:hAnsiTheme="minorHAnsi" w:cstheme="minorHAnsi"/>
        </w:rPr>
        <w:t>6</w:t>
      </w:r>
      <w:r w:rsidRPr="000B5413">
        <w:rPr>
          <w:rFonts w:asciiTheme="minorHAnsi" w:hAnsiTheme="minorHAnsi" w:cstheme="minorHAnsi"/>
        </w:rPr>
        <w:t>º  Para garantir o efetivo controle do grau de concentração de posições de investidores nos mercados de liquidação futura, os bancos múltiplos com carteira de investimento, os bancos de investimento, as sociedades distribuidoras e corretoras devem dar acesso às entidades autorreguladoras aos seus registros e documentos relativos a negócios realizados em mercado de liquidação futura, assim como as fichas cadastrais dos respectivos comitentes.</w:t>
      </w:r>
    </w:p>
    <w:p w14:paraId="40769E44" w14:textId="77777777" w:rsidR="00004BED" w:rsidRPr="000B5413" w:rsidRDefault="00004BED" w:rsidP="009F46E4">
      <w:pPr>
        <w:pStyle w:val="Captulo"/>
        <w:spacing w:before="120"/>
      </w:pPr>
      <w:r w:rsidRPr="000B5413">
        <w:rPr>
          <w:caps w:val="0"/>
        </w:rPr>
        <w:t>CAPÍTULO III – GARANTIA DAS OPERAÇÕES</w:t>
      </w:r>
    </w:p>
    <w:p w14:paraId="21A27351" w14:textId="54409F9C"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Art. </w:t>
      </w:r>
      <w:r w:rsidR="00912F21" w:rsidRPr="000B5413">
        <w:rPr>
          <w:rFonts w:asciiTheme="minorHAnsi" w:hAnsiTheme="minorHAnsi" w:cstheme="minorHAnsi"/>
        </w:rPr>
        <w:t>7</w:t>
      </w:r>
      <w:r w:rsidRPr="000B5413">
        <w:rPr>
          <w:rFonts w:asciiTheme="minorHAnsi" w:hAnsiTheme="minorHAnsi" w:cstheme="minorHAnsi"/>
        </w:rPr>
        <w:t>º  As garantias das operações em mercados de liquidação futura podem ser prestadas:</w:t>
      </w:r>
    </w:p>
    <w:p w14:paraId="702EB161" w14:textId="6A7DD31E"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 – em dinheiro; ou</w:t>
      </w:r>
    </w:p>
    <w:p w14:paraId="4A57D6F7" w14:textId="7777777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II – em ativos de livre escolha do investidor, dentre aqueles aceitos pela entidade autorreguladora responsável.</w:t>
      </w:r>
    </w:p>
    <w:p w14:paraId="26DE9DF8" w14:textId="7777777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1º  As entidades autorreguladoras devem divulgar ao mercado a relação dos ativos que podem ser dados em garantia, observada a necessidade de prévia comunicação à SMI no prazo de 5 (cinco) dias úteis antes de sua implantação.</w:t>
      </w:r>
    </w:p>
    <w:p w14:paraId="455EFD93" w14:textId="653FB64D"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2º  As entidades autorreguladoras devem definir as garantias exigidas com base em critérios técnicos e adequados à dinâmica do mercado, considerando, dentre outros fatores, a volatilidade e a liquidez do valor mobiliário, bem como a taxa de juros praticada no mercado.</w:t>
      </w:r>
    </w:p>
    <w:p w14:paraId="6832B901" w14:textId="77777777"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3º  A alteração na metodologia de cálculo da garantia deve ser previamente comunicada à SMI, juntamente com exposição justificada quanto ao critério utilizado, no prazo de 5 (cinco) dias úteis antes de sua implantação.</w:t>
      </w:r>
    </w:p>
    <w:p w14:paraId="488CF9FB" w14:textId="6D2752CE"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t xml:space="preserve">Art. </w:t>
      </w:r>
      <w:r w:rsidR="00656664" w:rsidRPr="000B5413">
        <w:rPr>
          <w:rFonts w:asciiTheme="minorHAnsi" w:hAnsiTheme="minorHAnsi" w:cstheme="minorHAnsi"/>
        </w:rPr>
        <w:t>8</w:t>
      </w:r>
      <w:r w:rsidRPr="000B5413">
        <w:rPr>
          <w:rFonts w:asciiTheme="minorHAnsi" w:hAnsiTheme="minorHAnsi" w:cstheme="minorHAnsi"/>
        </w:rPr>
        <w:t>º  As entidades operadoras de infraestrutura do mercado financeiro</w:t>
      </w:r>
      <w:r w:rsidRPr="000B5413" w:rsidDel="000B0A23">
        <w:rPr>
          <w:rFonts w:asciiTheme="minorHAnsi" w:hAnsiTheme="minorHAnsi" w:cstheme="minorHAnsi"/>
        </w:rPr>
        <w:t xml:space="preserve"> </w:t>
      </w:r>
      <w:r w:rsidRPr="000B5413">
        <w:rPr>
          <w:rFonts w:asciiTheme="minorHAnsi" w:hAnsiTheme="minorHAnsi" w:cstheme="minorHAnsi"/>
        </w:rPr>
        <w:t>devem firmar entre si convênio para que posições opostas mantidas por um mesmo investidor por meio de um mesmo participante possam ser utilizadas como garantia, observado o disposto em seus regulamentos.</w:t>
      </w:r>
    </w:p>
    <w:p w14:paraId="7CF05BF0" w14:textId="225F9968" w:rsidR="00004BED" w:rsidRPr="000B5413" w:rsidRDefault="00004BED" w:rsidP="009F46E4">
      <w:pPr>
        <w:spacing w:before="120" w:after="120" w:line="312" w:lineRule="auto"/>
        <w:ind w:firstLine="567"/>
        <w:jc w:val="both"/>
        <w:rPr>
          <w:rFonts w:asciiTheme="minorHAnsi" w:hAnsiTheme="minorHAnsi" w:cstheme="minorHAnsi"/>
        </w:rPr>
      </w:pPr>
      <w:r w:rsidRPr="000B5413">
        <w:rPr>
          <w:rFonts w:asciiTheme="minorHAnsi" w:hAnsiTheme="minorHAnsi" w:cstheme="minorHAnsi"/>
        </w:rPr>
        <w:lastRenderedPageBreak/>
        <w:t>Parágrafo único.  O convênio de que trata este artigo deve ser previamente submetido à aprovação da SMI, que terá 20 (vinte) dias úteis para se manifestar.</w:t>
      </w:r>
    </w:p>
    <w:p w14:paraId="2C03FAB4" w14:textId="77777777" w:rsidR="00004BED" w:rsidRPr="000B5413" w:rsidRDefault="00004BED" w:rsidP="009F46E4">
      <w:pPr>
        <w:pStyle w:val="Captulo"/>
        <w:spacing w:before="120"/>
      </w:pPr>
      <w:r w:rsidRPr="000B5413">
        <w:rPr>
          <w:caps w:val="0"/>
        </w:rPr>
        <w:t>CAPÍTULO IV – DISPOSIÇÕES FINAIS E TRANSITÓRIAS</w:t>
      </w:r>
    </w:p>
    <w:p w14:paraId="2FB59040" w14:textId="7BCA356C" w:rsidR="00004BED" w:rsidRPr="000B5413" w:rsidRDefault="00004BE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w:t>
      </w:r>
      <w:r w:rsidR="00656664" w:rsidRPr="000B5413">
        <w:rPr>
          <w:rFonts w:asciiTheme="minorHAnsi" w:hAnsiTheme="minorHAnsi" w:cstheme="minorHAnsi"/>
        </w:rPr>
        <w:t>9</w:t>
      </w:r>
      <w:r w:rsidRPr="000B5413">
        <w:rPr>
          <w:rFonts w:asciiTheme="minorHAnsi" w:hAnsiTheme="minorHAnsi" w:cstheme="minorHAnsi"/>
        </w:rPr>
        <w:t>º  O disposto nos arts. 1</w:t>
      </w:r>
      <w:r w:rsidR="004D2AD0" w:rsidRPr="000B5413">
        <w:rPr>
          <w:rFonts w:asciiTheme="minorHAnsi" w:hAnsiTheme="minorHAnsi" w:cstheme="minorHAnsi"/>
        </w:rPr>
        <w:t>80</w:t>
      </w:r>
      <w:r w:rsidRPr="000B5413">
        <w:rPr>
          <w:rFonts w:asciiTheme="minorHAnsi" w:hAnsiTheme="minorHAnsi" w:cstheme="minorHAnsi"/>
        </w:rPr>
        <w:t xml:space="preserve"> a 18</w:t>
      </w:r>
      <w:r w:rsidR="004D2AD0" w:rsidRPr="000B5413">
        <w:rPr>
          <w:rFonts w:asciiTheme="minorHAnsi" w:hAnsiTheme="minorHAnsi" w:cstheme="minorHAnsi"/>
        </w:rPr>
        <w:t>4</w:t>
      </w:r>
      <w:r w:rsidRPr="000B5413">
        <w:rPr>
          <w:rFonts w:asciiTheme="minorHAnsi" w:hAnsiTheme="minorHAnsi" w:cstheme="minorHAnsi"/>
        </w:rPr>
        <w:t xml:space="preserve"> da Resolução </w:t>
      </w:r>
      <w:r w:rsidRPr="000B5413" w:rsidDel="00A23321">
        <w:rPr>
          <w:rFonts w:asciiTheme="minorHAnsi" w:hAnsiTheme="minorHAnsi" w:cstheme="minorHAnsi"/>
        </w:rPr>
        <w:t xml:space="preserve">CVM </w:t>
      </w:r>
      <w:r w:rsidR="00F964EF">
        <w:rPr>
          <w:rFonts w:asciiTheme="minorHAnsi" w:hAnsiTheme="minorHAnsi" w:cstheme="minorHAnsi"/>
        </w:rPr>
        <w:t>135</w:t>
      </w:r>
      <w:r w:rsidRPr="000B5413">
        <w:rPr>
          <w:rFonts w:asciiTheme="minorHAnsi" w:hAnsiTheme="minorHAnsi" w:cstheme="minorHAnsi"/>
        </w:rPr>
        <w:t xml:space="preserve"> aplica-se ao pedido de aprovação prévia de que trata o </w:t>
      </w:r>
      <w:r w:rsidR="007B29C6">
        <w:rPr>
          <w:rFonts w:asciiTheme="minorHAnsi" w:hAnsiTheme="minorHAnsi" w:cstheme="minorHAnsi"/>
        </w:rPr>
        <w:t>parágrafo único do art. 3º deste Anexo Normativo</w:t>
      </w:r>
      <w:r w:rsidRPr="000B5413">
        <w:rPr>
          <w:rFonts w:asciiTheme="minorHAnsi" w:hAnsiTheme="minorHAnsi" w:cstheme="minorHAnsi"/>
        </w:rPr>
        <w:t>.</w:t>
      </w:r>
    </w:p>
    <w:p w14:paraId="6B7D449D" w14:textId="522C557B" w:rsidR="00004BED" w:rsidRPr="000B5413" w:rsidRDefault="00004BED"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w:t>
      </w:r>
      <w:r w:rsidR="00656664" w:rsidRPr="000B5413">
        <w:rPr>
          <w:rFonts w:asciiTheme="minorHAnsi" w:hAnsiTheme="minorHAnsi" w:cstheme="minorHAnsi"/>
        </w:rPr>
        <w:t>10.</w:t>
      </w:r>
      <w:r w:rsidRPr="000B5413">
        <w:rPr>
          <w:rFonts w:asciiTheme="minorHAnsi" w:hAnsiTheme="minorHAnsi" w:cstheme="minorHAnsi"/>
        </w:rPr>
        <w:t xml:space="preserve">  Considera-se infração grave, para efeito do disposto no § 3º do art. 11 da Lei nº 6.385, de 1976, </w:t>
      </w:r>
      <w:r w:rsidR="0066537C">
        <w:rPr>
          <w:rFonts w:asciiTheme="minorHAnsi" w:hAnsiTheme="minorHAnsi" w:cstheme="minorHAnsi"/>
        </w:rPr>
        <w:t>o descumprimento do</w:t>
      </w:r>
      <w:r w:rsidR="0011637A" w:rsidRPr="0011637A">
        <w:rPr>
          <w:rFonts w:asciiTheme="minorHAnsi" w:hAnsiTheme="minorHAnsi" w:cstheme="minorHAnsi"/>
        </w:rPr>
        <w:t xml:space="preserve"> </w:t>
      </w:r>
      <w:r w:rsidR="0011637A">
        <w:rPr>
          <w:rFonts w:asciiTheme="minorHAnsi" w:hAnsiTheme="minorHAnsi" w:cstheme="minorHAnsi"/>
        </w:rPr>
        <w:t>parágrafo único do art. 3º</w:t>
      </w:r>
      <w:r w:rsidR="0011637A" w:rsidRPr="000B5413" w:rsidDel="0011637A">
        <w:rPr>
          <w:rFonts w:asciiTheme="minorHAnsi" w:hAnsiTheme="minorHAnsi" w:cstheme="minorHAnsi"/>
        </w:rPr>
        <w:t xml:space="preserve"> </w:t>
      </w:r>
      <w:r w:rsidRPr="000B5413">
        <w:rPr>
          <w:rFonts w:asciiTheme="minorHAnsi" w:hAnsiTheme="minorHAnsi" w:cstheme="minorHAnsi"/>
        </w:rPr>
        <w:t>deste Anexo Normativo.</w:t>
      </w:r>
    </w:p>
    <w:p w14:paraId="6441CCB9" w14:textId="77777777" w:rsidR="00004BED" w:rsidRPr="000B5413" w:rsidRDefault="00004BED" w:rsidP="009F46E4">
      <w:pPr>
        <w:rPr>
          <w:lang w:eastAsia="en-US"/>
        </w:rPr>
      </w:pPr>
    </w:p>
    <w:p w14:paraId="305BC2CA" w14:textId="110658B1" w:rsidR="003D4590" w:rsidRPr="000B5413" w:rsidRDefault="003D4590" w:rsidP="009F46E4">
      <w:pPr>
        <w:pStyle w:val="SDM"/>
        <w:spacing w:before="120" w:after="120" w:line="312" w:lineRule="auto"/>
        <w:rPr>
          <w:rFonts w:asciiTheme="minorHAnsi" w:hAnsiTheme="minorHAnsi" w:cstheme="minorHAnsi"/>
        </w:rPr>
      </w:pPr>
      <w:r w:rsidRPr="000B5413">
        <w:rPr>
          <w:rFonts w:asciiTheme="minorHAnsi" w:hAnsiTheme="minorHAnsi" w:cstheme="minorHAnsi"/>
        </w:rPr>
        <w:t xml:space="preserve"> </w:t>
      </w:r>
    </w:p>
    <w:p w14:paraId="77813F2A" w14:textId="77777777" w:rsidR="007D6D97" w:rsidRPr="000B5413" w:rsidRDefault="007D6D97" w:rsidP="009F46E4">
      <w:pPr>
        <w:spacing w:before="120" w:after="120" w:line="312" w:lineRule="auto"/>
        <w:ind w:firstLine="567"/>
        <w:rPr>
          <w:rFonts w:asciiTheme="minorHAnsi" w:hAnsiTheme="minorHAnsi" w:cstheme="minorHAnsi"/>
          <w:bCs/>
          <w:caps/>
        </w:rPr>
        <w:sectPr w:rsidR="007D6D97" w:rsidRPr="000B5413" w:rsidSect="00DA350D">
          <w:headerReference w:type="default" r:id="rId22"/>
          <w:headerReference w:type="first" r:id="rId23"/>
          <w:footerReference w:type="first" r:id="rId24"/>
          <w:pgSz w:w="11907" w:h="16840" w:code="9"/>
          <w:pgMar w:top="2268" w:right="567" w:bottom="851" w:left="1134" w:header="720" w:footer="720" w:gutter="0"/>
          <w:paperSrc w:first="15" w:other="15"/>
          <w:cols w:space="708"/>
          <w:titlePg/>
          <w:docGrid w:linePitch="360"/>
        </w:sectPr>
      </w:pPr>
    </w:p>
    <w:p w14:paraId="24FF3430" w14:textId="0B5316BA" w:rsidR="00B11DCE" w:rsidRPr="000B5413" w:rsidRDefault="00B11DCE" w:rsidP="009F46E4">
      <w:pPr>
        <w:pStyle w:val="TtulodaResoluo"/>
      </w:pPr>
      <w:r w:rsidRPr="000B5413">
        <w:lastRenderedPageBreak/>
        <w:t>ANEXO NORMATIVO I</w:t>
      </w:r>
      <w:r w:rsidR="005465D2" w:rsidRPr="000B5413">
        <w:t>I</w:t>
      </w:r>
      <w:r w:rsidRPr="000B5413">
        <w:t xml:space="preserve"> À RESOLUÇÃO CVM Nº </w:t>
      </w:r>
      <w:sdt>
        <w:sdtPr>
          <w:alias w:val="Título"/>
          <w:tag w:val=""/>
          <w:id w:val="-1412701347"/>
          <w:placeholder>
            <w:docPart w:val="8F77AE9DBAF04536BFB867710B84787F"/>
          </w:placeholder>
          <w:dataBinding w:prefixMappings="xmlns:ns0='http://purl.org/dc/elements/1.1/' xmlns:ns1='http://schemas.openxmlformats.org/package/2006/metadata/core-properties' " w:xpath="/ns1:coreProperties[1]/ns0:title[1]" w:storeItemID="{6C3C8BC8-F283-45AE-878A-BAB7291924A1}"/>
          <w:text/>
        </w:sdtPr>
        <w:sdtEndPr/>
        <w:sdtContent>
          <w:r w:rsidR="0005260E">
            <w:t>135</w:t>
          </w:r>
          <w:r w:rsidR="002F32B3">
            <w:t>, DE 10 DE JUNHO DE 2022</w:t>
          </w:r>
        </w:sdtContent>
      </w:sdt>
    </w:p>
    <w:p w14:paraId="2927D017" w14:textId="4B8B2A3A" w:rsidR="00CF2552" w:rsidRPr="000B5413" w:rsidRDefault="00CF2552" w:rsidP="009F46E4">
      <w:pPr>
        <w:pStyle w:val="Ementa"/>
        <w:ind w:left="0" w:firstLine="567"/>
        <w:jc w:val="center"/>
        <w:rPr>
          <w:rStyle w:val="eop"/>
          <w:rFonts w:cs="Calibri"/>
          <w:i/>
          <w:shd w:val="clear" w:color="auto" w:fill="FFFFFF"/>
        </w:rPr>
      </w:pPr>
      <w:r w:rsidRPr="000B5413">
        <w:rPr>
          <w:i/>
        </w:rPr>
        <w:t>Dispõe sobre a aprovação de modelos de contratos derivativos admitidos à negociação ou registro nos mercados organizados de valores mobiliários.</w:t>
      </w:r>
    </w:p>
    <w:p w14:paraId="7766CA22" w14:textId="77777777" w:rsidR="00CF2552" w:rsidRPr="000B5413" w:rsidRDefault="00CF2552" w:rsidP="009F46E4">
      <w:pPr>
        <w:pStyle w:val="Captulo"/>
      </w:pPr>
      <w:r w:rsidRPr="000B5413">
        <w:rPr>
          <w:caps w:val="0"/>
        </w:rPr>
        <w:t>CAPÍTULO I – ÂMBITO E FINALIDADE</w:t>
      </w:r>
    </w:p>
    <w:p w14:paraId="3D657B01" w14:textId="75ABE2EE"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1º  Este Anexo Normativo dispõe sobre a aprovação dos modelos de contratos derivativos admitidos à negociação ou </w:t>
      </w:r>
      <w:r w:rsidR="00656664" w:rsidRPr="000B5413">
        <w:rPr>
          <w:rFonts w:asciiTheme="minorHAnsi" w:hAnsiTheme="minorHAnsi" w:cstheme="minorHAnsi"/>
        </w:rPr>
        <w:t xml:space="preserve">sujeitos a </w:t>
      </w:r>
      <w:r w:rsidRPr="000B5413">
        <w:rPr>
          <w:rFonts w:asciiTheme="minorHAnsi" w:hAnsiTheme="minorHAnsi" w:cstheme="minorHAnsi"/>
        </w:rPr>
        <w:t>registro em mercado organizado de valores mobiliários.</w:t>
      </w:r>
    </w:p>
    <w:p w14:paraId="792CAA8E" w14:textId="77777777" w:rsidR="00CF2552" w:rsidRPr="000B5413" w:rsidRDefault="00CF2552" w:rsidP="009F46E4">
      <w:pPr>
        <w:pStyle w:val="Captulo"/>
      </w:pPr>
      <w:r w:rsidRPr="000B5413">
        <w:rPr>
          <w:caps w:val="0"/>
        </w:rPr>
        <w:t>CAPÍTULO II – CONTRATOS DERIVATIVOS ADMITIDOS À NEGOCIAÇÃO</w:t>
      </w:r>
    </w:p>
    <w:p w14:paraId="4197F795"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2º  Compete à CVM aprovar o modelo dos contratos derivativos admitidos à negociação em mercado organizado de valores mobiliários, bem como suas alterações.</w:t>
      </w:r>
    </w:p>
    <w:p w14:paraId="7E01DB7A"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Parágrafo único.  O início da negociação de contrato derivativo em mercado organizado de valores mobiliários depende da prévia aprovação do modelo do contrato, ou de sua alteração, pela CVM.</w:t>
      </w:r>
    </w:p>
    <w:p w14:paraId="284DDB0C" w14:textId="77777777" w:rsidR="00CF2552" w:rsidRPr="000B5413" w:rsidRDefault="00CF2552" w:rsidP="009F46E4">
      <w:pPr>
        <w:pStyle w:val="Seo"/>
      </w:pPr>
      <w:r w:rsidRPr="000B5413">
        <w:t>Seção I – Pedido de Aprovação Prévia da CVM</w:t>
      </w:r>
    </w:p>
    <w:p w14:paraId="4DD91B6C" w14:textId="5559D718"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3º  O pedido de aprovação prévia dos modelos de contratos derivativos, ou de suas alterações, deve ser encaminhado à SMI pela entidade administradora </w:t>
      </w:r>
      <w:r w:rsidR="00B90932" w:rsidRPr="000B5413">
        <w:rPr>
          <w:rFonts w:asciiTheme="minorHAnsi" w:hAnsiTheme="minorHAnsi" w:cstheme="minorHAnsi"/>
        </w:rPr>
        <w:t>d</w:t>
      </w:r>
      <w:r w:rsidR="00B90932">
        <w:rPr>
          <w:rFonts w:asciiTheme="minorHAnsi" w:hAnsiTheme="minorHAnsi" w:cstheme="minorHAnsi"/>
        </w:rPr>
        <w:t>e</w:t>
      </w:r>
      <w:r w:rsidR="00B90932" w:rsidRPr="000B5413">
        <w:rPr>
          <w:rFonts w:asciiTheme="minorHAnsi" w:hAnsiTheme="minorHAnsi" w:cstheme="minorHAnsi"/>
        </w:rPr>
        <w:t xml:space="preserve"> </w:t>
      </w:r>
      <w:r w:rsidRPr="000B5413">
        <w:rPr>
          <w:rFonts w:asciiTheme="minorHAnsi" w:hAnsiTheme="minorHAnsi" w:cstheme="minorHAnsi"/>
        </w:rPr>
        <w:t xml:space="preserve">mercado organizado </w:t>
      </w:r>
      <w:r w:rsidR="00272925" w:rsidRPr="000B5413">
        <w:rPr>
          <w:rFonts w:asciiTheme="minorHAnsi" w:hAnsiTheme="minorHAnsi" w:cstheme="minorHAnsi"/>
        </w:rPr>
        <w:t xml:space="preserve">em que </w:t>
      </w:r>
      <w:r w:rsidRPr="000B5413">
        <w:rPr>
          <w:rFonts w:asciiTheme="minorHAnsi" w:hAnsiTheme="minorHAnsi" w:cstheme="minorHAnsi"/>
        </w:rPr>
        <w:t>o contrato será negociado.</w:t>
      </w:r>
    </w:p>
    <w:p w14:paraId="1CFDE3B1" w14:textId="32E6254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w:t>
      </w:r>
      <w:r w:rsidR="00A23321">
        <w:rPr>
          <w:rFonts w:asciiTheme="minorHAnsi" w:hAnsiTheme="minorHAnsi" w:cstheme="minorHAnsi"/>
        </w:rPr>
        <w:t xml:space="preserve"> </w:t>
      </w:r>
      <w:r w:rsidRPr="000B5413">
        <w:rPr>
          <w:rFonts w:asciiTheme="minorHAnsi" w:hAnsiTheme="minorHAnsi" w:cstheme="minorHAnsi"/>
        </w:rPr>
        <w:t>O pedido de aprovação prévia</w:t>
      </w:r>
      <w:r w:rsidRPr="000B5413">
        <w:rPr>
          <w:rFonts w:asciiTheme="minorHAnsi" w:hAnsiTheme="minorHAnsi" w:cstheme="minorHAnsi"/>
          <w:b/>
        </w:rPr>
        <w:t xml:space="preserve"> </w:t>
      </w:r>
      <w:r w:rsidRPr="000B5413">
        <w:rPr>
          <w:rFonts w:asciiTheme="minorHAnsi" w:hAnsiTheme="minorHAnsi" w:cstheme="minorHAnsi"/>
        </w:rPr>
        <w:t>deve ser instruído, no mínimo, com os seguintes documentos:</w:t>
      </w:r>
    </w:p>
    <w:p w14:paraId="5314AE87"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 – cópia do modelo de contrato com seus anexos, contendo, no mínimo:</w:t>
      </w:r>
    </w:p>
    <w:p w14:paraId="5B7857D8" w14:textId="083D8D0E"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 o objeto, a unidade de negociação e a forma de cotação;</w:t>
      </w:r>
    </w:p>
    <w:p w14:paraId="32CEDB67" w14:textId="72ECCD88"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b) as datas de negociação, vencimento e liquidação do contrato;</w:t>
      </w:r>
    </w:p>
    <w:p w14:paraId="44C3C167" w14:textId="461C1503"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c) os critérios de cálculo dos preços de liquidação, dos ajustes e das margens; e</w:t>
      </w:r>
    </w:p>
    <w:p w14:paraId="24DF7518" w14:textId="0254EE9D"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d) as formas de liquidação admitidas, incluindo a possibilidade ou não de entrega física do ativo subjacente;</w:t>
      </w:r>
    </w:p>
    <w:p w14:paraId="2B9BEA0B"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caso se trate de alteração de contrato derivativo já admitido à negociação, versão marcada do contrato, indicando as modificações que se pretende realizar no modelo;</w:t>
      </w:r>
    </w:p>
    <w:p w14:paraId="176E770C"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III –  descrição pormenorizada das características do ativo subjacente ao contrato, dos mercados em que é negociado e de seus integrantes;</w:t>
      </w:r>
    </w:p>
    <w:p w14:paraId="03D9D30A"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IV – especificação de restrições de acesso aos contratos por determinados investidores, se for o caso;</w:t>
      </w:r>
    </w:p>
    <w:p w14:paraId="5681EBA4"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 – limites de posição por investidor, por participantes e de contratos em aberto;</w:t>
      </w:r>
    </w:p>
    <w:p w14:paraId="5139D795"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VI – manifestação quanto à adequação da metodologia de determinação do valor de referência do ativo subjacente ao contrato; e</w:t>
      </w:r>
    </w:p>
    <w:p w14:paraId="33104346" w14:textId="3D156502"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VII – declaração da entidade administradora </w:t>
      </w:r>
      <w:r w:rsidR="00B90932" w:rsidRPr="000B5413">
        <w:rPr>
          <w:rFonts w:asciiTheme="minorHAnsi" w:hAnsiTheme="minorHAnsi" w:cstheme="minorHAnsi"/>
        </w:rPr>
        <w:t>d</w:t>
      </w:r>
      <w:r w:rsidR="00B90932">
        <w:rPr>
          <w:rFonts w:asciiTheme="minorHAnsi" w:hAnsiTheme="minorHAnsi" w:cstheme="minorHAnsi"/>
        </w:rPr>
        <w:t>e</w:t>
      </w:r>
      <w:r w:rsidR="00B90932" w:rsidRPr="000B5413">
        <w:rPr>
          <w:rFonts w:asciiTheme="minorHAnsi" w:hAnsiTheme="minorHAnsi" w:cstheme="minorHAnsi"/>
        </w:rPr>
        <w:t xml:space="preserve"> </w:t>
      </w:r>
      <w:r w:rsidRPr="000B5413">
        <w:rPr>
          <w:rFonts w:asciiTheme="minorHAnsi" w:hAnsiTheme="minorHAnsi" w:cstheme="minorHAnsi"/>
        </w:rPr>
        <w:t xml:space="preserve">mercado organizado </w:t>
      </w:r>
      <w:r w:rsidR="00272925" w:rsidRPr="000B5413">
        <w:rPr>
          <w:rFonts w:asciiTheme="minorHAnsi" w:hAnsiTheme="minorHAnsi" w:cstheme="minorHAnsi"/>
        </w:rPr>
        <w:t xml:space="preserve">em que </w:t>
      </w:r>
      <w:r w:rsidRPr="000B5413">
        <w:rPr>
          <w:rFonts w:asciiTheme="minorHAnsi" w:hAnsiTheme="minorHAnsi" w:cstheme="minorHAnsi"/>
        </w:rPr>
        <w:t>o contrato será negociado de que a proposta de novo contrato, ou de alteração de contrato, é proveniente da própria entidade, ou, caso contrário, identificação da pessoa responsável pela proposta.</w:t>
      </w:r>
    </w:p>
    <w:p w14:paraId="47089F6C" w14:textId="588742B9" w:rsidR="001A4DB0" w:rsidRPr="000B5413" w:rsidRDefault="00662B2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4º  </w:t>
      </w:r>
      <w:r w:rsidR="001A4DB0" w:rsidRPr="000B5413">
        <w:rPr>
          <w:rFonts w:asciiTheme="minorHAnsi" w:hAnsiTheme="minorHAnsi" w:cstheme="minorHAnsi"/>
        </w:rPr>
        <w:t xml:space="preserve">A SMI tem até 10 (dez) dias para indicar </w:t>
      </w:r>
      <w:r w:rsidR="00FA6756" w:rsidRPr="000B5413">
        <w:rPr>
          <w:rFonts w:asciiTheme="minorHAnsi" w:hAnsiTheme="minorHAnsi" w:cstheme="minorHAnsi"/>
        </w:rPr>
        <w:t xml:space="preserve">à </w:t>
      </w:r>
      <w:r w:rsidR="00467FC4" w:rsidRPr="000B5413">
        <w:rPr>
          <w:rFonts w:asciiTheme="minorHAnsi" w:hAnsiTheme="minorHAnsi" w:cstheme="minorHAnsi"/>
        </w:rPr>
        <w:t>requerente</w:t>
      </w:r>
      <w:r w:rsidR="001A4DB0" w:rsidRPr="000B5413">
        <w:rPr>
          <w:rFonts w:asciiTheme="minorHAnsi" w:hAnsiTheme="minorHAnsi" w:cstheme="minorHAnsi"/>
        </w:rPr>
        <w:t xml:space="preserve"> a ausência de algum documento previsto no parágrafo único do art. 3º.</w:t>
      </w:r>
    </w:p>
    <w:p w14:paraId="7E3750FA" w14:textId="3E417AA7" w:rsidR="00FA6756" w:rsidRPr="000B5413" w:rsidRDefault="00FA675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5º  Após o recebimento de todos os documentos necessários à autorização prévia, a SMI tem 60 (sessenta) dias para analisar o pedido, contados da data do protocolo do último documento que complete a instrução do pedido de autorização prévia, observado que serão desconsideradas minutas e quaisquer outros documentos que contenham lacunas cujo preenchimento, a critério da SMI, seja relevante para a análise do pedido.</w:t>
      </w:r>
    </w:p>
    <w:p w14:paraId="03E30650" w14:textId="58E82DF0" w:rsidR="00FA6756" w:rsidRPr="000B5413" w:rsidRDefault="00FA675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1º  O prazo de que trata o </w:t>
      </w:r>
      <w:r w:rsidRPr="000B5413">
        <w:rPr>
          <w:rFonts w:asciiTheme="minorHAnsi" w:hAnsiTheme="minorHAnsi" w:cstheme="minorHAnsi"/>
          <w:b/>
        </w:rPr>
        <w:t>caput</w:t>
      </w:r>
      <w:r w:rsidRPr="000B5413">
        <w:rPr>
          <w:rFonts w:asciiTheme="minorHAnsi" w:hAnsiTheme="minorHAnsi" w:cstheme="minorHAnsi"/>
        </w:rPr>
        <w:t xml:space="preserve"> este artigo pode ser suspenso uma vez, se houver necessidade de informações ou documentos para a complementação da instrução do pedido de autorização prévia, conforme solicitação da SMI.</w:t>
      </w:r>
    </w:p>
    <w:p w14:paraId="3775CE0E" w14:textId="5561042F" w:rsidR="00FA6756" w:rsidRPr="000B5413" w:rsidRDefault="00FA675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2º  A requerente tem 20 (vinte) dias para cumprir as exigências formuladas pela SMI.</w:t>
      </w:r>
    </w:p>
    <w:p w14:paraId="3D6EC242" w14:textId="1BF27F7B" w:rsidR="00FA6756" w:rsidRPr="000B5413" w:rsidRDefault="00FA675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3º  O prazo para o cumprimento das exigências pode ser prorrogado, uma única vez, por 10 (dez) dias, mediante pedido prévio e fundamentado formulado pela requerente à SMI.</w:t>
      </w:r>
    </w:p>
    <w:p w14:paraId="5D1F2947" w14:textId="5719F99E" w:rsidR="00FA6756" w:rsidRPr="000B5413" w:rsidRDefault="00FA675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4º  A SMI deve se manifestar a respeito do atendimento das exigências e do deferimento do pedido de autorização prévia no prazo remanescente para o término da análise, conforme previsto no </w:t>
      </w:r>
      <w:r w:rsidRPr="000B5413">
        <w:rPr>
          <w:rFonts w:asciiTheme="minorHAnsi" w:hAnsiTheme="minorHAnsi" w:cstheme="minorHAnsi"/>
          <w:b/>
        </w:rPr>
        <w:t>caput</w:t>
      </w:r>
      <w:r w:rsidRPr="000B5413">
        <w:rPr>
          <w:rFonts w:asciiTheme="minorHAnsi" w:hAnsiTheme="minorHAnsi" w:cstheme="minorHAnsi"/>
        </w:rPr>
        <w:t>.</w:t>
      </w:r>
    </w:p>
    <w:p w14:paraId="2B1C15F2" w14:textId="77777777" w:rsidR="00467FC4" w:rsidRPr="000B5413" w:rsidRDefault="00FA6756"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lastRenderedPageBreak/>
        <w:t xml:space="preserve">§ 5º  Na hipótese de ocorrência de fato novo durante a instrução do processo, pode ser admitida nova suspensão do prazo referido no </w:t>
      </w:r>
      <w:r w:rsidRPr="000B5413">
        <w:rPr>
          <w:rFonts w:asciiTheme="minorHAnsi" w:hAnsiTheme="minorHAnsi" w:cstheme="minorHAnsi"/>
          <w:b/>
        </w:rPr>
        <w:t>caput</w:t>
      </w:r>
      <w:r w:rsidRPr="000B5413">
        <w:rPr>
          <w:rFonts w:asciiTheme="minorHAnsi" w:hAnsiTheme="minorHAnsi" w:cstheme="minorHAnsi"/>
        </w:rPr>
        <w:t xml:space="preserve"> pela S</w:t>
      </w:r>
      <w:r w:rsidR="00467FC4" w:rsidRPr="000B5413">
        <w:rPr>
          <w:rFonts w:asciiTheme="minorHAnsi" w:hAnsiTheme="minorHAnsi" w:cstheme="minorHAnsi"/>
        </w:rPr>
        <w:t>MI</w:t>
      </w:r>
      <w:r w:rsidRPr="000B5413">
        <w:rPr>
          <w:rFonts w:asciiTheme="minorHAnsi" w:hAnsiTheme="minorHAnsi" w:cstheme="minorHAnsi"/>
        </w:rPr>
        <w:t>, que deve enviar ofício à requerente, com a solicitação dos esclarecimentos e documentos necessários.</w:t>
      </w:r>
    </w:p>
    <w:p w14:paraId="3B647FD6" w14:textId="067BAAE3" w:rsidR="00662B2F" w:rsidRPr="000B5413" w:rsidRDefault="00662B2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6º  No prazo de 10 (dez) dias contado</w:t>
      </w:r>
      <w:r w:rsidR="00467FC4" w:rsidRPr="000B5413">
        <w:rPr>
          <w:rFonts w:asciiTheme="minorHAnsi" w:hAnsiTheme="minorHAnsi" w:cstheme="minorHAnsi"/>
        </w:rPr>
        <w:t>s</w:t>
      </w:r>
      <w:r w:rsidRPr="000B5413">
        <w:rPr>
          <w:rFonts w:asciiTheme="minorHAnsi" w:hAnsiTheme="minorHAnsi" w:cstheme="minorHAnsi"/>
        </w:rPr>
        <w:t xml:space="preserve"> do recebimento do ofício de que trata o § 5º, a requerente deve cumprir a referida solicitação.</w:t>
      </w:r>
    </w:p>
    <w:p w14:paraId="1C1BAF69" w14:textId="584DD698" w:rsidR="00662B2F" w:rsidRPr="000B5413" w:rsidRDefault="00662B2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7º  A </w:t>
      </w:r>
      <w:r w:rsidR="00467FC4" w:rsidRPr="000B5413">
        <w:rPr>
          <w:rFonts w:asciiTheme="minorHAnsi" w:hAnsiTheme="minorHAnsi" w:cstheme="minorHAnsi"/>
        </w:rPr>
        <w:t>SMI</w:t>
      </w:r>
      <w:r w:rsidRPr="000B5413">
        <w:rPr>
          <w:rFonts w:asciiTheme="minorHAnsi" w:hAnsiTheme="minorHAnsi" w:cstheme="minorHAnsi"/>
        </w:rPr>
        <w:t xml:space="preserve"> deve se manifestar a respeito do atendimento das exigências e do deferimento do pedido de </w:t>
      </w:r>
      <w:r w:rsidR="00467FC4" w:rsidRPr="000B5413">
        <w:rPr>
          <w:rFonts w:asciiTheme="minorHAnsi" w:hAnsiTheme="minorHAnsi" w:cstheme="minorHAnsi"/>
        </w:rPr>
        <w:t>aprovação prévia</w:t>
      </w:r>
      <w:r w:rsidRPr="000B5413">
        <w:rPr>
          <w:rFonts w:asciiTheme="minorHAnsi" w:hAnsiTheme="minorHAnsi" w:cstheme="minorHAnsi"/>
        </w:rPr>
        <w:t xml:space="preserve"> no prazo remanescente para o término da análise, conforme previsto no </w:t>
      </w:r>
      <w:r w:rsidRPr="000B5413">
        <w:rPr>
          <w:rFonts w:asciiTheme="minorHAnsi" w:hAnsiTheme="minorHAnsi" w:cstheme="minorHAnsi"/>
          <w:b/>
        </w:rPr>
        <w:t>caput</w:t>
      </w:r>
      <w:r w:rsidRPr="000B5413">
        <w:rPr>
          <w:rFonts w:asciiTheme="minorHAnsi" w:hAnsiTheme="minorHAnsi" w:cstheme="minorHAnsi"/>
        </w:rPr>
        <w:t>.</w:t>
      </w:r>
    </w:p>
    <w:p w14:paraId="5B99A9C4" w14:textId="1797BD25" w:rsidR="00337655" w:rsidRPr="000B5413" w:rsidRDefault="0033765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8º  O prazo de análise de que trata o </w:t>
      </w:r>
      <w:r w:rsidRPr="000B5413">
        <w:rPr>
          <w:rFonts w:asciiTheme="minorHAnsi" w:hAnsiTheme="minorHAnsi" w:cstheme="minorHAnsi"/>
          <w:b/>
        </w:rPr>
        <w:t>caput</w:t>
      </w:r>
      <w:r w:rsidRPr="000B5413">
        <w:rPr>
          <w:rFonts w:asciiTheme="minorHAnsi" w:hAnsiTheme="minorHAnsi" w:cstheme="minorHAnsi"/>
        </w:rPr>
        <w:t xml:space="preserve"> fica suspenso caso haja necessidade de manifestação do Banco Central do Brasil – BCB sobre o pedido de aprovação prévia, tendo em vista o convênio celebrado pela CVM com </w:t>
      </w:r>
      <w:r w:rsidR="00507370" w:rsidRPr="000B5413">
        <w:rPr>
          <w:rFonts w:asciiTheme="minorHAnsi" w:hAnsiTheme="minorHAnsi" w:cstheme="minorHAnsi"/>
        </w:rPr>
        <w:t xml:space="preserve">aquela </w:t>
      </w:r>
      <w:r w:rsidR="00656664" w:rsidRPr="000B5413">
        <w:rPr>
          <w:rFonts w:asciiTheme="minorHAnsi" w:hAnsiTheme="minorHAnsi" w:cstheme="minorHAnsi"/>
        </w:rPr>
        <w:t>A</w:t>
      </w:r>
      <w:r w:rsidRPr="000B5413">
        <w:rPr>
          <w:rFonts w:asciiTheme="minorHAnsi" w:hAnsiTheme="minorHAnsi" w:cstheme="minorHAnsi"/>
        </w:rPr>
        <w:t>utarquia com vistas ao intercâmbio de informações e à articulação e coordenação de atividades comuns.</w:t>
      </w:r>
    </w:p>
    <w:p w14:paraId="3112AD8E" w14:textId="12A2BD01" w:rsidR="00337655" w:rsidRPr="000B5413" w:rsidRDefault="0033765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9º  Na hipótese do § 8º, o prazo de análise volta a correr após o recebimento, pela CVM, da manifestação do BCB, observado o disposto no art. 7º.</w:t>
      </w:r>
    </w:p>
    <w:p w14:paraId="6D251D71" w14:textId="47DEBD05" w:rsidR="00662B2F" w:rsidRPr="000B5413" w:rsidRDefault="00662B2F" w:rsidP="009F46E4">
      <w:pPr>
        <w:pStyle w:val="SDM"/>
        <w:spacing w:before="120" w:after="120" w:line="312" w:lineRule="auto"/>
        <w:ind w:firstLine="567"/>
        <w:rPr>
          <w:rFonts w:asciiTheme="minorHAnsi" w:hAnsiTheme="minorHAnsi" w:cstheme="minorHAnsi"/>
          <w:sz w:val="18"/>
          <w:szCs w:val="18"/>
        </w:rPr>
      </w:pPr>
      <w:r w:rsidRPr="000B5413">
        <w:rPr>
          <w:rFonts w:asciiTheme="minorHAnsi" w:hAnsiTheme="minorHAnsi" w:cstheme="minorHAnsi"/>
        </w:rPr>
        <w:t xml:space="preserve">§ </w:t>
      </w:r>
      <w:r w:rsidR="00337655" w:rsidRPr="000B5413">
        <w:rPr>
          <w:rFonts w:asciiTheme="minorHAnsi" w:hAnsiTheme="minorHAnsi" w:cstheme="minorHAnsi"/>
        </w:rPr>
        <w:t>10</w:t>
      </w:r>
      <w:r w:rsidR="00A23321">
        <w:rPr>
          <w:rFonts w:asciiTheme="minorHAnsi" w:hAnsiTheme="minorHAnsi" w:cstheme="minorHAnsi"/>
        </w:rPr>
        <w:t>.</w:t>
      </w:r>
      <w:r w:rsidRPr="000B5413">
        <w:rPr>
          <w:rFonts w:asciiTheme="minorHAnsi" w:hAnsiTheme="minorHAnsi" w:cstheme="minorHAnsi"/>
        </w:rPr>
        <w:t xml:space="preserve">  A inobservância dos prazos mencionados nos §§ 2º, 3º e 6º implica indeferimento automático do pedido de </w:t>
      </w:r>
      <w:r w:rsidR="00467FC4" w:rsidRPr="000B5413">
        <w:rPr>
          <w:rFonts w:asciiTheme="minorHAnsi" w:hAnsiTheme="minorHAnsi" w:cstheme="minorHAnsi"/>
        </w:rPr>
        <w:t>aprovação prévia</w:t>
      </w:r>
      <w:r w:rsidRPr="000B5413">
        <w:rPr>
          <w:rFonts w:asciiTheme="minorHAnsi" w:hAnsiTheme="minorHAnsi" w:cstheme="minorHAnsi"/>
        </w:rPr>
        <w:t>.</w:t>
      </w:r>
    </w:p>
    <w:p w14:paraId="57C665D0" w14:textId="6887E796" w:rsidR="00A55C1D" w:rsidRPr="000B5413" w:rsidRDefault="00662B2F"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w:t>
      </w:r>
      <w:r w:rsidR="00337655" w:rsidRPr="000B5413">
        <w:rPr>
          <w:rFonts w:asciiTheme="minorHAnsi" w:hAnsiTheme="minorHAnsi" w:cstheme="minorHAnsi"/>
        </w:rPr>
        <w:t>11</w:t>
      </w:r>
      <w:r w:rsidR="00A23321">
        <w:rPr>
          <w:rFonts w:asciiTheme="minorHAnsi" w:hAnsiTheme="minorHAnsi" w:cstheme="minorHAnsi"/>
        </w:rPr>
        <w:t>.</w:t>
      </w:r>
      <w:r w:rsidRPr="000B5413">
        <w:rPr>
          <w:rFonts w:asciiTheme="minorHAnsi" w:hAnsiTheme="minorHAnsi" w:cstheme="minorHAnsi"/>
        </w:rPr>
        <w:t xml:space="preserve">  A ausência de manifestação da S</w:t>
      </w:r>
      <w:r w:rsidR="00467FC4" w:rsidRPr="000B5413">
        <w:rPr>
          <w:rFonts w:asciiTheme="minorHAnsi" w:hAnsiTheme="minorHAnsi" w:cstheme="minorHAnsi"/>
        </w:rPr>
        <w:t>MI</w:t>
      </w:r>
      <w:r w:rsidRPr="000B5413">
        <w:rPr>
          <w:rFonts w:asciiTheme="minorHAnsi" w:hAnsiTheme="minorHAnsi" w:cstheme="minorHAnsi"/>
        </w:rPr>
        <w:t xml:space="preserve"> nos prazos mencionados no </w:t>
      </w:r>
      <w:r w:rsidRPr="000F65C2">
        <w:rPr>
          <w:rFonts w:asciiTheme="minorHAnsi" w:hAnsiTheme="minorHAnsi" w:cstheme="minorHAnsi"/>
          <w:b/>
        </w:rPr>
        <w:t>caput</w:t>
      </w:r>
      <w:r w:rsidR="00467FC4" w:rsidRPr="000B5413">
        <w:rPr>
          <w:rFonts w:asciiTheme="minorHAnsi" w:hAnsiTheme="minorHAnsi" w:cstheme="minorHAnsi"/>
        </w:rPr>
        <w:t xml:space="preserve"> e nos</w:t>
      </w:r>
      <w:r w:rsidRPr="000B5413">
        <w:rPr>
          <w:rFonts w:asciiTheme="minorHAnsi" w:hAnsiTheme="minorHAnsi" w:cstheme="minorHAnsi"/>
        </w:rPr>
        <w:t xml:space="preserve"> §§ 4º e 7º implica deferimento automático do pedido de registro.</w:t>
      </w:r>
    </w:p>
    <w:p w14:paraId="7AA26CD7" w14:textId="76EC069B" w:rsidR="00CF2552" w:rsidRPr="000B5413" w:rsidRDefault="00CF2552" w:rsidP="009F46E4">
      <w:pPr>
        <w:pStyle w:val="Seo"/>
      </w:pPr>
      <w:r w:rsidRPr="000B5413">
        <w:t>Seção II – Cancelamento da Aprovação</w:t>
      </w:r>
    </w:p>
    <w:p w14:paraId="44367090" w14:textId="2D50AAA2"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w:t>
      </w:r>
      <w:r w:rsidR="00DB06B8" w:rsidRPr="000B5413">
        <w:rPr>
          <w:rFonts w:asciiTheme="minorHAnsi" w:hAnsiTheme="minorHAnsi" w:cstheme="minorHAnsi"/>
        </w:rPr>
        <w:t>6</w:t>
      </w:r>
      <w:r w:rsidRPr="000B5413">
        <w:rPr>
          <w:rFonts w:asciiTheme="minorHAnsi" w:hAnsiTheme="minorHAnsi" w:cstheme="minorHAnsi"/>
        </w:rPr>
        <w:t>º  A SMI deve cancelar aprovação já concedida caso venha a constatar:</w:t>
      </w:r>
    </w:p>
    <w:p w14:paraId="778912E9"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a falsidade dos documentos ou de declaração apresentada pela entidade administradora </w:t>
      </w:r>
      <w:r w:rsidRPr="000B5413">
        <w:rPr>
          <w:rFonts w:asciiTheme="minorHAnsi" w:hAnsiTheme="minorHAnsi" w:cstheme="minorHAnsi"/>
          <w:snapToGrid w:val="0"/>
        </w:rPr>
        <w:t xml:space="preserve">de mercado organizado </w:t>
      </w:r>
      <w:r w:rsidRPr="000B5413">
        <w:rPr>
          <w:rFonts w:asciiTheme="minorHAnsi" w:hAnsiTheme="minorHAnsi" w:cstheme="minorHAnsi"/>
        </w:rPr>
        <w:t>requerente; ou</w:t>
      </w:r>
    </w:p>
    <w:p w14:paraId="60A7633D"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a perda das características do contrato apresentadas quando de sua aprovação.</w:t>
      </w:r>
    </w:p>
    <w:p w14:paraId="1096F8E6"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Parágrafo único.  Da decisão de cancelamento de aprovação cabe recurso ao Colegiado da CVM, nos termos da regulamentação vigente.</w:t>
      </w:r>
    </w:p>
    <w:p w14:paraId="0AD74BF3" w14:textId="77777777" w:rsidR="00CF2552" w:rsidRPr="000B5413" w:rsidRDefault="00CF2552" w:rsidP="009F46E4">
      <w:pPr>
        <w:pStyle w:val="Seo"/>
      </w:pPr>
      <w:r w:rsidRPr="000B5413">
        <w:lastRenderedPageBreak/>
        <w:t>Seção III – Ativos Subjacentes</w:t>
      </w:r>
    </w:p>
    <w:p w14:paraId="00896C31" w14:textId="556A4A8E"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w:t>
      </w:r>
      <w:r w:rsidR="00DB06B8" w:rsidRPr="000B5413">
        <w:rPr>
          <w:rFonts w:asciiTheme="minorHAnsi" w:hAnsiTheme="minorHAnsi" w:cstheme="minorHAnsi"/>
        </w:rPr>
        <w:t>7</w:t>
      </w:r>
      <w:r w:rsidRPr="000B5413">
        <w:rPr>
          <w:rFonts w:asciiTheme="minorHAnsi" w:hAnsiTheme="minorHAnsi" w:cstheme="minorHAnsi"/>
        </w:rPr>
        <w:t>º  Os ativos subjacentes aos contratos derivativos negociados em mercado organizado devem ter seu valor apurado com base em preços e metodologias consistentes e passíveis de verificação.</w:t>
      </w:r>
    </w:p>
    <w:p w14:paraId="33084F25" w14:textId="62B63B99"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w:t>
      </w:r>
      <w:r w:rsidR="00DB06B8" w:rsidRPr="000B5413">
        <w:rPr>
          <w:rFonts w:asciiTheme="minorHAnsi" w:hAnsiTheme="minorHAnsi" w:cstheme="minorHAnsi"/>
        </w:rPr>
        <w:t>8º</w:t>
      </w:r>
      <w:r w:rsidRPr="000B5413">
        <w:rPr>
          <w:rFonts w:asciiTheme="minorHAnsi" w:hAnsiTheme="minorHAnsi" w:cstheme="minorHAnsi"/>
        </w:rPr>
        <w:t xml:space="preserve">  A entidade administradora d</w:t>
      </w:r>
      <w:r w:rsidR="00780F1B">
        <w:rPr>
          <w:rFonts w:asciiTheme="minorHAnsi" w:hAnsiTheme="minorHAnsi" w:cstheme="minorHAnsi"/>
        </w:rPr>
        <w:t>e</w:t>
      </w:r>
      <w:r w:rsidRPr="000B5413">
        <w:rPr>
          <w:rFonts w:asciiTheme="minorHAnsi" w:hAnsiTheme="minorHAnsi" w:cstheme="minorHAnsi"/>
        </w:rPr>
        <w:t xml:space="preserve"> mercado organizado deve divulgar em sua página na rede mundial de computadores, para acesso público e gratuito, na forma de sua política de divulgação, boletim contendo os preços de referência dos ativos subjacentes aos contratos negociados em seus mercados administrados, em periodicidade compatível com a natureza do ativo.</w:t>
      </w:r>
    </w:p>
    <w:p w14:paraId="60D112E3" w14:textId="77777777" w:rsidR="00CF2552" w:rsidRPr="000B5413" w:rsidRDefault="00CF2552" w:rsidP="009F46E4">
      <w:pPr>
        <w:pStyle w:val="Captulo"/>
      </w:pPr>
      <w:r w:rsidRPr="000B5413">
        <w:rPr>
          <w:caps w:val="0"/>
        </w:rPr>
        <w:t>CAPÍTULO III – CONTRATOS DERIVATIVOS OBJETO DE NEGOCIAÇÃO LEVADA À REGISTRO</w:t>
      </w:r>
    </w:p>
    <w:p w14:paraId="4FCE68A4" w14:textId="5F7579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w:t>
      </w:r>
      <w:r w:rsidR="00DB06B8" w:rsidRPr="000B5413">
        <w:rPr>
          <w:rFonts w:asciiTheme="minorHAnsi" w:hAnsiTheme="minorHAnsi" w:cstheme="minorHAnsi"/>
        </w:rPr>
        <w:t>9º</w:t>
      </w:r>
      <w:r w:rsidRPr="000B5413">
        <w:rPr>
          <w:rFonts w:asciiTheme="minorHAnsi" w:hAnsiTheme="minorHAnsi" w:cstheme="minorHAnsi"/>
        </w:rPr>
        <w:t xml:space="preserve">  Compete à entidade administradora de mercado de balcão organizado a aprovação dos contratos derivativos admitidos a registro.</w:t>
      </w:r>
    </w:p>
    <w:p w14:paraId="3C913964"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Parágrafo único.  A entidade administradora de mercado de balcão organizado deve manter toda documentação relativa a sua análise arquivada pelo prazo de 5 (cinco) anos, contados da data de término do respectivo contrato.</w:t>
      </w:r>
    </w:p>
    <w:p w14:paraId="2A5374B1" w14:textId="77779283"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1</w:t>
      </w:r>
      <w:r w:rsidR="00DC0F80" w:rsidRPr="000B5413">
        <w:rPr>
          <w:rFonts w:asciiTheme="minorHAnsi" w:hAnsiTheme="minorHAnsi" w:cstheme="minorHAnsi"/>
        </w:rPr>
        <w:t>0</w:t>
      </w:r>
      <w:r w:rsidRPr="000B5413">
        <w:rPr>
          <w:rFonts w:asciiTheme="minorHAnsi" w:hAnsiTheme="minorHAnsi" w:cstheme="minorHAnsi"/>
        </w:rPr>
        <w:t>.  A entidade administradora de mercado de balcão organizado deve desenvolver e implementar regras sobre os procedimentos e critérios que devem ser observados para a aprovação de contratos derivativos levados a registro.</w:t>
      </w:r>
    </w:p>
    <w:p w14:paraId="5EB06917"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Parágrafo único.  As regras de que tratam o </w:t>
      </w:r>
      <w:r w:rsidRPr="000B5413">
        <w:rPr>
          <w:rFonts w:asciiTheme="minorHAnsi" w:hAnsiTheme="minorHAnsi" w:cstheme="minorHAnsi"/>
          <w:b/>
        </w:rPr>
        <w:t xml:space="preserve">caput </w:t>
      </w:r>
      <w:r w:rsidRPr="000B5413">
        <w:rPr>
          <w:rFonts w:asciiTheme="minorHAnsi" w:hAnsiTheme="minorHAnsi" w:cstheme="minorHAnsi"/>
        </w:rPr>
        <w:t>devem:</w:t>
      </w:r>
    </w:p>
    <w:p w14:paraId="30BC7970"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permitir à entidade administradora </w:t>
      </w:r>
      <w:r w:rsidRPr="000B5413">
        <w:rPr>
          <w:rFonts w:asciiTheme="minorHAnsi" w:hAnsiTheme="minorHAnsi" w:cstheme="minorHAnsi"/>
          <w:snapToGrid w:val="0"/>
        </w:rPr>
        <w:t xml:space="preserve">de mercado organizado </w:t>
      </w:r>
      <w:r w:rsidRPr="000B5413">
        <w:rPr>
          <w:rFonts w:asciiTheme="minorHAnsi" w:hAnsiTheme="minorHAnsi" w:cstheme="minorHAnsi"/>
        </w:rPr>
        <w:t>identificar e coibir infrações às normas legais e regulamentares; e</w:t>
      </w:r>
    </w:p>
    <w:p w14:paraId="498B8E9C" w14:textId="77777777"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II – ser divulgadas pela entidade administradora de mercado de balcão organizado em sua página da rede mundial de computadores.</w:t>
      </w:r>
    </w:p>
    <w:p w14:paraId="09EAD71C" w14:textId="059BE303" w:rsidR="00CF2552"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w:t>
      </w:r>
      <w:r w:rsidR="00DC0F80" w:rsidRPr="000B5413">
        <w:rPr>
          <w:rFonts w:asciiTheme="minorHAnsi" w:hAnsiTheme="minorHAnsi" w:cstheme="minorHAnsi"/>
        </w:rPr>
        <w:t>11</w:t>
      </w:r>
      <w:r w:rsidRPr="000B5413">
        <w:rPr>
          <w:rFonts w:asciiTheme="minorHAnsi" w:hAnsiTheme="minorHAnsi" w:cstheme="minorHAnsi"/>
        </w:rPr>
        <w:t>.  As entidades administradoras de mercado organizado podem, observado o disposto nos incisos I e V do § 3º do art. 1º da Lei Complementar nº 105, de 10 de janeiro de 2001, criar mecanismos de compartilhamento de informações sobre operações com contratos derivativos negociados ou registrados em seus sistemas, com fins de administração de riscos pelas instituições financeiras.</w:t>
      </w:r>
    </w:p>
    <w:p w14:paraId="114AF7E2" w14:textId="77777777" w:rsidR="00CF2552" w:rsidRPr="000B5413" w:rsidRDefault="00CF2552" w:rsidP="009F46E4">
      <w:pPr>
        <w:pStyle w:val="Captulo"/>
      </w:pPr>
      <w:r w:rsidRPr="000B5413">
        <w:rPr>
          <w:caps w:val="0"/>
        </w:rPr>
        <w:lastRenderedPageBreak/>
        <w:t>CAPÍTULO IV – DISPOSIÇÕES FINAIS</w:t>
      </w:r>
    </w:p>
    <w:p w14:paraId="5004E39E" w14:textId="0AE1E6BD" w:rsidR="00A55C1D" w:rsidRPr="000B5413" w:rsidRDefault="00CF2552"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w:t>
      </w:r>
      <w:r w:rsidR="00DC0F80" w:rsidRPr="000B5413">
        <w:rPr>
          <w:rFonts w:asciiTheme="minorHAnsi" w:hAnsiTheme="minorHAnsi" w:cstheme="minorHAnsi"/>
        </w:rPr>
        <w:t>12</w:t>
      </w:r>
      <w:r w:rsidRPr="000B5413">
        <w:rPr>
          <w:rFonts w:asciiTheme="minorHAnsi" w:hAnsiTheme="minorHAnsi" w:cstheme="minorHAnsi"/>
        </w:rPr>
        <w:t>.  Considera-se infração grave, para efeito do § 3º do art. 11 da Lei nº 6.385, de 1976, o descumprimento do parágrafo único do</w:t>
      </w:r>
      <w:r w:rsidR="00337DB6" w:rsidRPr="000B5413">
        <w:rPr>
          <w:rFonts w:asciiTheme="minorHAnsi" w:hAnsiTheme="minorHAnsi" w:cstheme="minorHAnsi"/>
        </w:rPr>
        <w:t xml:space="preserve"> art. 2º deste Anexo Normativo</w:t>
      </w:r>
      <w:r w:rsidRPr="000B5413">
        <w:rPr>
          <w:rFonts w:asciiTheme="minorHAnsi" w:hAnsiTheme="minorHAnsi" w:cstheme="minorHAnsi"/>
        </w:rPr>
        <w:t>.</w:t>
      </w:r>
    </w:p>
    <w:p w14:paraId="2BF75C09" w14:textId="77777777" w:rsidR="00A55C1D" w:rsidRPr="000B5413" w:rsidRDefault="00A55C1D" w:rsidP="009F46E4">
      <w:pPr>
        <w:pStyle w:val="SDM"/>
        <w:spacing w:before="120" w:after="120" w:line="312" w:lineRule="auto"/>
        <w:ind w:firstLine="567"/>
        <w:rPr>
          <w:rFonts w:asciiTheme="minorHAnsi" w:hAnsiTheme="minorHAnsi" w:cstheme="minorHAnsi"/>
        </w:rPr>
        <w:sectPr w:rsidR="00A55C1D" w:rsidRPr="000B5413" w:rsidSect="00DA350D">
          <w:headerReference w:type="default" r:id="rId25"/>
          <w:footerReference w:type="first" r:id="rId26"/>
          <w:pgSz w:w="11907" w:h="16840" w:code="9"/>
          <w:pgMar w:top="2268" w:right="567" w:bottom="851" w:left="1134" w:header="720" w:footer="720" w:gutter="0"/>
          <w:paperSrc w:first="15" w:other="15"/>
          <w:cols w:space="708"/>
          <w:titlePg/>
          <w:docGrid w:linePitch="360"/>
        </w:sectPr>
      </w:pPr>
    </w:p>
    <w:p w14:paraId="050278D6" w14:textId="2714E8A2" w:rsidR="00AA2485" w:rsidRPr="000B5413" w:rsidRDefault="00AA2485" w:rsidP="009F46E4">
      <w:pPr>
        <w:pStyle w:val="TtulodaResoluo"/>
      </w:pPr>
      <w:r w:rsidRPr="000B5413">
        <w:rPr>
          <w:caps w:val="0"/>
        </w:rPr>
        <w:lastRenderedPageBreak/>
        <w:t xml:space="preserve">ANEXO NORMATIVO </w:t>
      </w:r>
      <w:r w:rsidR="00D91C1D" w:rsidRPr="000B5413">
        <w:rPr>
          <w:caps w:val="0"/>
        </w:rPr>
        <w:t xml:space="preserve">III </w:t>
      </w:r>
      <w:r w:rsidRPr="000B5413">
        <w:rPr>
          <w:caps w:val="0"/>
        </w:rPr>
        <w:t xml:space="preserve">À RESOLUÇÃO CVM Nº </w:t>
      </w:r>
      <w:sdt>
        <w:sdtPr>
          <w:alias w:val="Título"/>
          <w:tag w:val=""/>
          <w:id w:val="253094646"/>
          <w:placeholder>
            <w:docPart w:val="74E35D400DFB4219B59B4DC9E8B6E071"/>
          </w:placeholder>
          <w:dataBinding w:prefixMappings="xmlns:ns0='http://purl.org/dc/elements/1.1/' xmlns:ns1='http://schemas.openxmlformats.org/package/2006/metadata/core-properties' " w:xpath="/ns1:coreProperties[1]/ns0:title[1]" w:storeItemID="{6C3C8BC8-F283-45AE-878A-BAB7291924A1}"/>
          <w:text/>
        </w:sdtPr>
        <w:sdtEndPr/>
        <w:sdtContent>
          <w:r w:rsidR="0005260E">
            <w:t>135</w:t>
          </w:r>
          <w:r w:rsidR="002F32B3">
            <w:t>, DE 10 DE JUNHO DE 2022</w:t>
          </w:r>
        </w:sdtContent>
      </w:sdt>
    </w:p>
    <w:p w14:paraId="4AE24D8F" w14:textId="1C4F9CA1" w:rsidR="00AA2485" w:rsidRPr="000B5413" w:rsidRDefault="00AA2485" w:rsidP="009F46E4">
      <w:pPr>
        <w:pStyle w:val="Ementa"/>
        <w:ind w:left="0" w:firstLine="567"/>
        <w:jc w:val="center"/>
        <w:rPr>
          <w:i/>
        </w:rPr>
      </w:pPr>
      <w:bookmarkStart w:id="56" w:name="_Hlk75874333"/>
      <w:r w:rsidRPr="000B5413">
        <w:rPr>
          <w:i/>
        </w:rPr>
        <w:t>Dispõe sobre a negociação, em mercado organizado de bolsa, de recibos de subscrição de ações emitidos por companhia aberta quando houver distribuição simultânea no Brasil e no exterior</w:t>
      </w:r>
      <w:bookmarkEnd w:id="56"/>
    </w:p>
    <w:p w14:paraId="66C63A0B" w14:textId="3FEA713D" w:rsidR="00AA2485" w:rsidRPr="000B5413" w:rsidRDefault="00AA2485" w:rsidP="009F46E4">
      <w:pPr>
        <w:pStyle w:val="Captulo"/>
      </w:pPr>
      <w:bookmarkStart w:id="57" w:name="_Hlk75874371"/>
      <w:r w:rsidRPr="000B5413">
        <w:t>CAPÍTULO I – ÂMBITO E FINALIDADE</w:t>
      </w:r>
    </w:p>
    <w:p w14:paraId="5DADA2B1"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1º  Este Anexo Normativo dispõe sobre a negociação, em mercado organizado de bolsa, de recibos de subscrição de ações emitidos por companhia aberta quando houver distribuição simultânea no Brasil e no exterior.</w:t>
      </w:r>
    </w:p>
    <w:p w14:paraId="69475350" w14:textId="77777777" w:rsidR="00AA2485" w:rsidRPr="000B5413" w:rsidRDefault="00AA2485" w:rsidP="009F46E4">
      <w:pPr>
        <w:pStyle w:val="Captulo"/>
      </w:pPr>
      <w:r w:rsidRPr="000B5413">
        <w:t>CAPÍTULO II – NORMAS GERAIS</w:t>
      </w:r>
    </w:p>
    <w:p w14:paraId="70541D4B" w14:textId="2DD42709"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2º  É admitida a negociação, em mercado organizado de bolsa, de recibos de subscrição de ações a serem integralizadas, denominados como “recibos de subscrição a integralizar”, quando a distribuição for realizada simultaneamente no Brasil e no exterior.</w:t>
      </w:r>
    </w:p>
    <w:p w14:paraId="65F4C266" w14:textId="7AAEA75D"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1º  A negociação de recibos de subscrição a integralizar somente pode ocorrer dentro do prazo compreendido entre a data do registro da distribuição na CVM e a data da homologação do aumento de capital, estando esse prazo, de qualquer forma, limitado a um período máximo de 7 (sete) dias úteis.</w:t>
      </w:r>
    </w:p>
    <w:p w14:paraId="79D2C281" w14:textId="6DF9EFFE"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 2º  Cabe ao líder da distribuição informar previamente à entidade administradora de mercado </w:t>
      </w:r>
      <w:r w:rsidR="000629A4">
        <w:rPr>
          <w:rFonts w:asciiTheme="minorHAnsi" w:hAnsiTheme="minorHAnsi" w:cstheme="minorHAnsi"/>
        </w:rPr>
        <w:t xml:space="preserve">organizado </w:t>
      </w:r>
      <w:r w:rsidRPr="000B5413">
        <w:rPr>
          <w:rFonts w:asciiTheme="minorHAnsi" w:hAnsiTheme="minorHAnsi" w:cstheme="minorHAnsi"/>
        </w:rPr>
        <w:t>de bolsa a data do início das negociações.</w:t>
      </w:r>
    </w:p>
    <w:p w14:paraId="257CCDF2"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3º  Somente podem ser negociados em mercado organizado de bolsa recibos de subscrição a integralizar relativos a ações emitidas por companhias de capital autorizado que tenham deliberado a exclusão do direito de preferência e a contratação de líder da distribuição sob a modalidade garantia firme.</w:t>
      </w:r>
    </w:p>
    <w:p w14:paraId="3FF572CA"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Parágrafo único.  É vedada a negociação de recibos de subscrição a integralizar na hipótese de constituição de companhia por subscrição pública.</w:t>
      </w:r>
    </w:p>
    <w:p w14:paraId="464179DD" w14:textId="1D41DA85"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4º  O líder da distribuição, prestador da garantia firme, é responsável pela legitimidade dos recibos de subscrição a integralizar entregues aos investidores.</w:t>
      </w:r>
    </w:p>
    <w:p w14:paraId="58ECDBE4" w14:textId="23A18FE5"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5º  O intermediário deve alertar seus clientes que, caso a companhia emissora das ações subscritas decida, por qualquer razão, revogar a deliberação societária da qual tenha decorrido a subscrição, caberá ao cessionário do respectivo recibo tão somente reaver do líder prestador da garantia </w:t>
      </w:r>
      <w:r w:rsidRPr="000B5413">
        <w:rPr>
          <w:rFonts w:asciiTheme="minorHAnsi" w:hAnsiTheme="minorHAnsi" w:cstheme="minorHAnsi"/>
        </w:rPr>
        <w:lastRenderedPageBreak/>
        <w:t>firme o valor pago pelo subscritor original, sem nenhuma responsabilidade do intermediário ou do cedente de boa–fé.</w:t>
      </w:r>
    </w:p>
    <w:p w14:paraId="11BC940C" w14:textId="5A0F7893"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Art. 6º  A negociação de recibos de subscrição a integralizar deve ser precedida da divulgação de fato relevante do qual deve constar, obrigatoriamente:</w:t>
      </w:r>
    </w:p>
    <w:p w14:paraId="0A883826" w14:textId="191D80E9"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 – </w:t>
      </w:r>
      <w:r w:rsidR="00A23321">
        <w:rPr>
          <w:rFonts w:asciiTheme="minorHAnsi" w:hAnsiTheme="minorHAnsi" w:cstheme="minorHAnsi"/>
        </w:rPr>
        <w:t>a</w:t>
      </w:r>
      <w:r w:rsidRPr="000B5413">
        <w:rPr>
          <w:rFonts w:asciiTheme="minorHAnsi" w:hAnsiTheme="minorHAnsi" w:cstheme="minorHAnsi"/>
        </w:rPr>
        <w:t>viso, precedendo o início de divulgação do lançamento, contendo:</w:t>
      </w:r>
    </w:p>
    <w:p w14:paraId="26DECE97"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 informação sobre a data de protocolo do pedido de registro de distribuição pública de ações na CVM;</w:t>
      </w:r>
    </w:p>
    <w:p w14:paraId="4CA846F4"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b) indicação de local para obtenção de prospecto preliminar;</w:t>
      </w:r>
    </w:p>
    <w:p w14:paraId="6EB6DF25"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c) a indicação das datas e locais de divulgação do lançamento;</w:t>
      </w:r>
    </w:p>
    <w:p w14:paraId="789B8CD8"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d) condições para efetuar reservas para subscrição de ações; e</w:t>
      </w:r>
    </w:p>
    <w:p w14:paraId="027724CC" w14:textId="4AC3D92A"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e) outras informações que se fizerem necessárias sobre a distribuição pública das ações;</w:t>
      </w:r>
      <w:r w:rsidR="00A23321">
        <w:rPr>
          <w:rFonts w:asciiTheme="minorHAnsi" w:hAnsiTheme="minorHAnsi" w:cstheme="minorHAnsi"/>
        </w:rPr>
        <w:t xml:space="preserve"> e</w:t>
      </w:r>
    </w:p>
    <w:p w14:paraId="2FCB4FFF" w14:textId="2DA8DC36"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II – </w:t>
      </w:r>
      <w:r w:rsidR="00A23321">
        <w:rPr>
          <w:rFonts w:asciiTheme="minorHAnsi" w:hAnsiTheme="minorHAnsi" w:cstheme="minorHAnsi"/>
        </w:rPr>
        <w:t>a</w:t>
      </w:r>
      <w:r w:rsidRPr="000B5413">
        <w:rPr>
          <w:rFonts w:asciiTheme="minorHAnsi" w:hAnsiTheme="minorHAnsi" w:cstheme="minorHAnsi"/>
        </w:rPr>
        <w:t>núncio contendo:</w:t>
      </w:r>
    </w:p>
    <w:p w14:paraId="25C8B1B9"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a) informação sobre o registro de distribuição pública concedido pela CVM;</w:t>
      </w:r>
    </w:p>
    <w:p w14:paraId="1F56C6A6"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b) resumo do ato deliberativo da emissão das ações;</w:t>
      </w:r>
    </w:p>
    <w:p w14:paraId="5F0F89DF"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c) indicação do local para a obtenção do prospecto;</w:t>
      </w:r>
    </w:p>
    <w:p w14:paraId="7229195C"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d) data prevista para a homologação do aumento de capital e o prazo para negociação em bolsa dos recibos a integralizar; e</w:t>
      </w:r>
    </w:p>
    <w:p w14:paraId="2DBEC719" w14:textId="77777777"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e) outras informações necessárias para a devida transparência da distribuição pública das ações.</w:t>
      </w:r>
    </w:p>
    <w:p w14:paraId="0AE8DA7C" w14:textId="77777777" w:rsidR="00AA2485" w:rsidRPr="000B5413" w:rsidRDefault="00AA2485" w:rsidP="009F46E4">
      <w:pPr>
        <w:pStyle w:val="Captulo"/>
      </w:pPr>
      <w:r w:rsidRPr="000B5413">
        <w:t xml:space="preserve">CAPÍTULO </w:t>
      </w:r>
      <w:r w:rsidRPr="000B5413">
        <w:rPr>
          <w:caps w:val="0"/>
        </w:rPr>
        <w:t>III</w:t>
      </w:r>
      <w:r w:rsidRPr="000B5413">
        <w:t xml:space="preserve"> – DISPOSIÇÕES FINAIS </w:t>
      </w:r>
    </w:p>
    <w:p w14:paraId="221276B4" w14:textId="071F4F6B" w:rsidR="00AA2485" w:rsidRPr="000B5413" w:rsidRDefault="00AA2485" w:rsidP="009F46E4">
      <w:pPr>
        <w:pStyle w:val="SDM"/>
        <w:spacing w:before="120" w:after="120" w:line="312" w:lineRule="auto"/>
        <w:ind w:firstLine="567"/>
        <w:rPr>
          <w:rFonts w:asciiTheme="minorHAnsi" w:hAnsiTheme="minorHAnsi" w:cstheme="minorHAnsi"/>
        </w:rPr>
      </w:pPr>
      <w:r w:rsidRPr="000B5413">
        <w:rPr>
          <w:rFonts w:asciiTheme="minorHAnsi" w:hAnsiTheme="minorHAnsi" w:cstheme="minorHAnsi"/>
        </w:rPr>
        <w:t xml:space="preserve">Art. 7º  O disposto </w:t>
      </w:r>
      <w:r w:rsidR="00AB2521" w:rsidRPr="000B5413">
        <w:rPr>
          <w:rFonts w:asciiTheme="minorHAnsi" w:hAnsiTheme="minorHAnsi" w:cstheme="minorHAnsi"/>
        </w:rPr>
        <w:t>nest</w:t>
      </w:r>
      <w:r w:rsidR="00A272E7" w:rsidRPr="000B5413">
        <w:rPr>
          <w:rFonts w:asciiTheme="minorHAnsi" w:hAnsiTheme="minorHAnsi" w:cstheme="minorHAnsi"/>
        </w:rPr>
        <w:t>e Anexo Normativo</w:t>
      </w:r>
      <w:r w:rsidRPr="000B5413">
        <w:rPr>
          <w:rFonts w:asciiTheme="minorHAnsi" w:hAnsiTheme="minorHAnsi" w:cstheme="minorHAnsi"/>
        </w:rPr>
        <w:t xml:space="preserve"> </w:t>
      </w:r>
      <w:r w:rsidR="00AB2521" w:rsidRPr="000B5413">
        <w:rPr>
          <w:rFonts w:asciiTheme="minorHAnsi" w:hAnsiTheme="minorHAnsi" w:cstheme="minorHAnsi"/>
        </w:rPr>
        <w:t xml:space="preserve">também se </w:t>
      </w:r>
      <w:r w:rsidRPr="000B5413">
        <w:rPr>
          <w:rFonts w:asciiTheme="minorHAnsi" w:hAnsiTheme="minorHAnsi" w:cstheme="minorHAnsi"/>
        </w:rPr>
        <w:t>aplica às hipóteses de distribuição secundária de ações.</w:t>
      </w:r>
    </w:p>
    <w:p w14:paraId="14828A7C" w14:textId="1810A7A3" w:rsidR="006B719D" w:rsidRPr="000B5413" w:rsidRDefault="00AA2485" w:rsidP="009F46E4">
      <w:pPr>
        <w:pStyle w:val="SDM"/>
        <w:spacing w:before="120" w:after="120" w:line="312" w:lineRule="auto"/>
        <w:ind w:firstLine="567"/>
      </w:pPr>
      <w:r w:rsidRPr="000B5413">
        <w:rPr>
          <w:rFonts w:asciiTheme="minorHAnsi" w:hAnsiTheme="minorHAnsi" w:cstheme="minorHAnsi"/>
        </w:rPr>
        <w:t xml:space="preserve">Art. 8º  Considera-se infração grave, para efeito do disposto no § 3º do art. 11 da Lei nº 6.385, de 1976, a infração às normas contidas no § 1º do art. 2º, no </w:t>
      </w:r>
      <w:r w:rsidRPr="000B5413">
        <w:rPr>
          <w:rFonts w:asciiTheme="minorHAnsi" w:hAnsiTheme="minorHAnsi" w:cstheme="minorHAnsi"/>
          <w:b/>
          <w:bCs w:val="0"/>
        </w:rPr>
        <w:t>caput</w:t>
      </w:r>
      <w:r w:rsidRPr="000B5413">
        <w:rPr>
          <w:rFonts w:asciiTheme="minorHAnsi" w:hAnsiTheme="minorHAnsi" w:cstheme="minorHAnsi"/>
        </w:rPr>
        <w:t xml:space="preserve"> e parágrafo único do art. 3º, no art. 4º e no art. 6º </w:t>
      </w:r>
      <w:r w:rsidR="00AB2521" w:rsidRPr="000B5413">
        <w:rPr>
          <w:rFonts w:asciiTheme="minorHAnsi" w:hAnsiTheme="minorHAnsi" w:cstheme="minorHAnsi"/>
        </w:rPr>
        <w:t>dest</w:t>
      </w:r>
      <w:r w:rsidR="00A272E7" w:rsidRPr="000B5413">
        <w:rPr>
          <w:rFonts w:asciiTheme="minorHAnsi" w:hAnsiTheme="minorHAnsi" w:cstheme="minorHAnsi"/>
        </w:rPr>
        <w:t>e</w:t>
      </w:r>
      <w:r w:rsidR="00AB2521" w:rsidRPr="000B5413">
        <w:rPr>
          <w:rFonts w:asciiTheme="minorHAnsi" w:hAnsiTheme="minorHAnsi" w:cstheme="minorHAnsi"/>
        </w:rPr>
        <w:t xml:space="preserve"> </w:t>
      </w:r>
      <w:r w:rsidR="00A272E7" w:rsidRPr="000B5413">
        <w:rPr>
          <w:rFonts w:asciiTheme="minorHAnsi" w:hAnsiTheme="minorHAnsi" w:cstheme="minorHAnsi"/>
        </w:rPr>
        <w:t>Anexo Normativo</w:t>
      </w:r>
      <w:r w:rsidRPr="000B5413">
        <w:rPr>
          <w:rFonts w:asciiTheme="minorHAnsi" w:hAnsiTheme="minorHAnsi" w:cstheme="minorHAnsi"/>
        </w:rPr>
        <w:t>.</w:t>
      </w:r>
      <w:bookmarkEnd w:id="57"/>
    </w:p>
    <w:p w14:paraId="75751AB9" w14:textId="39BFC0C2" w:rsidR="00D91C1D" w:rsidRPr="000B5413" w:rsidRDefault="00D91C1D" w:rsidP="009F46E4">
      <w:pPr>
        <w:spacing w:before="120" w:after="120" w:line="312" w:lineRule="auto"/>
        <w:ind w:firstLine="567"/>
        <w:jc w:val="both"/>
        <w:rPr>
          <w:sz w:val="20"/>
          <w:szCs w:val="20"/>
        </w:rPr>
      </w:pPr>
    </w:p>
    <w:sectPr w:rsidR="00D91C1D" w:rsidRPr="000B5413" w:rsidSect="00DA350D">
      <w:pgSz w:w="11907" w:h="16840" w:code="9"/>
      <w:pgMar w:top="2268" w:right="567" w:bottom="851" w:left="1134" w:header="720" w:footer="720" w:gutter="0"/>
      <w:paperSrc w:first="15" w:other="15"/>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CC97" w16cex:dateUtc="2022-04-14T16:26:00Z"/>
  <w16cex:commentExtensible w16cex:durableId="2602CC98" w16cex:dateUtc="2022-04-14T16:28:00Z"/>
  <w16cex:commentExtensible w16cex:durableId="2602CC99" w16cex:dateUtc="2022-04-14T16:53:00Z"/>
  <w16cex:commentExtensible w16cex:durableId="2602CC9A" w16cex:dateUtc="2022-04-14T16:56:00Z"/>
  <w16cex:commentExtensible w16cex:durableId="2602CC9B" w16cex:dateUtc="2022-04-14T16:57:00Z"/>
  <w16cex:commentExtensible w16cex:durableId="2602CC9C" w16cex:dateUtc="2022-04-14T17:01:00Z"/>
  <w16cex:commentExtensible w16cex:durableId="2602CC9D" w16cex:dateUtc="2022-04-14T17:15:00Z"/>
  <w16cex:commentExtensible w16cex:durableId="2602CC9E" w16cex:dateUtc="2022-04-14T17:22:00Z"/>
  <w16cex:commentExtensible w16cex:durableId="2602CC9F" w16cex:dateUtc="2022-04-14T17:26:00Z"/>
  <w16cex:commentExtensible w16cex:durableId="2602DDFB" w16cex:dateUtc="2022-04-14T20:52:00Z"/>
  <w16cex:commentExtensible w16cex:durableId="2602DF18" w16cex:dateUtc="2022-04-14T20:57:00Z"/>
  <w16cex:commentExtensible w16cex:durableId="2602DFD3" w16cex:dateUtc="2022-04-14T21:00:00Z"/>
  <w16cex:commentExtensible w16cex:durableId="2602CCA0" w16cex:dateUtc="2022-04-14T16:36:00Z"/>
  <w16cex:commentExtensible w16cex:durableId="2602E17F" w16cex:dateUtc="2022-04-14T21:07:00Z"/>
  <w16cex:commentExtensible w16cex:durableId="2602E2AC" w16cex:dateUtc="2022-04-14T21:13:00Z"/>
  <w16cex:commentExtensible w16cex:durableId="2602E561" w16cex:dateUtc="2022-04-14T21:24:00Z"/>
  <w16cex:commentExtensible w16cex:durableId="2602EA15" w16cex:dateUtc="2022-04-14T21:44:00Z"/>
  <w16cex:commentExtensible w16cex:durableId="2602EB40" w16cex:dateUtc="2022-04-14T21:49:00Z"/>
  <w16cex:commentExtensible w16cex:durableId="2602EBB7" w16cex:dateUtc="2022-04-14T21:51:00Z"/>
  <w16cex:commentExtensible w16cex:durableId="2602EDBD" w16cex:dateUtc="2022-04-14T22:00:00Z"/>
  <w16cex:commentExtensible w16cex:durableId="2602EE75" w16cex:dateUtc="2022-04-14T22:03:00Z"/>
  <w16cex:commentExtensible w16cex:durableId="2602EF26" w16cex:dateUtc="2022-04-14T22:06:00Z"/>
  <w16cex:commentExtensible w16cex:durableId="2602EFCE" w16cex:dateUtc="2022-04-14T22:09:00Z"/>
  <w16cex:commentExtensible w16cex:durableId="2602F14F" w16cex:dateUtc="2022-04-14T22:15:00Z"/>
  <w16cex:commentExtensible w16cex:durableId="2602F204" w16cex:dateUtc="2022-04-14T22:18:00Z"/>
  <w16cex:commentExtensible w16cex:durableId="2602F285" w16cex:dateUtc="2022-04-14T22:20:00Z"/>
  <w16cex:commentExtensible w16cex:durableId="2602F66E" w16cex:dateUtc="2022-04-14T22:37:00Z"/>
  <w16cex:commentExtensible w16cex:durableId="2602F6D3" w16cex:dateUtc="2022-04-14T2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5E6FF" w16cid:durableId="2602CC97"/>
  <w16cid:commentId w16cid:paraId="581FCAC8" w16cid:durableId="2602CC98"/>
  <w16cid:commentId w16cid:paraId="59CB631C" w16cid:durableId="2602CC99"/>
  <w16cid:commentId w16cid:paraId="663E5B7C" w16cid:durableId="2602CC9A"/>
  <w16cid:commentId w16cid:paraId="19E191EA" w16cid:durableId="2602CC9B"/>
  <w16cid:commentId w16cid:paraId="3DEF309D" w16cid:durableId="2602CC9C"/>
  <w16cid:commentId w16cid:paraId="5A8DE0D8" w16cid:durableId="2602CC9D"/>
  <w16cid:commentId w16cid:paraId="2C578E03" w16cid:durableId="2602CC9E"/>
  <w16cid:commentId w16cid:paraId="7226037B" w16cid:durableId="2602CC9F"/>
  <w16cid:commentId w16cid:paraId="6EFB081A" w16cid:durableId="2602DDFB"/>
  <w16cid:commentId w16cid:paraId="4899FC07" w16cid:durableId="2602DF18"/>
  <w16cid:commentId w16cid:paraId="15502C9A" w16cid:durableId="2602DFD3"/>
  <w16cid:commentId w16cid:paraId="066D5AF4" w16cid:durableId="2602CCA0"/>
  <w16cid:commentId w16cid:paraId="13022B83" w16cid:durableId="2602E17F"/>
  <w16cid:commentId w16cid:paraId="734C82DF" w16cid:durableId="2602E2AC"/>
  <w16cid:commentId w16cid:paraId="71B8C99B" w16cid:durableId="2602E561"/>
  <w16cid:commentId w16cid:paraId="01DA073A" w16cid:durableId="2602EA15"/>
  <w16cid:commentId w16cid:paraId="1C11B7FF" w16cid:durableId="2602EB40"/>
  <w16cid:commentId w16cid:paraId="5BCB0C2E" w16cid:durableId="2602EBB7"/>
  <w16cid:commentId w16cid:paraId="3CEA0051" w16cid:durableId="2602EDBD"/>
  <w16cid:commentId w16cid:paraId="2FD36A01" w16cid:durableId="2602EE75"/>
  <w16cid:commentId w16cid:paraId="54970053" w16cid:durableId="2602EF26"/>
  <w16cid:commentId w16cid:paraId="2A8F0B44" w16cid:durableId="2602EFCE"/>
  <w16cid:commentId w16cid:paraId="05027DE4" w16cid:durableId="2602F14F"/>
  <w16cid:commentId w16cid:paraId="649D5A1B" w16cid:durableId="2602F204"/>
  <w16cid:commentId w16cid:paraId="6055499B" w16cid:durableId="2602F285"/>
  <w16cid:commentId w16cid:paraId="31779B58" w16cid:durableId="2602F66E"/>
  <w16cid:commentId w16cid:paraId="1B424897" w16cid:durableId="2602F6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C85EA" w14:textId="77777777" w:rsidR="00890A17" w:rsidRDefault="00890A17">
      <w:r>
        <w:separator/>
      </w:r>
    </w:p>
  </w:endnote>
  <w:endnote w:type="continuationSeparator" w:id="0">
    <w:p w14:paraId="331F399B" w14:textId="77777777" w:rsidR="00890A17" w:rsidRDefault="00890A17">
      <w:r>
        <w:continuationSeparator/>
      </w:r>
    </w:p>
  </w:endnote>
  <w:endnote w:type="continuationNotice" w:id="1">
    <w:p w14:paraId="0A59CCFF" w14:textId="77777777" w:rsidR="00890A17" w:rsidRDefault="00890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683700"/>
      <w:docPartObj>
        <w:docPartGallery w:val="Page Numbers (Bottom of Page)"/>
        <w:docPartUnique/>
      </w:docPartObj>
    </w:sdtPr>
    <w:sdtEndPr>
      <w:rPr>
        <w:rFonts w:asciiTheme="minorHAnsi" w:hAnsiTheme="minorHAnsi" w:cstheme="minorHAnsi"/>
      </w:rPr>
    </w:sdtEndPr>
    <w:sdtContent>
      <w:p w14:paraId="5F46F0EB" w14:textId="2E91FBB5" w:rsidR="00890A17" w:rsidRPr="00471FAA" w:rsidRDefault="00890A17">
        <w:pPr>
          <w:pStyle w:val="Rodap"/>
          <w:jc w:val="right"/>
          <w:rPr>
            <w:rFonts w:asciiTheme="minorHAnsi" w:hAnsiTheme="minorHAnsi" w:cstheme="minorHAnsi"/>
          </w:rPr>
        </w:pPr>
        <w:r w:rsidRPr="00471FAA">
          <w:rPr>
            <w:rFonts w:asciiTheme="minorHAnsi" w:hAnsiTheme="minorHAnsi" w:cstheme="minorHAnsi"/>
            <w:sz w:val="22"/>
            <w:szCs w:val="22"/>
          </w:rPr>
          <w:fldChar w:fldCharType="begin"/>
        </w:r>
        <w:r w:rsidRPr="00471FAA">
          <w:rPr>
            <w:rFonts w:asciiTheme="minorHAnsi" w:hAnsiTheme="minorHAnsi" w:cstheme="minorHAnsi"/>
            <w:sz w:val="22"/>
            <w:szCs w:val="22"/>
          </w:rPr>
          <w:instrText>PAGE   \* MERGEFORMAT</w:instrText>
        </w:r>
        <w:r w:rsidRPr="00471FAA">
          <w:rPr>
            <w:rFonts w:asciiTheme="minorHAnsi" w:hAnsiTheme="minorHAnsi" w:cstheme="minorHAnsi"/>
            <w:sz w:val="22"/>
            <w:szCs w:val="22"/>
          </w:rPr>
          <w:fldChar w:fldCharType="separate"/>
        </w:r>
        <w:r w:rsidR="007B52DD">
          <w:rPr>
            <w:rFonts w:asciiTheme="minorHAnsi" w:hAnsiTheme="minorHAnsi" w:cstheme="minorHAnsi"/>
            <w:noProof/>
            <w:sz w:val="22"/>
            <w:szCs w:val="22"/>
          </w:rPr>
          <w:t>82</w:t>
        </w:r>
        <w:r w:rsidRPr="00471FAA">
          <w:rPr>
            <w:rFonts w:asciiTheme="minorHAnsi" w:hAnsiTheme="minorHAnsi" w:cstheme="minorHAnsi"/>
            <w:sz w:val="22"/>
            <w:szCs w:val="22"/>
          </w:rPr>
          <w:fldChar w:fldCharType="end"/>
        </w:r>
      </w:p>
    </w:sdtContent>
  </w:sdt>
  <w:p w14:paraId="3F955CDC" w14:textId="77777777" w:rsidR="00890A17" w:rsidRDefault="00890A1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55"/>
      <w:gridCol w:w="3355"/>
      <w:gridCol w:w="3355"/>
    </w:tblGrid>
    <w:tr w:rsidR="00890A17" w14:paraId="545B8766" w14:textId="77777777" w:rsidTr="00B91A1F">
      <w:tc>
        <w:tcPr>
          <w:tcW w:w="3355" w:type="dxa"/>
        </w:tcPr>
        <w:p w14:paraId="42398E64" w14:textId="395BA45F" w:rsidR="00890A17" w:rsidRDefault="00890A17" w:rsidP="00B91A1F">
          <w:pPr>
            <w:pStyle w:val="Cabealho"/>
            <w:ind w:left="-115"/>
          </w:pPr>
        </w:p>
      </w:tc>
      <w:tc>
        <w:tcPr>
          <w:tcW w:w="3355" w:type="dxa"/>
        </w:tcPr>
        <w:p w14:paraId="1FBF49D9" w14:textId="42187B2F" w:rsidR="00890A17" w:rsidRDefault="00890A17" w:rsidP="00B91A1F">
          <w:pPr>
            <w:pStyle w:val="Cabealho"/>
            <w:jc w:val="center"/>
          </w:pPr>
        </w:p>
      </w:tc>
      <w:tc>
        <w:tcPr>
          <w:tcW w:w="3355" w:type="dxa"/>
        </w:tcPr>
        <w:p w14:paraId="6AC4EECF" w14:textId="39986D3A" w:rsidR="00890A17" w:rsidRDefault="00890A17" w:rsidP="00B91A1F">
          <w:pPr>
            <w:pStyle w:val="Cabealho"/>
            <w:ind w:right="-115"/>
            <w:jc w:val="right"/>
          </w:pPr>
        </w:p>
      </w:tc>
    </w:tr>
  </w:tbl>
  <w:p w14:paraId="4E334E05" w14:textId="7FBA3289" w:rsidR="00890A17" w:rsidRDefault="00890A17" w:rsidP="00B91A1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55"/>
      <w:gridCol w:w="3355"/>
      <w:gridCol w:w="3355"/>
    </w:tblGrid>
    <w:tr w:rsidR="00890A17" w14:paraId="30220E58" w14:textId="77777777" w:rsidTr="000C6E7B">
      <w:tc>
        <w:tcPr>
          <w:tcW w:w="3355" w:type="dxa"/>
        </w:tcPr>
        <w:p w14:paraId="395D54DA" w14:textId="1923DA21" w:rsidR="00890A17" w:rsidRDefault="00890A17" w:rsidP="000C6E7B">
          <w:pPr>
            <w:pStyle w:val="Cabealho"/>
            <w:ind w:left="-115"/>
          </w:pPr>
        </w:p>
      </w:tc>
      <w:tc>
        <w:tcPr>
          <w:tcW w:w="3355" w:type="dxa"/>
        </w:tcPr>
        <w:p w14:paraId="039AB006" w14:textId="1ECA4C0B" w:rsidR="00890A17" w:rsidRDefault="00890A17" w:rsidP="000C6E7B">
          <w:pPr>
            <w:pStyle w:val="Cabealho"/>
            <w:jc w:val="center"/>
          </w:pPr>
        </w:p>
      </w:tc>
      <w:tc>
        <w:tcPr>
          <w:tcW w:w="3355" w:type="dxa"/>
        </w:tcPr>
        <w:p w14:paraId="0FD20750" w14:textId="35E85419" w:rsidR="00890A17" w:rsidRDefault="00890A17" w:rsidP="000C6E7B">
          <w:pPr>
            <w:pStyle w:val="Cabealho"/>
            <w:ind w:right="-115"/>
            <w:jc w:val="right"/>
          </w:pPr>
        </w:p>
      </w:tc>
    </w:tr>
  </w:tbl>
  <w:p w14:paraId="43EF1DD3" w14:textId="47CC8860" w:rsidR="00890A17" w:rsidRDefault="00890A17" w:rsidP="000C6E7B">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55"/>
      <w:gridCol w:w="3355"/>
      <w:gridCol w:w="3355"/>
    </w:tblGrid>
    <w:tr w:rsidR="00890A17" w14:paraId="6D552804" w14:textId="77777777" w:rsidTr="009552F6">
      <w:tc>
        <w:tcPr>
          <w:tcW w:w="3355" w:type="dxa"/>
        </w:tcPr>
        <w:p w14:paraId="36F9C2E6" w14:textId="2DF54EED" w:rsidR="00890A17" w:rsidRDefault="00890A17" w:rsidP="009552F6">
          <w:pPr>
            <w:pStyle w:val="Cabealho"/>
            <w:ind w:left="-115"/>
          </w:pPr>
        </w:p>
      </w:tc>
      <w:tc>
        <w:tcPr>
          <w:tcW w:w="3355" w:type="dxa"/>
        </w:tcPr>
        <w:p w14:paraId="1C0C4B66" w14:textId="4A81A7AB" w:rsidR="00890A17" w:rsidRDefault="00890A17" w:rsidP="009552F6">
          <w:pPr>
            <w:pStyle w:val="Cabealho"/>
            <w:jc w:val="center"/>
          </w:pPr>
        </w:p>
      </w:tc>
      <w:tc>
        <w:tcPr>
          <w:tcW w:w="3355" w:type="dxa"/>
        </w:tcPr>
        <w:p w14:paraId="7F53C3BF" w14:textId="775D16C4" w:rsidR="00890A17" w:rsidRDefault="00890A17" w:rsidP="009552F6">
          <w:pPr>
            <w:pStyle w:val="Cabealho"/>
            <w:ind w:right="-115"/>
            <w:jc w:val="right"/>
          </w:pPr>
        </w:p>
      </w:tc>
    </w:tr>
  </w:tbl>
  <w:p w14:paraId="3EBAB9F8" w14:textId="7911FFE4" w:rsidR="00890A17" w:rsidRDefault="00890A17" w:rsidP="009552F6">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55"/>
      <w:gridCol w:w="3355"/>
      <w:gridCol w:w="3355"/>
    </w:tblGrid>
    <w:tr w:rsidR="00890A17" w14:paraId="27381813" w14:textId="77777777" w:rsidTr="004A5F61">
      <w:tc>
        <w:tcPr>
          <w:tcW w:w="3355" w:type="dxa"/>
        </w:tcPr>
        <w:p w14:paraId="6765BD2E" w14:textId="08539D91" w:rsidR="00890A17" w:rsidRDefault="00890A17" w:rsidP="004A5F61">
          <w:pPr>
            <w:pStyle w:val="Cabealho"/>
            <w:ind w:left="-115"/>
          </w:pPr>
        </w:p>
      </w:tc>
      <w:tc>
        <w:tcPr>
          <w:tcW w:w="3355" w:type="dxa"/>
        </w:tcPr>
        <w:p w14:paraId="2AA1BB74" w14:textId="1550D24A" w:rsidR="00890A17" w:rsidRDefault="00890A17" w:rsidP="004A5F61">
          <w:pPr>
            <w:pStyle w:val="Cabealho"/>
            <w:jc w:val="center"/>
          </w:pPr>
        </w:p>
      </w:tc>
      <w:tc>
        <w:tcPr>
          <w:tcW w:w="3355" w:type="dxa"/>
        </w:tcPr>
        <w:p w14:paraId="0B6E579C" w14:textId="7DB6674A" w:rsidR="00890A17" w:rsidRDefault="00890A17" w:rsidP="004A5F61">
          <w:pPr>
            <w:pStyle w:val="Cabealho"/>
            <w:ind w:right="-115"/>
            <w:jc w:val="right"/>
          </w:pPr>
        </w:p>
      </w:tc>
    </w:tr>
  </w:tbl>
  <w:p w14:paraId="113226DD" w14:textId="64291FF0" w:rsidR="00890A17" w:rsidRDefault="00890A17" w:rsidP="004A5F61">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55"/>
      <w:gridCol w:w="3355"/>
      <w:gridCol w:w="3355"/>
    </w:tblGrid>
    <w:tr w:rsidR="00890A17" w14:paraId="2CF07330" w14:textId="77777777" w:rsidTr="004A5F61">
      <w:tc>
        <w:tcPr>
          <w:tcW w:w="3355" w:type="dxa"/>
        </w:tcPr>
        <w:p w14:paraId="68CA5236" w14:textId="626B274C" w:rsidR="00890A17" w:rsidRDefault="00890A17" w:rsidP="004A5F61">
          <w:pPr>
            <w:pStyle w:val="Cabealho"/>
            <w:ind w:left="-115"/>
          </w:pPr>
        </w:p>
      </w:tc>
      <w:tc>
        <w:tcPr>
          <w:tcW w:w="3355" w:type="dxa"/>
        </w:tcPr>
        <w:p w14:paraId="53CCE2FD" w14:textId="00CD4A3A" w:rsidR="00890A17" w:rsidRDefault="00890A17" w:rsidP="004A5F61">
          <w:pPr>
            <w:pStyle w:val="Cabealho"/>
            <w:jc w:val="center"/>
          </w:pPr>
        </w:p>
      </w:tc>
      <w:tc>
        <w:tcPr>
          <w:tcW w:w="3355" w:type="dxa"/>
        </w:tcPr>
        <w:p w14:paraId="51315DC9" w14:textId="31F82DAB" w:rsidR="00890A17" w:rsidRDefault="00890A17" w:rsidP="004A5F61">
          <w:pPr>
            <w:pStyle w:val="Cabealho"/>
            <w:ind w:right="-115"/>
            <w:jc w:val="right"/>
          </w:pPr>
        </w:p>
      </w:tc>
    </w:tr>
  </w:tbl>
  <w:p w14:paraId="69DE7116" w14:textId="7704499B" w:rsidR="00890A17" w:rsidRDefault="00890A17" w:rsidP="004A5F61">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55"/>
      <w:gridCol w:w="3355"/>
      <w:gridCol w:w="3355"/>
    </w:tblGrid>
    <w:tr w:rsidR="00890A17" w14:paraId="279ACF42" w14:textId="77777777" w:rsidTr="004A5F61">
      <w:tc>
        <w:tcPr>
          <w:tcW w:w="3355" w:type="dxa"/>
        </w:tcPr>
        <w:p w14:paraId="70E3488A" w14:textId="52D0E60B" w:rsidR="00890A17" w:rsidRDefault="00890A17" w:rsidP="004A5F61">
          <w:pPr>
            <w:pStyle w:val="Cabealho"/>
            <w:ind w:left="-115"/>
          </w:pPr>
        </w:p>
      </w:tc>
      <w:tc>
        <w:tcPr>
          <w:tcW w:w="3355" w:type="dxa"/>
        </w:tcPr>
        <w:p w14:paraId="1C1B3CFF" w14:textId="402164DC" w:rsidR="00890A17" w:rsidRDefault="00890A17" w:rsidP="004A5F61">
          <w:pPr>
            <w:pStyle w:val="Cabealho"/>
            <w:jc w:val="center"/>
          </w:pPr>
        </w:p>
      </w:tc>
      <w:tc>
        <w:tcPr>
          <w:tcW w:w="3355" w:type="dxa"/>
        </w:tcPr>
        <w:p w14:paraId="39BB2473" w14:textId="21B1C0B2" w:rsidR="00890A17" w:rsidRDefault="00890A17" w:rsidP="004A5F61">
          <w:pPr>
            <w:pStyle w:val="Cabealho"/>
            <w:ind w:right="-115"/>
            <w:jc w:val="right"/>
          </w:pPr>
        </w:p>
      </w:tc>
    </w:tr>
  </w:tbl>
  <w:p w14:paraId="4753E813" w14:textId="7CE9BEA8" w:rsidR="00890A17" w:rsidRDefault="00890A17" w:rsidP="004A5F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92702" w14:textId="77777777" w:rsidR="00890A17" w:rsidRDefault="00890A17">
      <w:r>
        <w:separator/>
      </w:r>
    </w:p>
  </w:footnote>
  <w:footnote w:type="continuationSeparator" w:id="0">
    <w:p w14:paraId="042C43F5" w14:textId="77777777" w:rsidR="00890A17" w:rsidRDefault="00890A17">
      <w:r>
        <w:continuationSeparator/>
      </w:r>
    </w:p>
  </w:footnote>
  <w:footnote w:type="continuationNotice" w:id="1">
    <w:p w14:paraId="41DB6ACE" w14:textId="77777777" w:rsidR="00890A17" w:rsidRDefault="00890A17"/>
  </w:footnote>
  <w:footnote w:id="2">
    <w:p w14:paraId="4ADCECA0" w14:textId="77777777" w:rsidR="00890A17" w:rsidRDefault="00890A17" w:rsidP="00507370">
      <w:pPr>
        <w:pStyle w:val="Textodenotaderodap"/>
        <w:spacing w:after="120"/>
      </w:pPr>
      <w:r>
        <w:rPr>
          <w:rStyle w:val="Refdenotaderodap"/>
        </w:rPr>
        <w:footnoteRef/>
      </w:r>
      <w:r>
        <w:t xml:space="preserve"> </w:t>
      </w:r>
      <w:r w:rsidRPr="00507370">
        <w:rPr>
          <w:rFonts w:asciiTheme="minorHAnsi" w:hAnsiTheme="minorHAnsi" w:cstheme="minorHAnsi"/>
        </w:rPr>
        <w:t>Os campos assinalados com “X” podem ser omitidos quando da apresentação anual do formulário e em suas atualizações.</w:t>
      </w:r>
    </w:p>
  </w:footnote>
  <w:footnote w:id="3">
    <w:p w14:paraId="7F3415F1" w14:textId="0EA66A74" w:rsidR="00890A17" w:rsidRPr="00105DB9" w:rsidRDefault="00890A17">
      <w:pPr>
        <w:pStyle w:val="Textodenotaderodap"/>
        <w:rPr>
          <w:rFonts w:asciiTheme="minorHAnsi" w:hAnsiTheme="minorHAnsi" w:cstheme="minorHAnsi"/>
        </w:rPr>
      </w:pPr>
      <w:r w:rsidRPr="00105DB9">
        <w:rPr>
          <w:rStyle w:val="Refdenotaderodap"/>
          <w:rFonts w:asciiTheme="minorHAnsi" w:hAnsiTheme="minorHAnsi" w:cstheme="minorHAnsi"/>
        </w:rPr>
        <w:footnoteRef/>
      </w:r>
      <w:r w:rsidRPr="00105DB9">
        <w:rPr>
          <w:rFonts w:asciiTheme="minorHAnsi" w:hAnsiTheme="minorHAnsi" w:cstheme="minorHAnsi"/>
        </w:rPr>
        <w:t xml:space="preserve"> As entidades administradoras</w:t>
      </w:r>
      <w:r>
        <w:rPr>
          <w:rFonts w:asciiTheme="minorHAnsi" w:hAnsiTheme="minorHAnsi" w:cstheme="minorHAnsi"/>
        </w:rPr>
        <w:t xml:space="preserve"> de mercado organizado</w:t>
      </w:r>
      <w:r w:rsidRPr="00105DB9">
        <w:rPr>
          <w:rFonts w:asciiTheme="minorHAnsi" w:hAnsiTheme="minorHAnsi" w:cstheme="minorHAnsi"/>
        </w:rPr>
        <w:t xml:space="preserve"> que sejam companhia registrada na CVM podem prestar as informações previstas nesta seção por meio da remissão a outro documento enviado à CVM, desde que seja indicado o nome e data de entrega do documento. </w:t>
      </w:r>
    </w:p>
  </w:footnote>
  <w:footnote w:id="4">
    <w:p w14:paraId="0C3AC127" w14:textId="41C9F07C" w:rsidR="00890A17" w:rsidRPr="00105DB9" w:rsidRDefault="00890A17" w:rsidP="0050638F">
      <w:pPr>
        <w:pStyle w:val="Textodenotaderodap"/>
        <w:rPr>
          <w:rFonts w:asciiTheme="minorHAnsi" w:hAnsiTheme="minorHAnsi" w:cstheme="minorHAnsi"/>
        </w:rPr>
      </w:pPr>
      <w:r w:rsidRPr="00105DB9">
        <w:rPr>
          <w:rStyle w:val="Refdenotaderodap"/>
          <w:rFonts w:asciiTheme="minorHAnsi" w:hAnsiTheme="minorHAnsi" w:cstheme="minorHAnsi"/>
        </w:rPr>
        <w:footnoteRef/>
      </w:r>
      <w:r w:rsidRPr="00105DB9">
        <w:rPr>
          <w:rFonts w:asciiTheme="minorHAnsi" w:hAnsiTheme="minorHAnsi" w:cstheme="minorHAnsi"/>
        </w:rPr>
        <w:t xml:space="preserve"> As entidades administradoras</w:t>
      </w:r>
      <w:r>
        <w:rPr>
          <w:rFonts w:asciiTheme="minorHAnsi" w:hAnsiTheme="minorHAnsi" w:cstheme="minorHAnsi"/>
        </w:rPr>
        <w:t xml:space="preserve"> de mercado organizado</w:t>
      </w:r>
      <w:r w:rsidRPr="00105DB9">
        <w:rPr>
          <w:rFonts w:asciiTheme="minorHAnsi" w:hAnsiTheme="minorHAnsi" w:cstheme="minorHAnsi"/>
        </w:rPr>
        <w:t xml:space="preserve"> que sejam companhia registrada na CVM podem prestar as informações previstas nesta seção por meio da remissão a outro documento enviado à CVM, desde que seja indicado o nome e data de entrega do documento. </w:t>
      </w:r>
    </w:p>
  </w:footnote>
  <w:footnote w:id="5">
    <w:p w14:paraId="4510BFB9" w14:textId="7C625E81" w:rsidR="00890A17" w:rsidRPr="00105DB9" w:rsidRDefault="00890A17" w:rsidP="0050638F">
      <w:pPr>
        <w:pStyle w:val="Textodenotaderodap"/>
        <w:rPr>
          <w:rFonts w:asciiTheme="minorHAnsi" w:hAnsiTheme="minorHAnsi" w:cstheme="minorHAnsi"/>
        </w:rPr>
      </w:pPr>
      <w:r w:rsidRPr="00105DB9">
        <w:rPr>
          <w:rStyle w:val="Refdenotaderodap"/>
          <w:rFonts w:asciiTheme="minorHAnsi" w:hAnsiTheme="minorHAnsi" w:cstheme="minorHAnsi"/>
        </w:rPr>
        <w:footnoteRef/>
      </w:r>
      <w:r w:rsidRPr="00105DB9">
        <w:rPr>
          <w:rFonts w:asciiTheme="minorHAnsi" w:hAnsiTheme="minorHAnsi" w:cstheme="minorHAnsi"/>
        </w:rPr>
        <w:t xml:space="preserve"> As entidades administradoras </w:t>
      </w:r>
      <w:r>
        <w:rPr>
          <w:rFonts w:asciiTheme="minorHAnsi" w:hAnsiTheme="minorHAnsi" w:cstheme="minorHAnsi"/>
        </w:rPr>
        <w:t>de mercado organizado</w:t>
      </w:r>
      <w:r w:rsidRPr="00105DB9">
        <w:rPr>
          <w:rFonts w:asciiTheme="minorHAnsi" w:hAnsiTheme="minorHAnsi" w:cstheme="minorHAnsi"/>
        </w:rPr>
        <w:t xml:space="preserve"> que sejam companhia registrada na CVM podem prestar as informações previstas nesta seção por meio da remissão a outro documento enviado à CVM, desde que seja indicado o nome e data de entrega do documento. </w:t>
      </w:r>
    </w:p>
  </w:footnote>
  <w:footnote w:id="6">
    <w:p w14:paraId="2E97EBC8" w14:textId="44822534" w:rsidR="00890A17" w:rsidRPr="00105DB9" w:rsidRDefault="00890A17" w:rsidP="0050638F">
      <w:pPr>
        <w:pStyle w:val="Textodenotaderodap"/>
        <w:rPr>
          <w:rFonts w:asciiTheme="minorHAnsi" w:hAnsiTheme="minorHAnsi" w:cstheme="minorHAnsi"/>
        </w:rPr>
      </w:pPr>
      <w:r w:rsidRPr="00105DB9">
        <w:rPr>
          <w:rStyle w:val="Refdenotaderodap"/>
          <w:rFonts w:asciiTheme="minorHAnsi" w:hAnsiTheme="minorHAnsi" w:cstheme="minorHAnsi"/>
        </w:rPr>
        <w:footnoteRef/>
      </w:r>
      <w:r w:rsidRPr="00105DB9">
        <w:rPr>
          <w:rFonts w:asciiTheme="minorHAnsi" w:hAnsiTheme="minorHAnsi" w:cstheme="minorHAnsi"/>
        </w:rPr>
        <w:t xml:space="preserve"> As entidades administradoras </w:t>
      </w:r>
      <w:r>
        <w:rPr>
          <w:rFonts w:asciiTheme="minorHAnsi" w:hAnsiTheme="minorHAnsi" w:cstheme="minorHAnsi"/>
        </w:rPr>
        <w:t>de mercado organizado</w:t>
      </w:r>
      <w:r w:rsidRPr="00105DB9">
        <w:rPr>
          <w:rFonts w:asciiTheme="minorHAnsi" w:hAnsiTheme="minorHAnsi" w:cstheme="minorHAnsi"/>
        </w:rPr>
        <w:t xml:space="preserve"> que sejam companhia registrada na CVM podem prestar as informações previstas nesta seção por meio da remissão a outro documento enviado à CVM, desde que seja indicado o nome e data de entrega do documento. </w:t>
      </w:r>
    </w:p>
  </w:footnote>
  <w:footnote w:id="7">
    <w:p w14:paraId="153D2DC0" w14:textId="4B55887A" w:rsidR="00890A17" w:rsidRPr="00105DB9" w:rsidRDefault="00890A17" w:rsidP="0050638F">
      <w:pPr>
        <w:pStyle w:val="Textodenotaderodap"/>
        <w:rPr>
          <w:rFonts w:asciiTheme="minorHAnsi" w:hAnsiTheme="minorHAnsi" w:cstheme="minorHAnsi"/>
        </w:rPr>
      </w:pPr>
      <w:r w:rsidRPr="00105DB9">
        <w:rPr>
          <w:rStyle w:val="Refdenotaderodap"/>
          <w:rFonts w:asciiTheme="minorHAnsi" w:hAnsiTheme="minorHAnsi" w:cstheme="minorHAnsi"/>
        </w:rPr>
        <w:footnoteRef/>
      </w:r>
      <w:r w:rsidRPr="00105DB9">
        <w:rPr>
          <w:rFonts w:asciiTheme="minorHAnsi" w:hAnsiTheme="minorHAnsi" w:cstheme="minorHAnsi"/>
        </w:rPr>
        <w:t xml:space="preserve"> As entidades administradoras </w:t>
      </w:r>
      <w:r>
        <w:rPr>
          <w:rFonts w:asciiTheme="minorHAnsi" w:hAnsiTheme="minorHAnsi" w:cstheme="minorHAnsi"/>
        </w:rPr>
        <w:t>de mercado organizado</w:t>
      </w:r>
      <w:r w:rsidRPr="00105DB9">
        <w:rPr>
          <w:rFonts w:asciiTheme="minorHAnsi" w:hAnsiTheme="minorHAnsi" w:cstheme="minorHAnsi"/>
        </w:rPr>
        <w:t xml:space="preserve"> que sejam companhia registrada na CVM podem prestar as informações previstas nesta seção por meio da remissão a outro documento enviado à CVM, desde que seja indicado o nome e data de entrega do documento. </w:t>
      </w:r>
    </w:p>
  </w:footnote>
  <w:footnote w:id="8">
    <w:p w14:paraId="6710ED46" w14:textId="33C54F67" w:rsidR="00890A17" w:rsidRPr="00105DB9" w:rsidRDefault="00890A17" w:rsidP="0050638F">
      <w:pPr>
        <w:pStyle w:val="Textodenotaderodap"/>
        <w:rPr>
          <w:rFonts w:asciiTheme="minorHAnsi" w:hAnsiTheme="minorHAnsi" w:cstheme="minorHAnsi"/>
        </w:rPr>
      </w:pPr>
      <w:r w:rsidRPr="00105DB9">
        <w:rPr>
          <w:rStyle w:val="Refdenotaderodap"/>
          <w:rFonts w:asciiTheme="minorHAnsi" w:hAnsiTheme="minorHAnsi" w:cstheme="minorHAnsi"/>
        </w:rPr>
        <w:footnoteRef/>
      </w:r>
      <w:r w:rsidRPr="00105DB9">
        <w:rPr>
          <w:rFonts w:asciiTheme="minorHAnsi" w:hAnsiTheme="minorHAnsi" w:cstheme="minorHAnsi"/>
        </w:rPr>
        <w:t xml:space="preserve"> As entidades administradoras </w:t>
      </w:r>
      <w:r>
        <w:rPr>
          <w:rFonts w:asciiTheme="minorHAnsi" w:hAnsiTheme="minorHAnsi" w:cstheme="minorHAnsi"/>
        </w:rPr>
        <w:t>de mercado organizado</w:t>
      </w:r>
      <w:r w:rsidRPr="00105DB9">
        <w:rPr>
          <w:rFonts w:asciiTheme="minorHAnsi" w:hAnsiTheme="minorHAnsi" w:cstheme="minorHAnsi"/>
        </w:rPr>
        <w:t xml:space="preserve"> que sejam companhia registrada na CVM podem prestar as informações previstas nesta seção por meio da remissão a outro documento enviado à CVM, desde que seja indicado o nome e data de entrega do documento. </w:t>
      </w:r>
    </w:p>
  </w:footnote>
  <w:footnote w:id="9">
    <w:p w14:paraId="0F6B7E0F" w14:textId="6D02FEC6" w:rsidR="00890A17" w:rsidRPr="00105DB9" w:rsidRDefault="00890A17" w:rsidP="0050638F">
      <w:pPr>
        <w:pStyle w:val="Textodenotaderodap"/>
        <w:rPr>
          <w:rFonts w:asciiTheme="minorHAnsi" w:hAnsiTheme="minorHAnsi" w:cstheme="minorHAnsi"/>
        </w:rPr>
      </w:pPr>
      <w:r w:rsidRPr="00105DB9">
        <w:rPr>
          <w:rStyle w:val="Refdenotaderodap"/>
          <w:rFonts w:asciiTheme="minorHAnsi" w:hAnsiTheme="minorHAnsi" w:cstheme="minorHAnsi"/>
        </w:rPr>
        <w:footnoteRef/>
      </w:r>
      <w:r w:rsidRPr="00105DB9">
        <w:rPr>
          <w:rFonts w:asciiTheme="minorHAnsi" w:hAnsiTheme="minorHAnsi" w:cstheme="minorHAnsi"/>
        </w:rPr>
        <w:t xml:space="preserve"> As entidades administradoras </w:t>
      </w:r>
      <w:r>
        <w:rPr>
          <w:rFonts w:asciiTheme="minorHAnsi" w:hAnsiTheme="minorHAnsi" w:cstheme="minorHAnsi"/>
        </w:rPr>
        <w:t>de mercado organizado</w:t>
      </w:r>
      <w:r w:rsidRPr="00105DB9">
        <w:rPr>
          <w:rFonts w:asciiTheme="minorHAnsi" w:hAnsiTheme="minorHAnsi" w:cstheme="minorHAnsi"/>
        </w:rPr>
        <w:t xml:space="preserve"> que sejam companhia registrada na CVM podem prestar as informações previstas nesta seção por meio da remissão a outro documento enviado à CVM, desde que seja indicado o nome e data de entrega do documento. </w:t>
      </w:r>
    </w:p>
  </w:footnote>
  <w:footnote w:id="10">
    <w:p w14:paraId="29CFC0F2" w14:textId="43DE73DC" w:rsidR="00890A17" w:rsidRPr="00105DB9" w:rsidRDefault="00890A17" w:rsidP="008176D3">
      <w:pPr>
        <w:pStyle w:val="Textodenotaderodap"/>
        <w:rPr>
          <w:rFonts w:asciiTheme="minorHAnsi" w:hAnsiTheme="minorHAnsi" w:cstheme="minorHAnsi"/>
        </w:rPr>
      </w:pPr>
      <w:r w:rsidRPr="00105DB9">
        <w:rPr>
          <w:rStyle w:val="Refdenotaderodap"/>
          <w:rFonts w:asciiTheme="minorHAnsi" w:hAnsiTheme="minorHAnsi" w:cstheme="minorHAnsi"/>
        </w:rPr>
        <w:footnoteRef/>
      </w:r>
      <w:r w:rsidRPr="00105DB9">
        <w:rPr>
          <w:rFonts w:asciiTheme="minorHAnsi" w:hAnsiTheme="minorHAnsi" w:cstheme="minorHAnsi"/>
        </w:rPr>
        <w:t xml:space="preserve"> As entidades administradoras </w:t>
      </w:r>
      <w:r>
        <w:rPr>
          <w:rFonts w:asciiTheme="minorHAnsi" w:hAnsiTheme="minorHAnsi" w:cstheme="minorHAnsi"/>
        </w:rPr>
        <w:t>de mercado organizado</w:t>
      </w:r>
      <w:r w:rsidRPr="00105DB9">
        <w:rPr>
          <w:rFonts w:asciiTheme="minorHAnsi" w:hAnsiTheme="minorHAnsi" w:cstheme="minorHAnsi"/>
        </w:rPr>
        <w:t xml:space="preserve"> que sejam companhia registrada na CVM podem prestar as informações previstas nesta seção por meio da remissão a outro documento enviado à CVM, desde que seja indicado o nome e data de entrega do documento.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DA1BB" w14:textId="77777777" w:rsidR="00890A17" w:rsidRDefault="00890A1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E27D11" w14:textId="77777777" w:rsidR="00890A17" w:rsidRDefault="00890A1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3D936" w14:textId="77777777" w:rsidR="00890A17" w:rsidRDefault="00890A17">
    <w:pPr>
      <w:pStyle w:val="Cabealho"/>
    </w:pPr>
  </w:p>
  <w:p w14:paraId="7557A3BA"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hAnsiTheme="minorHAnsi" w:cstheme="minorHAnsi"/>
        <w:noProof/>
      </w:rPr>
      <w:drawing>
        <wp:inline distT="0" distB="0" distL="0" distR="0" wp14:anchorId="4F9F6CA2" wp14:editId="321768C1">
          <wp:extent cx="657225" cy="628650"/>
          <wp:effectExtent l="0" t="0" r="9525" b="0"/>
          <wp:docPr id="22" name="Imagem 2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E3107B6"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b/>
        <w:noProof/>
      </w:rPr>
    </w:pPr>
    <w:r w:rsidRPr="004B53B1">
      <w:rPr>
        <w:rFonts w:asciiTheme="minorHAnsi" w:eastAsia="Calibri" w:hAnsiTheme="minorHAnsi" w:cstheme="minorHAnsi"/>
        <w:b/>
        <w:noProof/>
      </w:rPr>
      <w:t>COMISSÃO DE VALORES MOBILIÁRIOS</w:t>
    </w:r>
  </w:p>
  <w:p w14:paraId="7A01B5BE"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Rua Sete de Setembro, 111/2-5º e 23-34º Andares, Centro, Rio de Janeiro/RJ – CEP: 20050-901 – Brasil - Tel.: (21) 3554-8686</w:t>
    </w:r>
  </w:p>
  <w:p w14:paraId="2EA6380E"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Rua Cincinato Braga, 340/2º, 3º e 4º Andares, Bela Vista, São Paulo/ SP – CEP: 01333-010 – Brasil - Tel.: (11) 2146-2000</w:t>
    </w:r>
  </w:p>
  <w:p w14:paraId="39C138A5"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SCN Q.02 – Bl. A – Ed. Corporate Financial Center, S.404/4º Andar, Brasília/DF – CEP: 70712-900 – Brasil -Tel.: (61) 3327-2030/2031</w:t>
    </w:r>
  </w:p>
  <w:p w14:paraId="44A6D753" w14:textId="77777777" w:rsidR="00890A17" w:rsidRDefault="007B52DD" w:rsidP="004B53B1">
    <w:pPr>
      <w:tabs>
        <w:tab w:val="center" w:pos="4252"/>
        <w:tab w:val="right" w:pos="8504"/>
      </w:tabs>
      <w:ind w:firstLine="142"/>
      <w:jc w:val="center"/>
      <w:rPr>
        <w:rFonts w:asciiTheme="minorHAnsi" w:eastAsia="Calibri" w:hAnsiTheme="minorHAnsi" w:cstheme="minorHAnsi"/>
        <w:noProof/>
        <w:color w:val="0000FF"/>
        <w:sz w:val="18"/>
        <w:szCs w:val="18"/>
        <w:u w:val="single"/>
      </w:rPr>
    </w:pPr>
    <w:hyperlink r:id="rId2" w:history="1">
      <w:r w:rsidR="00890A17" w:rsidRPr="004B53B1">
        <w:rPr>
          <w:rFonts w:asciiTheme="minorHAnsi" w:eastAsia="Calibri" w:hAnsiTheme="minorHAnsi" w:cstheme="minorHAnsi"/>
          <w:noProof/>
          <w:color w:val="0000FF"/>
          <w:sz w:val="18"/>
          <w:szCs w:val="18"/>
          <w:u w:val="single"/>
        </w:rPr>
        <w:t>www.cvm.gov.br</w:t>
      </w:r>
    </w:hyperlink>
  </w:p>
  <w:p w14:paraId="6F4AF63E"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color w:val="0000FF"/>
        <w:sz w:val="18"/>
        <w:szCs w:val="18"/>
        <w:u w:val="single"/>
      </w:rPr>
    </w:pPr>
  </w:p>
  <w:p w14:paraId="0D2EFB38" w14:textId="2906599A" w:rsidR="00890A17" w:rsidRPr="00AA5695" w:rsidRDefault="00890A17" w:rsidP="00E70D08">
    <w:pPr>
      <w:pStyle w:val="Cabealho"/>
      <w:spacing w:after="240"/>
      <w:rPr>
        <w:rFonts w:asciiTheme="minorHAnsi" w:hAnsiTheme="minorHAnsi" w:cstheme="minorHAnsi"/>
        <w:sz w:val="18"/>
      </w:rPr>
    </w:pPr>
    <w:r w:rsidRPr="00AA5695">
      <w:rPr>
        <w:rFonts w:asciiTheme="minorHAnsi" w:hAnsiTheme="minorHAnsi" w:cstheme="minorHAnsi"/>
        <w:sz w:val="18"/>
      </w:rPr>
      <w:t xml:space="preserve">RESOLUÇÃO CVM Nº </w:t>
    </w:r>
    <w:r>
      <w:rPr>
        <w:rFonts w:asciiTheme="minorHAnsi" w:hAnsiTheme="minorHAnsi" w:cstheme="minorHAnsi"/>
        <w:sz w:val="18"/>
      </w:rPr>
      <w:t>135</w:t>
    </w:r>
    <w:r w:rsidRPr="00AA5695">
      <w:rPr>
        <w:rFonts w:asciiTheme="minorHAnsi" w:hAnsiTheme="minorHAnsi" w:cstheme="minorHAnsi"/>
        <w:sz w:val="18"/>
      </w:rPr>
      <w:t xml:space="preserve">, DE </w:t>
    </w:r>
    <w:r>
      <w:rPr>
        <w:rFonts w:asciiTheme="minorHAnsi" w:hAnsiTheme="minorHAnsi" w:cstheme="minorHAnsi"/>
        <w:sz w:val="18"/>
      </w:rPr>
      <w:t>10</w:t>
    </w:r>
    <w:r w:rsidRPr="00AA5695">
      <w:rPr>
        <w:rFonts w:asciiTheme="minorHAnsi" w:hAnsiTheme="minorHAnsi" w:cstheme="minorHAnsi"/>
        <w:sz w:val="18"/>
      </w:rPr>
      <w:t xml:space="preserve"> DE </w:t>
    </w:r>
    <w:r>
      <w:rPr>
        <w:rFonts w:asciiTheme="minorHAnsi" w:hAnsiTheme="minorHAnsi" w:cstheme="minorHAnsi"/>
        <w:sz w:val="18"/>
      </w:rPr>
      <w:t>JUNHO</w:t>
    </w:r>
    <w:r w:rsidRPr="00AA5695">
      <w:rPr>
        <w:rFonts w:asciiTheme="minorHAnsi" w:hAnsiTheme="minorHAnsi" w:cstheme="minorHAnsi"/>
        <w:sz w:val="18"/>
      </w:rPr>
      <w:t xml:space="preserve"> DE </w:t>
    </w:r>
    <w:r>
      <w:rPr>
        <w:rFonts w:asciiTheme="minorHAnsi" w:hAnsiTheme="minorHAnsi" w:cstheme="minorHAnsi"/>
        <w:sz w:val="18"/>
      </w:rPr>
      <w:t>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8FCBE"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hAnsiTheme="minorHAnsi" w:cstheme="minorHAnsi"/>
        <w:noProof/>
      </w:rPr>
      <w:drawing>
        <wp:inline distT="0" distB="0" distL="0" distR="0" wp14:anchorId="7D92B9B5" wp14:editId="00EB5364">
          <wp:extent cx="657225" cy="628650"/>
          <wp:effectExtent l="0" t="0" r="9525" b="0"/>
          <wp:docPr id="23" name="Imagem 2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6604DAE4"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b/>
        <w:noProof/>
      </w:rPr>
    </w:pPr>
    <w:r w:rsidRPr="0080519B">
      <w:rPr>
        <w:rFonts w:asciiTheme="minorHAnsi" w:eastAsia="Calibri" w:hAnsiTheme="minorHAnsi" w:cstheme="minorHAnsi"/>
        <w:b/>
        <w:noProof/>
      </w:rPr>
      <w:t>COMISSÃO DE VALORES MOBILIÁRIOS</w:t>
    </w:r>
  </w:p>
  <w:p w14:paraId="634E3CCF"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Rua Sete de Setembro, 111/2-5º e 23-34º Andares, Centro, Rio de Janeiro/RJ – CEP: 20050-901 – Brasil - Tel.: (21) 3554-8686</w:t>
    </w:r>
  </w:p>
  <w:p w14:paraId="4B7FC530"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Rua Cincinato Braga, 340/2º, 3º e 4º Andares, Bela Vista, São Paulo/ SP – CEP: 01333-010 – Brasil - Tel.: (11) 2146-2000</w:t>
    </w:r>
  </w:p>
  <w:p w14:paraId="7FBCA32B"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SCN Q.02 – Bl. A – Ed. Corporate Financial Center, S.404/4º Andar, Brasília/DF – CEP: 70712-900 – Brasil -Tel.: (61) 3327-2030/2031</w:t>
    </w:r>
  </w:p>
  <w:p w14:paraId="02CC9592" w14:textId="77777777" w:rsidR="00890A17" w:rsidRDefault="007B52DD" w:rsidP="0080519B">
    <w:pPr>
      <w:tabs>
        <w:tab w:val="center" w:pos="4252"/>
        <w:tab w:val="right" w:pos="8504"/>
      </w:tabs>
      <w:ind w:firstLine="142"/>
      <w:jc w:val="center"/>
      <w:rPr>
        <w:rFonts w:asciiTheme="minorHAnsi" w:eastAsia="Calibri" w:hAnsiTheme="minorHAnsi" w:cstheme="minorHAnsi"/>
        <w:noProof/>
        <w:color w:val="0000FF"/>
        <w:sz w:val="18"/>
        <w:szCs w:val="18"/>
        <w:u w:val="single"/>
      </w:rPr>
    </w:pPr>
    <w:hyperlink r:id="rId2" w:history="1">
      <w:r w:rsidR="00890A17" w:rsidRPr="0080519B">
        <w:rPr>
          <w:rFonts w:asciiTheme="minorHAnsi" w:eastAsia="Calibri" w:hAnsiTheme="minorHAnsi" w:cstheme="minorHAnsi"/>
          <w:noProof/>
          <w:color w:val="0000FF"/>
          <w:sz w:val="18"/>
          <w:szCs w:val="18"/>
          <w:u w:val="single"/>
        </w:rPr>
        <w:t>www.cvm.gov.br</w:t>
      </w:r>
    </w:hyperlink>
  </w:p>
  <w:p w14:paraId="34ED8F75" w14:textId="0D3D2DAC" w:rsidR="00890A17" w:rsidRPr="00397D79" w:rsidRDefault="00890A17" w:rsidP="00397D79">
    <w:pPr>
      <w:pStyle w:val="Cabealho"/>
      <w:spacing w:after="240"/>
      <w:rPr>
        <w:rFonts w:asciiTheme="minorHAnsi" w:hAnsiTheme="minorHAnsi" w:cstheme="minorHAnsi"/>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2C864" w14:textId="77777777" w:rsidR="00890A17" w:rsidRDefault="00890A17">
    <w:pPr>
      <w:pStyle w:val="Cabealho"/>
    </w:pPr>
  </w:p>
  <w:p w14:paraId="4ECE8309"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hAnsiTheme="minorHAnsi" w:cstheme="minorHAnsi"/>
        <w:noProof/>
      </w:rPr>
      <w:drawing>
        <wp:inline distT="0" distB="0" distL="0" distR="0" wp14:anchorId="79E5BE53" wp14:editId="7DC36292">
          <wp:extent cx="657225" cy="628650"/>
          <wp:effectExtent l="0" t="0" r="9525" b="0"/>
          <wp:docPr id="24" name="Imagem 24"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6385E0E3"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b/>
        <w:noProof/>
      </w:rPr>
    </w:pPr>
    <w:r w:rsidRPr="004B53B1">
      <w:rPr>
        <w:rFonts w:asciiTheme="minorHAnsi" w:eastAsia="Calibri" w:hAnsiTheme="minorHAnsi" w:cstheme="minorHAnsi"/>
        <w:b/>
        <w:noProof/>
      </w:rPr>
      <w:t>COMISSÃO DE VALORES MOBILIÁRIOS</w:t>
    </w:r>
  </w:p>
  <w:p w14:paraId="22113E88"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Rua Sete de Setembro, 111/2-5º e 23-34º Andares, Centro, Rio de Janeiro/RJ – CEP: 20050-901 – Brasil - Tel.: (21) 3554-8686</w:t>
    </w:r>
  </w:p>
  <w:p w14:paraId="0A98A7A0"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Rua Cincinato Braga, 340/2º, 3º e 4º Andares, Bela Vista, São Paulo/ SP – CEP: 01333-010 – Brasil - Tel.: (11) 2146-2000</w:t>
    </w:r>
  </w:p>
  <w:p w14:paraId="1D634BCA"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SCN Q.02 – Bl. A – Ed. Corporate Financial Center, S.404/4º Andar, Brasília/DF – CEP: 70712-900 – Brasil -Tel.: (61) 3327-2030/2031</w:t>
    </w:r>
  </w:p>
  <w:p w14:paraId="055F53BC" w14:textId="77777777" w:rsidR="00890A17" w:rsidRPr="004B53B1" w:rsidRDefault="007B52DD" w:rsidP="004B53B1">
    <w:pPr>
      <w:tabs>
        <w:tab w:val="center" w:pos="4252"/>
        <w:tab w:val="right" w:pos="8504"/>
      </w:tabs>
      <w:ind w:firstLine="142"/>
      <w:jc w:val="center"/>
      <w:rPr>
        <w:rFonts w:asciiTheme="minorHAnsi" w:eastAsia="Calibri" w:hAnsiTheme="minorHAnsi" w:cstheme="minorHAnsi"/>
        <w:noProof/>
        <w:color w:val="0000FF"/>
        <w:sz w:val="18"/>
        <w:szCs w:val="18"/>
        <w:u w:val="single"/>
      </w:rPr>
    </w:pPr>
    <w:hyperlink r:id="rId2" w:history="1">
      <w:r w:rsidR="00890A17" w:rsidRPr="004B53B1">
        <w:rPr>
          <w:rFonts w:asciiTheme="minorHAnsi" w:eastAsia="Calibri" w:hAnsiTheme="minorHAnsi" w:cstheme="minorHAnsi"/>
          <w:noProof/>
          <w:color w:val="0000FF"/>
          <w:sz w:val="18"/>
          <w:szCs w:val="18"/>
          <w:u w:val="single"/>
        </w:rPr>
        <w:t>www.cvm.gov.br</w:t>
      </w:r>
    </w:hyperlink>
  </w:p>
  <w:p w14:paraId="351C147C" w14:textId="77777777" w:rsidR="00890A17" w:rsidRPr="00943D44" w:rsidRDefault="00890A17" w:rsidP="0024193A">
    <w:pPr>
      <w:jc w:val="center"/>
      <w:rPr>
        <w:rStyle w:val="Hyperlink"/>
      </w:rPr>
    </w:pPr>
  </w:p>
  <w:p w14:paraId="114AB3F0" w14:textId="28BA6985" w:rsidR="00890A17" w:rsidRPr="00AA5695" w:rsidRDefault="00890A17" w:rsidP="007711AA">
    <w:pPr>
      <w:pStyle w:val="Cabealho"/>
      <w:spacing w:after="240"/>
      <w:rPr>
        <w:rFonts w:asciiTheme="minorHAnsi" w:hAnsiTheme="minorHAnsi" w:cstheme="minorHAnsi"/>
        <w:sz w:val="18"/>
      </w:rPr>
    </w:pPr>
    <w:r w:rsidRPr="00AA5695">
      <w:rPr>
        <w:rFonts w:asciiTheme="minorHAnsi" w:hAnsiTheme="minorHAnsi" w:cstheme="minorHAnsi"/>
        <w:sz w:val="18"/>
      </w:rPr>
      <w:t xml:space="preserve">RESOLUÇÃO CVM Nº </w:t>
    </w:r>
    <w:r>
      <w:rPr>
        <w:rFonts w:asciiTheme="minorHAnsi" w:hAnsiTheme="minorHAnsi" w:cstheme="minorHAnsi"/>
        <w:sz w:val="18"/>
      </w:rPr>
      <w:t>135</w:t>
    </w:r>
    <w:r w:rsidRPr="00AA5695">
      <w:rPr>
        <w:rFonts w:asciiTheme="minorHAnsi" w:hAnsiTheme="minorHAnsi" w:cstheme="minorHAnsi"/>
        <w:sz w:val="18"/>
      </w:rPr>
      <w:t xml:space="preserve">, DE </w:t>
    </w:r>
    <w:r>
      <w:rPr>
        <w:rFonts w:asciiTheme="minorHAnsi" w:hAnsiTheme="minorHAnsi" w:cstheme="minorHAnsi"/>
        <w:sz w:val="18"/>
      </w:rPr>
      <w:t>10</w:t>
    </w:r>
    <w:r w:rsidRPr="00AA5695">
      <w:rPr>
        <w:rFonts w:asciiTheme="minorHAnsi" w:hAnsiTheme="minorHAnsi" w:cstheme="minorHAnsi"/>
        <w:sz w:val="18"/>
      </w:rPr>
      <w:t xml:space="preserve"> DE </w:t>
    </w:r>
    <w:r>
      <w:rPr>
        <w:rFonts w:asciiTheme="minorHAnsi" w:hAnsiTheme="minorHAnsi" w:cstheme="minorHAnsi"/>
        <w:sz w:val="18"/>
      </w:rPr>
      <w:t>JUNHO</w:t>
    </w:r>
    <w:r w:rsidRPr="00AA5695">
      <w:rPr>
        <w:rFonts w:asciiTheme="minorHAnsi" w:hAnsiTheme="minorHAnsi" w:cstheme="minorHAnsi"/>
        <w:sz w:val="18"/>
      </w:rPr>
      <w:t xml:space="preserve"> DE </w:t>
    </w:r>
    <w:r>
      <w:rPr>
        <w:rFonts w:asciiTheme="minorHAnsi" w:hAnsiTheme="minorHAnsi" w:cstheme="minorHAnsi"/>
        <w:sz w:val="18"/>
      </w:rPr>
      <w:t>2022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6E4FE"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hAnsiTheme="minorHAnsi" w:cstheme="minorHAnsi"/>
        <w:noProof/>
      </w:rPr>
      <w:drawing>
        <wp:inline distT="0" distB="0" distL="0" distR="0" wp14:anchorId="3D0FC670" wp14:editId="213C84C4">
          <wp:extent cx="657225" cy="628650"/>
          <wp:effectExtent l="0" t="0" r="9525" b="0"/>
          <wp:docPr id="25" name="Imagem 25"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D7B99D8"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b/>
        <w:noProof/>
      </w:rPr>
    </w:pPr>
    <w:r w:rsidRPr="0080519B">
      <w:rPr>
        <w:rFonts w:asciiTheme="minorHAnsi" w:eastAsia="Calibri" w:hAnsiTheme="minorHAnsi" w:cstheme="minorHAnsi"/>
        <w:b/>
        <w:noProof/>
      </w:rPr>
      <w:t>COMISSÃO DE VALORES MOBILIÁRIOS</w:t>
    </w:r>
  </w:p>
  <w:p w14:paraId="69C9EECC"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Rua Sete de Setembro, 111/2-5º e 23-34º Andares, Centro, Rio de Janeiro/RJ – CEP: 20050-901 – Brasil - Tel.: (21) 3554-8686</w:t>
    </w:r>
  </w:p>
  <w:p w14:paraId="02DB0791"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Rua Cincinato Braga, 340/2º, 3º e 4º Andares, Bela Vista, São Paulo/ SP – CEP: 01333-010 – Brasil - Tel.: (11) 2146-2000</w:t>
    </w:r>
  </w:p>
  <w:p w14:paraId="27BDF808"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SCN Q.02 – Bl. A – Ed. Corporate Financial Center, S.404/4º Andar, Brasília/DF – CEP: 70712-900 – Brasil -Tel.: (61) 3327-2030/2031</w:t>
    </w:r>
  </w:p>
  <w:p w14:paraId="3DE100C8" w14:textId="77777777" w:rsidR="00890A17" w:rsidRDefault="007B52DD" w:rsidP="0080519B">
    <w:pPr>
      <w:tabs>
        <w:tab w:val="center" w:pos="4252"/>
        <w:tab w:val="right" w:pos="8504"/>
      </w:tabs>
      <w:ind w:firstLine="142"/>
      <w:jc w:val="center"/>
      <w:rPr>
        <w:rFonts w:asciiTheme="minorHAnsi" w:eastAsia="Calibri" w:hAnsiTheme="minorHAnsi" w:cstheme="minorHAnsi"/>
        <w:noProof/>
        <w:color w:val="0000FF"/>
        <w:sz w:val="18"/>
        <w:szCs w:val="18"/>
        <w:u w:val="single"/>
      </w:rPr>
    </w:pPr>
    <w:hyperlink r:id="rId2" w:history="1">
      <w:r w:rsidR="00890A17" w:rsidRPr="0080519B">
        <w:rPr>
          <w:rFonts w:asciiTheme="minorHAnsi" w:eastAsia="Calibri" w:hAnsiTheme="minorHAnsi" w:cstheme="minorHAnsi"/>
          <w:noProof/>
          <w:color w:val="0000FF"/>
          <w:sz w:val="18"/>
          <w:szCs w:val="18"/>
          <w:u w:val="single"/>
        </w:rPr>
        <w:t>www.cvm.gov.br</w:t>
      </w:r>
    </w:hyperlink>
  </w:p>
  <w:p w14:paraId="7BE7DA22" w14:textId="77777777" w:rsidR="00890A17" w:rsidRDefault="00890A17" w:rsidP="0080519B">
    <w:pPr>
      <w:tabs>
        <w:tab w:val="center" w:pos="4252"/>
        <w:tab w:val="right" w:pos="8504"/>
      </w:tabs>
      <w:ind w:firstLine="142"/>
      <w:jc w:val="center"/>
      <w:rPr>
        <w:rFonts w:asciiTheme="minorHAnsi" w:eastAsia="Calibri" w:hAnsiTheme="minorHAnsi" w:cstheme="minorHAnsi"/>
        <w:noProof/>
        <w:color w:val="0000FF"/>
        <w:sz w:val="18"/>
        <w:szCs w:val="18"/>
        <w:u w:val="singl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E100"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hAnsiTheme="minorHAnsi" w:cstheme="minorHAnsi"/>
        <w:noProof/>
      </w:rPr>
      <w:drawing>
        <wp:inline distT="0" distB="0" distL="0" distR="0" wp14:anchorId="386F6259" wp14:editId="241CC0E2">
          <wp:extent cx="657225" cy="628650"/>
          <wp:effectExtent l="0" t="0" r="9525" b="0"/>
          <wp:docPr id="26" name="Imagem 26"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FEF8CCC"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b/>
        <w:noProof/>
      </w:rPr>
    </w:pPr>
    <w:r w:rsidRPr="0080519B">
      <w:rPr>
        <w:rFonts w:asciiTheme="minorHAnsi" w:eastAsia="Calibri" w:hAnsiTheme="minorHAnsi" w:cstheme="minorHAnsi"/>
        <w:b/>
        <w:noProof/>
      </w:rPr>
      <w:t>COMISSÃO DE VALORES MOBILIÁRIOS</w:t>
    </w:r>
  </w:p>
  <w:p w14:paraId="03F9591C"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Rua Sete de Setembro, 111/2-5º e 23-34º Andares, Centro, Rio de Janeiro/RJ – CEP: 20050-901 – Brasil - Tel.: (21) 3554-8686</w:t>
    </w:r>
  </w:p>
  <w:p w14:paraId="0FDC4956"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Rua Cincinato Braga, 340/2º, 3º e 4º Andares, Bela Vista, São Paulo/ SP – CEP: 01333-010 – Brasil - Tel.: (11) 2146-2000</w:t>
    </w:r>
  </w:p>
  <w:p w14:paraId="10F62AA2"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SCN Q.02 – Bl. A – Ed. Corporate Financial Center, S.404/4º Andar, Brasília/DF – CEP: 70712-900 – Brasil -Tel.: (61) 3327-2030/2031</w:t>
    </w:r>
  </w:p>
  <w:p w14:paraId="4ECE39C7" w14:textId="77777777" w:rsidR="00890A17" w:rsidRDefault="007B52DD" w:rsidP="0080519B">
    <w:pPr>
      <w:tabs>
        <w:tab w:val="center" w:pos="4252"/>
        <w:tab w:val="right" w:pos="8504"/>
      </w:tabs>
      <w:ind w:firstLine="142"/>
      <w:jc w:val="center"/>
      <w:rPr>
        <w:rFonts w:asciiTheme="minorHAnsi" w:eastAsia="Calibri" w:hAnsiTheme="minorHAnsi" w:cstheme="minorHAnsi"/>
        <w:noProof/>
        <w:color w:val="0000FF"/>
        <w:sz w:val="18"/>
        <w:szCs w:val="18"/>
        <w:u w:val="single"/>
      </w:rPr>
    </w:pPr>
    <w:hyperlink r:id="rId2" w:history="1">
      <w:r w:rsidR="00890A17" w:rsidRPr="0080519B">
        <w:rPr>
          <w:rFonts w:asciiTheme="minorHAnsi" w:eastAsia="Calibri" w:hAnsiTheme="minorHAnsi" w:cstheme="minorHAnsi"/>
          <w:noProof/>
          <w:color w:val="0000FF"/>
          <w:sz w:val="18"/>
          <w:szCs w:val="18"/>
          <w:u w:val="single"/>
        </w:rPr>
        <w:t>www.cvm.gov.br</w:t>
      </w:r>
    </w:hyperlink>
  </w:p>
  <w:p w14:paraId="588B7895" w14:textId="2BE78E80" w:rsidR="00890A17" w:rsidRPr="007711AA" w:rsidRDefault="00890A17" w:rsidP="007711AA">
    <w:pPr>
      <w:pStyle w:val="Cabealho"/>
      <w:spacing w:after="240"/>
      <w:rPr>
        <w:rFonts w:asciiTheme="minorHAnsi" w:hAnsiTheme="minorHAnsi" w:cstheme="minorHAnsi"/>
        <w:sz w:val="18"/>
      </w:rPr>
    </w:pPr>
    <w:r w:rsidRPr="00AA5695">
      <w:rPr>
        <w:rFonts w:asciiTheme="minorHAnsi" w:hAnsiTheme="minorHAnsi" w:cstheme="minorHAnsi"/>
        <w:sz w:val="18"/>
      </w:rPr>
      <w:t xml:space="preserve">RESOLUÇÃO CVM Nº </w:t>
    </w:r>
    <w:r>
      <w:rPr>
        <w:rFonts w:asciiTheme="minorHAnsi" w:hAnsiTheme="minorHAnsi" w:cstheme="minorHAnsi"/>
        <w:sz w:val="18"/>
      </w:rPr>
      <w:t>135</w:t>
    </w:r>
    <w:r w:rsidRPr="00AA5695">
      <w:rPr>
        <w:rFonts w:asciiTheme="minorHAnsi" w:hAnsiTheme="minorHAnsi" w:cstheme="minorHAnsi"/>
        <w:sz w:val="18"/>
      </w:rPr>
      <w:t xml:space="preserve">, DE </w:t>
    </w:r>
    <w:r>
      <w:rPr>
        <w:rFonts w:asciiTheme="minorHAnsi" w:hAnsiTheme="minorHAnsi" w:cstheme="minorHAnsi"/>
        <w:sz w:val="18"/>
      </w:rPr>
      <w:t>10</w:t>
    </w:r>
    <w:r w:rsidRPr="00AA5695">
      <w:rPr>
        <w:rFonts w:asciiTheme="minorHAnsi" w:hAnsiTheme="minorHAnsi" w:cstheme="minorHAnsi"/>
        <w:sz w:val="18"/>
      </w:rPr>
      <w:t xml:space="preserve"> DE </w:t>
    </w:r>
    <w:r>
      <w:rPr>
        <w:rFonts w:asciiTheme="minorHAnsi" w:hAnsiTheme="minorHAnsi" w:cstheme="minorHAnsi"/>
        <w:sz w:val="18"/>
      </w:rPr>
      <w:t>JUNHO</w:t>
    </w:r>
    <w:r w:rsidRPr="00AA5695">
      <w:rPr>
        <w:rFonts w:asciiTheme="minorHAnsi" w:hAnsiTheme="minorHAnsi" w:cstheme="minorHAnsi"/>
        <w:sz w:val="18"/>
      </w:rPr>
      <w:t xml:space="preserve"> DE </w:t>
    </w:r>
    <w:r>
      <w:rPr>
        <w:rFonts w:asciiTheme="minorHAnsi" w:hAnsiTheme="minorHAnsi" w:cstheme="minorHAnsi"/>
        <w:sz w:val="18"/>
      </w:rPr>
      <w:t>2022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17B4" w14:textId="77777777" w:rsidR="00890A17" w:rsidRDefault="00890A17">
    <w:pPr>
      <w:pStyle w:val="Cabealho"/>
    </w:pPr>
  </w:p>
  <w:p w14:paraId="44E1483B"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hAnsiTheme="minorHAnsi" w:cstheme="minorHAnsi"/>
        <w:noProof/>
      </w:rPr>
      <w:drawing>
        <wp:inline distT="0" distB="0" distL="0" distR="0" wp14:anchorId="1238753A" wp14:editId="1AF5E40D">
          <wp:extent cx="657225" cy="628650"/>
          <wp:effectExtent l="0" t="0" r="9525" b="0"/>
          <wp:docPr id="27" name="Imagem 27"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119CD262"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b/>
        <w:noProof/>
      </w:rPr>
    </w:pPr>
    <w:r w:rsidRPr="004B53B1">
      <w:rPr>
        <w:rFonts w:asciiTheme="minorHAnsi" w:eastAsia="Calibri" w:hAnsiTheme="minorHAnsi" w:cstheme="minorHAnsi"/>
        <w:b/>
        <w:noProof/>
      </w:rPr>
      <w:t>COMISSÃO DE VALORES MOBILIÁRIOS</w:t>
    </w:r>
  </w:p>
  <w:p w14:paraId="483FB000"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Rua Sete de Setembro, 111/2-5º e 23-34º Andares, Centro, Rio de Janeiro/RJ – CEP: 20050-901 – Brasil - Tel.: (21) 3554-8686</w:t>
    </w:r>
  </w:p>
  <w:p w14:paraId="4E4FC4E5"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Rua Cincinato Braga, 340/2º, 3º e 4º Andares, Bela Vista, São Paulo/ SP – CEP: 01333-010 – Brasil - Tel.: (11) 2146-2000</w:t>
    </w:r>
  </w:p>
  <w:p w14:paraId="65415750"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SCN Q.02 – Bl. A – Ed. Corporate Financial Center, S.404/4º Andar, Brasília/DF – CEP: 70712-900 – Brasil -Tel.: (61) 3327-2030/2031</w:t>
    </w:r>
  </w:p>
  <w:p w14:paraId="16BF74E7" w14:textId="77777777" w:rsidR="00890A17" w:rsidRPr="004B53B1" w:rsidRDefault="007B52DD" w:rsidP="004B53B1">
    <w:pPr>
      <w:tabs>
        <w:tab w:val="center" w:pos="4252"/>
        <w:tab w:val="right" w:pos="8504"/>
      </w:tabs>
      <w:ind w:firstLine="142"/>
      <w:jc w:val="center"/>
      <w:rPr>
        <w:rFonts w:asciiTheme="minorHAnsi" w:eastAsia="Calibri" w:hAnsiTheme="minorHAnsi" w:cstheme="minorHAnsi"/>
        <w:noProof/>
        <w:color w:val="0000FF"/>
        <w:sz w:val="18"/>
        <w:szCs w:val="18"/>
        <w:u w:val="single"/>
      </w:rPr>
    </w:pPr>
    <w:hyperlink r:id="rId2" w:history="1">
      <w:r w:rsidR="00890A17" w:rsidRPr="004B53B1">
        <w:rPr>
          <w:rFonts w:asciiTheme="minorHAnsi" w:eastAsia="Calibri" w:hAnsiTheme="minorHAnsi" w:cstheme="minorHAnsi"/>
          <w:noProof/>
          <w:color w:val="0000FF"/>
          <w:sz w:val="18"/>
          <w:szCs w:val="18"/>
          <w:u w:val="single"/>
        </w:rPr>
        <w:t>www.cvm.gov.br</w:t>
      </w:r>
    </w:hyperlink>
  </w:p>
  <w:p w14:paraId="49F4776B" w14:textId="77777777" w:rsidR="00890A17" w:rsidRPr="00943D44" w:rsidRDefault="00890A17" w:rsidP="0024193A">
    <w:pPr>
      <w:jc w:val="center"/>
      <w:rPr>
        <w:rStyle w:val="Hyperlink"/>
      </w:rPr>
    </w:pPr>
  </w:p>
  <w:p w14:paraId="429611DF" w14:textId="4E8C4AEB" w:rsidR="00890A17" w:rsidRPr="00AA5695" w:rsidRDefault="00890A17" w:rsidP="007711AA">
    <w:pPr>
      <w:pStyle w:val="Cabealho"/>
      <w:spacing w:after="240"/>
      <w:rPr>
        <w:rFonts w:asciiTheme="minorHAnsi" w:hAnsiTheme="minorHAnsi" w:cstheme="minorHAnsi"/>
        <w:sz w:val="18"/>
      </w:rPr>
    </w:pPr>
    <w:r w:rsidRPr="00AA5695">
      <w:rPr>
        <w:rFonts w:asciiTheme="minorHAnsi" w:hAnsiTheme="minorHAnsi" w:cstheme="minorHAnsi"/>
        <w:sz w:val="18"/>
      </w:rPr>
      <w:t xml:space="preserve">RESOLUÇÃO CVM Nº </w:t>
    </w:r>
    <w:r>
      <w:rPr>
        <w:rFonts w:asciiTheme="minorHAnsi" w:hAnsiTheme="minorHAnsi" w:cstheme="minorHAnsi"/>
        <w:sz w:val="18"/>
      </w:rPr>
      <w:t>135</w:t>
    </w:r>
    <w:r w:rsidRPr="00AA5695">
      <w:rPr>
        <w:rFonts w:asciiTheme="minorHAnsi" w:hAnsiTheme="minorHAnsi" w:cstheme="minorHAnsi"/>
        <w:sz w:val="18"/>
      </w:rPr>
      <w:t xml:space="preserve">, DE </w:t>
    </w:r>
    <w:r>
      <w:rPr>
        <w:rFonts w:asciiTheme="minorHAnsi" w:hAnsiTheme="minorHAnsi" w:cstheme="minorHAnsi"/>
        <w:sz w:val="18"/>
      </w:rPr>
      <w:t>10</w:t>
    </w:r>
    <w:r w:rsidRPr="00AA5695">
      <w:rPr>
        <w:rFonts w:asciiTheme="minorHAnsi" w:hAnsiTheme="minorHAnsi" w:cstheme="minorHAnsi"/>
        <w:sz w:val="18"/>
      </w:rPr>
      <w:t xml:space="preserve"> DE </w:t>
    </w:r>
    <w:r>
      <w:rPr>
        <w:rFonts w:asciiTheme="minorHAnsi" w:hAnsiTheme="minorHAnsi" w:cstheme="minorHAnsi"/>
        <w:sz w:val="18"/>
      </w:rPr>
      <w:t>JUNHO</w:t>
    </w:r>
    <w:r w:rsidRPr="00AA5695">
      <w:rPr>
        <w:rFonts w:asciiTheme="minorHAnsi" w:hAnsiTheme="minorHAnsi" w:cstheme="minorHAnsi"/>
        <w:sz w:val="18"/>
      </w:rPr>
      <w:t xml:space="preserve"> DE </w:t>
    </w:r>
    <w:r>
      <w:rPr>
        <w:rFonts w:asciiTheme="minorHAnsi" w:hAnsiTheme="minorHAnsi" w:cstheme="minorHAnsi"/>
        <w:sz w:val="18"/>
      </w:rPr>
      <w:t>2022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726CF"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hAnsiTheme="minorHAnsi" w:cstheme="minorHAnsi"/>
        <w:noProof/>
      </w:rPr>
      <w:drawing>
        <wp:inline distT="0" distB="0" distL="0" distR="0" wp14:anchorId="31923C59" wp14:editId="5222016A">
          <wp:extent cx="657225" cy="628650"/>
          <wp:effectExtent l="0" t="0" r="9525" b="0"/>
          <wp:docPr id="28" name="Imagem 28"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1558A1F4"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b/>
        <w:noProof/>
      </w:rPr>
    </w:pPr>
    <w:r w:rsidRPr="0080519B">
      <w:rPr>
        <w:rFonts w:asciiTheme="minorHAnsi" w:eastAsia="Calibri" w:hAnsiTheme="minorHAnsi" w:cstheme="minorHAnsi"/>
        <w:b/>
        <w:noProof/>
      </w:rPr>
      <w:t>COMISSÃO DE VALORES MOBILIÁRIOS</w:t>
    </w:r>
  </w:p>
  <w:p w14:paraId="0449BD73"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Rua Sete de Setembro, 111/2-5º e 23-34º Andares, Centro, Rio de Janeiro/RJ – CEP: 20050-901 – Brasil - Tel.: (21) 3554-8686</w:t>
    </w:r>
  </w:p>
  <w:p w14:paraId="1BF593E9"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Rua Cincinato Braga, 340/2º, 3º e 4º Andares, Bela Vista, São Paulo/ SP – CEP: 01333-010 – Brasil - Tel.: (11) 2146-2000</w:t>
    </w:r>
  </w:p>
  <w:p w14:paraId="37380EC9" w14:textId="77777777" w:rsidR="00890A17" w:rsidRPr="0080519B" w:rsidRDefault="00890A17" w:rsidP="0080519B">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SCN Q.02 – Bl. A – Ed. Corporate Financial Center, S.404/4º Andar, Brasília/DF – CEP: 70712-900 – Brasil -Tel.: (61) 3327-2030/2031</w:t>
    </w:r>
  </w:p>
  <w:p w14:paraId="7C9C173F" w14:textId="77777777" w:rsidR="00890A17" w:rsidRDefault="007B52DD" w:rsidP="0080519B">
    <w:pPr>
      <w:tabs>
        <w:tab w:val="center" w:pos="4252"/>
        <w:tab w:val="right" w:pos="8504"/>
      </w:tabs>
      <w:ind w:firstLine="142"/>
      <w:jc w:val="center"/>
      <w:rPr>
        <w:rFonts w:asciiTheme="minorHAnsi" w:eastAsia="Calibri" w:hAnsiTheme="minorHAnsi" w:cstheme="minorHAnsi"/>
        <w:noProof/>
        <w:color w:val="0000FF"/>
        <w:sz w:val="18"/>
        <w:szCs w:val="18"/>
        <w:u w:val="single"/>
      </w:rPr>
    </w:pPr>
    <w:hyperlink r:id="rId2" w:history="1">
      <w:r w:rsidR="00890A17" w:rsidRPr="0080519B">
        <w:rPr>
          <w:rFonts w:asciiTheme="minorHAnsi" w:eastAsia="Calibri" w:hAnsiTheme="minorHAnsi" w:cstheme="minorHAnsi"/>
          <w:noProof/>
          <w:color w:val="0000FF"/>
          <w:sz w:val="18"/>
          <w:szCs w:val="18"/>
          <w:u w:val="single"/>
        </w:rPr>
        <w:t>www.cvm.gov.br</w:t>
      </w:r>
    </w:hyperlink>
  </w:p>
  <w:p w14:paraId="0B34D11D" w14:textId="6413B8A5" w:rsidR="00890A17" w:rsidRPr="007711AA" w:rsidRDefault="00890A17" w:rsidP="007711AA">
    <w:pPr>
      <w:pStyle w:val="Cabealho"/>
      <w:spacing w:after="240"/>
      <w:rPr>
        <w:rFonts w:asciiTheme="minorHAnsi" w:hAnsiTheme="minorHAnsi" w:cstheme="minorHAnsi"/>
        <w:sz w:val="18"/>
      </w:rPr>
    </w:pPr>
    <w:r w:rsidRPr="00AA5695">
      <w:rPr>
        <w:rFonts w:asciiTheme="minorHAnsi" w:hAnsiTheme="minorHAnsi" w:cstheme="minorHAnsi"/>
        <w:sz w:val="18"/>
      </w:rPr>
      <w:t xml:space="preserve">RESOLUÇÃO CVM Nº </w:t>
    </w:r>
    <w:r>
      <w:rPr>
        <w:rFonts w:asciiTheme="minorHAnsi" w:hAnsiTheme="minorHAnsi" w:cstheme="minorHAnsi"/>
        <w:sz w:val="18"/>
      </w:rPr>
      <w:t>135</w:t>
    </w:r>
    <w:r w:rsidRPr="00AA5695">
      <w:rPr>
        <w:rFonts w:asciiTheme="minorHAnsi" w:hAnsiTheme="minorHAnsi" w:cstheme="minorHAnsi"/>
        <w:sz w:val="18"/>
      </w:rPr>
      <w:t xml:space="preserve">, DE </w:t>
    </w:r>
    <w:r>
      <w:rPr>
        <w:rFonts w:asciiTheme="minorHAnsi" w:hAnsiTheme="minorHAnsi" w:cstheme="minorHAnsi"/>
        <w:sz w:val="18"/>
      </w:rPr>
      <w:t>10</w:t>
    </w:r>
    <w:r w:rsidRPr="00AA5695">
      <w:rPr>
        <w:rFonts w:asciiTheme="minorHAnsi" w:hAnsiTheme="minorHAnsi" w:cstheme="minorHAnsi"/>
        <w:sz w:val="18"/>
      </w:rPr>
      <w:t xml:space="preserve"> DE </w:t>
    </w:r>
    <w:r>
      <w:rPr>
        <w:rFonts w:asciiTheme="minorHAnsi" w:hAnsiTheme="minorHAnsi" w:cstheme="minorHAnsi"/>
        <w:sz w:val="18"/>
      </w:rPr>
      <w:t>JUNHO</w:t>
    </w:r>
    <w:r w:rsidRPr="00AA5695">
      <w:rPr>
        <w:rFonts w:asciiTheme="minorHAnsi" w:hAnsiTheme="minorHAnsi" w:cstheme="minorHAnsi"/>
        <w:sz w:val="18"/>
      </w:rPr>
      <w:t xml:space="preserve"> DE </w:t>
    </w:r>
    <w:r>
      <w:rPr>
        <w:rFonts w:asciiTheme="minorHAnsi" w:hAnsiTheme="minorHAnsi" w:cstheme="minorHAnsi"/>
        <w:sz w:val="18"/>
      </w:rPr>
      <w:t>2022</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34DCE" w14:textId="77777777" w:rsidR="00890A17" w:rsidRDefault="00890A17">
    <w:pPr>
      <w:pStyle w:val="Cabealho"/>
    </w:pPr>
  </w:p>
  <w:p w14:paraId="0C8C8A91"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hAnsiTheme="minorHAnsi" w:cstheme="minorHAnsi"/>
        <w:noProof/>
      </w:rPr>
      <w:drawing>
        <wp:inline distT="0" distB="0" distL="0" distR="0" wp14:anchorId="1328E7C3" wp14:editId="234FDDFC">
          <wp:extent cx="657225" cy="628650"/>
          <wp:effectExtent l="0" t="0" r="9525" b="0"/>
          <wp:docPr id="31" name="Imagem 3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06AC8F08"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b/>
        <w:noProof/>
      </w:rPr>
    </w:pPr>
    <w:r w:rsidRPr="004B53B1">
      <w:rPr>
        <w:rFonts w:asciiTheme="minorHAnsi" w:eastAsia="Calibri" w:hAnsiTheme="minorHAnsi" w:cstheme="minorHAnsi"/>
        <w:b/>
        <w:noProof/>
      </w:rPr>
      <w:t>COMISSÃO DE VALORES MOBILIÁRIOS</w:t>
    </w:r>
  </w:p>
  <w:p w14:paraId="24F7DBC8"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Rua Sete de Setembro, 111/2-5º e 23-34º Andares, Centro, Rio de Janeiro/RJ – CEP: 20050-901 – Brasil - Tel.: (21) 3554-8686</w:t>
    </w:r>
  </w:p>
  <w:p w14:paraId="53B75222"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Rua Cincinato Braga, 340/2º, 3º e 4º Andares, Bela Vista, São Paulo/ SP – CEP: 01333-010 – Brasil - Tel.: (11) 2146-2000</w:t>
    </w:r>
  </w:p>
  <w:p w14:paraId="3AD6D152" w14:textId="77777777" w:rsidR="00890A17" w:rsidRPr="004B53B1" w:rsidRDefault="00890A17" w:rsidP="004B53B1">
    <w:pPr>
      <w:tabs>
        <w:tab w:val="center" w:pos="4252"/>
        <w:tab w:val="right" w:pos="8504"/>
      </w:tabs>
      <w:ind w:firstLine="142"/>
      <w:jc w:val="center"/>
      <w:rPr>
        <w:rFonts w:asciiTheme="minorHAnsi" w:eastAsia="Calibri" w:hAnsiTheme="minorHAnsi" w:cstheme="minorHAnsi"/>
        <w:noProof/>
        <w:sz w:val="18"/>
        <w:szCs w:val="18"/>
      </w:rPr>
    </w:pPr>
    <w:r w:rsidRPr="004B53B1">
      <w:rPr>
        <w:rFonts w:asciiTheme="minorHAnsi" w:eastAsia="Calibri" w:hAnsiTheme="minorHAnsi" w:cstheme="minorHAnsi"/>
        <w:noProof/>
        <w:sz w:val="18"/>
        <w:szCs w:val="18"/>
      </w:rPr>
      <w:t>SCN Q.02 – Bl. A – Ed. Corporate Financial Center, S.404/4º Andar, Brasília/DF – CEP: 70712-900 – Brasil -Tel.: (61) 3327-2030/2031</w:t>
    </w:r>
  </w:p>
  <w:p w14:paraId="5E291100" w14:textId="77777777" w:rsidR="00890A17" w:rsidRPr="004B53B1" w:rsidRDefault="007B52DD" w:rsidP="004B53B1">
    <w:pPr>
      <w:tabs>
        <w:tab w:val="center" w:pos="4252"/>
        <w:tab w:val="right" w:pos="8504"/>
      </w:tabs>
      <w:ind w:firstLine="142"/>
      <w:jc w:val="center"/>
      <w:rPr>
        <w:rFonts w:asciiTheme="minorHAnsi" w:eastAsia="Calibri" w:hAnsiTheme="minorHAnsi" w:cstheme="minorHAnsi"/>
        <w:noProof/>
        <w:color w:val="0000FF"/>
        <w:sz w:val="18"/>
        <w:szCs w:val="18"/>
        <w:u w:val="single"/>
      </w:rPr>
    </w:pPr>
    <w:hyperlink r:id="rId2" w:history="1">
      <w:r w:rsidR="00890A17" w:rsidRPr="004B53B1">
        <w:rPr>
          <w:rFonts w:asciiTheme="minorHAnsi" w:eastAsia="Calibri" w:hAnsiTheme="minorHAnsi" w:cstheme="minorHAnsi"/>
          <w:noProof/>
          <w:color w:val="0000FF"/>
          <w:sz w:val="18"/>
          <w:szCs w:val="18"/>
          <w:u w:val="single"/>
        </w:rPr>
        <w:t>www.cvm.gov.br</w:t>
      </w:r>
    </w:hyperlink>
  </w:p>
  <w:p w14:paraId="687E2183" w14:textId="77777777" w:rsidR="00890A17" w:rsidRPr="00943D44" w:rsidRDefault="00890A17" w:rsidP="0024193A">
    <w:pPr>
      <w:jc w:val="center"/>
      <w:rPr>
        <w:rStyle w:val="Hyperlink"/>
      </w:rPr>
    </w:pPr>
  </w:p>
  <w:p w14:paraId="49D889BD" w14:textId="0475F102" w:rsidR="00890A17" w:rsidRPr="00AA5695" w:rsidRDefault="00890A17" w:rsidP="007711AA">
    <w:pPr>
      <w:pStyle w:val="Cabealho"/>
      <w:spacing w:after="240"/>
      <w:rPr>
        <w:rFonts w:asciiTheme="minorHAnsi" w:hAnsiTheme="minorHAnsi" w:cstheme="minorHAnsi"/>
        <w:sz w:val="18"/>
      </w:rPr>
    </w:pPr>
    <w:r w:rsidRPr="00AA5695">
      <w:rPr>
        <w:rFonts w:asciiTheme="minorHAnsi" w:hAnsiTheme="minorHAnsi" w:cstheme="minorHAnsi"/>
        <w:sz w:val="18"/>
      </w:rPr>
      <w:t xml:space="preserve">RESOLUÇÃO CVM Nº </w:t>
    </w:r>
    <w:r>
      <w:rPr>
        <w:rFonts w:asciiTheme="minorHAnsi" w:hAnsiTheme="minorHAnsi" w:cstheme="minorHAnsi"/>
        <w:sz w:val="18"/>
      </w:rPr>
      <w:t>135</w:t>
    </w:r>
    <w:r w:rsidRPr="00AA5695">
      <w:rPr>
        <w:rFonts w:asciiTheme="minorHAnsi" w:hAnsiTheme="minorHAnsi" w:cstheme="minorHAnsi"/>
        <w:sz w:val="18"/>
      </w:rPr>
      <w:t xml:space="preserve">, DE </w:t>
    </w:r>
    <w:r>
      <w:rPr>
        <w:rFonts w:asciiTheme="minorHAnsi" w:hAnsiTheme="minorHAnsi" w:cstheme="minorHAnsi"/>
        <w:sz w:val="18"/>
      </w:rPr>
      <w:t>10</w:t>
    </w:r>
    <w:r w:rsidRPr="00AA5695">
      <w:rPr>
        <w:rFonts w:asciiTheme="minorHAnsi" w:hAnsiTheme="minorHAnsi" w:cstheme="minorHAnsi"/>
        <w:sz w:val="18"/>
      </w:rPr>
      <w:t xml:space="preserve"> DE </w:t>
    </w:r>
    <w:r>
      <w:rPr>
        <w:rFonts w:asciiTheme="minorHAnsi" w:hAnsiTheme="minorHAnsi" w:cstheme="minorHAnsi"/>
        <w:sz w:val="18"/>
      </w:rPr>
      <w:t>JUNHO</w:t>
    </w:r>
    <w:r w:rsidRPr="00AA5695">
      <w:rPr>
        <w:rFonts w:asciiTheme="minorHAnsi" w:hAnsiTheme="minorHAnsi" w:cstheme="minorHAnsi"/>
        <w:sz w:val="18"/>
      </w:rPr>
      <w:t xml:space="preserve"> DE </w:t>
    </w:r>
    <w:r>
      <w:rPr>
        <w:rFonts w:asciiTheme="minorHAnsi" w:hAnsiTheme="minorHAnsi" w:cstheme="minorHAnsi"/>
        <w:sz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69B"/>
    <w:multiLevelType w:val="multilevel"/>
    <w:tmpl w:val="FB0E0D1A"/>
    <w:lvl w:ilvl="0">
      <w:start w:val="1"/>
      <w:numFmt w:val="upperRoman"/>
      <w:suff w:val="nothing"/>
      <w:lvlText w:val="CAPÍTULO %1"/>
      <w:lvlJc w:val="left"/>
      <w:pPr>
        <w:ind w:left="0" w:firstLine="0"/>
      </w:pPr>
      <w:rPr>
        <w:rFonts w:ascii="Times New Roman" w:hAnsi="Times New Roman" w:hint="default"/>
        <w:b w:val="0"/>
        <w:i w:val="0"/>
        <w:sz w:val="24"/>
      </w:rPr>
    </w:lvl>
    <w:lvl w:ilvl="1">
      <w:start w:val="1"/>
      <w:numFmt w:val="upperRoman"/>
      <w:pStyle w:val="Ttulo2"/>
      <w:suff w:val="nothing"/>
      <w:lvlText w:val="Seção %2"/>
      <w:lvlJc w:val="left"/>
      <w:pPr>
        <w:ind w:left="0" w:firstLine="0"/>
      </w:pPr>
      <w:rPr>
        <w:rFonts w:ascii="Calibri" w:hAnsi="Calibri" w:cs="Times New Roman"/>
        <w:b/>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upperRoman"/>
      <w:pStyle w:val="Ttulo3"/>
      <w:suff w:val="nothing"/>
      <w:lvlText w:val="Subseção %3"/>
      <w:lvlJc w:val="left"/>
      <w:pPr>
        <w:ind w:left="0" w:firstLine="0"/>
      </w:pPr>
      <w:rPr>
        <w:rFonts w:ascii="Calibri" w:hAnsi="Calibri"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AF8786C"/>
    <w:multiLevelType w:val="hybridMultilevel"/>
    <w:tmpl w:val="31342604"/>
    <w:lvl w:ilvl="0" w:tplc="68AE36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0FE27980"/>
    <w:multiLevelType w:val="hybridMultilevel"/>
    <w:tmpl w:val="DE8AE5E6"/>
    <w:lvl w:ilvl="0" w:tplc="5B74E6D6">
      <w:start w:val="1"/>
      <w:numFmt w:val="lowerLetter"/>
      <w:lvlText w:val="%1."/>
      <w:lvlJc w:val="left"/>
      <w:pPr>
        <w:ind w:left="792" w:hanging="360"/>
      </w:pPr>
      <w:rPr>
        <w:rFonts w:eastAsia="Arial Unicode M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C8237B"/>
    <w:multiLevelType w:val="hybridMultilevel"/>
    <w:tmpl w:val="D682B5FC"/>
    <w:lvl w:ilvl="0" w:tplc="AB48897E">
      <w:start w:val="1"/>
      <w:numFmt w:val="lowerLetter"/>
      <w:lvlText w:val="%1."/>
      <w:lvlJc w:val="left"/>
      <w:pPr>
        <w:ind w:left="792" w:hanging="360"/>
      </w:pPr>
      <w:rPr>
        <w:rFonts w:eastAsia="Arial Unicode M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233CE3"/>
    <w:multiLevelType w:val="hybridMultilevel"/>
    <w:tmpl w:val="F93C07C6"/>
    <w:lvl w:ilvl="0" w:tplc="3F9C927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1BC46C3D"/>
    <w:multiLevelType w:val="hybridMultilevel"/>
    <w:tmpl w:val="6016C360"/>
    <w:lvl w:ilvl="0" w:tplc="CDB8B500">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C330523"/>
    <w:multiLevelType w:val="hybridMultilevel"/>
    <w:tmpl w:val="FB905EF6"/>
    <w:lvl w:ilvl="0" w:tplc="CA1C4596">
      <w:start w:val="1"/>
      <w:numFmt w:val="lowerLetter"/>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7" w15:restartNumberingAfterBreak="0">
    <w:nsid w:val="1D213C83"/>
    <w:multiLevelType w:val="hybridMultilevel"/>
    <w:tmpl w:val="FD7ABA12"/>
    <w:lvl w:ilvl="0" w:tplc="E62E30E6">
      <w:start w:val="1"/>
      <w:numFmt w:val="lowerLetter"/>
      <w:lvlText w:val="%1."/>
      <w:lvlJc w:val="left"/>
      <w:pPr>
        <w:ind w:left="792" w:hanging="360"/>
      </w:pPr>
      <w:rPr>
        <w:rFonts w:eastAsia="Arial Unicode M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6361CF"/>
    <w:multiLevelType w:val="hybridMultilevel"/>
    <w:tmpl w:val="293EBA5E"/>
    <w:lvl w:ilvl="0" w:tplc="47A87BD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1F861912"/>
    <w:multiLevelType w:val="hybridMultilevel"/>
    <w:tmpl w:val="FD7ABA12"/>
    <w:lvl w:ilvl="0" w:tplc="E62E30E6">
      <w:start w:val="1"/>
      <w:numFmt w:val="lowerLetter"/>
      <w:lvlText w:val="%1."/>
      <w:lvlJc w:val="left"/>
      <w:pPr>
        <w:ind w:left="792" w:hanging="360"/>
      </w:pPr>
      <w:rPr>
        <w:rFonts w:eastAsia="Arial Unicode M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DD2284"/>
    <w:multiLevelType w:val="hybridMultilevel"/>
    <w:tmpl w:val="FD7ABA12"/>
    <w:lvl w:ilvl="0" w:tplc="E62E30E6">
      <w:start w:val="1"/>
      <w:numFmt w:val="lowerLetter"/>
      <w:lvlText w:val="%1."/>
      <w:lvlJc w:val="left"/>
      <w:pPr>
        <w:ind w:left="792" w:hanging="360"/>
      </w:pPr>
      <w:rPr>
        <w:rFonts w:eastAsia="Arial Unicode M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7175A79"/>
    <w:multiLevelType w:val="hybridMultilevel"/>
    <w:tmpl w:val="6016C360"/>
    <w:lvl w:ilvl="0" w:tplc="CDB8B500">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34BA6F4E"/>
    <w:multiLevelType w:val="hybridMultilevel"/>
    <w:tmpl w:val="A3DA9096"/>
    <w:lvl w:ilvl="0" w:tplc="56D2192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40763B08"/>
    <w:multiLevelType w:val="hybridMultilevel"/>
    <w:tmpl w:val="8B16671A"/>
    <w:lvl w:ilvl="0" w:tplc="0E1ED45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432D60D2"/>
    <w:multiLevelType w:val="multilevel"/>
    <w:tmpl w:val="E02E0364"/>
    <w:lvl w:ilvl="0">
      <w:start w:val="1"/>
      <w:numFmt w:val="decimal"/>
      <w:suff w:val="nothing"/>
      <w:lvlText w:val="Art. %1"/>
      <w:lvlJc w:val="left"/>
      <w:pPr>
        <w:ind w:left="0" w:firstLine="567"/>
      </w:pPr>
      <w:rPr>
        <w:rFonts w:ascii="Times New Roman" w:hAnsi="Times New Roman" w:hint="default"/>
        <w:b w:val="0"/>
        <w:i w:val="0"/>
        <w:sz w:val="24"/>
      </w:rPr>
    </w:lvl>
    <w:lvl w:ilvl="1">
      <w:start w:val="10"/>
      <w:numFmt w:val="decimal"/>
      <w:suff w:val="nothing"/>
      <w:lvlText w:val="Art. %2."/>
      <w:lvlJc w:val="left"/>
      <w:pPr>
        <w:ind w:left="1" w:firstLine="567"/>
      </w:pPr>
      <w:rPr>
        <w:rFonts w:ascii="Calibri" w:hAnsi="Calibri" w:hint="default"/>
        <w:b w:val="0"/>
        <w:i w:val="0"/>
        <w:sz w:val="24"/>
      </w:rPr>
    </w:lvl>
    <w:lvl w:ilvl="2">
      <w:start w:val="1"/>
      <w:numFmt w:val="upperRoman"/>
      <w:suff w:val="nothing"/>
      <w:lvlText w:val="Subseção %3"/>
      <w:lvlJc w:val="left"/>
      <w:pPr>
        <w:ind w:left="0" w:firstLine="0"/>
      </w:pPr>
      <w:rPr>
        <w:rFonts w:ascii="Times New Roman" w:hAnsi="Times New Roman"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78E53B7"/>
    <w:multiLevelType w:val="multilevel"/>
    <w:tmpl w:val="85209644"/>
    <w:lvl w:ilvl="0">
      <w:start w:val="10"/>
      <w:numFmt w:val="decimal"/>
      <w:suff w:val="nothing"/>
      <w:lvlText w:val="Art. %1"/>
      <w:lvlJc w:val="left"/>
      <w:pPr>
        <w:ind w:left="0" w:firstLine="567"/>
      </w:pPr>
      <w:rPr>
        <w:rFonts w:asciiTheme="minorHAnsi" w:hAnsiTheme="minorHAnsi" w:cstheme="minorHAnsi" w:hint="default"/>
        <w:b w:val="0"/>
        <w:i w:val="0"/>
        <w:sz w:val="24"/>
      </w:rPr>
    </w:lvl>
    <w:lvl w:ilvl="1">
      <w:start w:val="10"/>
      <w:numFmt w:val="decimal"/>
      <w:suff w:val="nothing"/>
      <w:lvlText w:val="Art. %2."/>
      <w:lvlJc w:val="left"/>
      <w:pPr>
        <w:ind w:left="1" w:firstLine="567"/>
      </w:pPr>
      <w:rPr>
        <w:rFonts w:ascii="Calibri" w:hAnsi="Calibri" w:cs="Times New Roman" w:hint="default"/>
        <w:b w:val="0"/>
        <w:i w:val="0"/>
        <w:sz w:val="24"/>
      </w:rPr>
    </w:lvl>
    <w:lvl w:ilvl="2">
      <w:start w:val="1"/>
      <w:numFmt w:val="upperRoman"/>
      <w:suff w:val="nothing"/>
      <w:lvlText w:val="Subseção %3"/>
      <w:lvlJc w:val="left"/>
      <w:pPr>
        <w:ind w:left="0" w:firstLine="0"/>
      </w:pPr>
      <w:rPr>
        <w:rFonts w:ascii="Times New Roman" w:hAnsi="Times New Roman" w:cs="Times New Roman" w:hint="default"/>
        <w:b/>
        <w:i w:val="0"/>
        <w:sz w:val="24"/>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6" w15:restartNumberingAfterBreak="0">
    <w:nsid w:val="4F7635A9"/>
    <w:multiLevelType w:val="hybridMultilevel"/>
    <w:tmpl w:val="6016C360"/>
    <w:lvl w:ilvl="0" w:tplc="CDB8B500">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563F06C6"/>
    <w:multiLevelType w:val="multilevel"/>
    <w:tmpl w:val="13700810"/>
    <w:lvl w:ilvl="0">
      <w:start w:val="1"/>
      <w:numFmt w:val="ordinal"/>
      <w:suff w:val="nothing"/>
      <w:lvlText w:val="Art. %1"/>
      <w:lvlJc w:val="left"/>
      <w:pPr>
        <w:ind w:left="0" w:firstLine="567"/>
      </w:pPr>
      <w:rPr>
        <w:rFonts w:ascii="Calibri" w:hAnsi="Calibri" w:cs="Times New Roman" w:hint="default"/>
        <w:b w:val="0"/>
        <w:i w:val="0"/>
        <w:sz w:val="24"/>
      </w:rPr>
    </w:lvl>
    <w:lvl w:ilvl="1">
      <w:start w:val="1"/>
      <w:numFmt w:val="upperRoman"/>
      <w:suff w:val="nothing"/>
      <w:lvlText w:val="Seção %2"/>
      <w:lvlJc w:val="left"/>
      <w:pPr>
        <w:ind w:left="0" w:firstLine="0"/>
      </w:pPr>
      <w:rPr>
        <w:rFonts w:ascii="Times New Roman" w:hAnsi="Times New Roman" w:cs="Times New Roman" w:hint="default"/>
        <w:b/>
        <w:i w:val="0"/>
        <w:sz w:val="24"/>
      </w:rPr>
    </w:lvl>
    <w:lvl w:ilvl="2">
      <w:start w:val="1"/>
      <w:numFmt w:val="upperRoman"/>
      <w:suff w:val="nothing"/>
      <w:lvlText w:val="Subseção %3"/>
      <w:lvlJc w:val="left"/>
      <w:pPr>
        <w:ind w:left="0" w:firstLine="0"/>
      </w:pPr>
      <w:rPr>
        <w:rFonts w:ascii="Times New Roman" w:hAnsi="Times New Roman" w:cs="Times New Roman" w:hint="default"/>
        <w:b/>
        <w:i w:val="0"/>
        <w:sz w:val="24"/>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8" w15:restartNumberingAfterBreak="0">
    <w:nsid w:val="580D2237"/>
    <w:multiLevelType w:val="hybridMultilevel"/>
    <w:tmpl w:val="FD7ABA12"/>
    <w:lvl w:ilvl="0" w:tplc="E62E30E6">
      <w:start w:val="1"/>
      <w:numFmt w:val="lowerLetter"/>
      <w:lvlText w:val="%1."/>
      <w:lvlJc w:val="left"/>
      <w:pPr>
        <w:ind w:left="792" w:hanging="360"/>
      </w:pPr>
      <w:rPr>
        <w:rFonts w:eastAsia="Arial Unicode M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5D1B24"/>
    <w:multiLevelType w:val="hybridMultilevel"/>
    <w:tmpl w:val="FA6A5C0E"/>
    <w:lvl w:ilvl="0" w:tplc="8F0073E0">
      <w:start w:val="1"/>
      <w:numFmt w:val="lowerLetter"/>
      <w:lvlText w:val="%1."/>
      <w:lvlJc w:val="left"/>
      <w:pPr>
        <w:ind w:left="792" w:hanging="360"/>
      </w:pPr>
      <w:rPr>
        <w:rFonts w:eastAsia="Arial Unicode M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F1B6AF5"/>
    <w:multiLevelType w:val="hybridMultilevel"/>
    <w:tmpl w:val="6016C360"/>
    <w:lvl w:ilvl="0" w:tplc="CDB8B500">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602C4763"/>
    <w:multiLevelType w:val="hybridMultilevel"/>
    <w:tmpl w:val="6016C360"/>
    <w:lvl w:ilvl="0" w:tplc="CDB8B500">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60D64821"/>
    <w:multiLevelType w:val="hybridMultilevel"/>
    <w:tmpl w:val="A62C7D4A"/>
    <w:lvl w:ilvl="0" w:tplc="9B1E39A4">
      <w:start w:val="1"/>
      <w:numFmt w:val="lowerLetter"/>
      <w:lvlText w:val="%1."/>
      <w:lvlJc w:val="left"/>
      <w:pPr>
        <w:ind w:left="927"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21A4CC5"/>
    <w:multiLevelType w:val="hybridMultilevel"/>
    <w:tmpl w:val="CAE8B010"/>
    <w:lvl w:ilvl="0" w:tplc="8714AE28">
      <w:start w:val="1"/>
      <w:numFmt w:val="lowerLetter"/>
      <w:lvlText w:val="%1."/>
      <w:lvlJc w:val="left"/>
      <w:pPr>
        <w:ind w:left="792" w:hanging="360"/>
      </w:pPr>
      <w:rPr>
        <w:rFonts w:eastAsia="Arial Unicode M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AE051A6"/>
    <w:multiLevelType w:val="hybridMultilevel"/>
    <w:tmpl w:val="467A28FC"/>
    <w:lvl w:ilvl="0" w:tplc="AF7241A0">
      <w:start w:val="1"/>
      <w:numFmt w:val="lowerLetter"/>
      <w:lvlText w:val="%1)"/>
      <w:lvlJc w:val="left"/>
      <w:pPr>
        <w:ind w:left="720" w:hanging="360"/>
      </w:pPr>
    </w:lvl>
    <w:lvl w:ilvl="1" w:tplc="E7FA040C">
      <w:start w:val="1"/>
      <w:numFmt w:val="lowerLetter"/>
      <w:lvlText w:val="%2."/>
      <w:lvlJc w:val="left"/>
      <w:pPr>
        <w:ind w:left="1440" w:hanging="360"/>
      </w:pPr>
    </w:lvl>
    <w:lvl w:ilvl="2" w:tplc="B964D73E">
      <w:start w:val="1"/>
      <w:numFmt w:val="lowerRoman"/>
      <w:lvlText w:val="%3."/>
      <w:lvlJc w:val="right"/>
      <w:pPr>
        <w:ind w:left="2160" w:hanging="180"/>
      </w:pPr>
    </w:lvl>
    <w:lvl w:ilvl="3" w:tplc="0E5E7962">
      <w:start w:val="1"/>
      <w:numFmt w:val="decimal"/>
      <w:lvlText w:val="%4."/>
      <w:lvlJc w:val="left"/>
      <w:pPr>
        <w:ind w:left="2880" w:hanging="360"/>
      </w:pPr>
    </w:lvl>
    <w:lvl w:ilvl="4" w:tplc="161A2190">
      <w:start w:val="1"/>
      <w:numFmt w:val="lowerLetter"/>
      <w:lvlText w:val="%5."/>
      <w:lvlJc w:val="left"/>
      <w:pPr>
        <w:ind w:left="3600" w:hanging="360"/>
      </w:pPr>
    </w:lvl>
    <w:lvl w:ilvl="5" w:tplc="05F277E4">
      <w:start w:val="1"/>
      <w:numFmt w:val="lowerRoman"/>
      <w:lvlText w:val="%6."/>
      <w:lvlJc w:val="right"/>
      <w:pPr>
        <w:ind w:left="4320" w:hanging="180"/>
      </w:pPr>
    </w:lvl>
    <w:lvl w:ilvl="6" w:tplc="CADCFE7C">
      <w:start w:val="1"/>
      <w:numFmt w:val="decimal"/>
      <w:lvlText w:val="%7."/>
      <w:lvlJc w:val="left"/>
      <w:pPr>
        <w:ind w:left="5040" w:hanging="360"/>
      </w:pPr>
    </w:lvl>
    <w:lvl w:ilvl="7" w:tplc="9A62287A">
      <w:start w:val="1"/>
      <w:numFmt w:val="lowerLetter"/>
      <w:lvlText w:val="%8."/>
      <w:lvlJc w:val="left"/>
      <w:pPr>
        <w:ind w:left="5760" w:hanging="360"/>
      </w:pPr>
    </w:lvl>
    <w:lvl w:ilvl="8" w:tplc="29E47F6A">
      <w:start w:val="1"/>
      <w:numFmt w:val="lowerRoman"/>
      <w:lvlText w:val="%9."/>
      <w:lvlJc w:val="right"/>
      <w:pPr>
        <w:ind w:left="6480" w:hanging="180"/>
      </w:pPr>
    </w:lvl>
  </w:abstractNum>
  <w:abstractNum w:abstractNumId="25" w15:restartNumberingAfterBreak="0">
    <w:nsid w:val="6F530664"/>
    <w:multiLevelType w:val="multilevel"/>
    <w:tmpl w:val="5ED0D840"/>
    <w:lvl w:ilvl="0">
      <w:start w:val="1"/>
      <w:numFmt w:val="upperRoman"/>
      <w:pStyle w:val="Ttulo1"/>
      <w:suff w:val="nothing"/>
      <w:lvlText w:val="CAPÍTULO %1"/>
      <w:lvlJc w:val="left"/>
      <w:pPr>
        <w:ind w:left="5246" w:firstLine="0"/>
      </w:pPr>
      <w:rPr>
        <w:rFonts w:ascii="Calibri" w:hAnsi="Calibri"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ANEXO"/>
      <w:lvlJc w:val="left"/>
      <w:pPr>
        <w:ind w:left="0" w:firstLine="0"/>
      </w:pPr>
      <w:rPr>
        <w:rFonts w:ascii="Times New Roman" w:hAnsi="Times New Roman"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22E2E1B"/>
    <w:multiLevelType w:val="multilevel"/>
    <w:tmpl w:val="D38C3C52"/>
    <w:lvl w:ilvl="0">
      <w:start w:val="1"/>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432"/>
        </w:tabs>
        <w:ind w:left="432" w:hanging="432"/>
      </w:pPr>
      <w:rPr>
        <w:rFonts w:asciiTheme="minorHAnsi" w:hAnsiTheme="minorHAnsi" w:cstheme="minorHAnsi" w:hint="default"/>
        <w:b/>
        <w:bCs/>
        <w:i w:val="0"/>
        <w:iCs w:val="0"/>
        <w:sz w:val="24"/>
        <w:szCs w:val="24"/>
      </w:rPr>
    </w:lvl>
    <w:lvl w:ilvl="2">
      <w:start w:val="1"/>
      <w:numFmt w:val="lowerLetter"/>
      <w:lvlText w:val="%3."/>
      <w:lvlJc w:val="left"/>
      <w:pPr>
        <w:tabs>
          <w:tab w:val="num" w:pos="1044"/>
        </w:tabs>
        <w:ind w:left="1044" w:hanging="504"/>
      </w:pPr>
      <w:rPr>
        <w:rFonts w:hint="default"/>
        <w:color w:val="auto"/>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55A4B68"/>
    <w:multiLevelType w:val="hybridMultilevel"/>
    <w:tmpl w:val="FD7ABA12"/>
    <w:lvl w:ilvl="0" w:tplc="E62E30E6">
      <w:start w:val="1"/>
      <w:numFmt w:val="lowerLetter"/>
      <w:lvlText w:val="%1."/>
      <w:lvlJc w:val="left"/>
      <w:pPr>
        <w:ind w:left="792" w:hanging="360"/>
      </w:pPr>
      <w:rPr>
        <w:rFonts w:eastAsia="Arial Unicode M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7A84B88"/>
    <w:multiLevelType w:val="hybridMultilevel"/>
    <w:tmpl w:val="6016C360"/>
    <w:lvl w:ilvl="0" w:tplc="CDB8B500">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15:restartNumberingAfterBreak="0">
    <w:nsid w:val="79CC4C79"/>
    <w:multiLevelType w:val="hybridMultilevel"/>
    <w:tmpl w:val="1304C5E0"/>
    <w:lvl w:ilvl="0" w:tplc="833AC270">
      <w:start w:val="1"/>
      <w:numFmt w:val="lowerLetter"/>
      <w:lvlText w:val="%1."/>
      <w:lvlJc w:val="left"/>
      <w:pPr>
        <w:ind w:left="792" w:hanging="360"/>
      </w:pPr>
      <w:rPr>
        <w:rFonts w:eastAsia="Arial Unicode MS" w:hint="default"/>
        <w:b w:val="0"/>
        <w:color w:val="auto"/>
      </w:rPr>
    </w:lvl>
    <w:lvl w:ilvl="1" w:tplc="04160001">
      <w:start w:val="1"/>
      <w:numFmt w:val="bullet"/>
      <w:lvlText w:val=""/>
      <w:lvlJc w:val="left"/>
      <w:pPr>
        <w:ind w:left="1440" w:hanging="360"/>
      </w:pPr>
      <w:rPr>
        <w:rFonts w:ascii="Symbol" w:hAnsi="Symbol" w:hint="default"/>
      </w:rPr>
    </w:lvl>
    <w:lvl w:ilvl="2" w:tplc="A2843984">
      <w:start w:val="1"/>
      <w:numFmt w:val="lowerLetter"/>
      <w:lvlText w:val="%3."/>
      <w:lvlJc w:val="right"/>
      <w:pPr>
        <w:ind w:left="2160" w:hanging="180"/>
      </w:pPr>
      <w:rPr>
        <w:rFonts w:ascii="Times New Roman" w:eastAsia="Times New Roman" w:hAnsi="Times New Roman" w:cs="Times New Roman"/>
      </w:rPr>
    </w:lvl>
    <w:lvl w:ilvl="3" w:tplc="0A467EA2">
      <w:start w:val="1"/>
      <w:numFmt w:val="low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F91DA2"/>
    <w:multiLevelType w:val="multilevel"/>
    <w:tmpl w:val="EA601F70"/>
    <w:lvl w:ilvl="0">
      <w:start w:val="1"/>
      <w:numFmt w:val="ordinal"/>
      <w:suff w:val="nothing"/>
      <w:lvlText w:val="Art. %1"/>
      <w:lvlJc w:val="left"/>
      <w:pPr>
        <w:ind w:left="0" w:firstLine="567"/>
      </w:pPr>
      <w:rPr>
        <w:rFonts w:ascii="Calibri" w:hAnsi="Calibri" w:hint="default"/>
        <w:b w:val="0"/>
        <w:i w:val="0"/>
        <w:sz w:val="24"/>
      </w:rPr>
    </w:lvl>
    <w:lvl w:ilvl="1">
      <w:start w:val="1"/>
      <w:numFmt w:val="upperRoman"/>
      <w:suff w:val="nothing"/>
      <w:lvlText w:val="Seção %2"/>
      <w:lvlJc w:val="left"/>
      <w:pPr>
        <w:ind w:left="0" w:firstLine="0"/>
      </w:pPr>
      <w:rPr>
        <w:rFonts w:ascii="Times New Roman" w:hAnsi="Times New Roman" w:hint="default"/>
        <w:b/>
        <w:i w:val="0"/>
        <w:sz w:val="24"/>
      </w:rPr>
    </w:lvl>
    <w:lvl w:ilvl="2">
      <w:start w:val="1"/>
      <w:numFmt w:val="upperRoman"/>
      <w:suff w:val="nothing"/>
      <w:lvlText w:val="Subseção %3"/>
      <w:lvlJc w:val="left"/>
      <w:pPr>
        <w:ind w:left="0" w:firstLine="0"/>
      </w:pPr>
      <w:rPr>
        <w:rFonts w:ascii="Times New Roman" w:hAnsi="Times New Roman"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24"/>
  </w:num>
  <w:num w:numId="2">
    <w:abstractNumId w:val="26"/>
  </w:num>
  <w:num w:numId="3">
    <w:abstractNumId w:val="16"/>
  </w:num>
  <w:num w:numId="4">
    <w:abstractNumId w:val="3"/>
  </w:num>
  <w:num w:numId="5">
    <w:abstractNumId w:val="23"/>
  </w:num>
  <w:num w:numId="6">
    <w:abstractNumId w:val="22"/>
  </w:num>
  <w:num w:numId="7">
    <w:abstractNumId w:val="19"/>
  </w:num>
  <w:num w:numId="8">
    <w:abstractNumId w:val="2"/>
  </w:num>
  <w:num w:numId="9">
    <w:abstractNumId w:val="29"/>
  </w:num>
  <w:num w:numId="10">
    <w:abstractNumId w:val="9"/>
  </w:num>
  <w:num w:numId="11">
    <w:abstractNumId w:val="12"/>
  </w:num>
  <w:num w:numId="12">
    <w:abstractNumId w:val="27"/>
  </w:num>
  <w:num w:numId="13">
    <w:abstractNumId w:val="7"/>
  </w:num>
  <w:num w:numId="14">
    <w:abstractNumId w:val="20"/>
  </w:num>
  <w:num w:numId="15">
    <w:abstractNumId w:val="5"/>
  </w:num>
  <w:num w:numId="16">
    <w:abstractNumId w:val="10"/>
  </w:num>
  <w:num w:numId="17">
    <w:abstractNumId w:val="21"/>
  </w:num>
  <w:num w:numId="18">
    <w:abstractNumId w:val="0"/>
  </w:num>
  <w:num w:numId="19">
    <w:abstractNumId w:val="8"/>
  </w:num>
  <w:num w:numId="20">
    <w:abstractNumId w:val="2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4"/>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8"/>
  </w:num>
  <w:num w:numId="35">
    <w:abstractNumId w:val="13"/>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0"/>
  </w:num>
  <w:num w:numId="45">
    <w:abstractNumId w:val="0"/>
  </w:num>
  <w:num w:numId="4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2MTU0NDc3Njc2NTFW0lEKTi0uzszPAykwrAUAgUDx+iwAAAA="/>
  </w:docVars>
  <w:rsids>
    <w:rsidRoot w:val="00A021CB"/>
    <w:rsid w:val="00000034"/>
    <w:rsid w:val="000010C1"/>
    <w:rsid w:val="00002354"/>
    <w:rsid w:val="000027FD"/>
    <w:rsid w:val="0000293A"/>
    <w:rsid w:val="00002D35"/>
    <w:rsid w:val="00003201"/>
    <w:rsid w:val="0000322A"/>
    <w:rsid w:val="000037F5"/>
    <w:rsid w:val="00003F48"/>
    <w:rsid w:val="0000425C"/>
    <w:rsid w:val="000042F8"/>
    <w:rsid w:val="00004515"/>
    <w:rsid w:val="00004BED"/>
    <w:rsid w:val="00004EF6"/>
    <w:rsid w:val="000058F5"/>
    <w:rsid w:val="00005BE6"/>
    <w:rsid w:val="00006BB6"/>
    <w:rsid w:val="00006BF6"/>
    <w:rsid w:val="000070D3"/>
    <w:rsid w:val="00007268"/>
    <w:rsid w:val="000076B3"/>
    <w:rsid w:val="00007E02"/>
    <w:rsid w:val="000103BF"/>
    <w:rsid w:val="000103CF"/>
    <w:rsid w:val="00010610"/>
    <w:rsid w:val="00010CC0"/>
    <w:rsid w:val="00011068"/>
    <w:rsid w:val="00011347"/>
    <w:rsid w:val="00011654"/>
    <w:rsid w:val="00011C33"/>
    <w:rsid w:val="00012120"/>
    <w:rsid w:val="00012487"/>
    <w:rsid w:val="0001254E"/>
    <w:rsid w:val="00012967"/>
    <w:rsid w:val="00012C58"/>
    <w:rsid w:val="00013713"/>
    <w:rsid w:val="0001447F"/>
    <w:rsid w:val="00014A5F"/>
    <w:rsid w:val="00014BE4"/>
    <w:rsid w:val="00014F15"/>
    <w:rsid w:val="00015921"/>
    <w:rsid w:val="00016235"/>
    <w:rsid w:val="00016613"/>
    <w:rsid w:val="0001671B"/>
    <w:rsid w:val="00016BD2"/>
    <w:rsid w:val="00016F8B"/>
    <w:rsid w:val="00017032"/>
    <w:rsid w:val="000170D6"/>
    <w:rsid w:val="00017116"/>
    <w:rsid w:val="0002032E"/>
    <w:rsid w:val="0002098E"/>
    <w:rsid w:val="00020C71"/>
    <w:rsid w:val="00021820"/>
    <w:rsid w:val="000219D0"/>
    <w:rsid w:val="000220DC"/>
    <w:rsid w:val="00022402"/>
    <w:rsid w:val="0002284F"/>
    <w:rsid w:val="000228A3"/>
    <w:rsid w:val="00022C45"/>
    <w:rsid w:val="000231AF"/>
    <w:rsid w:val="0002338F"/>
    <w:rsid w:val="00023671"/>
    <w:rsid w:val="00023A55"/>
    <w:rsid w:val="00023C29"/>
    <w:rsid w:val="00023DCF"/>
    <w:rsid w:val="000242BB"/>
    <w:rsid w:val="000253ED"/>
    <w:rsid w:val="00025BEE"/>
    <w:rsid w:val="00025F9B"/>
    <w:rsid w:val="0002657F"/>
    <w:rsid w:val="000266B6"/>
    <w:rsid w:val="0002683E"/>
    <w:rsid w:val="00027749"/>
    <w:rsid w:val="0003072C"/>
    <w:rsid w:val="00031261"/>
    <w:rsid w:val="000319B2"/>
    <w:rsid w:val="000319E2"/>
    <w:rsid w:val="00031F54"/>
    <w:rsid w:val="00032246"/>
    <w:rsid w:val="00032363"/>
    <w:rsid w:val="00032AF9"/>
    <w:rsid w:val="00032BF3"/>
    <w:rsid w:val="0003305B"/>
    <w:rsid w:val="0003355F"/>
    <w:rsid w:val="00033970"/>
    <w:rsid w:val="00034838"/>
    <w:rsid w:val="00034A67"/>
    <w:rsid w:val="00034F09"/>
    <w:rsid w:val="000358ED"/>
    <w:rsid w:val="00036697"/>
    <w:rsid w:val="00036BCC"/>
    <w:rsid w:val="00037090"/>
    <w:rsid w:val="0003740B"/>
    <w:rsid w:val="00037861"/>
    <w:rsid w:val="00037B8E"/>
    <w:rsid w:val="00037F76"/>
    <w:rsid w:val="0004097B"/>
    <w:rsid w:val="00040F58"/>
    <w:rsid w:val="000412E1"/>
    <w:rsid w:val="00041493"/>
    <w:rsid w:val="00041D2F"/>
    <w:rsid w:val="00042591"/>
    <w:rsid w:val="00042902"/>
    <w:rsid w:val="00042B3C"/>
    <w:rsid w:val="0004343B"/>
    <w:rsid w:val="00043F10"/>
    <w:rsid w:val="000443C8"/>
    <w:rsid w:val="0004458F"/>
    <w:rsid w:val="00044B12"/>
    <w:rsid w:val="00044CC6"/>
    <w:rsid w:val="00044E75"/>
    <w:rsid w:val="00045E2D"/>
    <w:rsid w:val="000462EE"/>
    <w:rsid w:val="000464FD"/>
    <w:rsid w:val="00046B87"/>
    <w:rsid w:val="00047B12"/>
    <w:rsid w:val="00047FAE"/>
    <w:rsid w:val="00051213"/>
    <w:rsid w:val="00051339"/>
    <w:rsid w:val="000515F6"/>
    <w:rsid w:val="000518DA"/>
    <w:rsid w:val="000523C5"/>
    <w:rsid w:val="0005260E"/>
    <w:rsid w:val="000526FF"/>
    <w:rsid w:val="00052985"/>
    <w:rsid w:val="000529E5"/>
    <w:rsid w:val="000534B0"/>
    <w:rsid w:val="00053838"/>
    <w:rsid w:val="000538F9"/>
    <w:rsid w:val="00053AC7"/>
    <w:rsid w:val="00054172"/>
    <w:rsid w:val="000543F6"/>
    <w:rsid w:val="00054681"/>
    <w:rsid w:val="000549BE"/>
    <w:rsid w:val="00054CCB"/>
    <w:rsid w:val="00054D58"/>
    <w:rsid w:val="00055345"/>
    <w:rsid w:val="000553FB"/>
    <w:rsid w:val="000562BB"/>
    <w:rsid w:val="000565BB"/>
    <w:rsid w:val="00056710"/>
    <w:rsid w:val="00056C2E"/>
    <w:rsid w:val="00056E46"/>
    <w:rsid w:val="00057565"/>
    <w:rsid w:val="00057603"/>
    <w:rsid w:val="000601E3"/>
    <w:rsid w:val="0006056F"/>
    <w:rsid w:val="000608AB"/>
    <w:rsid w:val="000609B1"/>
    <w:rsid w:val="00061677"/>
    <w:rsid w:val="0006168A"/>
    <w:rsid w:val="00061898"/>
    <w:rsid w:val="00061F65"/>
    <w:rsid w:val="000629A4"/>
    <w:rsid w:val="00063A67"/>
    <w:rsid w:val="00064736"/>
    <w:rsid w:val="00064C90"/>
    <w:rsid w:val="00064E64"/>
    <w:rsid w:val="000652A8"/>
    <w:rsid w:val="000659C5"/>
    <w:rsid w:val="000664D6"/>
    <w:rsid w:val="00066E10"/>
    <w:rsid w:val="000670CF"/>
    <w:rsid w:val="00067185"/>
    <w:rsid w:val="0006762D"/>
    <w:rsid w:val="00067A97"/>
    <w:rsid w:val="0007039D"/>
    <w:rsid w:val="000712F2"/>
    <w:rsid w:val="000718BF"/>
    <w:rsid w:val="000719F2"/>
    <w:rsid w:val="00071B60"/>
    <w:rsid w:val="000729DD"/>
    <w:rsid w:val="000742E8"/>
    <w:rsid w:val="00074E30"/>
    <w:rsid w:val="00074F3C"/>
    <w:rsid w:val="00075B7E"/>
    <w:rsid w:val="00075BF1"/>
    <w:rsid w:val="00075DB6"/>
    <w:rsid w:val="000769D7"/>
    <w:rsid w:val="000772B3"/>
    <w:rsid w:val="00077E43"/>
    <w:rsid w:val="0008100F"/>
    <w:rsid w:val="0008102B"/>
    <w:rsid w:val="00081748"/>
    <w:rsid w:val="000825D1"/>
    <w:rsid w:val="00082D3A"/>
    <w:rsid w:val="000830F4"/>
    <w:rsid w:val="00083135"/>
    <w:rsid w:val="00083412"/>
    <w:rsid w:val="0008353C"/>
    <w:rsid w:val="00083E0F"/>
    <w:rsid w:val="000844F4"/>
    <w:rsid w:val="00084973"/>
    <w:rsid w:val="0008504C"/>
    <w:rsid w:val="0008562D"/>
    <w:rsid w:val="000858C6"/>
    <w:rsid w:val="00085EC1"/>
    <w:rsid w:val="00086045"/>
    <w:rsid w:val="000863A7"/>
    <w:rsid w:val="00086411"/>
    <w:rsid w:val="00086835"/>
    <w:rsid w:val="00086935"/>
    <w:rsid w:val="0008701E"/>
    <w:rsid w:val="00087189"/>
    <w:rsid w:val="000873AF"/>
    <w:rsid w:val="00087A08"/>
    <w:rsid w:val="00087B45"/>
    <w:rsid w:val="000902E6"/>
    <w:rsid w:val="00090452"/>
    <w:rsid w:val="00090BE3"/>
    <w:rsid w:val="0009114C"/>
    <w:rsid w:val="000912DD"/>
    <w:rsid w:val="00091528"/>
    <w:rsid w:val="00093242"/>
    <w:rsid w:val="00093427"/>
    <w:rsid w:val="000939F5"/>
    <w:rsid w:val="00093A06"/>
    <w:rsid w:val="00093F8C"/>
    <w:rsid w:val="00094471"/>
    <w:rsid w:val="000945B7"/>
    <w:rsid w:val="00095816"/>
    <w:rsid w:val="00095C3D"/>
    <w:rsid w:val="00096138"/>
    <w:rsid w:val="0009617B"/>
    <w:rsid w:val="0009697B"/>
    <w:rsid w:val="00097015"/>
    <w:rsid w:val="00097256"/>
    <w:rsid w:val="00097923"/>
    <w:rsid w:val="00097F00"/>
    <w:rsid w:val="000A000A"/>
    <w:rsid w:val="000A012F"/>
    <w:rsid w:val="000A0627"/>
    <w:rsid w:val="000A0CF4"/>
    <w:rsid w:val="000A14D4"/>
    <w:rsid w:val="000A1A09"/>
    <w:rsid w:val="000A2195"/>
    <w:rsid w:val="000A24A7"/>
    <w:rsid w:val="000A2A16"/>
    <w:rsid w:val="000A2A21"/>
    <w:rsid w:val="000A2F0B"/>
    <w:rsid w:val="000A4033"/>
    <w:rsid w:val="000A577A"/>
    <w:rsid w:val="000A5BE1"/>
    <w:rsid w:val="000A6B9C"/>
    <w:rsid w:val="000A785B"/>
    <w:rsid w:val="000A7E5A"/>
    <w:rsid w:val="000A7EF4"/>
    <w:rsid w:val="000B0E8D"/>
    <w:rsid w:val="000B180A"/>
    <w:rsid w:val="000B2346"/>
    <w:rsid w:val="000B30F0"/>
    <w:rsid w:val="000B36BA"/>
    <w:rsid w:val="000B39FD"/>
    <w:rsid w:val="000B3B77"/>
    <w:rsid w:val="000B3F58"/>
    <w:rsid w:val="000B44A2"/>
    <w:rsid w:val="000B5413"/>
    <w:rsid w:val="000B6700"/>
    <w:rsid w:val="000B6996"/>
    <w:rsid w:val="000B6A77"/>
    <w:rsid w:val="000B6B77"/>
    <w:rsid w:val="000B6C26"/>
    <w:rsid w:val="000B7A08"/>
    <w:rsid w:val="000C0332"/>
    <w:rsid w:val="000C05DC"/>
    <w:rsid w:val="000C06A8"/>
    <w:rsid w:val="000C0B81"/>
    <w:rsid w:val="000C1A5A"/>
    <w:rsid w:val="000C276A"/>
    <w:rsid w:val="000C2AD0"/>
    <w:rsid w:val="000C3EFA"/>
    <w:rsid w:val="000C4A0E"/>
    <w:rsid w:val="000C500A"/>
    <w:rsid w:val="000C50AC"/>
    <w:rsid w:val="000C51F3"/>
    <w:rsid w:val="000C5785"/>
    <w:rsid w:val="000C596D"/>
    <w:rsid w:val="000C5AB8"/>
    <w:rsid w:val="000C5BC4"/>
    <w:rsid w:val="000C5EA4"/>
    <w:rsid w:val="000C659B"/>
    <w:rsid w:val="000C6E7B"/>
    <w:rsid w:val="000C75EA"/>
    <w:rsid w:val="000C76B8"/>
    <w:rsid w:val="000C77FB"/>
    <w:rsid w:val="000C7FE2"/>
    <w:rsid w:val="000D1780"/>
    <w:rsid w:val="000D27D1"/>
    <w:rsid w:val="000D29C0"/>
    <w:rsid w:val="000D2E63"/>
    <w:rsid w:val="000D3422"/>
    <w:rsid w:val="000D3729"/>
    <w:rsid w:val="000D3928"/>
    <w:rsid w:val="000D45B4"/>
    <w:rsid w:val="000D51CF"/>
    <w:rsid w:val="000D5217"/>
    <w:rsid w:val="000D529D"/>
    <w:rsid w:val="000D5309"/>
    <w:rsid w:val="000D592E"/>
    <w:rsid w:val="000D6134"/>
    <w:rsid w:val="000D6621"/>
    <w:rsid w:val="000D675A"/>
    <w:rsid w:val="000D6F4F"/>
    <w:rsid w:val="000D77ED"/>
    <w:rsid w:val="000D792B"/>
    <w:rsid w:val="000D79A6"/>
    <w:rsid w:val="000E003B"/>
    <w:rsid w:val="000E0280"/>
    <w:rsid w:val="000E034E"/>
    <w:rsid w:val="000E12DD"/>
    <w:rsid w:val="000E1667"/>
    <w:rsid w:val="000E21FC"/>
    <w:rsid w:val="000E301B"/>
    <w:rsid w:val="000E3328"/>
    <w:rsid w:val="000E38F7"/>
    <w:rsid w:val="000E446A"/>
    <w:rsid w:val="000E45AF"/>
    <w:rsid w:val="000E45E9"/>
    <w:rsid w:val="000E668E"/>
    <w:rsid w:val="000E7150"/>
    <w:rsid w:val="000E7192"/>
    <w:rsid w:val="000E73A4"/>
    <w:rsid w:val="000E76A9"/>
    <w:rsid w:val="000E777C"/>
    <w:rsid w:val="000F0840"/>
    <w:rsid w:val="000F08A9"/>
    <w:rsid w:val="000F0CEF"/>
    <w:rsid w:val="000F106D"/>
    <w:rsid w:val="000F1D9D"/>
    <w:rsid w:val="000F1DDE"/>
    <w:rsid w:val="000F1E78"/>
    <w:rsid w:val="000F227E"/>
    <w:rsid w:val="000F2836"/>
    <w:rsid w:val="000F2887"/>
    <w:rsid w:val="000F301F"/>
    <w:rsid w:val="000F3C61"/>
    <w:rsid w:val="000F48F8"/>
    <w:rsid w:val="000F507C"/>
    <w:rsid w:val="000F56B8"/>
    <w:rsid w:val="000F6007"/>
    <w:rsid w:val="000F6360"/>
    <w:rsid w:val="000F6526"/>
    <w:rsid w:val="000F65C2"/>
    <w:rsid w:val="000F6AD4"/>
    <w:rsid w:val="000F7364"/>
    <w:rsid w:val="00100583"/>
    <w:rsid w:val="0010097A"/>
    <w:rsid w:val="00101566"/>
    <w:rsid w:val="0010175C"/>
    <w:rsid w:val="00101981"/>
    <w:rsid w:val="00101A29"/>
    <w:rsid w:val="001021DE"/>
    <w:rsid w:val="00102DE3"/>
    <w:rsid w:val="00103C8C"/>
    <w:rsid w:val="00104120"/>
    <w:rsid w:val="001042FF"/>
    <w:rsid w:val="001045CD"/>
    <w:rsid w:val="00104BCA"/>
    <w:rsid w:val="00104C47"/>
    <w:rsid w:val="00104DE0"/>
    <w:rsid w:val="00105747"/>
    <w:rsid w:val="00105ACB"/>
    <w:rsid w:val="00105DB9"/>
    <w:rsid w:val="001062FA"/>
    <w:rsid w:val="00107E2D"/>
    <w:rsid w:val="001100BC"/>
    <w:rsid w:val="00110B7A"/>
    <w:rsid w:val="00110BB7"/>
    <w:rsid w:val="00110EDD"/>
    <w:rsid w:val="00110F32"/>
    <w:rsid w:val="00111A70"/>
    <w:rsid w:val="001125E2"/>
    <w:rsid w:val="001126EF"/>
    <w:rsid w:val="00113C13"/>
    <w:rsid w:val="00113D53"/>
    <w:rsid w:val="00114265"/>
    <w:rsid w:val="0011490A"/>
    <w:rsid w:val="00114D7F"/>
    <w:rsid w:val="0011502F"/>
    <w:rsid w:val="001160D3"/>
    <w:rsid w:val="0011637A"/>
    <w:rsid w:val="00116409"/>
    <w:rsid w:val="001168A1"/>
    <w:rsid w:val="00116D27"/>
    <w:rsid w:val="00116ED1"/>
    <w:rsid w:val="00117088"/>
    <w:rsid w:val="00117B94"/>
    <w:rsid w:val="00117C68"/>
    <w:rsid w:val="001201A6"/>
    <w:rsid w:val="001206D9"/>
    <w:rsid w:val="00120B2F"/>
    <w:rsid w:val="001216F7"/>
    <w:rsid w:val="00121E9C"/>
    <w:rsid w:val="001224F7"/>
    <w:rsid w:val="00122646"/>
    <w:rsid w:val="0012265B"/>
    <w:rsid w:val="00122B12"/>
    <w:rsid w:val="00124067"/>
    <w:rsid w:val="00124416"/>
    <w:rsid w:val="00124DCC"/>
    <w:rsid w:val="001250C2"/>
    <w:rsid w:val="00125659"/>
    <w:rsid w:val="00126F8E"/>
    <w:rsid w:val="0012754E"/>
    <w:rsid w:val="00127721"/>
    <w:rsid w:val="00127844"/>
    <w:rsid w:val="00127B74"/>
    <w:rsid w:val="00127F1B"/>
    <w:rsid w:val="001300AC"/>
    <w:rsid w:val="001303E1"/>
    <w:rsid w:val="0013185D"/>
    <w:rsid w:val="00131B93"/>
    <w:rsid w:val="00131DC1"/>
    <w:rsid w:val="00131E5F"/>
    <w:rsid w:val="001323CB"/>
    <w:rsid w:val="00132779"/>
    <w:rsid w:val="00134090"/>
    <w:rsid w:val="00134FDF"/>
    <w:rsid w:val="001353A5"/>
    <w:rsid w:val="001359FD"/>
    <w:rsid w:val="00136224"/>
    <w:rsid w:val="0013624E"/>
    <w:rsid w:val="00136307"/>
    <w:rsid w:val="00136DF1"/>
    <w:rsid w:val="0013729D"/>
    <w:rsid w:val="00137CB9"/>
    <w:rsid w:val="00137EFC"/>
    <w:rsid w:val="001403D4"/>
    <w:rsid w:val="0014040A"/>
    <w:rsid w:val="00140D0D"/>
    <w:rsid w:val="00140F26"/>
    <w:rsid w:val="001414BB"/>
    <w:rsid w:val="00141809"/>
    <w:rsid w:val="0014230E"/>
    <w:rsid w:val="00143262"/>
    <w:rsid w:val="001432F4"/>
    <w:rsid w:val="001437C1"/>
    <w:rsid w:val="00144BA4"/>
    <w:rsid w:val="00144C31"/>
    <w:rsid w:val="00144D51"/>
    <w:rsid w:val="001457A0"/>
    <w:rsid w:val="00145E52"/>
    <w:rsid w:val="00145ECE"/>
    <w:rsid w:val="00145F6F"/>
    <w:rsid w:val="00146039"/>
    <w:rsid w:val="001460E5"/>
    <w:rsid w:val="00152939"/>
    <w:rsid w:val="00152DB3"/>
    <w:rsid w:val="00153035"/>
    <w:rsid w:val="00154057"/>
    <w:rsid w:val="001541D4"/>
    <w:rsid w:val="00155383"/>
    <w:rsid w:val="00155590"/>
    <w:rsid w:val="00155732"/>
    <w:rsid w:val="0015642C"/>
    <w:rsid w:val="00156AAD"/>
    <w:rsid w:val="00156B9A"/>
    <w:rsid w:val="001570D8"/>
    <w:rsid w:val="00157461"/>
    <w:rsid w:val="001577DA"/>
    <w:rsid w:val="00160264"/>
    <w:rsid w:val="001611E6"/>
    <w:rsid w:val="0016191C"/>
    <w:rsid w:val="0016320C"/>
    <w:rsid w:val="0016361B"/>
    <w:rsid w:val="001636BB"/>
    <w:rsid w:val="00163820"/>
    <w:rsid w:val="00163E83"/>
    <w:rsid w:val="00163FC6"/>
    <w:rsid w:val="001640FE"/>
    <w:rsid w:val="00164135"/>
    <w:rsid w:val="001642A9"/>
    <w:rsid w:val="00164863"/>
    <w:rsid w:val="00164DBC"/>
    <w:rsid w:val="00165319"/>
    <w:rsid w:val="00165565"/>
    <w:rsid w:val="00165619"/>
    <w:rsid w:val="0016563F"/>
    <w:rsid w:val="001656BD"/>
    <w:rsid w:val="00165D6A"/>
    <w:rsid w:val="00166903"/>
    <w:rsid w:val="00167053"/>
    <w:rsid w:val="001672E5"/>
    <w:rsid w:val="0016742F"/>
    <w:rsid w:val="00167588"/>
    <w:rsid w:val="00167594"/>
    <w:rsid w:val="00167953"/>
    <w:rsid w:val="0017066D"/>
    <w:rsid w:val="00170CFB"/>
    <w:rsid w:val="00170F14"/>
    <w:rsid w:val="001710DC"/>
    <w:rsid w:val="00171108"/>
    <w:rsid w:val="001715A7"/>
    <w:rsid w:val="001715D7"/>
    <w:rsid w:val="00173415"/>
    <w:rsid w:val="001735B4"/>
    <w:rsid w:val="001739F0"/>
    <w:rsid w:val="00173A9F"/>
    <w:rsid w:val="00173CE6"/>
    <w:rsid w:val="00173F57"/>
    <w:rsid w:val="00174632"/>
    <w:rsid w:val="00175492"/>
    <w:rsid w:val="00176567"/>
    <w:rsid w:val="001766F3"/>
    <w:rsid w:val="00176A1F"/>
    <w:rsid w:val="00176A60"/>
    <w:rsid w:val="0017703E"/>
    <w:rsid w:val="0017749A"/>
    <w:rsid w:val="00177E62"/>
    <w:rsid w:val="00177E6B"/>
    <w:rsid w:val="00180351"/>
    <w:rsid w:val="00180711"/>
    <w:rsid w:val="00180AB6"/>
    <w:rsid w:val="00181ECB"/>
    <w:rsid w:val="0018206A"/>
    <w:rsid w:val="001827C5"/>
    <w:rsid w:val="0018297D"/>
    <w:rsid w:val="00182C53"/>
    <w:rsid w:val="00183067"/>
    <w:rsid w:val="0018380B"/>
    <w:rsid w:val="0018387C"/>
    <w:rsid w:val="00183A46"/>
    <w:rsid w:val="00183C64"/>
    <w:rsid w:val="0018424E"/>
    <w:rsid w:val="001842B6"/>
    <w:rsid w:val="0018455C"/>
    <w:rsid w:val="00184DFF"/>
    <w:rsid w:val="00185973"/>
    <w:rsid w:val="00185C12"/>
    <w:rsid w:val="00185D41"/>
    <w:rsid w:val="00185EFD"/>
    <w:rsid w:val="001868C1"/>
    <w:rsid w:val="00186C1F"/>
    <w:rsid w:val="00186FAE"/>
    <w:rsid w:val="0018747D"/>
    <w:rsid w:val="001874D6"/>
    <w:rsid w:val="00187592"/>
    <w:rsid w:val="00187B0F"/>
    <w:rsid w:val="00187E9B"/>
    <w:rsid w:val="0019013F"/>
    <w:rsid w:val="00191870"/>
    <w:rsid w:val="001922D9"/>
    <w:rsid w:val="00194A20"/>
    <w:rsid w:val="00194B59"/>
    <w:rsid w:val="00194BBC"/>
    <w:rsid w:val="001951D3"/>
    <w:rsid w:val="00195231"/>
    <w:rsid w:val="00195825"/>
    <w:rsid w:val="00195DB4"/>
    <w:rsid w:val="001960C7"/>
    <w:rsid w:val="00196517"/>
    <w:rsid w:val="00197644"/>
    <w:rsid w:val="00197F49"/>
    <w:rsid w:val="001A00DB"/>
    <w:rsid w:val="001A06F7"/>
    <w:rsid w:val="001A07CF"/>
    <w:rsid w:val="001A1383"/>
    <w:rsid w:val="001A1910"/>
    <w:rsid w:val="001A1981"/>
    <w:rsid w:val="001A1CB9"/>
    <w:rsid w:val="001A1F07"/>
    <w:rsid w:val="001A2605"/>
    <w:rsid w:val="001A3365"/>
    <w:rsid w:val="001A49FE"/>
    <w:rsid w:val="001A4AB5"/>
    <w:rsid w:val="001A4C3C"/>
    <w:rsid w:val="001A4DB0"/>
    <w:rsid w:val="001A4DDC"/>
    <w:rsid w:val="001A68CE"/>
    <w:rsid w:val="001A68D2"/>
    <w:rsid w:val="001A6B14"/>
    <w:rsid w:val="001A6DD1"/>
    <w:rsid w:val="001A6F63"/>
    <w:rsid w:val="001A75BB"/>
    <w:rsid w:val="001A7CB3"/>
    <w:rsid w:val="001A7D35"/>
    <w:rsid w:val="001A7E8F"/>
    <w:rsid w:val="001B11AD"/>
    <w:rsid w:val="001B17B2"/>
    <w:rsid w:val="001B183F"/>
    <w:rsid w:val="001B29B9"/>
    <w:rsid w:val="001B2B92"/>
    <w:rsid w:val="001B319B"/>
    <w:rsid w:val="001B3379"/>
    <w:rsid w:val="001B3F1C"/>
    <w:rsid w:val="001B43DC"/>
    <w:rsid w:val="001B48BD"/>
    <w:rsid w:val="001B48ED"/>
    <w:rsid w:val="001B48F0"/>
    <w:rsid w:val="001B5EFF"/>
    <w:rsid w:val="001B601C"/>
    <w:rsid w:val="001B670A"/>
    <w:rsid w:val="001B6FCE"/>
    <w:rsid w:val="001B70A4"/>
    <w:rsid w:val="001B75E3"/>
    <w:rsid w:val="001C03D6"/>
    <w:rsid w:val="001C14D3"/>
    <w:rsid w:val="001C22C8"/>
    <w:rsid w:val="001C2723"/>
    <w:rsid w:val="001C28A9"/>
    <w:rsid w:val="001C349E"/>
    <w:rsid w:val="001C3706"/>
    <w:rsid w:val="001C37A0"/>
    <w:rsid w:val="001C3A36"/>
    <w:rsid w:val="001C3E1F"/>
    <w:rsid w:val="001C3E48"/>
    <w:rsid w:val="001C42FE"/>
    <w:rsid w:val="001C4701"/>
    <w:rsid w:val="001C4709"/>
    <w:rsid w:val="001C4A22"/>
    <w:rsid w:val="001C5000"/>
    <w:rsid w:val="001C50A7"/>
    <w:rsid w:val="001C55F1"/>
    <w:rsid w:val="001C567E"/>
    <w:rsid w:val="001C5E71"/>
    <w:rsid w:val="001C5EAB"/>
    <w:rsid w:val="001C64F3"/>
    <w:rsid w:val="001C6809"/>
    <w:rsid w:val="001C6921"/>
    <w:rsid w:val="001C7390"/>
    <w:rsid w:val="001C75B2"/>
    <w:rsid w:val="001D1B15"/>
    <w:rsid w:val="001D2960"/>
    <w:rsid w:val="001D3B4E"/>
    <w:rsid w:val="001D3C66"/>
    <w:rsid w:val="001D43AB"/>
    <w:rsid w:val="001D50EE"/>
    <w:rsid w:val="001D5323"/>
    <w:rsid w:val="001D5528"/>
    <w:rsid w:val="001D56A4"/>
    <w:rsid w:val="001D58C4"/>
    <w:rsid w:val="001D5BF8"/>
    <w:rsid w:val="001D603D"/>
    <w:rsid w:val="001D6510"/>
    <w:rsid w:val="001D6BED"/>
    <w:rsid w:val="001D6FAE"/>
    <w:rsid w:val="001D7E75"/>
    <w:rsid w:val="001D7F59"/>
    <w:rsid w:val="001DB564"/>
    <w:rsid w:val="001E039C"/>
    <w:rsid w:val="001E0DD4"/>
    <w:rsid w:val="001E18B4"/>
    <w:rsid w:val="001E31F4"/>
    <w:rsid w:val="001E3B0A"/>
    <w:rsid w:val="001E41C8"/>
    <w:rsid w:val="001E54FE"/>
    <w:rsid w:val="001E5C24"/>
    <w:rsid w:val="001E6145"/>
    <w:rsid w:val="001E63EF"/>
    <w:rsid w:val="001E66A8"/>
    <w:rsid w:val="001E767D"/>
    <w:rsid w:val="001E772F"/>
    <w:rsid w:val="001F0347"/>
    <w:rsid w:val="001F0D3A"/>
    <w:rsid w:val="001F1A78"/>
    <w:rsid w:val="001F1AB1"/>
    <w:rsid w:val="001F2701"/>
    <w:rsid w:val="001F4BF8"/>
    <w:rsid w:val="001F4EBF"/>
    <w:rsid w:val="001F547B"/>
    <w:rsid w:val="001F57F1"/>
    <w:rsid w:val="001F594F"/>
    <w:rsid w:val="001F5AA5"/>
    <w:rsid w:val="001F694A"/>
    <w:rsid w:val="001F6D1E"/>
    <w:rsid w:val="001F70E1"/>
    <w:rsid w:val="001F7644"/>
    <w:rsid w:val="001F7DAF"/>
    <w:rsid w:val="0020101B"/>
    <w:rsid w:val="002010F8"/>
    <w:rsid w:val="00201829"/>
    <w:rsid w:val="00201AA9"/>
    <w:rsid w:val="00202519"/>
    <w:rsid w:val="00202A06"/>
    <w:rsid w:val="00202BA1"/>
    <w:rsid w:val="00203F35"/>
    <w:rsid w:val="002044CA"/>
    <w:rsid w:val="00204515"/>
    <w:rsid w:val="0020474F"/>
    <w:rsid w:val="002049CF"/>
    <w:rsid w:val="002053F5"/>
    <w:rsid w:val="00205700"/>
    <w:rsid w:val="00206E5B"/>
    <w:rsid w:val="002102AE"/>
    <w:rsid w:val="00210FB8"/>
    <w:rsid w:val="00210FE2"/>
    <w:rsid w:val="002113C5"/>
    <w:rsid w:val="00212DD6"/>
    <w:rsid w:val="00213854"/>
    <w:rsid w:val="00213F14"/>
    <w:rsid w:val="0021449B"/>
    <w:rsid w:val="00214BF7"/>
    <w:rsid w:val="002151E3"/>
    <w:rsid w:val="00215505"/>
    <w:rsid w:val="0021591C"/>
    <w:rsid w:val="00215AC0"/>
    <w:rsid w:val="0021627C"/>
    <w:rsid w:val="00216BA0"/>
    <w:rsid w:val="002200B3"/>
    <w:rsid w:val="002209FA"/>
    <w:rsid w:val="00220EE1"/>
    <w:rsid w:val="002228DC"/>
    <w:rsid w:val="00222EBC"/>
    <w:rsid w:val="00223C8B"/>
    <w:rsid w:val="00224861"/>
    <w:rsid w:val="00224876"/>
    <w:rsid w:val="00224968"/>
    <w:rsid w:val="002252C9"/>
    <w:rsid w:val="002255CF"/>
    <w:rsid w:val="0022591C"/>
    <w:rsid w:val="002262E9"/>
    <w:rsid w:val="0022671A"/>
    <w:rsid w:val="002267D4"/>
    <w:rsid w:val="002272C2"/>
    <w:rsid w:val="002275AF"/>
    <w:rsid w:val="00227784"/>
    <w:rsid w:val="00227E5E"/>
    <w:rsid w:val="002302B1"/>
    <w:rsid w:val="00231762"/>
    <w:rsid w:val="0023184C"/>
    <w:rsid w:val="00231A10"/>
    <w:rsid w:val="00231EE3"/>
    <w:rsid w:val="002325C1"/>
    <w:rsid w:val="00232C8A"/>
    <w:rsid w:val="0023393B"/>
    <w:rsid w:val="00233C0B"/>
    <w:rsid w:val="00233ED6"/>
    <w:rsid w:val="002340DF"/>
    <w:rsid w:val="002345C0"/>
    <w:rsid w:val="002345F1"/>
    <w:rsid w:val="00234859"/>
    <w:rsid w:val="002365A0"/>
    <w:rsid w:val="00236693"/>
    <w:rsid w:val="0023682F"/>
    <w:rsid w:val="0023721A"/>
    <w:rsid w:val="0023722A"/>
    <w:rsid w:val="002372C0"/>
    <w:rsid w:val="002375BF"/>
    <w:rsid w:val="002407B3"/>
    <w:rsid w:val="00240A6D"/>
    <w:rsid w:val="00240D84"/>
    <w:rsid w:val="00240F6F"/>
    <w:rsid w:val="002418C5"/>
    <w:rsid w:val="0024193A"/>
    <w:rsid w:val="002420D2"/>
    <w:rsid w:val="0024269E"/>
    <w:rsid w:val="00242C7F"/>
    <w:rsid w:val="00243109"/>
    <w:rsid w:val="00243AAB"/>
    <w:rsid w:val="00243FC0"/>
    <w:rsid w:val="00244335"/>
    <w:rsid w:val="0024433B"/>
    <w:rsid w:val="00244CF4"/>
    <w:rsid w:val="00244E86"/>
    <w:rsid w:val="00244F90"/>
    <w:rsid w:val="0024562A"/>
    <w:rsid w:val="00245CCE"/>
    <w:rsid w:val="00245D56"/>
    <w:rsid w:val="00246141"/>
    <w:rsid w:val="00246349"/>
    <w:rsid w:val="0024680F"/>
    <w:rsid w:val="00246823"/>
    <w:rsid w:val="002468A3"/>
    <w:rsid w:val="00246F48"/>
    <w:rsid w:val="00247498"/>
    <w:rsid w:val="00250CFB"/>
    <w:rsid w:val="002525C2"/>
    <w:rsid w:val="002527EE"/>
    <w:rsid w:val="002529FC"/>
    <w:rsid w:val="00253288"/>
    <w:rsid w:val="002544B1"/>
    <w:rsid w:val="0025502B"/>
    <w:rsid w:val="0025550C"/>
    <w:rsid w:val="00255D46"/>
    <w:rsid w:val="002562B0"/>
    <w:rsid w:val="00256E32"/>
    <w:rsid w:val="002575A4"/>
    <w:rsid w:val="00257852"/>
    <w:rsid w:val="002578B3"/>
    <w:rsid w:val="00257A9C"/>
    <w:rsid w:val="00257CD7"/>
    <w:rsid w:val="0025DEB9"/>
    <w:rsid w:val="00261365"/>
    <w:rsid w:val="002617FB"/>
    <w:rsid w:val="002619E4"/>
    <w:rsid w:val="00261D1F"/>
    <w:rsid w:val="00261EC9"/>
    <w:rsid w:val="0026247D"/>
    <w:rsid w:val="00262574"/>
    <w:rsid w:val="002629F8"/>
    <w:rsid w:val="00262A1A"/>
    <w:rsid w:val="00262CE9"/>
    <w:rsid w:val="00263125"/>
    <w:rsid w:val="0026366D"/>
    <w:rsid w:val="0026383D"/>
    <w:rsid w:val="00263E89"/>
    <w:rsid w:val="00263EF7"/>
    <w:rsid w:val="00264F2E"/>
    <w:rsid w:val="00265198"/>
    <w:rsid w:val="002654A4"/>
    <w:rsid w:val="0026561C"/>
    <w:rsid w:val="002659B9"/>
    <w:rsid w:val="0026610F"/>
    <w:rsid w:val="0026680A"/>
    <w:rsid w:val="00266B10"/>
    <w:rsid w:val="00267247"/>
    <w:rsid w:val="00267A24"/>
    <w:rsid w:val="00270AE2"/>
    <w:rsid w:val="002714AD"/>
    <w:rsid w:val="00271C50"/>
    <w:rsid w:val="0027234A"/>
    <w:rsid w:val="002726F9"/>
    <w:rsid w:val="002727A2"/>
    <w:rsid w:val="00272925"/>
    <w:rsid w:val="00272B38"/>
    <w:rsid w:val="00272BB4"/>
    <w:rsid w:val="00273804"/>
    <w:rsid w:val="00273A2A"/>
    <w:rsid w:val="00273D1B"/>
    <w:rsid w:val="002744C8"/>
    <w:rsid w:val="00274D97"/>
    <w:rsid w:val="00274E60"/>
    <w:rsid w:val="002755A6"/>
    <w:rsid w:val="0027573A"/>
    <w:rsid w:val="00275BEB"/>
    <w:rsid w:val="0027725C"/>
    <w:rsid w:val="0027728A"/>
    <w:rsid w:val="0027748A"/>
    <w:rsid w:val="00277B62"/>
    <w:rsid w:val="00280215"/>
    <w:rsid w:val="00280B05"/>
    <w:rsid w:val="00280CCF"/>
    <w:rsid w:val="00281E69"/>
    <w:rsid w:val="00282025"/>
    <w:rsid w:val="0028220C"/>
    <w:rsid w:val="00282892"/>
    <w:rsid w:val="00282D4E"/>
    <w:rsid w:val="00282F79"/>
    <w:rsid w:val="00283636"/>
    <w:rsid w:val="00283744"/>
    <w:rsid w:val="00283875"/>
    <w:rsid w:val="00283B26"/>
    <w:rsid w:val="0028474B"/>
    <w:rsid w:val="002849F1"/>
    <w:rsid w:val="00285856"/>
    <w:rsid w:val="00285C62"/>
    <w:rsid w:val="00285D64"/>
    <w:rsid w:val="00286500"/>
    <w:rsid w:val="00286615"/>
    <w:rsid w:val="00286A22"/>
    <w:rsid w:val="0028763A"/>
    <w:rsid w:val="00287D72"/>
    <w:rsid w:val="00287FCE"/>
    <w:rsid w:val="0029002F"/>
    <w:rsid w:val="00291A28"/>
    <w:rsid w:val="00291BEE"/>
    <w:rsid w:val="00291CE7"/>
    <w:rsid w:val="002922A1"/>
    <w:rsid w:val="002925C2"/>
    <w:rsid w:val="002933A3"/>
    <w:rsid w:val="00293889"/>
    <w:rsid w:val="00293A6A"/>
    <w:rsid w:val="0029402F"/>
    <w:rsid w:val="002949F3"/>
    <w:rsid w:val="00295882"/>
    <w:rsid w:val="00295F51"/>
    <w:rsid w:val="00296A8C"/>
    <w:rsid w:val="00296B7A"/>
    <w:rsid w:val="00296D93"/>
    <w:rsid w:val="00296EC1"/>
    <w:rsid w:val="002978ED"/>
    <w:rsid w:val="002979DD"/>
    <w:rsid w:val="00297AF3"/>
    <w:rsid w:val="00297D8B"/>
    <w:rsid w:val="00297F40"/>
    <w:rsid w:val="002A0246"/>
    <w:rsid w:val="002A04C7"/>
    <w:rsid w:val="002A0649"/>
    <w:rsid w:val="002A0A27"/>
    <w:rsid w:val="002A0C31"/>
    <w:rsid w:val="002A0F15"/>
    <w:rsid w:val="002A125D"/>
    <w:rsid w:val="002A12B7"/>
    <w:rsid w:val="002A1DF0"/>
    <w:rsid w:val="002A266D"/>
    <w:rsid w:val="002A2671"/>
    <w:rsid w:val="002A2CCB"/>
    <w:rsid w:val="002A3830"/>
    <w:rsid w:val="002A393A"/>
    <w:rsid w:val="002A3BBA"/>
    <w:rsid w:val="002A3CAE"/>
    <w:rsid w:val="002A481A"/>
    <w:rsid w:val="002A4BA3"/>
    <w:rsid w:val="002A5801"/>
    <w:rsid w:val="002A589B"/>
    <w:rsid w:val="002A5ED3"/>
    <w:rsid w:val="002A63DD"/>
    <w:rsid w:val="002A66EF"/>
    <w:rsid w:val="002A6734"/>
    <w:rsid w:val="002A6B3D"/>
    <w:rsid w:val="002A7444"/>
    <w:rsid w:val="002A74B1"/>
    <w:rsid w:val="002A76DD"/>
    <w:rsid w:val="002A7BCB"/>
    <w:rsid w:val="002B01A9"/>
    <w:rsid w:val="002B0513"/>
    <w:rsid w:val="002B0BC4"/>
    <w:rsid w:val="002B0F92"/>
    <w:rsid w:val="002B214C"/>
    <w:rsid w:val="002B2515"/>
    <w:rsid w:val="002B2A56"/>
    <w:rsid w:val="002B36CA"/>
    <w:rsid w:val="002B3819"/>
    <w:rsid w:val="002B4391"/>
    <w:rsid w:val="002B43E5"/>
    <w:rsid w:val="002B4DAB"/>
    <w:rsid w:val="002B52B5"/>
    <w:rsid w:val="002B5F29"/>
    <w:rsid w:val="002B6110"/>
    <w:rsid w:val="002B7173"/>
    <w:rsid w:val="002C0186"/>
    <w:rsid w:val="002C0858"/>
    <w:rsid w:val="002C0860"/>
    <w:rsid w:val="002C1594"/>
    <w:rsid w:val="002C160E"/>
    <w:rsid w:val="002C1C85"/>
    <w:rsid w:val="002C1F30"/>
    <w:rsid w:val="002C20F7"/>
    <w:rsid w:val="002C4446"/>
    <w:rsid w:val="002C4567"/>
    <w:rsid w:val="002C4EFA"/>
    <w:rsid w:val="002C542C"/>
    <w:rsid w:val="002C5CB7"/>
    <w:rsid w:val="002C6736"/>
    <w:rsid w:val="002C68A4"/>
    <w:rsid w:val="002C6966"/>
    <w:rsid w:val="002C6C0E"/>
    <w:rsid w:val="002C7235"/>
    <w:rsid w:val="002D0FBA"/>
    <w:rsid w:val="002D1190"/>
    <w:rsid w:val="002D1C31"/>
    <w:rsid w:val="002D1DC8"/>
    <w:rsid w:val="002D1F75"/>
    <w:rsid w:val="002D2236"/>
    <w:rsid w:val="002D27EC"/>
    <w:rsid w:val="002D3046"/>
    <w:rsid w:val="002D34E1"/>
    <w:rsid w:val="002D39BE"/>
    <w:rsid w:val="002D462C"/>
    <w:rsid w:val="002D465A"/>
    <w:rsid w:val="002D4797"/>
    <w:rsid w:val="002D487A"/>
    <w:rsid w:val="002D65F8"/>
    <w:rsid w:val="002D6609"/>
    <w:rsid w:val="002D6B20"/>
    <w:rsid w:val="002D73BC"/>
    <w:rsid w:val="002D74E6"/>
    <w:rsid w:val="002D7544"/>
    <w:rsid w:val="002D78C7"/>
    <w:rsid w:val="002D791E"/>
    <w:rsid w:val="002E27FB"/>
    <w:rsid w:val="002E2BF2"/>
    <w:rsid w:val="002E3129"/>
    <w:rsid w:val="002E315F"/>
    <w:rsid w:val="002E3E54"/>
    <w:rsid w:val="002E4F84"/>
    <w:rsid w:val="002E52A4"/>
    <w:rsid w:val="002E5CF6"/>
    <w:rsid w:val="002E606F"/>
    <w:rsid w:val="002E6275"/>
    <w:rsid w:val="002E628D"/>
    <w:rsid w:val="002E650E"/>
    <w:rsid w:val="002E68AF"/>
    <w:rsid w:val="002E690F"/>
    <w:rsid w:val="002E69D5"/>
    <w:rsid w:val="002E6E09"/>
    <w:rsid w:val="002E7312"/>
    <w:rsid w:val="002E76DB"/>
    <w:rsid w:val="002F010C"/>
    <w:rsid w:val="002F092F"/>
    <w:rsid w:val="002F0B19"/>
    <w:rsid w:val="002F0B48"/>
    <w:rsid w:val="002F14B2"/>
    <w:rsid w:val="002F170B"/>
    <w:rsid w:val="002F1EF6"/>
    <w:rsid w:val="002F257C"/>
    <w:rsid w:val="002F2684"/>
    <w:rsid w:val="002F296B"/>
    <w:rsid w:val="002F2A33"/>
    <w:rsid w:val="002F32B3"/>
    <w:rsid w:val="002F3916"/>
    <w:rsid w:val="002F39A0"/>
    <w:rsid w:val="002F42F5"/>
    <w:rsid w:val="002F4C2C"/>
    <w:rsid w:val="002F4D88"/>
    <w:rsid w:val="002F6254"/>
    <w:rsid w:val="002F644A"/>
    <w:rsid w:val="002F667A"/>
    <w:rsid w:val="002F689F"/>
    <w:rsid w:val="002F7B2D"/>
    <w:rsid w:val="002F7DC8"/>
    <w:rsid w:val="00300031"/>
    <w:rsid w:val="00300599"/>
    <w:rsid w:val="003006C2"/>
    <w:rsid w:val="00300D62"/>
    <w:rsid w:val="00300E77"/>
    <w:rsid w:val="00301208"/>
    <w:rsid w:val="0030125B"/>
    <w:rsid w:val="003017A4"/>
    <w:rsid w:val="00302110"/>
    <w:rsid w:val="00302588"/>
    <w:rsid w:val="003028F6"/>
    <w:rsid w:val="0030373C"/>
    <w:rsid w:val="00303BE2"/>
    <w:rsid w:val="00304930"/>
    <w:rsid w:val="00304AF9"/>
    <w:rsid w:val="00306414"/>
    <w:rsid w:val="00306A27"/>
    <w:rsid w:val="003077BD"/>
    <w:rsid w:val="00310093"/>
    <w:rsid w:val="00310CA2"/>
    <w:rsid w:val="003114B8"/>
    <w:rsid w:val="00311A55"/>
    <w:rsid w:val="00311AC9"/>
    <w:rsid w:val="00312C04"/>
    <w:rsid w:val="00312EE3"/>
    <w:rsid w:val="00313FCB"/>
    <w:rsid w:val="00314795"/>
    <w:rsid w:val="00315163"/>
    <w:rsid w:val="003153BD"/>
    <w:rsid w:val="00315438"/>
    <w:rsid w:val="00315698"/>
    <w:rsid w:val="003159FA"/>
    <w:rsid w:val="00315B53"/>
    <w:rsid w:val="0031643E"/>
    <w:rsid w:val="00317B47"/>
    <w:rsid w:val="0032059B"/>
    <w:rsid w:val="0032167E"/>
    <w:rsid w:val="0032225D"/>
    <w:rsid w:val="00322347"/>
    <w:rsid w:val="003227F6"/>
    <w:rsid w:val="00322BE4"/>
    <w:rsid w:val="00322FEE"/>
    <w:rsid w:val="0032315B"/>
    <w:rsid w:val="003231FC"/>
    <w:rsid w:val="00323229"/>
    <w:rsid w:val="00323847"/>
    <w:rsid w:val="00323CB8"/>
    <w:rsid w:val="00324683"/>
    <w:rsid w:val="003247FF"/>
    <w:rsid w:val="00326734"/>
    <w:rsid w:val="00327498"/>
    <w:rsid w:val="003277F8"/>
    <w:rsid w:val="00327C01"/>
    <w:rsid w:val="003300BB"/>
    <w:rsid w:val="00330919"/>
    <w:rsid w:val="00331293"/>
    <w:rsid w:val="00331348"/>
    <w:rsid w:val="00331437"/>
    <w:rsid w:val="003314D9"/>
    <w:rsid w:val="0033163B"/>
    <w:rsid w:val="00331CE3"/>
    <w:rsid w:val="00332178"/>
    <w:rsid w:val="003322E1"/>
    <w:rsid w:val="00332369"/>
    <w:rsid w:val="00332713"/>
    <w:rsid w:val="00332970"/>
    <w:rsid w:val="00332E4E"/>
    <w:rsid w:val="00334198"/>
    <w:rsid w:val="00334491"/>
    <w:rsid w:val="003344CF"/>
    <w:rsid w:val="00334B58"/>
    <w:rsid w:val="00334C1F"/>
    <w:rsid w:val="00334F05"/>
    <w:rsid w:val="003350EF"/>
    <w:rsid w:val="0033533A"/>
    <w:rsid w:val="00335AF8"/>
    <w:rsid w:val="003363AE"/>
    <w:rsid w:val="0033736F"/>
    <w:rsid w:val="00337655"/>
    <w:rsid w:val="003377C7"/>
    <w:rsid w:val="00337DB6"/>
    <w:rsid w:val="003400B0"/>
    <w:rsid w:val="00340A85"/>
    <w:rsid w:val="00341756"/>
    <w:rsid w:val="0034177B"/>
    <w:rsid w:val="00341F72"/>
    <w:rsid w:val="0034318B"/>
    <w:rsid w:val="003431D4"/>
    <w:rsid w:val="00343A5F"/>
    <w:rsid w:val="0034525A"/>
    <w:rsid w:val="003457AB"/>
    <w:rsid w:val="00346348"/>
    <w:rsid w:val="0034675B"/>
    <w:rsid w:val="00346E7F"/>
    <w:rsid w:val="0034733F"/>
    <w:rsid w:val="003477D4"/>
    <w:rsid w:val="00347EE2"/>
    <w:rsid w:val="003509DE"/>
    <w:rsid w:val="003510A5"/>
    <w:rsid w:val="00351874"/>
    <w:rsid w:val="003518F7"/>
    <w:rsid w:val="00351C0E"/>
    <w:rsid w:val="003524ED"/>
    <w:rsid w:val="00352ADA"/>
    <w:rsid w:val="00352E2A"/>
    <w:rsid w:val="00352FFA"/>
    <w:rsid w:val="003542DC"/>
    <w:rsid w:val="003545EE"/>
    <w:rsid w:val="0035462D"/>
    <w:rsid w:val="0035467F"/>
    <w:rsid w:val="0035498B"/>
    <w:rsid w:val="00354ACC"/>
    <w:rsid w:val="00354B42"/>
    <w:rsid w:val="00355F9E"/>
    <w:rsid w:val="00356438"/>
    <w:rsid w:val="00356CEC"/>
    <w:rsid w:val="00356E04"/>
    <w:rsid w:val="0035725A"/>
    <w:rsid w:val="00357823"/>
    <w:rsid w:val="003601E2"/>
    <w:rsid w:val="00360440"/>
    <w:rsid w:val="003605E9"/>
    <w:rsid w:val="003606AC"/>
    <w:rsid w:val="003610C9"/>
    <w:rsid w:val="00361992"/>
    <w:rsid w:val="00362015"/>
    <w:rsid w:val="00362712"/>
    <w:rsid w:val="00362782"/>
    <w:rsid w:val="0036299F"/>
    <w:rsid w:val="00362D55"/>
    <w:rsid w:val="00363000"/>
    <w:rsid w:val="00363220"/>
    <w:rsid w:val="003637BE"/>
    <w:rsid w:val="00363941"/>
    <w:rsid w:val="00364827"/>
    <w:rsid w:val="00364B3E"/>
    <w:rsid w:val="00364C9D"/>
    <w:rsid w:val="00365025"/>
    <w:rsid w:val="00365495"/>
    <w:rsid w:val="003654EA"/>
    <w:rsid w:val="00366862"/>
    <w:rsid w:val="00366E79"/>
    <w:rsid w:val="0036799E"/>
    <w:rsid w:val="00367BDC"/>
    <w:rsid w:val="003700CB"/>
    <w:rsid w:val="00370305"/>
    <w:rsid w:val="003704FA"/>
    <w:rsid w:val="003705A3"/>
    <w:rsid w:val="003720C8"/>
    <w:rsid w:val="00372AED"/>
    <w:rsid w:val="0037308F"/>
    <w:rsid w:val="00373176"/>
    <w:rsid w:val="00373292"/>
    <w:rsid w:val="00373B5B"/>
    <w:rsid w:val="00373EBD"/>
    <w:rsid w:val="003747DC"/>
    <w:rsid w:val="00374D3C"/>
    <w:rsid w:val="003756CA"/>
    <w:rsid w:val="00376319"/>
    <w:rsid w:val="003769E3"/>
    <w:rsid w:val="0038155C"/>
    <w:rsid w:val="003819C6"/>
    <w:rsid w:val="00382114"/>
    <w:rsid w:val="00382457"/>
    <w:rsid w:val="00382F51"/>
    <w:rsid w:val="00383886"/>
    <w:rsid w:val="00383913"/>
    <w:rsid w:val="003842AE"/>
    <w:rsid w:val="00384FD7"/>
    <w:rsid w:val="003853E2"/>
    <w:rsid w:val="00385589"/>
    <w:rsid w:val="003855F6"/>
    <w:rsid w:val="00385C6F"/>
    <w:rsid w:val="00386032"/>
    <w:rsid w:val="00387018"/>
    <w:rsid w:val="00387108"/>
    <w:rsid w:val="0038718A"/>
    <w:rsid w:val="003879F9"/>
    <w:rsid w:val="00387A91"/>
    <w:rsid w:val="00387C42"/>
    <w:rsid w:val="00387ECD"/>
    <w:rsid w:val="00391C62"/>
    <w:rsid w:val="003924F1"/>
    <w:rsid w:val="003929BC"/>
    <w:rsid w:val="003929F2"/>
    <w:rsid w:val="00392DAF"/>
    <w:rsid w:val="0039300C"/>
    <w:rsid w:val="003932F8"/>
    <w:rsid w:val="00393429"/>
    <w:rsid w:val="003934D9"/>
    <w:rsid w:val="0039429F"/>
    <w:rsid w:val="00394300"/>
    <w:rsid w:val="003945F6"/>
    <w:rsid w:val="00394A93"/>
    <w:rsid w:val="00394DC2"/>
    <w:rsid w:val="00394DF8"/>
    <w:rsid w:val="00395788"/>
    <w:rsid w:val="00395A34"/>
    <w:rsid w:val="00395B79"/>
    <w:rsid w:val="00395B91"/>
    <w:rsid w:val="00396051"/>
    <w:rsid w:val="003964EB"/>
    <w:rsid w:val="00396B3A"/>
    <w:rsid w:val="0039708A"/>
    <w:rsid w:val="00397CCB"/>
    <w:rsid w:val="00397D79"/>
    <w:rsid w:val="003A0356"/>
    <w:rsid w:val="003A036A"/>
    <w:rsid w:val="003A03B2"/>
    <w:rsid w:val="003A03BA"/>
    <w:rsid w:val="003A089A"/>
    <w:rsid w:val="003A0B32"/>
    <w:rsid w:val="003A0C57"/>
    <w:rsid w:val="003A0EB1"/>
    <w:rsid w:val="003A19C6"/>
    <w:rsid w:val="003A1AB5"/>
    <w:rsid w:val="003A2121"/>
    <w:rsid w:val="003A21B8"/>
    <w:rsid w:val="003A26D2"/>
    <w:rsid w:val="003A31AE"/>
    <w:rsid w:val="003A32EF"/>
    <w:rsid w:val="003A333C"/>
    <w:rsid w:val="003A3CCE"/>
    <w:rsid w:val="003A3CDA"/>
    <w:rsid w:val="003A3D57"/>
    <w:rsid w:val="003A3E81"/>
    <w:rsid w:val="003A4267"/>
    <w:rsid w:val="003A4281"/>
    <w:rsid w:val="003A4C59"/>
    <w:rsid w:val="003A51E2"/>
    <w:rsid w:val="003A525B"/>
    <w:rsid w:val="003A5AE1"/>
    <w:rsid w:val="003A62E8"/>
    <w:rsid w:val="003A6620"/>
    <w:rsid w:val="003A6DC6"/>
    <w:rsid w:val="003A705C"/>
    <w:rsid w:val="003A7187"/>
    <w:rsid w:val="003A77B1"/>
    <w:rsid w:val="003A7AEA"/>
    <w:rsid w:val="003B0409"/>
    <w:rsid w:val="003B0DFA"/>
    <w:rsid w:val="003B0E3E"/>
    <w:rsid w:val="003B1233"/>
    <w:rsid w:val="003B236C"/>
    <w:rsid w:val="003B285E"/>
    <w:rsid w:val="003B393D"/>
    <w:rsid w:val="003B44AF"/>
    <w:rsid w:val="003B4685"/>
    <w:rsid w:val="003B47EF"/>
    <w:rsid w:val="003B4BFD"/>
    <w:rsid w:val="003B5948"/>
    <w:rsid w:val="003B59DD"/>
    <w:rsid w:val="003B604E"/>
    <w:rsid w:val="003B63A3"/>
    <w:rsid w:val="003B709E"/>
    <w:rsid w:val="003B784E"/>
    <w:rsid w:val="003B7A60"/>
    <w:rsid w:val="003B7B81"/>
    <w:rsid w:val="003B7EB2"/>
    <w:rsid w:val="003C0357"/>
    <w:rsid w:val="003C0CBD"/>
    <w:rsid w:val="003C0D88"/>
    <w:rsid w:val="003C0F8B"/>
    <w:rsid w:val="003C21C3"/>
    <w:rsid w:val="003C2DF6"/>
    <w:rsid w:val="003C346E"/>
    <w:rsid w:val="003C398A"/>
    <w:rsid w:val="003C44C4"/>
    <w:rsid w:val="003C4A99"/>
    <w:rsid w:val="003C4AF2"/>
    <w:rsid w:val="003C4CE5"/>
    <w:rsid w:val="003C4DED"/>
    <w:rsid w:val="003C5A29"/>
    <w:rsid w:val="003C5B0F"/>
    <w:rsid w:val="003C63EF"/>
    <w:rsid w:val="003C64A2"/>
    <w:rsid w:val="003C6BFC"/>
    <w:rsid w:val="003C7109"/>
    <w:rsid w:val="003D06E8"/>
    <w:rsid w:val="003D0753"/>
    <w:rsid w:val="003D0AC2"/>
    <w:rsid w:val="003D11F7"/>
    <w:rsid w:val="003D1588"/>
    <w:rsid w:val="003D1CE9"/>
    <w:rsid w:val="003D1F73"/>
    <w:rsid w:val="003D2234"/>
    <w:rsid w:val="003D2541"/>
    <w:rsid w:val="003D2B25"/>
    <w:rsid w:val="003D2E1A"/>
    <w:rsid w:val="003D304A"/>
    <w:rsid w:val="003D453F"/>
    <w:rsid w:val="003D4590"/>
    <w:rsid w:val="003D4BCD"/>
    <w:rsid w:val="003D53AB"/>
    <w:rsid w:val="003D53CD"/>
    <w:rsid w:val="003D62F6"/>
    <w:rsid w:val="003D698E"/>
    <w:rsid w:val="003D6FCB"/>
    <w:rsid w:val="003E06C8"/>
    <w:rsid w:val="003E0C13"/>
    <w:rsid w:val="003E0FED"/>
    <w:rsid w:val="003E15F6"/>
    <w:rsid w:val="003E162D"/>
    <w:rsid w:val="003E1636"/>
    <w:rsid w:val="003E21F9"/>
    <w:rsid w:val="003E23F4"/>
    <w:rsid w:val="003E2418"/>
    <w:rsid w:val="003E2782"/>
    <w:rsid w:val="003E290F"/>
    <w:rsid w:val="003E2CB3"/>
    <w:rsid w:val="003E2DE1"/>
    <w:rsid w:val="003E37E3"/>
    <w:rsid w:val="003E3CBB"/>
    <w:rsid w:val="003E41B6"/>
    <w:rsid w:val="003E469C"/>
    <w:rsid w:val="003E4B93"/>
    <w:rsid w:val="003E4DD2"/>
    <w:rsid w:val="003E4F32"/>
    <w:rsid w:val="003E4F36"/>
    <w:rsid w:val="003E4FC3"/>
    <w:rsid w:val="003E50C0"/>
    <w:rsid w:val="003E5898"/>
    <w:rsid w:val="003E61C1"/>
    <w:rsid w:val="003E6860"/>
    <w:rsid w:val="003E6A61"/>
    <w:rsid w:val="003E7304"/>
    <w:rsid w:val="003E7AC9"/>
    <w:rsid w:val="003F04B0"/>
    <w:rsid w:val="003F05CE"/>
    <w:rsid w:val="003F084C"/>
    <w:rsid w:val="003F0A37"/>
    <w:rsid w:val="003F1687"/>
    <w:rsid w:val="003F23F6"/>
    <w:rsid w:val="003F2B3F"/>
    <w:rsid w:val="003F3E68"/>
    <w:rsid w:val="003F4BF3"/>
    <w:rsid w:val="003F5A62"/>
    <w:rsid w:val="003F6B70"/>
    <w:rsid w:val="003F6D40"/>
    <w:rsid w:val="003F71DE"/>
    <w:rsid w:val="0040036E"/>
    <w:rsid w:val="00400567"/>
    <w:rsid w:val="00400684"/>
    <w:rsid w:val="00400726"/>
    <w:rsid w:val="00400B67"/>
    <w:rsid w:val="00402810"/>
    <w:rsid w:val="00402985"/>
    <w:rsid w:val="00403043"/>
    <w:rsid w:val="00403418"/>
    <w:rsid w:val="00403489"/>
    <w:rsid w:val="00403EC0"/>
    <w:rsid w:val="00404426"/>
    <w:rsid w:val="0040497A"/>
    <w:rsid w:val="00404FF2"/>
    <w:rsid w:val="00405049"/>
    <w:rsid w:val="00406C9D"/>
    <w:rsid w:val="00407009"/>
    <w:rsid w:val="0040707A"/>
    <w:rsid w:val="0040793B"/>
    <w:rsid w:val="00407BAB"/>
    <w:rsid w:val="004104C3"/>
    <w:rsid w:val="004106C7"/>
    <w:rsid w:val="0041075C"/>
    <w:rsid w:val="00410A6A"/>
    <w:rsid w:val="00410D60"/>
    <w:rsid w:val="00410E10"/>
    <w:rsid w:val="004117DD"/>
    <w:rsid w:val="00411C1A"/>
    <w:rsid w:val="00412F82"/>
    <w:rsid w:val="00413B86"/>
    <w:rsid w:val="00413F39"/>
    <w:rsid w:val="00413FD4"/>
    <w:rsid w:val="0041449E"/>
    <w:rsid w:val="004146E8"/>
    <w:rsid w:val="004149D4"/>
    <w:rsid w:val="00414BA4"/>
    <w:rsid w:val="004153C9"/>
    <w:rsid w:val="00415E24"/>
    <w:rsid w:val="004163F7"/>
    <w:rsid w:val="0041695F"/>
    <w:rsid w:val="00416AA7"/>
    <w:rsid w:val="00416C57"/>
    <w:rsid w:val="00420025"/>
    <w:rsid w:val="0042015B"/>
    <w:rsid w:val="004211D8"/>
    <w:rsid w:val="0042156E"/>
    <w:rsid w:val="0042276B"/>
    <w:rsid w:val="004234B8"/>
    <w:rsid w:val="0042552A"/>
    <w:rsid w:val="00425C3C"/>
    <w:rsid w:val="00426060"/>
    <w:rsid w:val="0042664B"/>
    <w:rsid w:val="00426F31"/>
    <w:rsid w:val="00426F46"/>
    <w:rsid w:val="00427243"/>
    <w:rsid w:val="00427497"/>
    <w:rsid w:val="004277D5"/>
    <w:rsid w:val="0043047B"/>
    <w:rsid w:val="00430AC0"/>
    <w:rsid w:val="004312AC"/>
    <w:rsid w:val="00432A58"/>
    <w:rsid w:val="004332DD"/>
    <w:rsid w:val="00433368"/>
    <w:rsid w:val="004334E8"/>
    <w:rsid w:val="0043389C"/>
    <w:rsid w:val="00433BF0"/>
    <w:rsid w:val="00433CE2"/>
    <w:rsid w:val="004345E7"/>
    <w:rsid w:val="00434792"/>
    <w:rsid w:val="00434885"/>
    <w:rsid w:val="00434970"/>
    <w:rsid w:val="00434D16"/>
    <w:rsid w:val="00435329"/>
    <w:rsid w:val="0043563F"/>
    <w:rsid w:val="00436309"/>
    <w:rsid w:val="00436BC5"/>
    <w:rsid w:val="00436F41"/>
    <w:rsid w:val="004373B4"/>
    <w:rsid w:val="00440884"/>
    <w:rsid w:val="00440D29"/>
    <w:rsid w:val="00440F59"/>
    <w:rsid w:val="00440FE4"/>
    <w:rsid w:val="00441467"/>
    <w:rsid w:val="0044176B"/>
    <w:rsid w:val="00441AA1"/>
    <w:rsid w:val="0044220E"/>
    <w:rsid w:val="0044357B"/>
    <w:rsid w:val="00444630"/>
    <w:rsid w:val="00444C0F"/>
    <w:rsid w:val="00444F5D"/>
    <w:rsid w:val="004452B6"/>
    <w:rsid w:val="00445466"/>
    <w:rsid w:val="004459DE"/>
    <w:rsid w:val="00445A1B"/>
    <w:rsid w:val="00446A4B"/>
    <w:rsid w:val="00446B18"/>
    <w:rsid w:val="004473CE"/>
    <w:rsid w:val="0044776D"/>
    <w:rsid w:val="00447AB7"/>
    <w:rsid w:val="00447ED1"/>
    <w:rsid w:val="00450E50"/>
    <w:rsid w:val="00450F2F"/>
    <w:rsid w:val="00450F6F"/>
    <w:rsid w:val="004512F5"/>
    <w:rsid w:val="00451709"/>
    <w:rsid w:val="004518D3"/>
    <w:rsid w:val="00451958"/>
    <w:rsid w:val="00452A5F"/>
    <w:rsid w:val="00453338"/>
    <w:rsid w:val="004536CE"/>
    <w:rsid w:val="00453750"/>
    <w:rsid w:val="00454028"/>
    <w:rsid w:val="00454B06"/>
    <w:rsid w:val="0045527D"/>
    <w:rsid w:val="004554AE"/>
    <w:rsid w:val="00456138"/>
    <w:rsid w:val="00456A66"/>
    <w:rsid w:val="0045766F"/>
    <w:rsid w:val="00457A5D"/>
    <w:rsid w:val="00457C67"/>
    <w:rsid w:val="00460E0E"/>
    <w:rsid w:val="00460EDC"/>
    <w:rsid w:val="004611F9"/>
    <w:rsid w:val="004612F1"/>
    <w:rsid w:val="00462EDB"/>
    <w:rsid w:val="004632FE"/>
    <w:rsid w:val="00463312"/>
    <w:rsid w:val="004633BB"/>
    <w:rsid w:val="00463439"/>
    <w:rsid w:val="00463C5B"/>
    <w:rsid w:val="0046410D"/>
    <w:rsid w:val="00464760"/>
    <w:rsid w:val="00464949"/>
    <w:rsid w:val="00464F85"/>
    <w:rsid w:val="004662FB"/>
    <w:rsid w:val="00466546"/>
    <w:rsid w:val="00466D08"/>
    <w:rsid w:val="00466D57"/>
    <w:rsid w:val="0046758D"/>
    <w:rsid w:val="00467EC5"/>
    <w:rsid w:val="00467FC4"/>
    <w:rsid w:val="00470140"/>
    <w:rsid w:val="00470297"/>
    <w:rsid w:val="004707A6"/>
    <w:rsid w:val="004711BF"/>
    <w:rsid w:val="004713B5"/>
    <w:rsid w:val="004718C5"/>
    <w:rsid w:val="00471E49"/>
    <w:rsid w:val="00471FAA"/>
    <w:rsid w:val="0047240E"/>
    <w:rsid w:val="0047258A"/>
    <w:rsid w:val="00472973"/>
    <w:rsid w:val="00472DA5"/>
    <w:rsid w:val="0047359D"/>
    <w:rsid w:val="00473C47"/>
    <w:rsid w:val="00473E31"/>
    <w:rsid w:val="0047485B"/>
    <w:rsid w:val="00474A44"/>
    <w:rsid w:val="00474D53"/>
    <w:rsid w:val="00475148"/>
    <w:rsid w:val="004752CA"/>
    <w:rsid w:val="0047536B"/>
    <w:rsid w:val="00475D02"/>
    <w:rsid w:val="00475EEA"/>
    <w:rsid w:val="00477178"/>
    <w:rsid w:val="00477693"/>
    <w:rsid w:val="00477907"/>
    <w:rsid w:val="004779E3"/>
    <w:rsid w:val="0048030E"/>
    <w:rsid w:val="004807DC"/>
    <w:rsid w:val="004807F1"/>
    <w:rsid w:val="00480C70"/>
    <w:rsid w:val="00480F9C"/>
    <w:rsid w:val="00481014"/>
    <w:rsid w:val="00481879"/>
    <w:rsid w:val="0048194B"/>
    <w:rsid w:val="00482316"/>
    <w:rsid w:val="00483336"/>
    <w:rsid w:val="004833A6"/>
    <w:rsid w:val="0048344C"/>
    <w:rsid w:val="00483871"/>
    <w:rsid w:val="00484FBD"/>
    <w:rsid w:val="004859D0"/>
    <w:rsid w:val="00486A22"/>
    <w:rsid w:val="00486BEE"/>
    <w:rsid w:val="004871C2"/>
    <w:rsid w:val="0048751D"/>
    <w:rsid w:val="004876F8"/>
    <w:rsid w:val="00487925"/>
    <w:rsid w:val="00487FB6"/>
    <w:rsid w:val="004903A8"/>
    <w:rsid w:val="004903CE"/>
    <w:rsid w:val="004903D4"/>
    <w:rsid w:val="00490607"/>
    <w:rsid w:val="0049088D"/>
    <w:rsid w:val="00490AE7"/>
    <w:rsid w:val="00491029"/>
    <w:rsid w:val="004911C1"/>
    <w:rsid w:val="00491EA6"/>
    <w:rsid w:val="00492C58"/>
    <w:rsid w:val="00494A36"/>
    <w:rsid w:val="00494F55"/>
    <w:rsid w:val="00495400"/>
    <w:rsid w:val="0049559D"/>
    <w:rsid w:val="004966FF"/>
    <w:rsid w:val="00496AB0"/>
    <w:rsid w:val="00496D01"/>
    <w:rsid w:val="00497B75"/>
    <w:rsid w:val="00497D5E"/>
    <w:rsid w:val="00497F0E"/>
    <w:rsid w:val="004A0408"/>
    <w:rsid w:val="004A07C5"/>
    <w:rsid w:val="004A0852"/>
    <w:rsid w:val="004A08F5"/>
    <w:rsid w:val="004A0A8C"/>
    <w:rsid w:val="004A1ABC"/>
    <w:rsid w:val="004A2AD7"/>
    <w:rsid w:val="004A2CE5"/>
    <w:rsid w:val="004A2F27"/>
    <w:rsid w:val="004A3F9F"/>
    <w:rsid w:val="004A3FB9"/>
    <w:rsid w:val="004A4060"/>
    <w:rsid w:val="004A4132"/>
    <w:rsid w:val="004A41D2"/>
    <w:rsid w:val="004A42A7"/>
    <w:rsid w:val="004A45D3"/>
    <w:rsid w:val="004A474C"/>
    <w:rsid w:val="004A4952"/>
    <w:rsid w:val="004A4C9C"/>
    <w:rsid w:val="004A5627"/>
    <w:rsid w:val="004A566C"/>
    <w:rsid w:val="004A56FA"/>
    <w:rsid w:val="004A5CC1"/>
    <w:rsid w:val="004A5F61"/>
    <w:rsid w:val="004A63BF"/>
    <w:rsid w:val="004A652F"/>
    <w:rsid w:val="004A67D7"/>
    <w:rsid w:val="004A6C5C"/>
    <w:rsid w:val="004A6F79"/>
    <w:rsid w:val="004A761A"/>
    <w:rsid w:val="004A7FAF"/>
    <w:rsid w:val="004B1142"/>
    <w:rsid w:val="004B178E"/>
    <w:rsid w:val="004B1D68"/>
    <w:rsid w:val="004B25A5"/>
    <w:rsid w:val="004B2A10"/>
    <w:rsid w:val="004B3243"/>
    <w:rsid w:val="004B34F8"/>
    <w:rsid w:val="004B3B76"/>
    <w:rsid w:val="004B3B7C"/>
    <w:rsid w:val="004B4033"/>
    <w:rsid w:val="004B47B2"/>
    <w:rsid w:val="004B4E72"/>
    <w:rsid w:val="004B53B1"/>
    <w:rsid w:val="004B550F"/>
    <w:rsid w:val="004B577F"/>
    <w:rsid w:val="004B5D5D"/>
    <w:rsid w:val="004B643F"/>
    <w:rsid w:val="004B6BFA"/>
    <w:rsid w:val="004B72AF"/>
    <w:rsid w:val="004B7C8F"/>
    <w:rsid w:val="004B7DCE"/>
    <w:rsid w:val="004C01BC"/>
    <w:rsid w:val="004C0A44"/>
    <w:rsid w:val="004C0B22"/>
    <w:rsid w:val="004C0C9A"/>
    <w:rsid w:val="004C1567"/>
    <w:rsid w:val="004C162F"/>
    <w:rsid w:val="004C1F01"/>
    <w:rsid w:val="004C26B9"/>
    <w:rsid w:val="004C2B29"/>
    <w:rsid w:val="004C2BC4"/>
    <w:rsid w:val="004C2F68"/>
    <w:rsid w:val="004C38CF"/>
    <w:rsid w:val="004C50B9"/>
    <w:rsid w:val="004C6A1B"/>
    <w:rsid w:val="004C6AAD"/>
    <w:rsid w:val="004C6EF1"/>
    <w:rsid w:val="004C7B87"/>
    <w:rsid w:val="004C7DED"/>
    <w:rsid w:val="004D0011"/>
    <w:rsid w:val="004D0AB0"/>
    <w:rsid w:val="004D105F"/>
    <w:rsid w:val="004D14D9"/>
    <w:rsid w:val="004D2AD0"/>
    <w:rsid w:val="004D2BE1"/>
    <w:rsid w:val="004D2DCC"/>
    <w:rsid w:val="004D3AB3"/>
    <w:rsid w:val="004D401B"/>
    <w:rsid w:val="004D411D"/>
    <w:rsid w:val="004D4376"/>
    <w:rsid w:val="004D5028"/>
    <w:rsid w:val="004D504F"/>
    <w:rsid w:val="004D699C"/>
    <w:rsid w:val="004D733F"/>
    <w:rsid w:val="004D794F"/>
    <w:rsid w:val="004E0089"/>
    <w:rsid w:val="004E0433"/>
    <w:rsid w:val="004E0A94"/>
    <w:rsid w:val="004E0F97"/>
    <w:rsid w:val="004E157A"/>
    <w:rsid w:val="004E1E75"/>
    <w:rsid w:val="004E272B"/>
    <w:rsid w:val="004E2D4C"/>
    <w:rsid w:val="004E2D9E"/>
    <w:rsid w:val="004E38BA"/>
    <w:rsid w:val="004E3961"/>
    <w:rsid w:val="004E3B65"/>
    <w:rsid w:val="004E4DBD"/>
    <w:rsid w:val="004E5627"/>
    <w:rsid w:val="004E5673"/>
    <w:rsid w:val="004E58DE"/>
    <w:rsid w:val="004E5B79"/>
    <w:rsid w:val="004E5E3E"/>
    <w:rsid w:val="004E6A67"/>
    <w:rsid w:val="004E6BAB"/>
    <w:rsid w:val="004E6E01"/>
    <w:rsid w:val="004E7142"/>
    <w:rsid w:val="004E786A"/>
    <w:rsid w:val="004E7CBE"/>
    <w:rsid w:val="004E7FDA"/>
    <w:rsid w:val="004F0902"/>
    <w:rsid w:val="004F168D"/>
    <w:rsid w:val="004F1E1C"/>
    <w:rsid w:val="004F2910"/>
    <w:rsid w:val="004F312B"/>
    <w:rsid w:val="004F32EB"/>
    <w:rsid w:val="004F3E93"/>
    <w:rsid w:val="004F3F74"/>
    <w:rsid w:val="004F4694"/>
    <w:rsid w:val="004F4955"/>
    <w:rsid w:val="004F4BD0"/>
    <w:rsid w:val="004F5CC2"/>
    <w:rsid w:val="004F5FBF"/>
    <w:rsid w:val="004F629D"/>
    <w:rsid w:val="004F68A2"/>
    <w:rsid w:val="004F70DA"/>
    <w:rsid w:val="004F7B6B"/>
    <w:rsid w:val="004F7DFD"/>
    <w:rsid w:val="004F7F5E"/>
    <w:rsid w:val="005000A9"/>
    <w:rsid w:val="00500378"/>
    <w:rsid w:val="00500816"/>
    <w:rsid w:val="00500B4B"/>
    <w:rsid w:val="00500E7D"/>
    <w:rsid w:val="00501AC0"/>
    <w:rsid w:val="0050204A"/>
    <w:rsid w:val="00502975"/>
    <w:rsid w:val="00502C1B"/>
    <w:rsid w:val="005031C7"/>
    <w:rsid w:val="00503415"/>
    <w:rsid w:val="00503EFD"/>
    <w:rsid w:val="005040A0"/>
    <w:rsid w:val="00504A3A"/>
    <w:rsid w:val="00505115"/>
    <w:rsid w:val="005054B0"/>
    <w:rsid w:val="0050618F"/>
    <w:rsid w:val="0050638F"/>
    <w:rsid w:val="0050663E"/>
    <w:rsid w:val="00506986"/>
    <w:rsid w:val="00506D85"/>
    <w:rsid w:val="00507370"/>
    <w:rsid w:val="00507AA4"/>
    <w:rsid w:val="00507F3A"/>
    <w:rsid w:val="0051178F"/>
    <w:rsid w:val="00511CEB"/>
    <w:rsid w:val="00511D8E"/>
    <w:rsid w:val="00511E46"/>
    <w:rsid w:val="005125E8"/>
    <w:rsid w:val="00512644"/>
    <w:rsid w:val="00512B25"/>
    <w:rsid w:val="00512F22"/>
    <w:rsid w:val="00513D86"/>
    <w:rsid w:val="0051474D"/>
    <w:rsid w:val="0051475B"/>
    <w:rsid w:val="00515827"/>
    <w:rsid w:val="00515BA0"/>
    <w:rsid w:val="00515D99"/>
    <w:rsid w:val="00516A15"/>
    <w:rsid w:val="00516B7C"/>
    <w:rsid w:val="005175F4"/>
    <w:rsid w:val="0051768D"/>
    <w:rsid w:val="00517C19"/>
    <w:rsid w:val="005209E8"/>
    <w:rsid w:val="00520D02"/>
    <w:rsid w:val="005218BB"/>
    <w:rsid w:val="00521B49"/>
    <w:rsid w:val="00521C58"/>
    <w:rsid w:val="0052205B"/>
    <w:rsid w:val="00522170"/>
    <w:rsid w:val="00522282"/>
    <w:rsid w:val="00522C8F"/>
    <w:rsid w:val="005238B5"/>
    <w:rsid w:val="005242C2"/>
    <w:rsid w:val="005249B6"/>
    <w:rsid w:val="00525E2E"/>
    <w:rsid w:val="0052644E"/>
    <w:rsid w:val="005266FD"/>
    <w:rsid w:val="00527220"/>
    <w:rsid w:val="00527A2D"/>
    <w:rsid w:val="00527E99"/>
    <w:rsid w:val="005306A1"/>
    <w:rsid w:val="005310D8"/>
    <w:rsid w:val="00531391"/>
    <w:rsid w:val="00532477"/>
    <w:rsid w:val="00532A87"/>
    <w:rsid w:val="00532AA2"/>
    <w:rsid w:val="00532F81"/>
    <w:rsid w:val="005330F6"/>
    <w:rsid w:val="005336D7"/>
    <w:rsid w:val="005337F6"/>
    <w:rsid w:val="00534731"/>
    <w:rsid w:val="00534B35"/>
    <w:rsid w:val="0053537C"/>
    <w:rsid w:val="005354C3"/>
    <w:rsid w:val="0053580C"/>
    <w:rsid w:val="00535C9A"/>
    <w:rsid w:val="0053623A"/>
    <w:rsid w:val="00536832"/>
    <w:rsid w:val="005371EE"/>
    <w:rsid w:val="005375A0"/>
    <w:rsid w:val="00537AE1"/>
    <w:rsid w:val="00541998"/>
    <w:rsid w:val="00541A23"/>
    <w:rsid w:val="005435D2"/>
    <w:rsid w:val="00543675"/>
    <w:rsid w:val="00543C2B"/>
    <w:rsid w:val="0054435F"/>
    <w:rsid w:val="00544C0D"/>
    <w:rsid w:val="0054516B"/>
    <w:rsid w:val="005452F5"/>
    <w:rsid w:val="00545446"/>
    <w:rsid w:val="005465D2"/>
    <w:rsid w:val="00547134"/>
    <w:rsid w:val="005476B0"/>
    <w:rsid w:val="00547A68"/>
    <w:rsid w:val="00547E38"/>
    <w:rsid w:val="0055011E"/>
    <w:rsid w:val="00550454"/>
    <w:rsid w:val="00550573"/>
    <w:rsid w:val="00550A42"/>
    <w:rsid w:val="005511CF"/>
    <w:rsid w:val="0055194F"/>
    <w:rsid w:val="0055221D"/>
    <w:rsid w:val="00552722"/>
    <w:rsid w:val="00553139"/>
    <w:rsid w:val="00553561"/>
    <w:rsid w:val="00553FBF"/>
    <w:rsid w:val="00554D70"/>
    <w:rsid w:val="005554D0"/>
    <w:rsid w:val="00555835"/>
    <w:rsid w:val="00555FB3"/>
    <w:rsid w:val="005569DE"/>
    <w:rsid w:val="00557065"/>
    <w:rsid w:val="00557070"/>
    <w:rsid w:val="00557978"/>
    <w:rsid w:val="00557C44"/>
    <w:rsid w:val="00560E7C"/>
    <w:rsid w:val="005611F3"/>
    <w:rsid w:val="005612BA"/>
    <w:rsid w:val="005612EA"/>
    <w:rsid w:val="005615AA"/>
    <w:rsid w:val="00561F52"/>
    <w:rsid w:val="005629C1"/>
    <w:rsid w:val="00562B4C"/>
    <w:rsid w:val="00562EA2"/>
    <w:rsid w:val="005641C8"/>
    <w:rsid w:val="0056561C"/>
    <w:rsid w:val="0056572F"/>
    <w:rsid w:val="00565AA4"/>
    <w:rsid w:val="005663A7"/>
    <w:rsid w:val="00566E34"/>
    <w:rsid w:val="00567E31"/>
    <w:rsid w:val="005700A0"/>
    <w:rsid w:val="0057063B"/>
    <w:rsid w:val="005708CF"/>
    <w:rsid w:val="00570EC1"/>
    <w:rsid w:val="0057122B"/>
    <w:rsid w:val="0057182C"/>
    <w:rsid w:val="00572B54"/>
    <w:rsid w:val="00572DE1"/>
    <w:rsid w:val="00572F7D"/>
    <w:rsid w:val="00573580"/>
    <w:rsid w:val="00573A6D"/>
    <w:rsid w:val="00573E54"/>
    <w:rsid w:val="005746D0"/>
    <w:rsid w:val="00574F35"/>
    <w:rsid w:val="00575089"/>
    <w:rsid w:val="005756AC"/>
    <w:rsid w:val="005757A7"/>
    <w:rsid w:val="0057582C"/>
    <w:rsid w:val="00575898"/>
    <w:rsid w:val="00575E44"/>
    <w:rsid w:val="00576203"/>
    <w:rsid w:val="00576634"/>
    <w:rsid w:val="00576854"/>
    <w:rsid w:val="0057793A"/>
    <w:rsid w:val="00577A37"/>
    <w:rsid w:val="00577AF2"/>
    <w:rsid w:val="00577E9A"/>
    <w:rsid w:val="00577FFA"/>
    <w:rsid w:val="005800B3"/>
    <w:rsid w:val="00580458"/>
    <w:rsid w:val="00580F72"/>
    <w:rsid w:val="00581681"/>
    <w:rsid w:val="00581F25"/>
    <w:rsid w:val="00582270"/>
    <w:rsid w:val="005824E8"/>
    <w:rsid w:val="00582F4D"/>
    <w:rsid w:val="0058378E"/>
    <w:rsid w:val="005848DA"/>
    <w:rsid w:val="0058541E"/>
    <w:rsid w:val="00586E29"/>
    <w:rsid w:val="00586EF1"/>
    <w:rsid w:val="00587017"/>
    <w:rsid w:val="0058730A"/>
    <w:rsid w:val="00587CA9"/>
    <w:rsid w:val="00587F52"/>
    <w:rsid w:val="00587F96"/>
    <w:rsid w:val="00590F21"/>
    <w:rsid w:val="005915B3"/>
    <w:rsid w:val="005917D2"/>
    <w:rsid w:val="00591C6A"/>
    <w:rsid w:val="0059203C"/>
    <w:rsid w:val="005926A3"/>
    <w:rsid w:val="005927AD"/>
    <w:rsid w:val="0059334B"/>
    <w:rsid w:val="005933A6"/>
    <w:rsid w:val="005940DF"/>
    <w:rsid w:val="00594221"/>
    <w:rsid w:val="005950DF"/>
    <w:rsid w:val="00595FC1"/>
    <w:rsid w:val="00596AA8"/>
    <w:rsid w:val="00596FFB"/>
    <w:rsid w:val="00597407"/>
    <w:rsid w:val="005974CB"/>
    <w:rsid w:val="005975FD"/>
    <w:rsid w:val="00597CAD"/>
    <w:rsid w:val="00597E52"/>
    <w:rsid w:val="00597E95"/>
    <w:rsid w:val="005A0838"/>
    <w:rsid w:val="005A0A19"/>
    <w:rsid w:val="005A0B3A"/>
    <w:rsid w:val="005A11C3"/>
    <w:rsid w:val="005A13D5"/>
    <w:rsid w:val="005A16FF"/>
    <w:rsid w:val="005A229F"/>
    <w:rsid w:val="005A23E0"/>
    <w:rsid w:val="005A2509"/>
    <w:rsid w:val="005A2AA8"/>
    <w:rsid w:val="005A363D"/>
    <w:rsid w:val="005A3962"/>
    <w:rsid w:val="005A4573"/>
    <w:rsid w:val="005A4B51"/>
    <w:rsid w:val="005A4CB6"/>
    <w:rsid w:val="005A5A15"/>
    <w:rsid w:val="005A5BE8"/>
    <w:rsid w:val="005A5F5E"/>
    <w:rsid w:val="005A609A"/>
    <w:rsid w:val="005A61C3"/>
    <w:rsid w:val="005A6583"/>
    <w:rsid w:val="005B0207"/>
    <w:rsid w:val="005B06C5"/>
    <w:rsid w:val="005B07DE"/>
    <w:rsid w:val="005B125A"/>
    <w:rsid w:val="005B142F"/>
    <w:rsid w:val="005B15EF"/>
    <w:rsid w:val="005B232D"/>
    <w:rsid w:val="005B2767"/>
    <w:rsid w:val="005B2AA4"/>
    <w:rsid w:val="005B4509"/>
    <w:rsid w:val="005B472E"/>
    <w:rsid w:val="005B4E81"/>
    <w:rsid w:val="005B4F9A"/>
    <w:rsid w:val="005B55D4"/>
    <w:rsid w:val="005B55F4"/>
    <w:rsid w:val="005B57D5"/>
    <w:rsid w:val="005B5FC5"/>
    <w:rsid w:val="005B65A3"/>
    <w:rsid w:val="005B6D67"/>
    <w:rsid w:val="005B7CCF"/>
    <w:rsid w:val="005C0493"/>
    <w:rsid w:val="005C1247"/>
    <w:rsid w:val="005C1261"/>
    <w:rsid w:val="005C2023"/>
    <w:rsid w:val="005C2414"/>
    <w:rsid w:val="005C2A31"/>
    <w:rsid w:val="005C2A42"/>
    <w:rsid w:val="005C2E00"/>
    <w:rsid w:val="005C3352"/>
    <w:rsid w:val="005C3EE8"/>
    <w:rsid w:val="005C46D1"/>
    <w:rsid w:val="005C4A9F"/>
    <w:rsid w:val="005C52B1"/>
    <w:rsid w:val="005C5558"/>
    <w:rsid w:val="005C5D7B"/>
    <w:rsid w:val="005C609A"/>
    <w:rsid w:val="005C6881"/>
    <w:rsid w:val="005C75C9"/>
    <w:rsid w:val="005C767D"/>
    <w:rsid w:val="005C7AA4"/>
    <w:rsid w:val="005C7D76"/>
    <w:rsid w:val="005D06AB"/>
    <w:rsid w:val="005D191D"/>
    <w:rsid w:val="005D1F1A"/>
    <w:rsid w:val="005D1F94"/>
    <w:rsid w:val="005D2D27"/>
    <w:rsid w:val="005D2EAA"/>
    <w:rsid w:val="005D3007"/>
    <w:rsid w:val="005D44B2"/>
    <w:rsid w:val="005D5456"/>
    <w:rsid w:val="005D6504"/>
    <w:rsid w:val="005D6810"/>
    <w:rsid w:val="005D6FE7"/>
    <w:rsid w:val="005D7040"/>
    <w:rsid w:val="005D71B1"/>
    <w:rsid w:val="005D75E5"/>
    <w:rsid w:val="005D78E4"/>
    <w:rsid w:val="005E026A"/>
    <w:rsid w:val="005E0569"/>
    <w:rsid w:val="005E0A6D"/>
    <w:rsid w:val="005E0A8E"/>
    <w:rsid w:val="005E0E7A"/>
    <w:rsid w:val="005E10BA"/>
    <w:rsid w:val="005E247D"/>
    <w:rsid w:val="005E28CF"/>
    <w:rsid w:val="005E40EF"/>
    <w:rsid w:val="005E50FD"/>
    <w:rsid w:val="005E51AF"/>
    <w:rsid w:val="005E58C7"/>
    <w:rsid w:val="005E5A9A"/>
    <w:rsid w:val="005E5B95"/>
    <w:rsid w:val="005E68D8"/>
    <w:rsid w:val="005E7B61"/>
    <w:rsid w:val="005E7BE3"/>
    <w:rsid w:val="005F0063"/>
    <w:rsid w:val="005F01FC"/>
    <w:rsid w:val="005F07C7"/>
    <w:rsid w:val="005F0AC6"/>
    <w:rsid w:val="005F0E28"/>
    <w:rsid w:val="005F0FF7"/>
    <w:rsid w:val="005F1678"/>
    <w:rsid w:val="005F1F38"/>
    <w:rsid w:val="005F3742"/>
    <w:rsid w:val="005F3D83"/>
    <w:rsid w:val="005F4745"/>
    <w:rsid w:val="005F488B"/>
    <w:rsid w:val="005F5A66"/>
    <w:rsid w:val="005F603B"/>
    <w:rsid w:val="005F6CE0"/>
    <w:rsid w:val="005F754D"/>
    <w:rsid w:val="005F76E4"/>
    <w:rsid w:val="00600090"/>
    <w:rsid w:val="0060025D"/>
    <w:rsid w:val="00600B7F"/>
    <w:rsid w:val="00600C7B"/>
    <w:rsid w:val="00601413"/>
    <w:rsid w:val="006016FE"/>
    <w:rsid w:val="006019FA"/>
    <w:rsid w:val="00601F91"/>
    <w:rsid w:val="0060219B"/>
    <w:rsid w:val="0060234D"/>
    <w:rsid w:val="006023A5"/>
    <w:rsid w:val="0060244D"/>
    <w:rsid w:val="00602F44"/>
    <w:rsid w:val="0060303D"/>
    <w:rsid w:val="00603095"/>
    <w:rsid w:val="00603F04"/>
    <w:rsid w:val="00603F47"/>
    <w:rsid w:val="00604FC8"/>
    <w:rsid w:val="00605289"/>
    <w:rsid w:val="00605850"/>
    <w:rsid w:val="00605C19"/>
    <w:rsid w:val="00607AE2"/>
    <w:rsid w:val="006102AA"/>
    <w:rsid w:val="006107F0"/>
    <w:rsid w:val="0061148C"/>
    <w:rsid w:val="00611F59"/>
    <w:rsid w:val="0061212B"/>
    <w:rsid w:val="00612134"/>
    <w:rsid w:val="0061216A"/>
    <w:rsid w:val="00612472"/>
    <w:rsid w:val="006124C2"/>
    <w:rsid w:val="006124E3"/>
    <w:rsid w:val="00612798"/>
    <w:rsid w:val="00613289"/>
    <w:rsid w:val="00613410"/>
    <w:rsid w:val="006137AE"/>
    <w:rsid w:val="00613C86"/>
    <w:rsid w:val="00614729"/>
    <w:rsid w:val="00614C45"/>
    <w:rsid w:val="00615777"/>
    <w:rsid w:val="00615E0B"/>
    <w:rsid w:val="006162F4"/>
    <w:rsid w:val="00616462"/>
    <w:rsid w:val="00616FB6"/>
    <w:rsid w:val="006175F2"/>
    <w:rsid w:val="00620308"/>
    <w:rsid w:val="00620944"/>
    <w:rsid w:val="00620BB0"/>
    <w:rsid w:val="006222B9"/>
    <w:rsid w:val="00622330"/>
    <w:rsid w:val="006227EF"/>
    <w:rsid w:val="00622BB0"/>
    <w:rsid w:val="00622D98"/>
    <w:rsid w:val="00623AD4"/>
    <w:rsid w:val="00623B6B"/>
    <w:rsid w:val="00623D9D"/>
    <w:rsid w:val="00623DCC"/>
    <w:rsid w:val="00623E2E"/>
    <w:rsid w:val="00625780"/>
    <w:rsid w:val="00625804"/>
    <w:rsid w:val="00626346"/>
    <w:rsid w:val="0062684D"/>
    <w:rsid w:val="00626FB2"/>
    <w:rsid w:val="006274A3"/>
    <w:rsid w:val="00627CD1"/>
    <w:rsid w:val="00630052"/>
    <w:rsid w:val="0063044A"/>
    <w:rsid w:val="00630DAC"/>
    <w:rsid w:val="00631BE2"/>
    <w:rsid w:val="006326D7"/>
    <w:rsid w:val="00632C35"/>
    <w:rsid w:val="00633860"/>
    <w:rsid w:val="00633866"/>
    <w:rsid w:val="00633A48"/>
    <w:rsid w:val="00633ECF"/>
    <w:rsid w:val="0063403A"/>
    <w:rsid w:val="0063441C"/>
    <w:rsid w:val="00634DD6"/>
    <w:rsid w:val="00635D2B"/>
    <w:rsid w:val="00636529"/>
    <w:rsid w:val="006367B0"/>
    <w:rsid w:val="00637DDD"/>
    <w:rsid w:val="00640112"/>
    <w:rsid w:val="006405EA"/>
    <w:rsid w:val="00640654"/>
    <w:rsid w:val="006406BA"/>
    <w:rsid w:val="006408AF"/>
    <w:rsid w:val="006410B0"/>
    <w:rsid w:val="00641118"/>
    <w:rsid w:val="00641EAC"/>
    <w:rsid w:val="006433FB"/>
    <w:rsid w:val="006434DF"/>
    <w:rsid w:val="00643A45"/>
    <w:rsid w:val="006442AC"/>
    <w:rsid w:val="00644312"/>
    <w:rsid w:val="006444DB"/>
    <w:rsid w:val="00644979"/>
    <w:rsid w:val="00644B11"/>
    <w:rsid w:val="00645BC1"/>
    <w:rsid w:val="00645FE8"/>
    <w:rsid w:val="0064617F"/>
    <w:rsid w:val="0064621E"/>
    <w:rsid w:val="00646AD3"/>
    <w:rsid w:val="00647399"/>
    <w:rsid w:val="006476AE"/>
    <w:rsid w:val="00647C55"/>
    <w:rsid w:val="00647E42"/>
    <w:rsid w:val="00650246"/>
    <w:rsid w:val="00650DBA"/>
    <w:rsid w:val="00651205"/>
    <w:rsid w:val="006514D4"/>
    <w:rsid w:val="006518BA"/>
    <w:rsid w:val="00651F7B"/>
    <w:rsid w:val="00652402"/>
    <w:rsid w:val="006524DF"/>
    <w:rsid w:val="00652506"/>
    <w:rsid w:val="006528DC"/>
    <w:rsid w:val="0065294F"/>
    <w:rsid w:val="00652CE7"/>
    <w:rsid w:val="0065439B"/>
    <w:rsid w:val="00654452"/>
    <w:rsid w:val="00654BB3"/>
    <w:rsid w:val="00655409"/>
    <w:rsid w:val="006556A0"/>
    <w:rsid w:val="00656160"/>
    <w:rsid w:val="006564BF"/>
    <w:rsid w:val="00656664"/>
    <w:rsid w:val="00656974"/>
    <w:rsid w:val="00656AFE"/>
    <w:rsid w:val="00657506"/>
    <w:rsid w:val="00657804"/>
    <w:rsid w:val="0065797F"/>
    <w:rsid w:val="00657E3F"/>
    <w:rsid w:val="006606C5"/>
    <w:rsid w:val="00660B40"/>
    <w:rsid w:val="00660C92"/>
    <w:rsid w:val="006614E6"/>
    <w:rsid w:val="00662985"/>
    <w:rsid w:val="00662B2F"/>
    <w:rsid w:val="00662C99"/>
    <w:rsid w:val="00662D86"/>
    <w:rsid w:val="006637D4"/>
    <w:rsid w:val="00663992"/>
    <w:rsid w:val="006639D6"/>
    <w:rsid w:val="00663F8C"/>
    <w:rsid w:val="0066400E"/>
    <w:rsid w:val="0066537C"/>
    <w:rsid w:val="00665B7F"/>
    <w:rsid w:val="006661D1"/>
    <w:rsid w:val="00667F69"/>
    <w:rsid w:val="0066C761"/>
    <w:rsid w:val="00670864"/>
    <w:rsid w:val="00670ED9"/>
    <w:rsid w:val="006717A3"/>
    <w:rsid w:val="00671A0F"/>
    <w:rsid w:val="006723B8"/>
    <w:rsid w:val="006725EC"/>
    <w:rsid w:val="00672605"/>
    <w:rsid w:val="00672D4B"/>
    <w:rsid w:val="0067388A"/>
    <w:rsid w:val="00674721"/>
    <w:rsid w:val="00674CC4"/>
    <w:rsid w:val="00674ED3"/>
    <w:rsid w:val="00675036"/>
    <w:rsid w:val="0067541E"/>
    <w:rsid w:val="00675CA8"/>
    <w:rsid w:val="00676080"/>
    <w:rsid w:val="00676D96"/>
    <w:rsid w:val="00676FF3"/>
    <w:rsid w:val="00677069"/>
    <w:rsid w:val="00677F70"/>
    <w:rsid w:val="00680DD5"/>
    <w:rsid w:val="006812F7"/>
    <w:rsid w:val="00681E38"/>
    <w:rsid w:val="006824DC"/>
    <w:rsid w:val="0068290D"/>
    <w:rsid w:val="006829BA"/>
    <w:rsid w:val="00682AD4"/>
    <w:rsid w:val="006831FA"/>
    <w:rsid w:val="00683511"/>
    <w:rsid w:val="0068375D"/>
    <w:rsid w:val="00683AC6"/>
    <w:rsid w:val="0068522D"/>
    <w:rsid w:val="0068587A"/>
    <w:rsid w:val="00686540"/>
    <w:rsid w:val="006868C9"/>
    <w:rsid w:val="00686CE2"/>
    <w:rsid w:val="00686DDD"/>
    <w:rsid w:val="00686FC7"/>
    <w:rsid w:val="00687C5C"/>
    <w:rsid w:val="00687C62"/>
    <w:rsid w:val="00687D65"/>
    <w:rsid w:val="0069040A"/>
    <w:rsid w:val="00690A88"/>
    <w:rsid w:val="00690BD8"/>
    <w:rsid w:val="00690E33"/>
    <w:rsid w:val="00691262"/>
    <w:rsid w:val="00691A71"/>
    <w:rsid w:val="00692478"/>
    <w:rsid w:val="006932DD"/>
    <w:rsid w:val="0069470F"/>
    <w:rsid w:val="006953C2"/>
    <w:rsid w:val="0069575A"/>
    <w:rsid w:val="00695AFE"/>
    <w:rsid w:val="00696071"/>
    <w:rsid w:val="00696094"/>
    <w:rsid w:val="006960BB"/>
    <w:rsid w:val="006960D9"/>
    <w:rsid w:val="0069696B"/>
    <w:rsid w:val="006969C0"/>
    <w:rsid w:val="00697124"/>
    <w:rsid w:val="00697BB1"/>
    <w:rsid w:val="00697BE9"/>
    <w:rsid w:val="006A0775"/>
    <w:rsid w:val="006A0972"/>
    <w:rsid w:val="006A124E"/>
    <w:rsid w:val="006A1330"/>
    <w:rsid w:val="006A1A6C"/>
    <w:rsid w:val="006A2A47"/>
    <w:rsid w:val="006A4D6A"/>
    <w:rsid w:val="006A556D"/>
    <w:rsid w:val="006A59F5"/>
    <w:rsid w:val="006A5C27"/>
    <w:rsid w:val="006A6574"/>
    <w:rsid w:val="006A65F6"/>
    <w:rsid w:val="006A68A8"/>
    <w:rsid w:val="006A6903"/>
    <w:rsid w:val="006A6CA5"/>
    <w:rsid w:val="006A7545"/>
    <w:rsid w:val="006A76C9"/>
    <w:rsid w:val="006A7AC0"/>
    <w:rsid w:val="006B002A"/>
    <w:rsid w:val="006B00F0"/>
    <w:rsid w:val="006B069E"/>
    <w:rsid w:val="006B0C94"/>
    <w:rsid w:val="006B168A"/>
    <w:rsid w:val="006B17C6"/>
    <w:rsid w:val="006B1F0E"/>
    <w:rsid w:val="006B20E1"/>
    <w:rsid w:val="006B2798"/>
    <w:rsid w:val="006B2835"/>
    <w:rsid w:val="006B2C3A"/>
    <w:rsid w:val="006B356A"/>
    <w:rsid w:val="006B3FD9"/>
    <w:rsid w:val="006B45F9"/>
    <w:rsid w:val="006B55A9"/>
    <w:rsid w:val="006B6F48"/>
    <w:rsid w:val="006B719D"/>
    <w:rsid w:val="006B75DB"/>
    <w:rsid w:val="006C02B4"/>
    <w:rsid w:val="006C071A"/>
    <w:rsid w:val="006C0727"/>
    <w:rsid w:val="006C0E7F"/>
    <w:rsid w:val="006C11FE"/>
    <w:rsid w:val="006C13E1"/>
    <w:rsid w:val="006C147C"/>
    <w:rsid w:val="006C218B"/>
    <w:rsid w:val="006C2B5D"/>
    <w:rsid w:val="006C2E33"/>
    <w:rsid w:val="006C3068"/>
    <w:rsid w:val="006C3737"/>
    <w:rsid w:val="006C6426"/>
    <w:rsid w:val="006C6505"/>
    <w:rsid w:val="006C71D9"/>
    <w:rsid w:val="006C7650"/>
    <w:rsid w:val="006C7758"/>
    <w:rsid w:val="006C7CB3"/>
    <w:rsid w:val="006C7D73"/>
    <w:rsid w:val="006C980C"/>
    <w:rsid w:val="006D051A"/>
    <w:rsid w:val="006D0D9F"/>
    <w:rsid w:val="006D114C"/>
    <w:rsid w:val="006D1B17"/>
    <w:rsid w:val="006D2407"/>
    <w:rsid w:val="006D24D0"/>
    <w:rsid w:val="006D2629"/>
    <w:rsid w:val="006D2AA2"/>
    <w:rsid w:val="006D3226"/>
    <w:rsid w:val="006D3394"/>
    <w:rsid w:val="006D3B31"/>
    <w:rsid w:val="006D4025"/>
    <w:rsid w:val="006D420C"/>
    <w:rsid w:val="006D5867"/>
    <w:rsid w:val="006D5AEE"/>
    <w:rsid w:val="006D5D43"/>
    <w:rsid w:val="006D5FF8"/>
    <w:rsid w:val="006D66B3"/>
    <w:rsid w:val="006E01E9"/>
    <w:rsid w:val="006E04AC"/>
    <w:rsid w:val="006E145A"/>
    <w:rsid w:val="006E20CE"/>
    <w:rsid w:val="006E26B9"/>
    <w:rsid w:val="006E34E5"/>
    <w:rsid w:val="006E4896"/>
    <w:rsid w:val="006E628C"/>
    <w:rsid w:val="006E64B6"/>
    <w:rsid w:val="006E6E1A"/>
    <w:rsid w:val="006E7B2C"/>
    <w:rsid w:val="006F04A8"/>
    <w:rsid w:val="006F04E0"/>
    <w:rsid w:val="006F0B5C"/>
    <w:rsid w:val="006F2B74"/>
    <w:rsid w:val="006F3204"/>
    <w:rsid w:val="006F3A3D"/>
    <w:rsid w:val="006F40BA"/>
    <w:rsid w:val="006F4C71"/>
    <w:rsid w:val="006F6A3D"/>
    <w:rsid w:val="006F7072"/>
    <w:rsid w:val="006F746A"/>
    <w:rsid w:val="006F781E"/>
    <w:rsid w:val="006F78BA"/>
    <w:rsid w:val="0070023E"/>
    <w:rsid w:val="00700314"/>
    <w:rsid w:val="00700836"/>
    <w:rsid w:val="00700A45"/>
    <w:rsid w:val="00700ACA"/>
    <w:rsid w:val="00700C66"/>
    <w:rsid w:val="00701405"/>
    <w:rsid w:val="00701C4E"/>
    <w:rsid w:val="00701D1B"/>
    <w:rsid w:val="00702A2D"/>
    <w:rsid w:val="00702B34"/>
    <w:rsid w:val="00702E10"/>
    <w:rsid w:val="00703150"/>
    <w:rsid w:val="0070414E"/>
    <w:rsid w:val="007041B4"/>
    <w:rsid w:val="00704A6C"/>
    <w:rsid w:val="00704D45"/>
    <w:rsid w:val="00704E61"/>
    <w:rsid w:val="007052EE"/>
    <w:rsid w:val="0070539E"/>
    <w:rsid w:val="00705BC9"/>
    <w:rsid w:val="0070681A"/>
    <w:rsid w:val="007068E5"/>
    <w:rsid w:val="00706AD6"/>
    <w:rsid w:val="00706B50"/>
    <w:rsid w:val="00706FE4"/>
    <w:rsid w:val="0070727B"/>
    <w:rsid w:val="00707897"/>
    <w:rsid w:val="007078F4"/>
    <w:rsid w:val="00707A16"/>
    <w:rsid w:val="00707DFE"/>
    <w:rsid w:val="00710B25"/>
    <w:rsid w:val="00711430"/>
    <w:rsid w:val="00711C33"/>
    <w:rsid w:val="00711CD3"/>
    <w:rsid w:val="00711F4D"/>
    <w:rsid w:val="0071220B"/>
    <w:rsid w:val="007126ED"/>
    <w:rsid w:val="00712A0E"/>
    <w:rsid w:val="00712A5D"/>
    <w:rsid w:val="007134FB"/>
    <w:rsid w:val="00713F0B"/>
    <w:rsid w:val="0071459D"/>
    <w:rsid w:val="007147C0"/>
    <w:rsid w:val="00714CAB"/>
    <w:rsid w:val="0071523D"/>
    <w:rsid w:val="00716346"/>
    <w:rsid w:val="007167C7"/>
    <w:rsid w:val="00716DC6"/>
    <w:rsid w:val="007170C5"/>
    <w:rsid w:val="007201A0"/>
    <w:rsid w:val="00720548"/>
    <w:rsid w:val="00720940"/>
    <w:rsid w:val="00720996"/>
    <w:rsid w:val="00721110"/>
    <w:rsid w:val="007220AB"/>
    <w:rsid w:val="0072222D"/>
    <w:rsid w:val="007222D6"/>
    <w:rsid w:val="00722594"/>
    <w:rsid w:val="0072367E"/>
    <w:rsid w:val="00723A4D"/>
    <w:rsid w:val="00723B23"/>
    <w:rsid w:val="00723EBC"/>
    <w:rsid w:val="007241A7"/>
    <w:rsid w:val="00724D05"/>
    <w:rsid w:val="00724DB6"/>
    <w:rsid w:val="00725776"/>
    <w:rsid w:val="00725F33"/>
    <w:rsid w:val="00726374"/>
    <w:rsid w:val="007264A7"/>
    <w:rsid w:val="0072659C"/>
    <w:rsid w:val="007268F8"/>
    <w:rsid w:val="007275B3"/>
    <w:rsid w:val="00727692"/>
    <w:rsid w:val="00730F03"/>
    <w:rsid w:val="00730FC6"/>
    <w:rsid w:val="0073167B"/>
    <w:rsid w:val="00732609"/>
    <w:rsid w:val="00732785"/>
    <w:rsid w:val="00733D8E"/>
    <w:rsid w:val="00734417"/>
    <w:rsid w:val="007346BD"/>
    <w:rsid w:val="00734846"/>
    <w:rsid w:val="00734D67"/>
    <w:rsid w:val="007359C9"/>
    <w:rsid w:val="007362C9"/>
    <w:rsid w:val="00736AFD"/>
    <w:rsid w:val="0073734B"/>
    <w:rsid w:val="00737866"/>
    <w:rsid w:val="00737C30"/>
    <w:rsid w:val="00740811"/>
    <w:rsid w:val="00740854"/>
    <w:rsid w:val="00741712"/>
    <w:rsid w:val="00741752"/>
    <w:rsid w:val="00741D03"/>
    <w:rsid w:val="00742502"/>
    <w:rsid w:val="00742AB0"/>
    <w:rsid w:val="00742DF6"/>
    <w:rsid w:val="00742F71"/>
    <w:rsid w:val="00742F72"/>
    <w:rsid w:val="00743E8A"/>
    <w:rsid w:val="007446DB"/>
    <w:rsid w:val="00744702"/>
    <w:rsid w:val="007449F4"/>
    <w:rsid w:val="00744FF5"/>
    <w:rsid w:val="0074584F"/>
    <w:rsid w:val="00745F7B"/>
    <w:rsid w:val="0074603C"/>
    <w:rsid w:val="00746A17"/>
    <w:rsid w:val="00746C25"/>
    <w:rsid w:val="00746F9A"/>
    <w:rsid w:val="00747822"/>
    <w:rsid w:val="0074788A"/>
    <w:rsid w:val="0074790D"/>
    <w:rsid w:val="00747C97"/>
    <w:rsid w:val="00750044"/>
    <w:rsid w:val="00750438"/>
    <w:rsid w:val="00750AC5"/>
    <w:rsid w:val="00752BE7"/>
    <w:rsid w:val="00752FF6"/>
    <w:rsid w:val="007538DF"/>
    <w:rsid w:val="00753B44"/>
    <w:rsid w:val="00754B9B"/>
    <w:rsid w:val="00754F90"/>
    <w:rsid w:val="0075538B"/>
    <w:rsid w:val="00756502"/>
    <w:rsid w:val="00756E9F"/>
    <w:rsid w:val="007574EB"/>
    <w:rsid w:val="00757D6C"/>
    <w:rsid w:val="00760338"/>
    <w:rsid w:val="00760472"/>
    <w:rsid w:val="00760E08"/>
    <w:rsid w:val="0076125A"/>
    <w:rsid w:val="00761846"/>
    <w:rsid w:val="007618EC"/>
    <w:rsid w:val="00761C8C"/>
    <w:rsid w:val="00762139"/>
    <w:rsid w:val="007629FB"/>
    <w:rsid w:val="00762F71"/>
    <w:rsid w:val="00763529"/>
    <w:rsid w:val="007636D7"/>
    <w:rsid w:val="0076382B"/>
    <w:rsid w:val="00763E57"/>
    <w:rsid w:val="0076402F"/>
    <w:rsid w:val="00764583"/>
    <w:rsid w:val="007647CB"/>
    <w:rsid w:val="00764A22"/>
    <w:rsid w:val="00765202"/>
    <w:rsid w:val="00765253"/>
    <w:rsid w:val="0077009D"/>
    <w:rsid w:val="007700FD"/>
    <w:rsid w:val="007704E8"/>
    <w:rsid w:val="007709C9"/>
    <w:rsid w:val="00770F8C"/>
    <w:rsid w:val="00770FF2"/>
    <w:rsid w:val="007711AA"/>
    <w:rsid w:val="007712D3"/>
    <w:rsid w:val="007724CC"/>
    <w:rsid w:val="0077280E"/>
    <w:rsid w:val="00772A4E"/>
    <w:rsid w:val="00772AE4"/>
    <w:rsid w:val="00772B7A"/>
    <w:rsid w:val="007742AB"/>
    <w:rsid w:val="00774536"/>
    <w:rsid w:val="007745E3"/>
    <w:rsid w:val="0077561E"/>
    <w:rsid w:val="00776984"/>
    <w:rsid w:val="00776D93"/>
    <w:rsid w:val="00777BCD"/>
    <w:rsid w:val="00780107"/>
    <w:rsid w:val="00780C49"/>
    <w:rsid w:val="00780F1B"/>
    <w:rsid w:val="00781361"/>
    <w:rsid w:val="00781822"/>
    <w:rsid w:val="00781D00"/>
    <w:rsid w:val="00782807"/>
    <w:rsid w:val="00782CA2"/>
    <w:rsid w:val="007832D7"/>
    <w:rsid w:val="00784E64"/>
    <w:rsid w:val="00784F01"/>
    <w:rsid w:val="0078518E"/>
    <w:rsid w:val="0078597F"/>
    <w:rsid w:val="00786216"/>
    <w:rsid w:val="00786D2E"/>
    <w:rsid w:val="0078768E"/>
    <w:rsid w:val="00787963"/>
    <w:rsid w:val="00787A76"/>
    <w:rsid w:val="0079095E"/>
    <w:rsid w:val="00790D64"/>
    <w:rsid w:val="00790FCF"/>
    <w:rsid w:val="00791396"/>
    <w:rsid w:val="00791569"/>
    <w:rsid w:val="007918CD"/>
    <w:rsid w:val="00792496"/>
    <w:rsid w:val="0079257C"/>
    <w:rsid w:val="007929FA"/>
    <w:rsid w:val="007932AC"/>
    <w:rsid w:val="00793353"/>
    <w:rsid w:val="0079342C"/>
    <w:rsid w:val="0079388F"/>
    <w:rsid w:val="00793C77"/>
    <w:rsid w:val="00794B62"/>
    <w:rsid w:val="007957E8"/>
    <w:rsid w:val="00795CD4"/>
    <w:rsid w:val="00797077"/>
    <w:rsid w:val="00797262"/>
    <w:rsid w:val="0079779B"/>
    <w:rsid w:val="00797D90"/>
    <w:rsid w:val="007A0082"/>
    <w:rsid w:val="007A1180"/>
    <w:rsid w:val="007A193F"/>
    <w:rsid w:val="007A1AA6"/>
    <w:rsid w:val="007A1B97"/>
    <w:rsid w:val="007A2117"/>
    <w:rsid w:val="007A3F25"/>
    <w:rsid w:val="007A4573"/>
    <w:rsid w:val="007A536F"/>
    <w:rsid w:val="007A624E"/>
    <w:rsid w:val="007A6425"/>
    <w:rsid w:val="007A6C6E"/>
    <w:rsid w:val="007A6CA8"/>
    <w:rsid w:val="007A710F"/>
    <w:rsid w:val="007A794B"/>
    <w:rsid w:val="007A7D6C"/>
    <w:rsid w:val="007B03C5"/>
    <w:rsid w:val="007B06F8"/>
    <w:rsid w:val="007B1858"/>
    <w:rsid w:val="007B185F"/>
    <w:rsid w:val="007B29C6"/>
    <w:rsid w:val="007B3DAD"/>
    <w:rsid w:val="007B427B"/>
    <w:rsid w:val="007B4A5B"/>
    <w:rsid w:val="007B4E04"/>
    <w:rsid w:val="007B4F9B"/>
    <w:rsid w:val="007B5029"/>
    <w:rsid w:val="007B5271"/>
    <w:rsid w:val="007B52DD"/>
    <w:rsid w:val="007B6815"/>
    <w:rsid w:val="007B7E51"/>
    <w:rsid w:val="007B7F37"/>
    <w:rsid w:val="007C0CA0"/>
    <w:rsid w:val="007C0EF5"/>
    <w:rsid w:val="007C16EB"/>
    <w:rsid w:val="007C1A6F"/>
    <w:rsid w:val="007C2396"/>
    <w:rsid w:val="007C2500"/>
    <w:rsid w:val="007C2A9E"/>
    <w:rsid w:val="007C34D5"/>
    <w:rsid w:val="007C3955"/>
    <w:rsid w:val="007C3C0A"/>
    <w:rsid w:val="007C46E8"/>
    <w:rsid w:val="007C4737"/>
    <w:rsid w:val="007C4A2C"/>
    <w:rsid w:val="007C4D91"/>
    <w:rsid w:val="007C5161"/>
    <w:rsid w:val="007C55E1"/>
    <w:rsid w:val="007C5678"/>
    <w:rsid w:val="007C5E92"/>
    <w:rsid w:val="007C671A"/>
    <w:rsid w:val="007C674A"/>
    <w:rsid w:val="007C692F"/>
    <w:rsid w:val="007C6DC4"/>
    <w:rsid w:val="007C6F26"/>
    <w:rsid w:val="007C77D8"/>
    <w:rsid w:val="007C7A98"/>
    <w:rsid w:val="007CB191"/>
    <w:rsid w:val="007D0167"/>
    <w:rsid w:val="007D0E45"/>
    <w:rsid w:val="007D186C"/>
    <w:rsid w:val="007D1A04"/>
    <w:rsid w:val="007D1DD7"/>
    <w:rsid w:val="007D1EE5"/>
    <w:rsid w:val="007D3364"/>
    <w:rsid w:val="007D33FC"/>
    <w:rsid w:val="007D3422"/>
    <w:rsid w:val="007D3861"/>
    <w:rsid w:val="007D3AB3"/>
    <w:rsid w:val="007D3CEC"/>
    <w:rsid w:val="007D4274"/>
    <w:rsid w:val="007D42B4"/>
    <w:rsid w:val="007D4C10"/>
    <w:rsid w:val="007D5B4C"/>
    <w:rsid w:val="007D5FE1"/>
    <w:rsid w:val="007D63AC"/>
    <w:rsid w:val="007D6788"/>
    <w:rsid w:val="007D67C1"/>
    <w:rsid w:val="007D68C1"/>
    <w:rsid w:val="007D6D97"/>
    <w:rsid w:val="007D71C3"/>
    <w:rsid w:val="007D7991"/>
    <w:rsid w:val="007D7A18"/>
    <w:rsid w:val="007E0117"/>
    <w:rsid w:val="007E05B2"/>
    <w:rsid w:val="007E120A"/>
    <w:rsid w:val="007E1D82"/>
    <w:rsid w:val="007E215C"/>
    <w:rsid w:val="007E292F"/>
    <w:rsid w:val="007E29BB"/>
    <w:rsid w:val="007E2B54"/>
    <w:rsid w:val="007E3586"/>
    <w:rsid w:val="007E3C61"/>
    <w:rsid w:val="007E3DD4"/>
    <w:rsid w:val="007E3FFD"/>
    <w:rsid w:val="007E41C5"/>
    <w:rsid w:val="007E4251"/>
    <w:rsid w:val="007E4381"/>
    <w:rsid w:val="007E48F4"/>
    <w:rsid w:val="007E4E69"/>
    <w:rsid w:val="007E559C"/>
    <w:rsid w:val="007E5B52"/>
    <w:rsid w:val="007E5D93"/>
    <w:rsid w:val="007E6071"/>
    <w:rsid w:val="007E6181"/>
    <w:rsid w:val="007E7CFB"/>
    <w:rsid w:val="007E7F80"/>
    <w:rsid w:val="007F01B7"/>
    <w:rsid w:val="007F01D6"/>
    <w:rsid w:val="007F039E"/>
    <w:rsid w:val="007F0703"/>
    <w:rsid w:val="007F09FE"/>
    <w:rsid w:val="007F0E1D"/>
    <w:rsid w:val="007F0FB6"/>
    <w:rsid w:val="007F1083"/>
    <w:rsid w:val="007F2410"/>
    <w:rsid w:val="007F2452"/>
    <w:rsid w:val="007F2F3B"/>
    <w:rsid w:val="007F3B3B"/>
    <w:rsid w:val="007F47DD"/>
    <w:rsid w:val="007F4FFB"/>
    <w:rsid w:val="007F5512"/>
    <w:rsid w:val="007F5585"/>
    <w:rsid w:val="007F5914"/>
    <w:rsid w:val="007F5EE5"/>
    <w:rsid w:val="007F6879"/>
    <w:rsid w:val="007F6A26"/>
    <w:rsid w:val="007F6D82"/>
    <w:rsid w:val="007F7917"/>
    <w:rsid w:val="00800A2A"/>
    <w:rsid w:val="008016AF"/>
    <w:rsid w:val="00801F72"/>
    <w:rsid w:val="008028A2"/>
    <w:rsid w:val="0080306B"/>
    <w:rsid w:val="00803072"/>
    <w:rsid w:val="0080309D"/>
    <w:rsid w:val="00803429"/>
    <w:rsid w:val="008035A9"/>
    <w:rsid w:val="00803F84"/>
    <w:rsid w:val="0080411A"/>
    <w:rsid w:val="00804122"/>
    <w:rsid w:val="0080430C"/>
    <w:rsid w:val="00804348"/>
    <w:rsid w:val="008043C3"/>
    <w:rsid w:val="00804679"/>
    <w:rsid w:val="008049A5"/>
    <w:rsid w:val="0080519B"/>
    <w:rsid w:val="00805377"/>
    <w:rsid w:val="00805E74"/>
    <w:rsid w:val="00806041"/>
    <w:rsid w:val="008060BA"/>
    <w:rsid w:val="008066AA"/>
    <w:rsid w:val="00807746"/>
    <w:rsid w:val="00807EB5"/>
    <w:rsid w:val="0080AB98"/>
    <w:rsid w:val="00810074"/>
    <w:rsid w:val="0081007A"/>
    <w:rsid w:val="00810625"/>
    <w:rsid w:val="008108B6"/>
    <w:rsid w:val="00810CBC"/>
    <w:rsid w:val="00810E6F"/>
    <w:rsid w:val="008111F9"/>
    <w:rsid w:val="00811AC8"/>
    <w:rsid w:val="00812C2B"/>
    <w:rsid w:val="00812DB2"/>
    <w:rsid w:val="00813068"/>
    <w:rsid w:val="008145FE"/>
    <w:rsid w:val="00814724"/>
    <w:rsid w:val="00814975"/>
    <w:rsid w:val="00814BD0"/>
    <w:rsid w:val="00814C0B"/>
    <w:rsid w:val="00814C65"/>
    <w:rsid w:val="00814D1C"/>
    <w:rsid w:val="00815096"/>
    <w:rsid w:val="008165F1"/>
    <w:rsid w:val="00816B2F"/>
    <w:rsid w:val="008171EC"/>
    <w:rsid w:val="008176D3"/>
    <w:rsid w:val="00817F41"/>
    <w:rsid w:val="00820D79"/>
    <w:rsid w:val="0082117C"/>
    <w:rsid w:val="00821277"/>
    <w:rsid w:val="00821663"/>
    <w:rsid w:val="00821A4B"/>
    <w:rsid w:val="00821BFD"/>
    <w:rsid w:val="00821E2B"/>
    <w:rsid w:val="0082262D"/>
    <w:rsid w:val="00822A43"/>
    <w:rsid w:val="00822C3A"/>
    <w:rsid w:val="00822F5C"/>
    <w:rsid w:val="0082315F"/>
    <w:rsid w:val="00824760"/>
    <w:rsid w:val="00824BE9"/>
    <w:rsid w:val="00824C60"/>
    <w:rsid w:val="0082517E"/>
    <w:rsid w:val="00825BAB"/>
    <w:rsid w:val="00825C43"/>
    <w:rsid w:val="008262B6"/>
    <w:rsid w:val="00826459"/>
    <w:rsid w:val="00826D86"/>
    <w:rsid w:val="008273B9"/>
    <w:rsid w:val="008273BF"/>
    <w:rsid w:val="00827744"/>
    <w:rsid w:val="008309E9"/>
    <w:rsid w:val="0083147A"/>
    <w:rsid w:val="008317A1"/>
    <w:rsid w:val="008317A3"/>
    <w:rsid w:val="00831A0D"/>
    <w:rsid w:val="00831A5F"/>
    <w:rsid w:val="00831F1E"/>
    <w:rsid w:val="00832148"/>
    <w:rsid w:val="00832327"/>
    <w:rsid w:val="0083239A"/>
    <w:rsid w:val="00832654"/>
    <w:rsid w:val="00832AFE"/>
    <w:rsid w:val="00832DBC"/>
    <w:rsid w:val="00833B21"/>
    <w:rsid w:val="00833E64"/>
    <w:rsid w:val="00834776"/>
    <w:rsid w:val="008348D1"/>
    <w:rsid w:val="008352A8"/>
    <w:rsid w:val="008358DA"/>
    <w:rsid w:val="00837459"/>
    <w:rsid w:val="00840084"/>
    <w:rsid w:val="008401A2"/>
    <w:rsid w:val="008407E7"/>
    <w:rsid w:val="00840827"/>
    <w:rsid w:val="00840862"/>
    <w:rsid w:val="0084091D"/>
    <w:rsid w:val="00840C4B"/>
    <w:rsid w:val="00840F26"/>
    <w:rsid w:val="008412C5"/>
    <w:rsid w:val="00841484"/>
    <w:rsid w:val="0084198D"/>
    <w:rsid w:val="00841999"/>
    <w:rsid w:val="00843740"/>
    <w:rsid w:val="008438AE"/>
    <w:rsid w:val="00844BFA"/>
    <w:rsid w:val="0084583B"/>
    <w:rsid w:val="00845AB3"/>
    <w:rsid w:val="008461B2"/>
    <w:rsid w:val="00846272"/>
    <w:rsid w:val="008462F1"/>
    <w:rsid w:val="0084645A"/>
    <w:rsid w:val="0084662E"/>
    <w:rsid w:val="008466C0"/>
    <w:rsid w:val="00846DC9"/>
    <w:rsid w:val="0084745F"/>
    <w:rsid w:val="008474E8"/>
    <w:rsid w:val="008500BC"/>
    <w:rsid w:val="008500F4"/>
    <w:rsid w:val="008507F6"/>
    <w:rsid w:val="00850819"/>
    <w:rsid w:val="00850D71"/>
    <w:rsid w:val="008514DC"/>
    <w:rsid w:val="008516CD"/>
    <w:rsid w:val="008521AF"/>
    <w:rsid w:val="0085229A"/>
    <w:rsid w:val="00852D5E"/>
    <w:rsid w:val="00852EBE"/>
    <w:rsid w:val="00853043"/>
    <w:rsid w:val="00853396"/>
    <w:rsid w:val="00853A85"/>
    <w:rsid w:val="00853B24"/>
    <w:rsid w:val="008540EE"/>
    <w:rsid w:val="00854520"/>
    <w:rsid w:val="0085455C"/>
    <w:rsid w:val="008549E0"/>
    <w:rsid w:val="00854D85"/>
    <w:rsid w:val="00854DA1"/>
    <w:rsid w:val="00855AAD"/>
    <w:rsid w:val="00855C40"/>
    <w:rsid w:val="0085637D"/>
    <w:rsid w:val="00856A2F"/>
    <w:rsid w:val="00856AFD"/>
    <w:rsid w:val="00861283"/>
    <w:rsid w:val="008617F2"/>
    <w:rsid w:val="008619AE"/>
    <w:rsid w:val="00861A0C"/>
    <w:rsid w:val="008625DE"/>
    <w:rsid w:val="00862612"/>
    <w:rsid w:val="008636E1"/>
    <w:rsid w:val="008638A7"/>
    <w:rsid w:val="0086393C"/>
    <w:rsid w:val="00863A79"/>
    <w:rsid w:val="00863AC3"/>
    <w:rsid w:val="00863B98"/>
    <w:rsid w:val="00863EDE"/>
    <w:rsid w:val="008646F4"/>
    <w:rsid w:val="00864E4E"/>
    <w:rsid w:val="00864F82"/>
    <w:rsid w:val="00865583"/>
    <w:rsid w:val="00865CC7"/>
    <w:rsid w:val="008662B2"/>
    <w:rsid w:val="00866B5E"/>
    <w:rsid w:val="00867741"/>
    <w:rsid w:val="0087001B"/>
    <w:rsid w:val="00870593"/>
    <w:rsid w:val="00870EDA"/>
    <w:rsid w:val="00871103"/>
    <w:rsid w:val="0087131F"/>
    <w:rsid w:val="008720B3"/>
    <w:rsid w:val="00873DA2"/>
    <w:rsid w:val="00873F85"/>
    <w:rsid w:val="008741E8"/>
    <w:rsid w:val="00874504"/>
    <w:rsid w:val="00874B95"/>
    <w:rsid w:val="00875944"/>
    <w:rsid w:val="00875FEF"/>
    <w:rsid w:val="0087690E"/>
    <w:rsid w:val="008779FE"/>
    <w:rsid w:val="00877BC1"/>
    <w:rsid w:val="00877C38"/>
    <w:rsid w:val="00880347"/>
    <w:rsid w:val="008804D0"/>
    <w:rsid w:val="00880F09"/>
    <w:rsid w:val="00881A19"/>
    <w:rsid w:val="00881B6B"/>
    <w:rsid w:val="008824FA"/>
    <w:rsid w:val="008826AB"/>
    <w:rsid w:val="00882A73"/>
    <w:rsid w:val="00882E27"/>
    <w:rsid w:val="008834D4"/>
    <w:rsid w:val="008838F5"/>
    <w:rsid w:val="00883B37"/>
    <w:rsid w:val="00883DBB"/>
    <w:rsid w:val="00883DE9"/>
    <w:rsid w:val="00883F29"/>
    <w:rsid w:val="0088404B"/>
    <w:rsid w:val="008845F2"/>
    <w:rsid w:val="00885C92"/>
    <w:rsid w:val="00885CB2"/>
    <w:rsid w:val="00885F7E"/>
    <w:rsid w:val="008862DF"/>
    <w:rsid w:val="00886E4D"/>
    <w:rsid w:val="008905D7"/>
    <w:rsid w:val="00890A17"/>
    <w:rsid w:val="00891187"/>
    <w:rsid w:val="008911F2"/>
    <w:rsid w:val="008917B4"/>
    <w:rsid w:val="00892718"/>
    <w:rsid w:val="00892B2A"/>
    <w:rsid w:val="008946B0"/>
    <w:rsid w:val="00894766"/>
    <w:rsid w:val="008947D4"/>
    <w:rsid w:val="008949F2"/>
    <w:rsid w:val="00895114"/>
    <w:rsid w:val="00895606"/>
    <w:rsid w:val="008957B9"/>
    <w:rsid w:val="008958B1"/>
    <w:rsid w:val="00895C86"/>
    <w:rsid w:val="00895D37"/>
    <w:rsid w:val="00895FD6"/>
    <w:rsid w:val="0089639E"/>
    <w:rsid w:val="008969D6"/>
    <w:rsid w:val="00896B1C"/>
    <w:rsid w:val="008A0560"/>
    <w:rsid w:val="008A0886"/>
    <w:rsid w:val="008A08C0"/>
    <w:rsid w:val="008A09AE"/>
    <w:rsid w:val="008A09FF"/>
    <w:rsid w:val="008A0E56"/>
    <w:rsid w:val="008A157D"/>
    <w:rsid w:val="008A1CF9"/>
    <w:rsid w:val="008A1EEA"/>
    <w:rsid w:val="008A2DFA"/>
    <w:rsid w:val="008A2FA7"/>
    <w:rsid w:val="008A3016"/>
    <w:rsid w:val="008A3363"/>
    <w:rsid w:val="008A377C"/>
    <w:rsid w:val="008A4377"/>
    <w:rsid w:val="008A4689"/>
    <w:rsid w:val="008A47C2"/>
    <w:rsid w:val="008A5A2C"/>
    <w:rsid w:val="008A5F33"/>
    <w:rsid w:val="008A5F77"/>
    <w:rsid w:val="008A67D0"/>
    <w:rsid w:val="008A78A9"/>
    <w:rsid w:val="008B0148"/>
    <w:rsid w:val="008B0953"/>
    <w:rsid w:val="008B0B0F"/>
    <w:rsid w:val="008B0B93"/>
    <w:rsid w:val="008B2CF5"/>
    <w:rsid w:val="008B2FBB"/>
    <w:rsid w:val="008B3D5A"/>
    <w:rsid w:val="008B42AF"/>
    <w:rsid w:val="008B48F0"/>
    <w:rsid w:val="008B4DD3"/>
    <w:rsid w:val="008B4F2B"/>
    <w:rsid w:val="008B5343"/>
    <w:rsid w:val="008B66A4"/>
    <w:rsid w:val="008B67C2"/>
    <w:rsid w:val="008B68D6"/>
    <w:rsid w:val="008B7015"/>
    <w:rsid w:val="008B7278"/>
    <w:rsid w:val="008B74EB"/>
    <w:rsid w:val="008B7C7B"/>
    <w:rsid w:val="008C0020"/>
    <w:rsid w:val="008C034A"/>
    <w:rsid w:val="008C06EE"/>
    <w:rsid w:val="008C0F6D"/>
    <w:rsid w:val="008C14C2"/>
    <w:rsid w:val="008C2332"/>
    <w:rsid w:val="008C2951"/>
    <w:rsid w:val="008C379F"/>
    <w:rsid w:val="008C3BD3"/>
    <w:rsid w:val="008C3C7C"/>
    <w:rsid w:val="008C438B"/>
    <w:rsid w:val="008C4D19"/>
    <w:rsid w:val="008C4F87"/>
    <w:rsid w:val="008C5099"/>
    <w:rsid w:val="008C5203"/>
    <w:rsid w:val="008C5ABE"/>
    <w:rsid w:val="008C6299"/>
    <w:rsid w:val="008C6784"/>
    <w:rsid w:val="008C6F92"/>
    <w:rsid w:val="008C7219"/>
    <w:rsid w:val="008C7346"/>
    <w:rsid w:val="008D069B"/>
    <w:rsid w:val="008D0B0A"/>
    <w:rsid w:val="008D0E19"/>
    <w:rsid w:val="008D1595"/>
    <w:rsid w:val="008D1693"/>
    <w:rsid w:val="008D186A"/>
    <w:rsid w:val="008D1914"/>
    <w:rsid w:val="008D26FF"/>
    <w:rsid w:val="008D28B5"/>
    <w:rsid w:val="008D3018"/>
    <w:rsid w:val="008D3664"/>
    <w:rsid w:val="008D3B0A"/>
    <w:rsid w:val="008D4E6E"/>
    <w:rsid w:val="008D523E"/>
    <w:rsid w:val="008D531F"/>
    <w:rsid w:val="008D59BC"/>
    <w:rsid w:val="008D5E9C"/>
    <w:rsid w:val="008D6710"/>
    <w:rsid w:val="008D706F"/>
    <w:rsid w:val="008D719E"/>
    <w:rsid w:val="008D74DF"/>
    <w:rsid w:val="008D7B5D"/>
    <w:rsid w:val="008E00BC"/>
    <w:rsid w:val="008E0358"/>
    <w:rsid w:val="008E06B4"/>
    <w:rsid w:val="008E06D5"/>
    <w:rsid w:val="008E1167"/>
    <w:rsid w:val="008E14AD"/>
    <w:rsid w:val="008E15C5"/>
    <w:rsid w:val="008E1844"/>
    <w:rsid w:val="008E2A07"/>
    <w:rsid w:val="008E343F"/>
    <w:rsid w:val="008E39CC"/>
    <w:rsid w:val="008E4267"/>
    <w:rsid w:val="008E4610"/>
    <w:rsid w:val="008E4F9D"/>
    <w:rsid w:val="008E5398"/>
    <w:rsid w:val="008E5E4D"/>
    <w:rsid w:val="008E63EA"/>
    <w:rsid w:val="008E6846"/>
    <w:rsid w:val="008E6AC4"/>
    <w:rsid w:val="008E6E80"/>
    <w:rsid w:val="008E7011"/>
    <w:rsid w:val="008E7927"/>
    <w:rsid w:val="008E7D3E"/>
    <w:rsid w:val="008F10D3"/>
    <w:rsid w:val="008F1504"/>
    <w:rsid w:val="008F1569"/>
    <w:rsid w:val="008F1728"/>
    <w:rsid w:val="008F17AA"/>
    <w:rsid w:val="008F1CE3"/>
    <w:rsid w:val="008F2EB4"/>
    <w:rsid w:val="008F2FA5"/>
    <w:rsid w:val="008F3114"/>
    <w:rsid w:val="008F36A3"/>
    <w:rsid w:val="008F3923"/>
    <w:rsid w:val="008F3A20"/>
    <w:rsid w:val="008F3D70"/>
    <w:rsid w:val="008F45CE"/>
    <w:rsid w:val="008F4718"/>
    <w:rsid w:val="008F4DF0"/>
    <w:rsid w:val="008F5059"/>
    <w:rsid w:val="008F542D"/>
    <w:rsid w:val="008F5AE7"/>
    <w:rsid w:val="008F5B20"/>
    <w:rsid w:val="008F5BCB"/>
    <w:rsid w:val="008F5CAF"/>
    <w:rsid w:val="008F5ED3"/>
    <w:rsid w:val="008F71D3"/>
    <w:rsid w:val="00900A6C"/>
    <w:rsid w:val="009016EF"/>
    <w:rsid w:val="00901EE9"/>
    <w:rsid w:val="0090341F"/>
    <w:rsid w:val="0090342B"/>
    <w:rsid w:val="00903660"/>
    <w:rsid w:val="00903BAB"/>
    <w:rsid w:val="00903D49"/>
    <w:rsid w:val="00903F29"/>
    <w:rsid w:val="00904099"/>
    <w:rsid w:val="00904C64"/>
    <w:rsid w:val="00904D38"/>
    <w:rsid w:val="00905077"/>
    <w:rsid w:val="009051BA"/>
    <w:rsid w:val="00905234"/>
    <w:rsid w:val="00905270"/>
    <w:rsid w:val="00905B38"/>
    <w:rsid w:val="00905BF6"/>
    <w:rsid w:val="00906205"/>
    <w:rsid w:val="00906B50"/>
    <w:rsid w:val="0090782E"/>
    <w:rsid w:val="0091104D"/>
    <w:rsid w:val="00911135"/>
    <w:rsid w:val="0091152B"/>
    <w:rsid w:val="00911EE2"/>
    <w:rsid w:val="00911F07"/>
    <w:rsid w:val="0091223D"/>
    <w:rsid w:val="009122C5"/>
    <w:rsid w:val="00912B71"/>
    <w:rsid w:val="00912C41"/>
    <w:rsid w:val="00912DE0"/>
    <w:rsid w:val="00912F21"/>
    <w:rsid w:val="00913031"/>
    <w:rsid w:val="00913962"/>
    <w:rsid w:val="00914556"/>
    <w:rsid w:val="0091466A"/>
    <w:rsid w:val="00915272"/>
    <w:rsid w:val="009152C8"/>
    <w:rsid w:val="00920140"/>
    <w:rsid w:val="00920218"/>
    <w:rsid w:val="0092080C"/>
    <w:rsid w:val="009208DC"/>
    <w:rsid w:val="009215F0"/>
    <w:rsid w:val="00921687"/>
    <w:rsid w:val="0092193C"/>
    <w:rsid w:val="00922A3A"/>
    <w:rsid w:val="009235DD"/>
    <w:rsid w:val="00923C49"/>
    <w:rsid w:val="00925035"/>
    <w:rsid w:val="009250EA"/>
    <w:rsid w:val="009253F0"/>
    <w:rsid w:val="00925F24"/>
    <w:rsid w:val="009262C6"/>
    <w:rsid w:val="00926B9C"/>
    <w:rsid w:val="00927202"/>
    <w:rsid w:val="0092740C"/>
    <w:rsid w:val="00927582"/>
    <w:rsid w:val="009276D8"/>
    <w:rsid w:val="00927894"/>
    <w:rsid w:val="00927937"/>
    <w:rsid w:val="00927CCD"/>
    <w:rsid w:val="009305AA"/>
    <w:rsid w:val="0093062A"/>
    <w:rsid w:val="00930F5D"/>
    <w:rsid w:val="00931519"/>
    <w:rsid w:val="00932716"/>
    <w:rsid w:val="00932AF6"/>
    <w:rsid w:val="00932E04"/>
    <w:rsid w:val="00932E30"/>
    <w:rsid w:val="009331DE"/>
    <w:rsid w:val="009337A1"/>
    <w:rsid w:val="00933889"/>
    <w:rsid w:val="00933908"/>
    <w:rsid w:val="00933F83"/>
    <w:rsid w:val="0093541B"/>
    <w:rsid w:val="009354B8"/>
    <w:rsid w:val="00935663"/>
    <w:rsid w:val="009356B5"/>
    <w:rsid w:val="009357FB"/>
    <w:rsid w:val="00935B8D"/>
    <w:rsid w:val="00936113"/>
    <w:rsid w:val="00937010"/>
    <w:rsid w:val="00937782"/>
    <w:rsid w:val="00937D4F"/>
    <w:rsid w:val="00937F2D"/>
    <w:rsid w:val="0094019C"/>
    <w:rsid w:val="00940F6E"/>
    <w:rsid w:val="00940F99"/>
    <w:rsid w:val="0094129F"/>
    <w:rsid w:val="009420DA"/>
    <w:rsid w:val="009425B6"/>
    <w:rsid w:val="00942F3B"/>
    <w:rsid w:val="009435AB"/>
    <w:rsid w:val="009441BA"/>
    <w:rsid w:val="009449F4"/>
    <w:rsid w:val="00944D08"/>
    <w:rsid w:val="00944D41"/>
    <w:rsid w:val="0094564E"/>
    <w:rsid w:val="009462A9"/>
    <w:rsid w:val="0094698B"/>
    <w:rsid w:val="00946D27"/>
    <w:rsid w:val="00946F42"/>
    <w:rsid w:val="00946F8F"/>
    <w:rsid w:val="009473D2"/>
    <w:rsid w:val="0094759A"/>
    <w:rsid w:val="00947AC9"/>
    <w:rsid w:val="00947F12"/>
    <w:rsid w:val="00950CF9"/>
    <w:rsid w:val="00950F6E"/>
    <w:rsid w:val="00950F9A"/>
    <w:rsid w:val="0095108B"/>
    <w:rsid w:val="00951D96"/>
    <w:rsid w:val="009526ED"/>
    <w:rsid w:val="009530E8"/>
    <w:rsid w:val="009531F7"/>
    <w:rsid w:val="009534A7"/>
    <w:rsid w:val="009535B7"/>
    <w:rsid w:val="00953927"/>
    <w:rsid w:val="00953AB6"/>
    <w:rsid w:val="009540E1"/>
    <w:rsid w:val="00954435"/>
    <w:rsid w:val="009552F6"/>
    <w:rsid w:val="0095598A"/>
    <w:rsid w:val="00955E06"/>
    <w:rsid w:val="00956456"/>
    <w:rsid w:val="00957F43"/>
    <w:rsid w:val="00960289"/>
    <w:rsid w:val="00960371"/>
    <w:rsid w:val="009603F8"/>
    <w:rsid w:val="00961737"/>
    <w:rsid w:val="00961A91"/>
    <w:rsid w:val="00961D00"/>
    <w:rsid w:val="009625BF"/>
    <w:rsid w:val="00962A84"/>
    <w:rsid w:val="00963243"/>
    <w:rsid w:val="00963F65"/>
    <w:rsid w:val="00964CC7"/>
    <w:rsid w:val="00964FBD"/>
    <w:rsid w:val="0096560E"/>
    <w:rsid w:val="009656AC"/>
    <w:rsid w:val="00965B7E"/>
    <w:rsid w:val="0096688E"/>
    <w:rsid w:val="009679B2"/>
    <w:rsid w:val="00967B74"/>
    <w:rsid w:val="00967E8E"/>
    <w:rsid w:val="0097095D"/>
    <w:rsid w:val="00971169"/>
    <w:rsid w:val="00971D14"/>
    <w:rsid w:val="009727E8"/>
    <w:rsid w:val="00973AFB"/>
    <w:rsid w:val="00974696"/>
    <w:rsid w:val="0097492D"/>
    <w:rsid w:val="00974CC0"/>
    <w:rsid w:val="00974F94"/>
    <w:rsid w:val="009765E6"/>
    <w:rsid w:val="00976C69"/>
    <w:rsid w:val="00977B11"/>
    <w:rsid w:val="009800BB"/>
    <w:rsid w:val="0098142F"/>
    <w:rsid w:val="0098158A"/>
    <w:rsid w:val="00984362"/>
    <w:rsid w:val="009843E2"/>
    <w:rsid w:val="009848E3"/>
    <w:rsid w:val="00984AA7"/>
    <w:rsid w:val="00984E83"/>
    <w:rsid w:val="0098548F"/>
    <w:rsid w:val="00985B00"/>
    <w:rsid w:val="0098609B"/>
    <w:rsid w:val="009863D6"/>
    <w:rsid w:val="0098795D"/>
    <w:rsid w:val="00987E65"/>
    <w:rsid w:val="00990AAA"/>
    <w:rsid w:val="00990D8D"/>
    <w:rsid w:val="00991173"/>
    <w:rsid w:val="0099163C"/>
    <w:rsid w:val="009916AE"/>
    <w:rsid w:val="009918AD"/>
    <w:rsid w:val="009918F0"/>
    <w:rsid w:val="00991C2C"/>
    <w:rsid w:val="00991D23"/>
    <w:rsid w:val="00992188"/>
    <w:rsid w:val="00992220"/>
    <w:rsid w:val="00993387"/>
    <w:rsid w:val="009934F3"/>
    <w:rsid w:val="00993600"/>
    <w:rsid w:val="00994516"/>
    <w:rsid w:val="00994709"/>
    <w:rsid w:val="00994C87"/>
    <w:rsid w:val="009966F4"/>
    <w:rsid w:val="00996743"/>
    <w:rsid w:val="009968E8"/>
    <w:rsid w:val="00996E00"/>
    <w:rsid w:val="009A0C65"/>
    <w:rsid w:val="009A0D6D"/>
    <w:rsid w:val="009A17A7"/>
    <w:rsid w:val="009A1811"/>
    <w:rsid w:val="009A31C0"/>
    <w:rsid w:val="009A3273"/>
    <w:rsid w:val="009A4121"/>
    <w:rsid w:val="009A4157"/>
    <w:rsid w:val="009A48F8"/>
    <w:rsid w:val="009A53D2"/>
    <w:rsid w:val="009A5543"/>
    <w:rsid w:val="009A67AB"/>
    <w:rsid w:val="009A733A"/>
    <w:rsid w:val="009A7408"/>
    <w:rsid w:val="009A7D6E"/>
    <w:rsid w:val="009B0295"/>
    <w:rsid w:val="009B059B"/>
    <w:rsid w:val="009B0641"/>
    <w:rsid w:val="009B0F55"/>
    <w:rsid w:val="009B14B7"/>
    <w:rsid w:val="009B20F6"/>
    <w:rsid w:val="009B29B7"/>
    <w:rsid w:val="009B359E"/>
    <w:rsid w:val="009B3EB1"/>
    <w:rsid w:val="009B43CE"/>
    <w:rsid w:val="009B493D"/>
    <w:rsid w:val="009B4DD5"/>
    <w:rsid w:val="009B545E"/>
    <w:rsid w:val="009B549D"/>
    <w:rsid w:val="009B597A"/>
    <w:rsid w:val="009B6361"/>
    <w:rsid w:val="009B6C6F"/>
    <w:rsid w:val="009C0366"/>
    <w:rsid w:val="009C0FE8"/>
    <w:rsid w:val="009C1340"/>
    <w:rsid w:val="009C152F"/>
    <w:rsid w:val="009C1636"/>
    <w:rsid w:val="009C174D"/>
    <w:rsid w:val="009C1C20"/>
    <w:rsid w:val="009C1E79"/>
    <w:rsid w:val="009C33B8"/>
    <w:rsid w:val="009C3C1A"/>
    <w:rsid w:val="009C3FF8"/>
    <w:rsid w:val="009C4639"/>
    <w:rsid w:val="009C4852"/>
    <w:rsid w:val="009C4B3F"/>
    <w:rsid w:val="009C4B7A"/>
    <w:rsid w:val="009C4BAE"/>
    <w:rsid w:val="009C5025"/>
    <w:rsid w:val="009C5723"/>
    <w:rsid w:val="009C5EA2"/>
    <w:rsid w:val="009C60A7"/>
    <w:rsid w:val="009C6E17"/>
    <w:rsid w:val="009C7B5D"/>
    <w:rsid w:val="009C7D71"/>
    <w:rsid w:val="009D0083"/>
    <w:rsid w:val="009D0451"/>
    <w:rsid w:val="009D0827"/>
    <w:rsid w:val="009D0DE3"/>
    <w:rsid w:val="009D11BC"/>
    <w:rsid w:val="009D18BF"/>
    <w:rsid w:val="009D1B05"/>
    <w:rsid w:val="009D1FF0"/>
    <w:rsid w:val="009D1FFE"/>
    <w:rsid w:val="009D338F"/>
    <w:rsid w:val="009D343B"/>
    <w:rsid w:val="009D431C"/>
    <w:rsid w:val="009D44EB"/>
    <w:rsid w:val="009D4BBB"/>
    <w:rsid w:val="009D5D39"/>
    <w:rsid w:val="009D5E6C"/>
    <w:rsid w:val="009D61B6"/>
    <w:rsid w:val="009D622E"/>
    <w:rsid w:val="009D670B"/>
    <w:rsid w:val="009E04DB"/>
    <w:rsid w:val="009E084D"/>
    <w:rsid w:val="009E0AF6"/>
    <w:rsid w:val="009E13AB"/>
    <w:rsid w:val="009E184D"/>
    <w:rsid w:val="009E2970"/>
    <w:rsid w:val="009E2DF5"/>
    <w:rsid w:val="009E3499"/>
    <w:rsid w:val="009E382B"/>
    <w:rsid w:val="009E3A08"/>
    <w:rsid w:val="009E3C8E"/>
    <w:rsid w:val="009E3FA6"/>
    <w:rsid w:val="009E4861"/>
    <w:rsid w:val="009E4A6B"/>
    <w:rsid w:val="009E5EA7"/>
    <w:rsid w:val="009E706D"/>
    <w:rsid w:val="009E753C"/>
    <w:rsid w:val="009E758D"/>
    <w:rsid w:val="009E770D"/>
    <w:rsid w:val="009E7AD7"/>
    <w:rsid w:val="009E7C8D"/>
    <w:rsid w:val="009F0211"/>
    <w:rsid w:val="009F0397"/>
    <w:rsid w:val="009F0AD5"/>
    <w:rsid w:val="009F0C07"/>
    <w:rsid w:val="009F1315"/>
    <w:rsid w:val="009F1FB4"/>
    <w:rsid w:val="009F20BB"/>
    <w:rsid w:val="009F217B"/>
    <w:rsid w:val="009F2444"/>
    <w:rsid w:val="009F3420"/>
    <w:rsid w:val="009F43D6"/>
    <w:rsid w:val="009F45FB"/>
    <w:rsid w:val="009F46E4"/>
    <w:rsid w:val="009F4881"/>
    <w:rsid w:val="009F4CE5"/>
    <w:rsid w:val="009F4DFB"/>
    <w:rsid w:val="009F52A9"/>
    <w:rsid w:val="009F52B4"/>
    <w:rsid w:val="009F53B1"/>
    <w:rsid w:val="009F6B78"/>
    <w:rsid w:val="009F74A1"/>
    <w:rsid w:val="009F7981"/>
    <w:rsid w:val="009F7A7B"/>
    <w:rsid w:val="00A007B0"/>
    <w:rsid w:val="00A021CB"/>
    <w:rsid w:val="00A026E5"/>
    <w:rsid w:val="00A02755"/>
    <w:rsid w:val="00A0279D"/>
    <w:rsid w:val="00A02A2E"/>
    <w:rsid w:val="00A03C2E"/>
    <w:rsid w:val="00A048E7"/>
    <w:rsid w:val="00A05289"/>
    <w:rsid w:val="00A054E7"/>
    <w:rsid w:val="00A058D9"/>
    <w:rsid w:val="00A05F1A"/>
    <w:rsid w:val="00A060CA"/>
    <w:rsid w:val="00A06905"/>
    <w:rsid w:val="00A06F4B"/>
    <w:rsid w:val="00A07042"/>
    <w:rsid w:val="00A07630"/>
    <w:rsid w:val="00A1017D"/>
    <w:rsid w:val="00A104F5"/>
    <w:rsid w:val="00A10A22"/>
    <w:rsid w:val="00A10DD7"/>
    <w:rsid w:val="00A118A2"/>
    <w:rsid w:val="00A11903"/>
    <w:rsid w:val="00A1231B"/>
    <w:rsid w:val="00A12AB5"/>
    <w:rsid w:val="00A12E4F"/>
    <w:rsid w:val="00A131E3"/>
    <w:rsid w:val="00A1360B"/>
    <w:rsid w:val="00A13B67"/>
    <w:rsid w:val="00A13C55"/>
    <w:rsid w:val="00A13C77"/>
    <w:rsid w:val="00A13F71"/>
    <w:rsid w:val="00A13F77"/>
    <w:rsid w:val="00A140B5"/>
    <w:rsid w:val="00A15A74"/>
    <w:rsid w:val="00A15B0A"/>
    <w:rsid w:val="00A15FC0"/>
    <w:rsid w:val="00A17691"/>
    <w:rsid w:val="00A17957"/>
    <w:rsid w:val="00A17B2B"/>
    <w:rsid w:val="00A17BC3"/>
    <w:rsid w:val="00A20165"/>
    <w:rsid w:val="00A20C0D"/>
    <w:rsid w:val="00A2212E"/>
    <w:rsid w:val="00A22704"/>
    <w:rsid w:val="00A22B7E"/>
    <w:rsid w:val="00A22C60"/>
    <w:rsid w:val="00A23135"/>
    <w:rsid w:val="00A23321"/>
    <w:rsid w:val="00A2345A"/>
    <w:rsid w:val="00A23B80"/>
    <w:rsid w:val="00A23CD4"/>
    <w:rsid w:val="00A243BD"/>
    <w:rsid w:val="00A2483C"/>
    <w:rsid w:val="00A24D88"/>
    <w:rsid w:val="00A25B9A"/>
    <w:rsid w:val="00A25D1C"/>
    <w:rsid w:val="00A25EA1"/>
    <w:rsid w:val="00A263DC"/>
    <w:rsid w:val="00A26DEC"/>
    <w:rsid w:val="00A27096"/>
    <w:rsid w:val="00A272E7"/>
    <w:rsid w:val="00A2731E"/>
    <w:rsid w:val="00A27340"/>
    <w:rsid w:val="00A27EB8"/>
    <w:rsid w:val="00A3021F"/>
    <w:rsid w:val="00A31196"/>
    <w:rsid w:val="00A31248"/>
    <w:rsid w:val="00A31489"/>
    <w:rsid w:val="00A316FE"/>
    <w:rsid w:val="00A3174E"/>
    <w:rsid w:val="00A32036"/>
    <w:rsid w:val="00A32335"/>
    <w:rsid w:val="00A32B9A"/>
    <w:rsid w:val="00A32FE4"/>
    <w:rsid w:val="00A33A94"/>
    <w:rsid w:val="00A33FB2"/>
    <w:rsid w:val="00A3420E"/>
    <w:rsid w:val="00A34404"/>
    <w:rsid w:val="00A34DBF"/>
    <w:rsid w:val="00A34F58"/>
    <w:rsid w:val="00A3516D"/>
    <w:rsid w:val="00A35A29"/>
    <w:rsid w:val="00A35DC9"/>
    <w:rsid w:val="00A36409"/>
    <w:rsid w:val="00A36447"/>
    <w:rsid w:val="00A366CD"/>
    <w:rsid w:val="00A37E3C"/>
    <w:rsid w:val="00A40DAC"/>
    <w:rsid w:val="00A417CC"/>
    <w:rsid w:val="00A42052"/>
    <w:rsid w:val="00A4258D"/>
    <w:rsid w:val="00A427B5"/>
    <w:rsid w:val="00A429E8"/>
    <w:rsid w:val="00A43592"/>
    <w:rsid w:val="00A43726"/>
    <w:rsid w:val="00A43A00"/>
    <w:rsid w:val="00A43F09"/>
    <w:rsid w:val="00A45BA0"/>
    <w:rsid w:val="00A46984"/>
    <w:rsid w:val="00A46FEF"/>
    <w:rsid w:val="00A470FE"/>
    <w:rsid w:val="00A47680"/>
    <w:rsid w:val="00A476C2"/>
    <w:rsid w:val="00A47816"/>
    <w:rsid w:val="00A47D0A"/>
    <w:rsid w:val="00A4B6BC"/>
    <w:rsid w:val="00A50A30"/>
    <w:rsid w:val="00A50B7E"/>
    <w:rsid w:val="00A514AE"/>
    <w:rsid w:val="00A52B80"/>
    <w:rsid w:val="00A52E48"/>
    <w:rsid w:val="00A537DE"/>
    <w:rsid w:val="00A53A73"/>
    <w:rsid w:val="00A53C1A"/>
    <w:rsid w:val="00A541AC"/>
    <w:rsid w:val="00A5474F"/>
    <w:rsid w:val="00A548A9"/>
    <w:rsid w:val="00A54BBE"/>
    <w:rsid w:val="00A554FB"/>
    <w:rsid w:val="00A55C1D"/>
    <w:rsid w:val="00A55C33"/>
    <w:rsid w:val="00A570F0"/>
    <w:rsid w:val="00A57B89"/>
    <w:rsid w:val="00A57BEF"/>
    <w:rsid w:val="00A57C3E"/>
    <w:rsid w:val="00A60927"/>
    <w:rsid w:val="00A60F4C"/>
    <w:rsid w:val="00A618F7"/>
    <w:rsid w:val="00A625C8"/>
    <w:rsid w:val="00A62736"/>
    <w:rsid w:val="00A62986"/>
    <w:rsid w:val="00A62CDB"/>
    <w:rsid w:val="00A62F4A"/>
    <w:rsid w:val="00A634FA"/>
    <w:rsid w:val="00A6379F"/>
    <w:rsid w:val="00A64049"/>
    <w:rsid w:val="00A64304"/>
    <w:rsid w:val="00A64468"/>
    <w:rsid w:val="00A648A3"/>
    <w:rsid w:val="00A648D4"/>
    <w:rsid w:val="00A659CE"/>
    <w:rsid w:val="00A65A80"/>
    <w:rsid w:val="00A65CB9"/>
    <w:rsid w:val="00A669C8"/>
    <w:rsid w:val="00A673D6"/>
    <w:rsid w:val="00A67612"/>
    <w:rsid w:val="00A67652"/>
    <w:rsid w:val="00A677D0"/>
    <w:rsid w:val="00A67825"/>
    <w:rsid w:val="00A67C55"/>
    <w:rsid w:val="00A70057"/>
    <w:rsid w:val="00A700EC"/>
    <w:rsid w:val="00A70848"/>
    <w:rsid w:val="00A711BC"/>
    <w:rsid w:val="00A715D4"/>
    <w:rsid w:val="00A722DC"/>
    <w:rsid w:val="00A727B8"/>
    <w:rsid w:val="00A73CA4"/>
    <w:rsid w:val="00A73E49"/>
    <w:rsid w:val="00A747CF"/>
    <w:rsid w:val="00A749AA"/>
    <w:rsid w:val="00A75339"/>
    <w:rsid w:val="00A769CA"/>
    <w:rsid w:val="00A800B5"/>
    <w:rsid w:val="00A81FE3"/>
    <w:rsid w:val="00A82B15"/>
    <w:rsid w:val="00A82E6A"/>
    <w:rsid w:val="00A83025"/>
    <w:rsid w:val="00A832B8"/>
    <w:rsid w:val="00A83646"/>
    <w:rsid w:val="00A838DC"/>
    <w:rsid w:val="00A83E74"/>
    <w:rsid w:val="00A84030"/>
    <w:rsid w:val="00A84B11"/>
    <w:rsid w:val="00A8517A"/>
    <w:rsid w:val="00A85316"/>
    <w:rsid w:val="00A85471"/>
    <w:rsid w:val="00A855D8"/>
    <w:rsid w:val="00A855DD"/>
    <w:rsid w:val="00A872D6"/>
    <w:rsid w:val="00A87C36"/>
    <w:rsid w:val="00A87E56"/>
    <w:rsid w:val="00A9003E"/>
    <w:rsid w:val="00A90198"/>
    <w:rsid w:val="00A90662"/>
    <w:rsid w:val="00A930BA"/>
    <w:rsid w:val="00A938F5"/>
    <w:rsid w:val="00A93996"/>
    <w:rsid w:val="00A93CB4"/>
    <w:rsid w:val="00A944DB"/>
    <w:rsid w:val="00A94BF6"/>
    <w:rsid w:val="00A95250"/>
    <w:rsid w:val="00A95308"/>
    <w:rsid w:val="00A962AA"/>
    <w:rsid w:val="00A965E6"/>
    <w:rsid w:val="00A979D3"/>
    <w:rsid w:val="00AA0572"/>
    <w:rsid w:val="00AA07D0"/>
    <w:rsid w:val="00AA0B40"/>
    <w:rsid w:val="00AA0F9D"/>
    <w:rsid w:val="00AA1492"/>
    <w:rsid w:val="00AA1F41"/>
    <w:rsid w:val="00AA2485"/>
    <w:rsid w:val="00AA2E85"/>
    <w:rsid w:val="00AA309C"/>
    <w:rsid w:val="00AA3578"/>
    <w:rsid w:val="00AA427B"/>
    <w:rsid w:val="00AA42CB"/>
    <w:rsid w:val="00AA4B6B"/>
    <w:rsid w:val="00AA55DF"/>
    <w:rsid w:val="00AA5695"/>
    <w:rsid w:val="00AA5724"/>
    <w:rsid w:val="00AA6A81"/>
    <w:rsid w:val="00AA6E62"/>
    <w:rsid w:val="00AA77B3"/>
    <w:rsid w:val="00AA7C6E"/>
    <w:rsid w:val="00AA7FF0"/>
    <w:rsid w:val="00AB01AD"/>
    <w:rsid w:val="00AB0221"/>
    <w:rsid w:val="00AB0990"/>
    <w:rsid w:val="00AB1332"/>
    <w:rsid w:val="00AB1373"/>
    <w:rsid w:val="00AB14DF"/>
    <w:rsid w:val="00AB1764"/>
    <w:rsid w:val="00AB2305"/>
    <w:rsid w:val="00AB2367"/>
    <w:rsid w:val="00AB2521"/>
    <w:rsid w:val="00AB3036"/>
    <w:rsid w:val="00AB307E"/>
    <w:rsid w:val="00AB35FE"/>
    <w:rsid w:val="00AB3B4A"/>
    <w:rsid w:val="00AB3B5F"/>
    <w:rsid w:val="00AB4893"/>
    <w:rsid w:val="00AB4C83"/>
    <w:rsid w:val="00AB50CF"/>
    <w:rsid w:val="00AB59CB"/>
    <w:rsid w:val="00AB6377"/>
    <w:rsid w:val="00AB7511"/>
    <w:rsid w:val="00AB75DD"/>
    <w:rsid w:val="00AB76FD"/>
    <w:rsid w:val="00AB77AB"/>
    <w:rsid w:val="00AC02FE"/>
    <w:rsid w:val="00AC1861"/>
    <w:rsid w:val="00AC1E36"/>
    <w:rsid w:val="00AC224F"/>
    <w:rsid w:val="00AC22E4"/>
    <w:rsid w:val="00AC2592"/>
    <w:rsid w:val="00AC2B6C"/>
    <w:rsid w:val="00AC2DCA"/>
    <w:rsid w:val="00AC2E2F"/>
    <w:rsid w:val="00AC36D6"/>
    <w:rsid w:val="00AC397B"/>
    <w:rsid w:val="00AC3F22"/>
    <w:rsid w:val="00AC402E"/>
    <w:rsid w:val="00AC4B16"/>
    <w:rsid w:val="00AC55D4"/>
    <w:rsid w:val="00AC5E4A"/>
    <w:rsid w:val="00AC7FF5"/>
    <w:rsid w:val="00AD115F"/>
    <w:rsid w:val="00AD14C2"/>
    <w:rsid w:val="00AD153C"/>
    <w:rsid w:val="00AD1B66"/>
    <w:rsid w:val="00AD23A8"/>
    <w:rsid w:val="00AD2611"/>
    <w:rsid w:val="00AD263B"/>
    <w:rsid w:val="00AD264F"/>
    <w:rsid w:val="00AD30CE"/>
    <w:rsid w:val="00AD335E"/>
    <w:rsid w:val="00AD3554"/>
    <w:rsid w:val="00AD3E6E"/>
    <w:rsid w:val="00AD4489"/>
    <w:rsid w:val="00AD4E35"/>
    <w:rsid w:val="00AD5294"/>
    <w:rsid w:val="00AD5BFC"/>
    <w:rsid w:val="00AD5F11"/>
    <w:rsid w:val="00AD7036"/>
    <w:rsid w:val="00AD73E3"/>
    <w:rsid w:val="00AD7BCE"/>
    <w:rsid w:val="00AE0F12"/>
    <w:rsid w:val="00AE10A5"/>
    <w:rsid w:val="00AE1851"/>
    <w:rsid w:val="00AE1A8E"/>
    <w:rsid w:val="00AE1C28"/>
    <w:rsid w:val="00AE2116"/>
    <w:rsid w:val="00AE271F"/>
    <w:rsid w:val="00AE2773"/>
    <w:rsid w:val="00AE2B73"/>
    <w:rsid w:val="00AE30CC"/>
    <w:rsid w:val="00AE31E1"/>
    <w:rsid w:val="00AE323B"/>
    <w:rsid w:val="00AE3C61"/>
    <w:rsid w:val="00AE4264"/>
    <w:rsid w:val="00AE4A88"/>
    <w:rsid w:val="00AE5261"/>
    <w:rsid w:val="00AE54E4"/>
    <w:rsid w:val="00AE5B3F"/>
    <w:rsid w:val="00AE5BF9"/>
    <w:rsid w:val="00AE60CE"/>
    <w:rsid w:val="00AE688F"/>
    <w:rsid w:val="00AF0344"/>
    <w:rsid w:val="00AF162E"/>
    <w:rsid w:val="00AF1742"/>
    <w:rsid w:val="00AF1D67"/>
    <w:rsid w:val="00AF24E7"/>
    <w:rsid w:val="00AF2BF9"/>
    <w:rsid w:val="00AF313E"/>
    <w:rsid w:val="00AF4620"/>
    <w:rsid w:val="00AF4B90"/>
    <w:rsid w:val="00AF508C"/>
    <w:rsid w:val="00AF5324"/>
    <w:rsid w:val="00AF5CF9"/>
    <w:rsid w:val="00AF5CFE"/>
    <w:rsid w:val="00AF5D47"/>
    <w:rsid w:val="00AF5ED1"/>
    <w:rsid w:val="00AF6239"/>
    <w:rsid w:val="00AF6651"/>
    <w:rsid w:val="00AF6813"/>
    <w:rsid w:val="00AF68B9"/>
    <w:rsid w:val="00AF70CD"/>
    <w:rsid w:val="00B0154C"/>
    <w:rsid w:val="00B01E55"/>
    <w:rsid w:val="00B01EC4"/>
    <w:rsid w:val="00B02747"/>
    <w:rsid w:val="00B029F8"/>
    <w:rsid w:val="00B02B2A"/>
    <w:rsid w:val="00B02B63"/>
    <w:rsid w:val="00B02BF8"/>
    <w:rsid w:val="00B0341F"/>
    <w:rsid w:val="00B03652"/>
    <w:rsid w:val="00B03909"/>
    <w:rsid w:val="00B04319"/>
    <w:rsid w:val="00B04962"/>
    <w:rsid w:val="00B04E68"/>
    <w:rsid w:val="00B05824"/>
    <w:rsid w:val="00B059CB"/>
    <w:rsid w:val="00B059D6"/>
    <w:rsid w:val="00B06839"/>
    <w:rsid w:val="00B06960"/>
    <w:rsid w:val="00B077B1"/>
    <w:rsid w:val="00B07A16"/>
    <w:rsid w:val="00B10855"/>
    <w:rsid w:val="00B10D63"/>
    <w:rsid w:val="00B11018"/>
    <w:rsid w:val="00B11788"/>
    <w:rsid w:val="00B11DCE"/>
    <w:rsid w:val="00B12EA7"/>
    <w:rsid w:val="00B13DEB"/>
    <w:rsid w:val="00B13E0E"/>
    <w:rsid w:val="00B14FD3"/>
    <w:rsid w:val="00B1744D"/>
    <w:rsid w:val="00B177B7"/>
    <w:rsid w:val="00B20D1C"/>
    <w:rsid w:val="00B20FAA"/>
    <w:rsid w:val="00B21F55"/>
    <w:rsid w:val="00B22033"/>
    <w:rsid w:val="00B22A1E"/>
    <w:rsid w:val="00B22A45"/>
    <w:rsid w:val="00B22F67"/>
    <w:rsid w:val="00B231AB"/>
    <w:rsid w:val="00B23516"/>
    <w:rsid w:val="00B239C9"/>
    <w:rsid w:val="00B24295"/>
    <w:rsid w:val="00B249DD"/>
    <w:rsid w:val="00B24CE5"/>
    <w:rsid w:val="00B24E83"/>
    <w:rsid w:val="00B2551B"/>
    <w:rsid w:val="00B25A63"/>
    <w:rsid w:val="00B26A79"/>
    <w:rsid w:val="00B2718E"/>
    <w:rsid w:val="00B27F0B"/>
    <w:rsid w:val="00B300EC"/>
    <w:rsid w:val="00B30523"/>
    <w:rsid w:val="00B3090E"/>
    <w:rsid w:val="00B30CF0"/>
    <w:rsid w:val="00B3110D"/>
    <w:rsid w:val="00B31176"/>
    <w:rsid w:val="00B31534"/>
    <w:rsid w:val="00B32580"/>
    <w:rsid w:val="00B32619"/>
    <w:rsid w:val="00B32BDB"/>
    <w:rsid w:val="00B330E2"/>
    <w:rsid w:val="00B335A7"/>
    <w:rsid w:val="00B3545D"/>
    <w:rsid w:val="00B35A65"/>
    <w:rsid w:val="00B35D01"/>
    <w:rsid w:val="00B35ED8"/>
    <w:rsid w:val="00B35F71"/>
    <w:rsid w:val="00B361BF"/>
    <w:rsid w:val="00B3666E"/>
    <w:rsid w:val="00B366B5"/>
    <w:rsid w:val="00B37EA4"/>
    <w:rsid w:val="00B37F6A"/>
    <w:rsid w:val="00B3C1B3"/>
    <w:rsid w:val="00B40B2C"/>
    <w:rsid w:val="00B4134D"/>
    <w:rsid w:val="00B41F2A"/>
    <w:rsid w:val="00B4244A"/>
    <w:rsid w:val="00B4271B"/>
    <w:rsid w:val="00B42884"/>
    <w:rsid w:val="00B42FED"/>
    <w:rsid w:val="00B448BF"/>
    <w:rsid w:val="00B44D87"/>
    <w:rsid w:val="00B45C3F"/>
    <w:rsid w:val="00B45FF8"/>
    <w:rsid w:val="00B468FB"/>
    <w:rsid w:val="00B46DEF"/>
    <w:rsid w:val="00B46ED5"/>
    <w:rsid w:val="00B50164"/>
    <w:rsid w:val="00B502B3"/>
    <w:rsid w:val="00B503B4"/>
    <w:rsid w:val="00B508E4"/>
    <w:rsid w:val="00B50A37"/>
    <w:rsid w:val="00B50F24"/>
    <w:rsid w:val="00B5171E"/>
    <w:rsid w:val="00B51E07"/>
    <w:rsid w:val="00B52153"/>
    <w:rsid w:val="00B52305"/>
    <w:rsid w:val="00B524C7"/>
    <w:rsid w:val="00B53137"/>
    <w:rsid w:val="00B54698"/>
    <w:rsid w:val="00B5537E"/>
    <w:rsid w:val="00B553C3"/>
    <w:rsid w:val="00B557BD"/>
    <w:rsid w:val="00B55ECC"/>
    <w:rsid w:val="00B56100"/>
    <w:rsid w:val="00B565DA"/>
    <w:rsid w:val="00B57079"/>
    <w:rsid w:val="00B5707B"/>
    <w:rsid w:val="00B573AB"/>
    <w:rsid w:val="00B577AD"/>
    <w:rsid w:val="00B57F80"/>
    <w:rsid w:val="00B600FD"/>
    <w:rsid w:val="00B607D7"/>
    <w:rsid w:val="00B60B18"/>
    <w:rsid w:val="00B61564"/>
    <w:rsid w:val="00B615F8"/>
    <w:rsid w:val="00B61641"/>
    <w:rsid w:val="00B61E3B"/>
    <w:rsid w:val="00B625F6"/>
    <w:rsid w:val="00B62F86"/>
    <w:rsid w:val="00B634A2"/>
    <w:rsid w:val="00B63680"/>
    <w:rsid w:val="00B63714"/>
    <w:rsid w:val="00B64549"/>
    <w:rsid w:val="00B64924"/>
    <w:rsid w:val="00B6610A"/>
    <w:rsid w:val="00B667E9"/>
    <w:rsid w:val="00B66AE4"/>
    <w:rsid w:val="00B66C14"/>
    <w:rsid w:val="00B670CE"/>
    <w:rsid w:val="00B7098E"/>
    <w:rsid w:val="00B713E1"/>
    <w:rsid w:val="00B715DE"/>
    <w:rsid w:val="00B71726"/>
    <w:rsid w:val="00B71C14"/>
    <w:rsid w:val="00B71D7C"/>
    <w:rsid w:val="00B726D8"/>
    <w:rsid w:val="00B72B36"/>
    <w:rsid w:val="00B72D84"/>
    <w:rsid w:val="00B7342B"/>
    <w:rsid w:val="00B73B50"/>
    <w:rsid w:val="00B743A5"/>
    <w:rsid w:val="00B75423"/>
    <w:rsid w:val="00B7552E"/>
    <w:rsid w:val="00B75C15"/>
    <w:rsid w:val="00B75C4E"/>
    <w:rsid w:val="00B75F30"/>
    <w:rsid w:val="00B7661B"/>
    <w:rsid w:val="00B76A31"/>
    <w:rsid w:val="00B76EF3"/>
    <w:rsid w:val="00B777E5"/>
    <w:rsid w:val="00B77E86"/>
    <w:rsid w:val="00B800C8"/>
    <w:rsid w:val="00B80CF8"/>
    <w:rsid w:val="00B8125F"/>
    <w:rsid w:val="00B81EC5"/>
    <w:rsid w:val="00B82072"/>
    <w:rsid w:val="00B82529"/>
    <w:rsid w:val="00B829C1"/>
    <w:rsid w:val="00B82B1E"/>
    <w:rsid w:val="00B82BE9"/>
    <w:rsid w:val="00B843C8"/>
    <w:rsid w:val="00B8577B"/>
    <w:rsid w:val="00B85950"/>
    <w:rsid w:val="00B85DF0"/>
    <w:rsid w:val="00B8621E"/>
    <w:rsid w:val="00B86604"/>
    <w:rsid w:val="00B873BB"/>
    <w:rsid w:val="00B90152"/>
    <w:rsid w:val="00B9023B"/>
    <w:rsid w:val="00B90716"/>
    <w:rsid w:val="00B90932"/>
    <w:rsid w:val="00B90D97"/>
    <w:rsid w:val="00B90FB6"/>
    <w:rsid w:val="00B91317"/>
    <w:rsid w:val="00B91A1F"/>
    <w:rsid w:val="00B91C76"/>
    <w:rsid w:val="00B91DE4"/>
    <w:rsid w:val="00B91EE1"/>
    <w:rsid w:val="00B92A87"/>
    <w:rsid w:val="00B92DD3"/>
    <w:rsid w:val="00B9300C"/>
    <w:rsid w:val="00B94118"/>
    <w:rsid w:val="00B956DB"/>
    <w:rsid w:val="00B95921"/>
    <w:rsid w:val="00B9687E"/>
    <w:rsid w:val="00B96918"/>
    <w:rsid w:val="00B9709E"/>
    <w:rsid w:val="00BA06C8"/>
    <w:rsid w:val="00BA0790"/>
    <w:rsid w:val="00BA0BAF"/>
    <w:rsid w:val="00BA10D5"/>
    <w:rsid w:val="00BA16EB"/>
    <w:rsid w:val="00BA1A75"/>
    <w:rsid w:val="00BA1AA7"/>
    <w:rsid w:val="00BA1D8E"/>
    <w:rsid w:val="00BA2604"/>
    <w:rsid w:val="00BA29A1"/>
    <w:rsid w:val="00BA3203"/>
    <w:rsid w:val="00BA4804"/>
    <w:rsid w:val="00BA5128"/>
    <w:rsid w:val="00BA5358"/>
    <w:rsid w:val="00BA7A5F"/>
    <w:rsid w:val="00BA7AF5"/>
    <w:rsid w:val="00BA7E6A"/>
    <w:rsid w:val="00BB002E"/>
    <w:rsid w:val="00BB004F"/>
    <w:rsid w:val="00BB03A4"/>
    <w:rsid w:val="00BB07CE"/>
    <w:rsid w:val="00BB08FB"/>
    <w:rsid w:val="00BB0B69"/>
    <w:rsid w:val="00BB121D"/>
    <w:rsid w:val="00BB12A4"/>
    <w:rsid w:val="00BB2867"/>
    <w:rsid w:val="00BB3450"/>
    <w:rsid w:val="00BB392D"/>
    <w:rsid w:val="00BB3DF3"/>
    <w:rsid w:val="00BB4256"/>
    <w:rsid w:val="00BB4650"/>
    <w:rsid w:val="00BB4818"/>
    <w:rsid w:val="00BB57A4"/>
    <w:rsid w:val="00BB68EB"/>
    <w:rsid w:val="00BB6C30"/>
    <w:rsid w:val="00BB7A09"/>
    <w:rsid w:val="00BC03A9"/>
    <w:rsid w:val="00BC03EF"/>
    <w:rsid w:val="00BC148D"/>
    <w:rsid w:val="00BC19EC"/>
    <w:rsid w:val="00BC3CB4"/>
    <w:rsid w:val="00BC4175"/>
    <w:rsid w:val="00BC4227"/>
    <w:rsid w:val="00BC4607"/>
    <w:rsid w:val="00BC5301"/>
    <w:rsid w:val="00BC556E"/>
    <w:rsid w:val="00BC5638"/>
    <w:rsid w:val="00BC5BD6"/>
    <w:rsid w:val="00BC61F2"/>
    <w:rsid w:val="00BC6967"/>
    <w:rsid w:val="00BC7671"/>
    <w:rsid w:val="00BC7BB5"/>
    <w:rsid w:val="00BD0ECA"/>
    <w:rsid w:val="00BD1991"/>
    <w:rsid w:val="00BD20DC"/>
    <w:rsid w:val="00BD2C87"/>
    <w:rsid w:val="00BD3B9E"/>
    <w:rsid w:val="00BD41F1"/>
    <w:rsid w:val="00BD4937"/>
    <w:rsid w:val="00BD4A18"/>
    <w:rsid w:val="00BD5B12"/>
    <w:rsid w:val="00BD5E2B"/>
    <w:rsid w:val="00BD5E67"/>
    <w:rsid w:val="00BD6076"/>
    <w:rsid w:val="00BD70CB"/>
    <w:rsid w:val="00BD753C"/>
    <w:rsid w:val="00BD76B1"/>
    <w:rsid w:val="00BE0E92"/>
    <w:rsid w:val="00BE12CF"/>
    <w:rsid w:val="00BE159A"/>
    <w:rsid w:val="00BE2750"/>
    <w:rsid w:val="00BE276C"/>
    <w:rsid w:val="00BE3004"/>
    <w:rsid w:val="00BE301C"/>
    <w:rsid w:val="00BE38E7"/>
    <w:rsid w:val="00BE40CE"/>
    <w:rsid w:val="00BE45B2"/>
    <w:rsid w:val="00BE49B2"/>
    <w:rsid w:val="00BE4E98"/>
    <w:rsid w:val="00BE513F"/>
    <w:rsid w:val="00BE5247"/>
    <w:rsid w:val="00BE6A65"/>
    <w:rsid w:val="00BE6E5F"/>
    <w:rsid w:val="00BE7004"/>
    <w:rsid w:val="00BE75B9"/>
    <w:rsid w:val="00BF02BA"/>
    <w:rsid w:val="00BF07E9"/>
    <w:rsid w:val="00BF0D6E"/>
    <w:rsid w:val="00BF1686"/>
    <w:rsid w:val="00BF1B8D"/>
    <w:rsid w:val="00BF1CDF"/>
    <w:rsid w:val="00BF2236"/>
    <w:rsid w:val="00BF2E55"/>
    <w:rsid w:val="00BF312E"/>
    <w:rsid w:val="00BF326B"/>
    <w:rsid w:val="00BF33D7"/>
    <w:rsid w:val="00BF36BF"/>
    <w:rsid w:val="00BF4048"/>
    <w:rsid w:val="00BF476E"/>
    <w:rsid w:val="00BF50A8"/>
    <w:rsid w:val="00BF587A"/>
    <w:rsid w:val="00BF589D"/>
    <w:rsid w:val="00BF6280"/>
    <w:rsid w:val="00BF6AF9"/>
    <w:rsid w:val="00BF7031"/>
    <w:rsid w:val="00BF720F"/>
    <w:rsid w:val="00BF73B7"/>
    <w:rsid w:val="00BF7B27"/>
    <w:rsid w:val="00BF7B4A"/>
    <w:rsid w:val="00C002FC"/>
    <w:rsid w:val="00C00440"/>
    <w:rsid w:val="00C00688"/>
    <w:rsid w:val="00C01665"/>
    <w:rsid w:val="00C01805"/>
    <w:rsid w:val="00C01B7A"/>
    <w:rsid w:val="00C02AFE"/>
    <w:rsid w:val="00C038B0"/>
    <w:rsid w:val="00C044EF"/>
    <w:rsid w:val="00C04748"/>
    <w:rsid w:val="00C05C07"/>
    <w:rsid w:val="00C05EA0"/>
    <w:rsid w:val="00C06252"/>
    <w:rsid w:val="00C06421"/>
    <w:rsid w:val="00C065F2"/>
    <w:rsid w:val="00C06A31"/>
    <w:rsid w:val="00C06E97"/>
    <w:rsid w:val="00C077AE"/>
    <w:rsid w:val="00C07A85"/>
    <w:rsid w:val="00C11318"/>
    <w:rsid w:val="00C11636"/>
    <w:rsid w:val="00C1163F"/>
    <w:rsid w:val="00C11A72"/>
    <w:rsid w:val="00C11A9F"/>
    <w:rsid w:val="00C128AD"/>
    <w:rsid w:val="00C13644"/>
    <w:rsid w:val="00C148CD"/>
    <w:rsid w:val="00C14C0C"/>
    <w:rsid w:val="00C14CDC"/>
    <w:rsid w:val="00C16350"/>
    <w:rsid w:val="00C1636A"/>
    <w:rsid w:val="00C1759B"/>
    <w:rsid w:val="00C2066F"/>
    <w:rsid w:val="00C21020"/>
    <w:rsid w:val="00C2129F"/>
    <w:rsid w:val="00C2199B"/>
    <w:rsid w:val="00C219D3"/>
    <w:rsid w:val="00C21BE9"/>
    <w:rsid w:val="00C21D2C"/>
    <w:rsid w:val="00C22154"/>
    <w:rsid w:val="00C222FF"/>
    <w:rsid w:val="00C22438"/>
    <w:rsid w:val="00C22BA1"/>
    <w:rsid w:val="00C23309"/>
    <w:rsid w:val="00C24456"/>
    <w:rsid w:val="00C26021"/>
    <w:rsid w:val="00C262C5"/>
    <w:rsid w:val="00C262C7"/>
    <w:rsid w:val="00C26581"/>
    <w:rsid w:val="00C26672"/>
    <w:rsid w:val="00C26D6B"/>
    <w:rsid w:val="00C27BC1"/>
    <w:rsid w:val="00C27FA3"/>
    <w:rsid w:val="00C30475"/>
    <w:rsid w:val="00C317F2"/>
    <w:rsid w:val="00C31E1E"/>
    <w:rsid w:val="00C3254D"/>
    <w:rsid w:val="00C326A6"/>
    <w:rsid w:val="00C327CC"/>
    <w:rsid w:val="00C33260"/>
    <w:rsid w:val="00C337A9"/>
    <w:rsid w:val="00C34504"/>
    <w:rsid w:val="00C34648"/>
    <w:rsid w:val="00C3520C"/>
    <w:rsid w:val="00C352F1"/>
    <w:rsid w:val="00C358B5"/>
    <w:rsid w:val="00C35B77"/>
    <w:rsid w:val="00C35CEA"/>
    <w:rsid w:val="00C360FA"/>
    <w:rsid w:val="00C36253"/>
    <w:rsid w:val="00C3667F"/>
    <w:rsid w:val="00C368C3"/>
    <w:rsid w:val="00C370EC"/>
    <w:rsid w:val="00C37583"/>
    <w:rsid w:val="00C3792D"/>
    <w:rsid w:val="00C37DD0"/>
    <w:rsid w:val="00C40066"/>
    <w:rsid w:val="00C400AD"/>
    <w:rsid w:val="00C400E9"/>
    <w:rsid w:val="00C40163"/>
    <w:rsid w:val="00C402E8"/>
    <w:rsid w:val="00C40F7A"/>
    <w:rsid w:val="00C41ECA"/>
    <w:rsid w:val="00C42541"/>
    <w:rsid w:val="00C43E04"/>
    <w:rsid w:val="00C44131"/>
    <w:rsid w:val="00C44B72"/>
    <w:rsid w:val="00C44EE5"/>
    <w:rsid w:val="00C45457"/>
    <w:rsid w:val="00C45DA5"/>
    <w:rsid w:val="00C45DF9"/>
    <w:rsid w:val="00C46228"/>
    <w:rsid w:val="00C468FC"/>
    <w:rsid w:val="00C47286"/>
    <w:rsid w:val="00C477F2"/>
    <w:rsid w:val="00C50786"/>
    <w:rsid w:val="00C510E0"/>
    <w:rsid w:val="00C514D1"/>
    <w:rsid w:val="00C51E5E"/>
    <w:rsid w:val="00C51FD5"/>
    <w:rsid w:val="00C52321"/>
    <w:rsid w:val="00C52443"/>
    <w:rsid w:val="00C5266C"/>
    <w:rsid w:val="00C52BA7"/>
    <w:rsid w:val="00C532E1"/>
    <w:rsid w:val="00C53DCC"/>
    <w:rsid w:val="00C54950"/>
    <w:rsid w:val="00C55126"/>
    <w:rsid w:val="00C558C0"/>
    <w:rsid w:val="00C55F9F"/>
    <w:rsid w:val="00C56A4D"/>
    <w:rsid w:val="00C56B36"/>
    <w:rsid w:val="00C57070"/>
    <w:rsid w:val="00C57B4D"/>
    <w:rsid w:val="00C57DDB"/>
    <w:rsid w:val="00C6009F"/>
    <w:rsid w:val="00C60188"/>
    <w:rsid w:val="00C60600"/>
    <w:rsid w:val="00C61A8B"/>
    <w:rsid w:val="00C61D2B"/>
    <w:rsid w:val="00C62EF1"/>
    <w:rsid w:val="00C636F3"/>
    <w:rsid w:val="00C652F1"/>
    <w:rsid w:val="00C658CB"/>
    <w:rsid w:val="00C659D7"/>
    <w:rsid w:val="00C65A5D"/>
    <w:rsid w:val="00C65BB7"/>
    <w:rsid w:val="00C66798"/>
    <w:rsid w:val="00C67755"/>
    <w:rsid w:val="00C67DE7"/>
    <w:rsid w:val="00C7057B"/>
    <w:rsid w:val="00C708FF"/>
    <w:rsid w:val="00C70951"/>
    <w:rsid w:val="00C7125A"/>
    <w:rsid w:val="00C716A9"/>
    <w:rsid w:val="00C716D1"/>
    <w:rsid w:val="00C72173"/>
    <w:rsid w:val="00C72AEC"/>
    <w:rsid w:val="00C735C7"/>
    <w:rsid w:val="00C735F2"/>
    <w:rsid w:val="00C73783"/>
    <w:rsid w:val="00C7394A"/>
    <w:rsid w:val="00C73FA2"/>
    <w:rsid w:val="00C7456E"/>
    <w:rsid w:val="00C7476F"/>
    <w:rsid w:val="00C7497D"/>
    <w:rsid w:val="00C74B42"/>
    <w:rsid w:val="00C74D94"/>
    <w:rsid w:val="00C75099"/>
    <w:rsid w:val="00C75115"/>
    <w:rsid w:val="00C75960"/>
    <w:rsid w:val="00C77AB1"/>
    <w:rsid w:val="00C8017E"/>
    <w:rsid w:val="00C80E99"/>
    <w:rsid w:val="00C8274E"/>
    <w:rsid w:val="00C82F6C"/>
    <w:rsid w:val="00C82FC9"/>
    <w:rsid w:val="00C83FF7"/>
    <w:rsid w:val="00C84281"/>
    <w:rsid w:val="00C84578"/>
    <w:rsid w:val="00C8466C"/>
    <w:rsid w:val="00C84DB1"/>
    <w:rsid w:val="00C853CA"/>
    <w:rsid w:val="00C85731"/>
    <w:rsid w:val="00C85E12"/>
    <w:rsid w:val="00C86903"/>
    <w:rsid w:val="00C86ADF"/>
    <w:rsid w:val="00C86E61"/>
    <w:rsid w:val="00C8749F"/>
    <w:rsid w:val="00C87B62"/>
    <w:rsid w:val="00C87FB3"/>
    <w:rsid w:val="00C90442"/>
    <w:rsid w:val="00C90544"/>
    <w:rsid w:val="00C90B22"/>
    <w:rsid w:val="00C91AA8"/>
    <w:rsid w:val="00C91B46"/>
    <w:rsid w:val="00C91C64"/>
    <w:rsid w:val="00C91D03"/>
    <w:rsid w:val="00C91FE8"/>
    <w:rsid w:val="00C92052"/>
    <w:rsid w:val="00C93414"/>
    <w:rsid w:val="00C936B2"/>
    <w:rsid w:val="00C93888"/>
    <w:rsid w:val="00C93B9A"/>
    <w:rsid w:val="00C94743"/>
    <w:rsid w:val="00C94ADF"/>
    <w:rsid w:val="00C9550D"/>
    <w:rsid w:val="00C9551C"/>
    <w:rsid w:val="00C9555A"/>
    <w:rsid w:val="00C960F4"/>
    <w:rsid w:val="00C96751"/>
    <w:rsid w:val="00C97A14"/>
    <w:rsid w:val="00CA0BF3"/>
    <w:rsid w:val="00CA1B47"/>
    <w:rsid w:val="00CA2F82"/>
    <w:rsid w:val="00CA33D1"/>
    <w:rsid w:val="00CA347F"/>
    <w:rsid w:val="00CA3B0D"/>
    <w:rsid w:val="00CA3E8A"/>
    <w:rsid w:val="00CA420A"/>
    <w:rsid w:val="00CA4B3B"/>
    <w:rsid w:val="00CA4E64"/>
    <w:rsid w:val="00CA55F5"/>
    <w:rsid w:val="00CA5E6C"/>
    <w:rsid w:val="00CA5E87"/>
    <w:rsid w:val="00CA7593"/>
    <w:rsid w:val="00CA7BE8"/>
    <w:rsid w:val="00CB09E3"/>
    <w:rsid w:val="00CB0ED2"/>
    <w:rsid w:val="00CB11C5"/>
    <w:rsid w:val="00CB1370"/>
    <w:rsid w:val="00CB27C3"/>
    <w:rsid w:val="00CB38F8"/>
    <w:rsid w:val="00CB4739"/>
    <w:rsid w:val="00CB5819"/>
    <w:rsid w:val="00CB5CF1"/>
    <w:rsid w:val="00CB6439"/>
    <w:rsid w:val="00CB69D1"/>
    <w:rsid w:val="00CB7097"/>
    <w:rsid w:val="00CB74EA"/>
    <w:rsid w:val="00CB7576"/>
    <w:rsid w:val="00CB7746"/>
    <w:rsid w:val="00CB7B30"/>
    <w:rsid w:val="00CB7F01"/>
    <w:rsid w:val="00CC03F7"/>
    <w:rsid w:val="00CC0498"/>
    <w:rsid w:val="00CC097A"/>
    <w:rsid w:val="00CC1699"/>
    <w:rsid w:val="00CC1FD1"/>
    <w:rsid w:val="00CC22CE"/>
    <w:rsid w:val="00CC26A9"/>
    <w:rsid w:val="00CC29A3"/>
    <w:rsid w:val="00CC2A96"/>
    <w:rsid w:val="00CC2ADA"/>
    <w:rsid w:val="00CC2B59"/>
    <w:rsid w:val="00CC3274"/>
    <w:rsid w:val="00CC3B13"/>
    <w:rsid w:val="00CC3BC6"/>
    <w:rsid w:val="00CC4558"/>
    <w:rsid w:val="00CC472D"/>
    <w:rsid w:val="00CC4ADA"/>
    <w:rsid w:val="00CC565F"/>
    <w:rsid w:val="00CC5B2E"/>
    <w:rsid w:val="00CC67BA"/>
    <w:rsid w:val="00CC69C6"/>
    <w:rsid w:val="00CC6B5F"/>
    <w:rsid w:val="00CC6E4E"/>
    <w:rsid w:val="00CC6F65"/>
    <w:rsid w:val="00CC6FA0"/>
    <w:rsid w:val="00CC7AE0"/>
    <w:rsid w:val="00CC7B98"/>
    <w:rsid w:val="00CC7C37"/>
    <w:rsid w:val="00CD0235"/>
    <w:rsid w:val="00CD0714"/>
    <w:rsid w:val="00CD07F1"/>
    <w:rsid w:val="00CD0997"/>
    <w:rsid w:val="00CD1030"/>
    <w:rsid w:val="00CD1DDF"/>
    <w:rsid w:val="00CD20CC"/>
    <w:rsid w:val="00CD2BA2"/>
    <w:rsid w:val="00CD3737"/>
    <w:rsid w:val="00CD433A"/>
    <w:rsid w:val="00CD4631"/>
    <w:rsid w:val="00CD4BD3"/>
    <w:rsid w:val="00CD4EBB"/>
    <w:rsid w:val="00CD53A9"/>
    <w:rsid w:val="00CD5628"/>
    <w:rsid w:val="00CD56EF"/>
    <w:rsid w:val="00CD5B42"/>
    <w:rsid w:val="00CD693A"/>
    <w:rsid w:val="00CD6E5E"/>
    <w:rsid w:val="00CD6F1C"/>
    <w:rsid w:val="00CD7058"/>
    <w:rsid w:val="00CE0758"/>
    <w:rsid w:val="00CE0DD5"/>
    <w:rsid w:val="00CE27AD"/>
    <w:rsid w:val="00CE28DF"/>
    <w:rsid w:val="00CE3441"/>
    <w:rsid w:val="00CE3E96"/>
    <w:rsid w:val="00CE405A"/>
    <w:rsid w:val="00CE5654"/>
    <w:rsid w:val="00CE5E7D"/>
    <w:rsid w:val="00CE5FBC"/>
    <w:rsid w:val="00CE691B"/>
    <w:rsid w:val="00CE707A"/>
    <w:rsid w:val="00CE7840"/>
    <w:rsid w:val="00CE7C66"/>
    <w:rsid w:val="00CE7FAF"/>
    <w:rsid w:val="00CF014E"/>
    <w:rsid w:val="00CF05B1"/>
    <w:rsid w:val="00CF0769"/>
    <w:rsid w:val="00CF17EB"/>
    <w:rsid w:val="00CF1941"/>
    <w:rsid w:val="00CF24E5"/>
    <w:rsid w:val="00CF2552"/>
    <w:rsid w:val="00CF2ED6"/>
    <w:rsid w:val="00CF3529"/>
    <w:rsid w:val="00CF431E"/>
    <w:rsid w:val="00CF44EB"/>
    <w:rsid w:val="00CF4578"/>
    <w:rsid w:val="00CF47DC"/>
    <w:rsid w:val="00CF4A64"/>
    <w:rsid w:val="00CF54DE"/>
    <w:rsid w:val="00CF56AC"/>
    <w:rsid w:val="00CF56F3"/>
    <w:rsid w:val="00CF5E3A"/>
    <w:rsid w:val="00CF65BE"/>
    <w:rsid w:val="00CF6E89"/>
    <w:rsid w:val="00CF6E9E"/>
    <w:rsid w:val="00CF7DF0"/>
    <w:rsid w:val="00D01280"/>
    <w:rsid w:val="00D01464"/>
    <w:rsid w:val="00D01557"/>
    <w:rsid w:val="00D015CE"/>
    <w:rsid w:val="00D0193D"/>
    <w:rsid w:val="00D01C73"/>
    <w:rsid w:val="00D023F1"/>
    <w:rsid w:val="00D023FA"/>
    <w:rsid w:val="00D024EE"/>
    <w:rsid w:val="00D0334B"/>
    <w:rsid w:val="00D03805"/>
    <w:rsid w:val="00D03D19"/>
    <w:rsid w:val="00D051A3"/>
    <w:rsid w:val="00D05F85"/>
    <w:rsid w:val="00D06472"/>
    <w:rsid w:val="00D065F4"/>
    <w:rsid w:val="00D06B69"/>
    <w:rsid w:val="00D07865"/>
    <w:rsid w:val="00D07B52"/>
    <w:rsid w:val="00D07EB7"/>
    <w:rsid w:val="00D10041"/>
    <w:rsid w:val="00D100D1"/>
    <w:rsid w:val="00D10312"/>
    <w:rsid w:val="00D10393"/>
    <w:rsid w:val="00D10473"/>
    <w:rsid w:val="00D10F54"/>
    <w:rsid w:val="00D10FAC"/>
    <w:rsid w:val="00D11C61"/>
    <w:rsid w:val="00D12FA4"/>
    <w:rsid w:val="00D130D1"/>
    <w:rsid w:val="00D1325E"/>
    <w:rsid w:val="00D13784"/>
    <w:rsid w:val="00D139F5"/>
    <w:rsid w:val="00D14ED1"/>
    <w:rsid w:val="00D14FAF"/>
    <w:rsid w:val="00D15090"/>
    <w:rsid w:val="00D150B9"/>
    <w:rsid w:val="00D15475"/>
    <w:rsid w:val="00D15AE2"/>
    <w:rsid w:val="00D15E8C"/>
    <w:rsid w:val="00D15F55"/>
    <w:rsid w:val="00D1622A"/>
    <w:rsid w:val="00D165FC"/>
    <w:rsid w:val="00D16864"/>
    <w:rsid w:val="00D171F3"/>
    <w:rsid w:val="00D1748E"/>
    <w:rsid w:val="00D17B33"/>
    <w:rsid w:val="00D17B8C"/>
    <w:rsid w:val="00D17FB9"/>
    <w:rsid w:val="00D200F5"/>
    <w:rsid w:val="00D20A67"/>
    <w:rsid w:val="00D20B3E"/>
    <w:rsid w:val="00D2107E"/>
    <w:rsid w:val="00D21DBB"/>
    <w:rsid w:val="00D2202C"/>
    <w:rsid w:val="00D23519"/>
    <w:rsid w:val="00D23568"/>
    <w:rsid w:val="00D23728"/>
    <w:rsid w:val="00D23977"/>
    <w:rsid w:val="00D241E1"/>
    <w:rsid w:val="00D24A24"/>
    <w:rsid w:val="00D24B59"/>
    <w:rsid w:val="00D25261"/>
    <w:rsid w:val="00D25E66"/>
    <w:rsid w:val="00D2609E"/>
    <w:rsid w:val="00D266D7"/>
    <w:rsid w:val="00D26CF6"/>
    <w:rsid w:val="00D30127"/>
    <w:rsid w:val="00D30736"/>
    <w:rsid w:val="00D30842"/>
    <w:rsid w:val="00D309FF"/>
    <w:rsid w:val="00D31031"/>
    <w:rsid w:val="00D31170"/>
    <w:rsid w:val="00D3122C"/>
    <w:rsid w:val="00D31698"/>
    <w:rsid w:val="00D316A2"/>
    <w:rsid w:val="00D3180B"/>
    <w:rsid w:val="00D3195B"/>
    <w:rsid w:val="00D31C17"/>
    <w:rsid w:val="00D3230B"/>
    <w:rsid w:val="00D3249E"/>
    <w:rsid w:val="00D32522"/>
    <w:rsid w:val="00D32AEA"/>
    <w:rsid w:val="00D33C50"/>
    <w:rsid w:val="00D33E25"/>
    <w:rsid w:val="00D35A28"/>
    <w:rsid w:val="00D35AD6"/>
    <w:rsid w:val="00D37200"/>
    <w:rsid w:val="00D37929"/>
    <w:rsid w:val="00D40063"/>
    <w:rsid w:val="00D40327"/>
    <w:rsid w:val="00D40444"/>
    <w:rsid w:val="00D40447"/>
    <w:rsid w:val="00D41BD3"/>
    <w:rsid w:val="00D425F1"/>
    <w:rsid w:val="00D437CD"/>
    <w:rsid w:val="00D43973"/>
    <w:rsid w:val="00D445EA"/>
    <w:rsid w:val="00D44627"/>
    <w:rsid w:val="00D44BB1"/>
    <w:rsid w:val="00D453D6"/>
    <w:rsid w:val="00D45919"/>
    <w:rsid w:val="00D45D98"/>
    <w:rsid w:val="00D45DE6"/>
    <w:rsid w:val="00D4693A"/>
    <w:rsid w:val="00D46F05"/>
    <w:rsid w:val="00D47309"/>
    <w:rsid w:val="00D473BB"/>
    <w:rsid w:val="00D475AA"/>
    <w:rsid w:val="00D476B9"/>
    <w:rsid w:val="00D47AD8"/>
    <w:rsid w:val="00D50C34"/>
    <w:rsid w:val="00D519EF"/>
    <w:rsid w:val="00D51AE0"/>
    <w:rsid w:val="00D531F0"/>
    <w:rsid w:val="00D5348D"/>
    <w:rsid w:val="00D53CA8"/>
    <w:rsid w:val="00D53F98"/>
    <w:rsid w:val="00D54B14"/>
    <w:rsid w:val="00D55040"/>
    <w:rsid w:val="00D55541"/>
    <w:rsid w:val="00D55956"/>
    <w:rsid w:val="00D562B8"/>
    <w:rsid w:val="00D57606"/>
    <w:rsid w:val="00D57AE2"/>
    <w:rsid w:val="00D57B67"/>
    <w:rsid w:val="00D57C10"/>
    <w:rsid w:val="00D60B34"/>
    <w:rsid w:val="00D611A1"/>
    <w:rsid w:val="00D61861"/>
    <w:rsid w:val="00D6213A"/>
    <w:rsid w:val="00D6225D"/>
    <w:rsid w:val="00D649B5"/>
    <w:rsid w:val="00D64A18"/>
    <w:rsid w:val="00D650C6"/>
    <w:rsid w:val="00D651C3"/>
    <w:rsid w:val="00D65441"/>
    <w:rsid w:val="00D6570C"/>
    <w:rsid w:val="00D65AC6"/>
    <w:rsid w:val="00D666BD"/>
    <w:rsid w:val="00D6684B"/>
    <w:rsid w:val="00D668F1"/>
    <w:rsid w:val="00D67C67"/>
    <w:rsid w:val="00D67D1F"/>
    <w:rsid w:val="00D7039A"/>
    <w:rsid w:val="00D70EE9"/>
    <w:rsid w:val="00D71047"/>
    <w:rsid w:val="00D71DFD"/>
    <w:rsid w:val="00D72879"/>
    <w:rsid w:val="00D72FAF"/>
    <w:rsid w:val="00D73ED6"/>
    <w:rsid w:val="00D7477F"/>
    <w:rsid w:val="00D74A75"/>
    <w:rsid w:val="00D755DE"/>
    <w:rsid w:val="00D75D4E"/>
    <w:rsid w:val="00D75D98"/>
    <w:rsid w:val="00D76391"/>
    <w:rsid w:val="00D76520"/>
    <w:rsid w:val="00D765F8"/>
    <w:rsid w:val="00D767A6"/>
    <w:rsid w:val="00D7724E"/>
    <w:rsid w:val="00D77935"/>
    <w:rsid w:val="00D8008A"/>
    <w:rsid w:val="00D81534"/>
    <w:rsid w:val="00D815B2"/>
    <w:rsid w:val="00D81C25"/>
    <w:rsid w:val="00D8297C"/>
    <w:rsid w:val="00D830C5"/>
    <w:rsid w:val="00D834E7"/>
    <w:rsid w:val="00D83B31"/>
    <w:rsid w:val="00D83F75"/>
    <w:rsid w:val="00D8447E"/>
    <w:rsid w:val="00D846DB"/>
    <w:rsid w:val="00D84AA1"/>
    <w:rsid w:val="00D84C25"/>
    <w:rsid w:val="00D852A2"/>
    <w:rsid w:val="00D8535F"/>
    <w:rsid w:val="00D8539A"/>
    <w:rsid w:val="00D85A3A"/>
    <w:rsid w:val="00D86361"/>
    <w:rsid w:val="00D86383"/>
    <w:rsid w:val="00D8644A"/>
    <w:rsid w:val="00D86757"/>
    <w:rsid w:val="00D86EF0"/>
    <w:rsid w:val="00D86F26"/>
    <w:rsid w:val="00D87723"/>
    <w:rsid w:val="00D877CE"/>
    <w:rsid w:val="00D906B9"/>
    <w:rsid w:val="00D90F0A"/>
    <w:rsid w:val="00D914F2"/>
    <w:rsid w:val="00D9187A"/>
    <w:rsid w:val="00D91C1D"/>
    <w:rsid w:val="00D92157"/>
    <w:rsid w:val="00D92564"/>
    <w:rsid w:val="00D925B2"/>
    <w:rsid w:val="00D931F7"/>
    <w:rsid w:val="00D938E1"/>
    <w:rsid w:val="00D94C1E"/>
    <w:rsid w:val="00D95084"/>
    <w:rsid w:val="00D95E64"/>
    <w:rsid w:val="00D96B25"/>
    <w:rsid w:val="00D96C32"/>
    <w:rsid w:val="00D97648"/>
    <w:rsid w:val="00D97D47"/>
    <w:rsid w:val="00DA0668"/>
    <w:rsid w:val="00DA1606"/>
    <w:rsid w:val="00DA1E56"/>
    <w:rsid w:val="00DA350D"/>
    <w:rsid w:val="00DA40EB"/>
    <w:rsid w:val="00DA46A0"/>
    <w:rsid w:val="00DA46F6"/>
    <w:rsid w:val="00DA48B1"/>
    <w:rsid w:val="00DA497E"/>
    <w:rsid w:val="00DA7051"/>
    <w:rsid w:val="00DA7CA0"/>
    <w:rsid w:val="00DA7CEE"/>
    <w:rsid w:val="00DB01DF"/>
    <w:rsid w:val="00DB06B8"/>
    <w:rsid w:val="00DB09D8"/>
    <w:rsid w:val="00DB23CD"/>
    <w:rsid w:val="00DB3059"/>
    <w:rsid w:val="00DB317B"/>
    <w:rsid w:val="00DB323F"/>
    <w:rsid w:val="00DB38DD"/>
    <w:rsid w:val="00DB427B"/>
    <w:rsid w:val="00DB4A15"/>
    <w:rsid w:val="00DB53CD"/>
    <w:rsid w:val="00DB5898"/>
    <w:rsid w:val="00DB5E24"/>
    <w:rsid w:val="00DB68CC"/>
    <w:rsid w:val="00DB69BB"/>
    <w:rsid w:val="00DB7109"/>
    <w:rsid w:val="00DB798B"/>
    <w:rsid w:val="00DB7B10"/>
    <w:rsid w:val="00DB7C0D"/>
    <w:rsid w:val="00DC01CC"/>
    <w:rsid w:val="00DC030A"/>
    <w:rsid w:val="00DC09A3"/>
    <w:rsid w:val="00DC0C4F"/>
    <w:rsid w:val="00DC0F80"/>
    <w:rsid w:val="00DC1527"/>
    <w:rsid w:val="00DC1E1E"/>
    <w:rsid w:val="00DC1E4C"/>
    <w:rsid w:val="00DC1F78"/>
    <w:rsid w:val="00DC2786"/>
    <w:rsid w:val="00DC2FF2"/>
    <w:rsid w:val="00DC4B24"/>
    <w:rsid w:val="00DC4F79"/>
    <w:rsid w:val="00DC5699"/>
    <w:rsid w:val="00DC5824"/>
    <w:rsid w:val="00DC58F5"/>
    <w:rsid w:val="00DC5F58"/>
    <w:rsid w:val="00DC65D3"/>
    <w:rsid w:val="00DC6727"/>
    <w:rsid w:val="00DC6E2E"/>
    <w:rsid w:val="00DC749C"/>
    <w:rsid w:val="00DC782C"/>
    <w:rsid w:val="00DC7ECF"/>
    <w:rsid w:val="00DD1423"/>
    <w:rsid w:val="00DD2837"/>
    <w:rsid w:val="00DD4B8D"/>
    <w:rsid w:val="00DD4C4E"/>
    <w:rsid w:val="00DD4F17"/>
    <w:rsid w:val="00DD5511"/>
    <w:rsid w:val="00DD694F"/>
    <w:rsid w:val="00DD6ECB"/>
    <w:rsid w:val="00DD769F"/>
    <w:rsid w:val="00DD76DC"/>
    <w:rsid w:val="00DD7AB5"/>
    <w:rsid w:val="00DD7CF3"/>
    <w:rsid w:val="00DE00C2"/>
    <w:rsid w:val="00DE00F5"/>
    <w:rsid w:val="00DE010F"/>
    <w:rsid w:val="00DE2882"/>
    <w:rsid w:val="00DE31AB"/>
    <w:rsid w:val="00DE3398"/>
    <w:rsid w:val="00DE4517"/>
    <w:rsid w:val="00DE4E29"/>
    <w:rsid w:val="00DE4F3B"/>
    <w:rsid w:val="00DE520A"/>
    <w:rsid w:val="00DE61E6"/>
    <w:rsid w:val="00DE64FF"/>
    <w:rsid w:val="00DE6829"/>
    <w:rsid w:val="00DE6849"/>
    <w:rsid w:val="00DE6AB3"/>
    <w:rsid w:val="00DE6AF3"/>
    <w:rsid w:val="00DE6EE9"/>
    <w:rsid w:val="00DE6FDA"/>
    <w:rsid w:val="00DE770D"/>
    <w:rsid w:val="00DE7743"/>
    <w:rsid w:val="00DE7D0A"/>
    <w:rsid w:val="00DF0CB2"/>
    <w:rsid w:val="00DF0F9F"/>
    <w:rsid w:val="00DF10A8"/>
    <w:rsid w:val="00DF1F32"/>
    <w:rsid w:val="00DF2154"/>
    <w:rsid w:val="00DF2679"/>
    <w:rsid w:val="00DF2824"/>
    <w:rsid w:val="00DF2B47"/>
    <w:rsid w:val="00DF2CFA"/>
    <w:rsid w:val="00DF2E1B"/>
    <w:rsid w:val="00DF35D8"/>
    <w:rsid w:val="00DF453A"/>
    <w:rsid w:val="00DF5CA3"/>
    <w:rsid w:val="00DF5ECF"/>
    <w:rsid w:val="00DF6021"/>
    <w:rsid w:val="00DF6E5B"/>
    <w:rsid w:val="00DF6F30"/>
    <w:rsid w:val="00DF7829"/>
    <w:rsid w:val="00DF7FD1"/>
    <w:rsid w:val="00E00C4A"/>
    <w:rsid w:val="00E00C80"/>
    <w:rsid w:val="00E01030"/>
    <w:rsid w:val="00E01267"/>
    <w:rsid w:val="00E012E1"/>
    <w:rsid w:val="00E021D8"/>
    <w:rsid w:val="00E024EA"/>
    <w:rsid w:val="00E02774"/>
    <w:rsid w:val="00E02D74"/>
    <w:rsid w:val="00E03403"/>
    <w:rsid w:val="00E037E4"/>
    <w:rsid w:val="00E04471"/>
    <w:rsid w:val="00E04720"/>
    <w:rsid w:val="00E0497F"/>
    <w:rsid w:val="00E05A64"/>
    <w:rsid w:val="00E05F3A"/>
    <w:rsid w:val="00E06A58"/>
    <w:rsid w:val="00E06D42"/>
    <w:rsid w:val="00E100FC"/>
    <w:rsid w:val="00E1030B"/>
    <w:rsid w:val="00E10F28"/>
    <w:rsid w:val="00E11047"/>
    <w:rsid w:val="00E1136C"/>
    <w:rsid w:val="00E11B7A"/>
    <w:rsid w:val="00E11FC1"/>
    <w:rsid w:val="00E1223E"/>
    <w:rsid w:val="00E125DA"/>
    <w:rsid w:val="00E1273F"/>
    <w:rsid w:val="00E12DE9"/>
    <w:rsid w:val="00E12E45"/>
    <w:rsid w:val="00E12F36"/>
    <w:rsid w:val="00E13A68"/>
    <w:rsid w:val="00E13B9B"/>
    <w:rsid w:val="00E14218"/>
    <w:rsid w:val="00E14F5D"/>
    <w:rsid w:val="00E150E5"/>
    <w:rsid w:val="00E15599"/>
    <w:rsid w:val="00E15E4E"/>
    <w:rsid w:val="00E171E9"/>
    <w:rsid w:val="00E17897"/>
    <w:rsid w:val="00E17953"/>
    <w:rsid w:val="00E17DF6"/>
    <w:rsid w:val="00E201ED"/>
    <w:rsid w:val="00E205C9"/>
    <w:rsid w:val="00E207FD"/>
    <w:rsid w:val="00E20B18"/>
    <w:rsid w:val="00E20C1A"/>
    <w:rsid w:val="00E20EB5"/>
    <w:rsid w:val="00E21362"/>
    <w:rsid w:val="00E21391"/>
    <w:rsid w:val="00E21612"/>
    <w:rsid w:val="00E217A2"/>
    <w:rsid w:val="00E21B3D"/>
    <w:rsid w:val="00E21B44"/>
    <w:rsid w:val="00E22079"/>
    <w:rsid w:val="00E23650"/>
    <w:rsid w:val="00E23668"/>
    <w:rsid w:val="00E23D63"/>
    <w:rsid w:val="00E24025"/>
    <w:rsid w:val="00E24952"/>
    <w:rsid w:val="00E24B7B"/>
    <w:rsid w:val="00E25152"/>
    <w:rsid w:val="00E25990"/>
    <w:rsid w:val="00E25F33"/>
    <w:rsid w:val="00E26AB0"/>
    <w:rsid w:val="00E2754A"/>
    <w:rsid w:val="00E27A7B"/>
    <w:rsid w:val="00E27B46"/>
    <w:rsid w:val="00E27B6B"/>
    <w:rsid w:val="00E27C3C"/>
    <w:rsid w:val="00E3097A"/>
    <w:rsid w:val="00E319EC"/>
    <w:rsid w:val="00E31ACC"/>
    <w:rsid w:val="00E327A1"/>
    <w:rsid w:val="00E32AB2"/>
    <w:rsid w:val="00E32F06"/>
    <w:rsid w:val="00E3397E"/>
    <w:rsid w:val="00E3449E"/>
    <w:rsid w:val="00E3469A"/>
    <w:rsid w:val="00E34B64"/>
    <w:rsid w:val="00E34F85"/>
    <w:rsid w:val="00E353C8"/>
    <w:rsid w:val="00E356D3"/>
    <w:rsid w:val="00E36A74"/>
    <w:rsid w:val="00E36AAA"/>
    <w:rsid w:val="00E37628"/>
    <w:rsid w:val="00E37E5C"/>
    <w:rsid w:val="00E40237"/>
    <w:rsid w:val="00E41165"/>
    <w:rsid w:val="00E417E1"/>
    <w:rsid w:val="00E41B50"/>
    <w:rsid w:val="00E4214C"/>
    <w:rsid w:val="00E42390"/>
    <w:rsid w:val="00E424C8"/>
    <w:rsid w:val="00E4316D"/>
    <w:rsid w:val="00E43606"/>
    <w:rsid w:val="00E437D3"/>
    <w:rsid w:val="00E44137"/>
    <w:rsid w:val="00E44B34"/>
    <w:rsid w:val="00E45256"/>
    <w:rsid w:val="00E453C5"/>
    <w:rsid w:val="00E454B9"/>
    <w:rsid w:val="00E45B66"/>
    <w:rsid w:val="00E45E70"/>
    <w:rsid w:val="00E466FB"/>
    <w:rsid w:val="00E47016"/>
    <w:rsid w:val="00E4764E"/>
    <w:rsid w:val="00E500EE"/>
    <w:rsid w:val="00E50A2A"/>
    <w:rsid w:val="00E50BA9"/>
    <w:rsid w:val="00E5105F"/>
    <w:rsid w:val="00E511FC"/>
    <w:rsid w:val="00E51D13"/>
    <w:rsid w:val="00E52693"/>
    <w:rsid w:val="00E52705"/>
    <w:rsid w:val="00E527D5"/>
    <w:rsid w:val="00E52968"/>
    <w:rsid w:val="00E52C1D"/>
    <w:rsid w:val="00E52E3C"/>
    <w:rsid w:val="00E5308A"/>
    <w:rsid w:val="00E53271"/>
    <w:rsid w:val="00E53E61"/>
    <w:rsid w:val="00E54875"/>
    <w:rsid w:val="00E54E9B"/>
    <w:rsid w:val="00E55133"/>
    <w:rsid w:val="00E55B03"/>
    <w:rsid w:val="00E55CF7"/>
    <w:rsid w:val="00E56013"/>
    <w:rsid w:val="00E562AF"/>
    <w:rsid w:val="00E56304"/>
    <w:rsid w:val="00E56DD2"/>
    <w:rsid w:val="00E57C83"/>
    <w:rsid w:val="00E6038C"/>
    <w:rsid w:val="00E60EB2"/>
    <w:rsid w:val="00E616A3"/>
    <w:rsid w:val="00E616FB"/>
    <w:rsid w:val="00E618F9"/>
    <w:rsid w:val="00E62BC0"/>
    <w:rsid w:val="00E63B52"/>
    <w:rsid w:val="00E64375"/>
    <w:rsid w:val="00E64682"/>
    <w:rsid w:val="00E65BBA"/>
    <w:rsid w:val="00E65F2F"/>
    <w:rsid w:val="00E66D3D"/>
    <w:rsid w:val="00E7015C"/>
    <w:rsid w:val="00E704E4"/>
    <w:rsid w:val="00E706A1"/>
    <w:rsid w:val="00E70D08"/>
    <w:rsid w:val="00E70FD3"/>
    <w:rsid w:val="00E719B3"/>
    <w:rsid w:val="00E71B8B"/>
    <w:rsid w:val="00E72169"/>
    <w:rsid w:val="00E724DD"/>
    <w:rsid w:val="00E7257B"/>
    <w:rsid w:val="00E73A11"/>
    <w:rsid w:val="00E73AD9"/>
    <w:rsid w:val="00E73B78"/>
    <w:rsid w:val="00E73E00"/>
    <w:rsid w:val="00E7437F"/>
    <w:rsid w:val="00E74C9A"/>
    <w:rsid w:val="00E74EC0"/>
    <w:rsid w:val="00E751AC"/>
    <w:rsid w:val="00E75AB1"/>
    <w:rsid w:val="00E76069"/>
    <w:rsid w:val="00E76354"/>
    <w:rsid w:val="00E764A1"/>
    <w:rsid w:val="00E767B4"/>
    <w:rsid w:val="00E76AF1"/>
    <w:rsid w:val="00E770C7"/>
    <w:rsid w:val="00E77179"/>
    <w:rsid w:val="00E77526"/>
    <w:rsid w:val="00E775A0"/>
    <w:rsid w:val="00E77E71"/>
    <w:rsid w:val="00E801B7"/>
    <w:rsid w:val="00E8088A"/>
    <w:rsid w:val="00E80B0B"/>
    <w:rsid w:val="00E80B93"/>
    <w:rsid w:val="00E80BC5"/>
    <w:rsid w:val="00E81A44"/>
    <w:rsid w:val="00E81A6F"/>
    <w:rsid w:val="00E82844"/>
    <w:rsid w:val="00E82BF7"/>
    <w:rsid w:val="00E82DDC"/>
    <w:rsid w:val="00E83629"/>
    <w:rsid w:val="00E837BD"/>
    <w:rsid w:val="00E83C10"/>
    <w:rsid w:val="00E83CA7"/>
    <w:rsid w:val="00E84180"/>
    <w:rsid w:val="00E85323"/>
    <w:rsid w:val="00E859D8"/>
    <w:rsid w:val="00E85F81"/>
    <w:rsid w:val="00E862D3"/>
    <w:rsid w:val="00E868AD"/>
    <w:rsid w:val="00E870B3"/>
    <w:rsid w:val="00E87E5D"/>
    <w:rsid w:val="00E9076B"/>
    <w:rsid w:val="00E90B42"/>
    <w:rsid w:val="00E91D00"/>
    <w:rsid w:val="00E923EE"/>
    <w:rsid w:val="00E92725"/>
    <w:rsid w:val="00E93C31"/>
    <w:rsid w:val="00E93DBA"/>
    <w:rsid w:val="00E943E0"/>
    <w:rsid w:val="00E9682E"/>
    <w:rsid w:val="00E96AC2"/>
    <w:rsid w:val="00E96D15"/>
    <w:rsid w:val="00E972EF"/>
    <w:rsid w:val="00E974C6"/>
    <w:rsid w:val="00E97625"/>
    <w:rsid w:val="00EA10B7"/>
    <w:rsid w:val="00EA1C08"/>
    <w:rsid w:val="00EA1D48"/>
    <w:rsid w:val="00EA219D"/>
    <w:rsid w:val="00EA21D6"/>
    <w:rsid w:val="00EA2509"/>
    <w:rsid w:val="00EA2668"/>
    <w:rsid w:val="00EA26C3"/>
    <w:rsid w:val="00EA4DA7"/>
    <w:rsid w:val="00EA5F62"/>
    <w:rsid w:val="00EA660E"/>
    <w:rsid w:val="00EA7428"/>
    <w:rsid w:val="00EA7E7D"/>
    <w:rsid w:val="00EB052E"/>
    <w:rsid w:val="00EB0CE0"/>
    <w:rsid w:val="00EB0EAD"/>
    <w:rsid w:val="00EB177D"/>
    <w:rsid w:val="00EB1949"/>
    <w:rsid w:val="00EB1C4F"/>
    <w:rsid w:val="00EB2A81"/>
    <w:rsid w:val="00EB3037"/>
    <w:rsid w:val="00EB31AD"/>
    <w:rsid w:val="00EB33EE"/>
    <w:rsid w:val="00EB351F"/>
    <w:rsid w:val="00EB4140"/>
    <w:rsid w:val="00EB4A7F"/>
    <w:rsid w:val="00EB55E6"/>
    <w:rsid w:val="00EB5BB0"/>
    <w:rsid w:val="00EB6492"/>
    <w:rsid w:val="00EB6522"/>
    <w:rsid w:val="00EB6E2B"/>
    <w:rsid w:val="00EB6E46"/>
    <w:rsid w:val="00EB79D9"/>
    <w:rsid w:val="00EC0272"/>
    <w:rsid w:val="00EC08F2"/>
    <w:rsid w:val="00EC0FE6"/>
    <w:rsid w:val="00EC150D"/>
    <w:rsid w:val="00EC16B9"/>
    <w:rsid w:val="00EC1B42"/>
    <w:rsid w:val="00EC1D6E"/>
    <w:rsid w:val="00EC1E08"/>
    <w:rsid w:val="00EC231B"/>
    <w:rsid w:val="00EC24E1"/>
    <w:rsid w:val="00EC27E1"/>
    <w:rsid w:val="00EC2901"/>
    <w:rsid w:val="00EC384A"/>
    <w:rsid w:val="00EC3C3B"/>
    <w:rsid w:val="00EC417B"/>
    <w:rsid w:val="00EC4431"/>
    <w:rsid w:val="00EC49DF"/>
    <w:rsid w:val="00EC4E12"/>
    <w:rsid w:val="00EC4F8E"/>
    <w:rsid w:val="00EC5492"/>
    <w:rsid w:val="00EC562A"/>
    <w:rsid w:val="00EC567C"/>
    <w:rsid w:val="00EC5B32"/>
    <w:rsid w:val="00EC5D33"/>
    <w:rsid w:val="00EC5DE2"/>
    <w:rsid w:val="00EC70CF"/>
    <w:rsid w:val="00ED0216"/>
    <w:rsid w:val="00ED0535"/>
    <w:rsid w:val="00ED0A09"/>
    <w:rsid w:val="00ED124D"/>
    <w:rsid w:val="00ED12B5"/>
    <w:rsid w:val="00ED161B"/>
    <w:rsid w:val="00ED1C6C"/>
    <w:rsid w:val="00ED1C96"/>
    <w:rsid w:val="00ED26D8"/>
    <w:rsid w:val="00ED3654"/>
    <w:rsid w:val="00ED3B6C"/>
    <w:rsid w:val="00ED3C13"/>
    <w:rsid w:val="00ED3F35"/>
    <w:rsid w:val="00ED42A9"/>
    <w:rsid w:val="00ED4856"/>
    <w:rsid w:val="00ED4FCC"/>
    <w:rsid w:val="00ED52E9"/>
    <w:rsid w:val="00ED5EC6"/>
    <w:rsid w:val="00ED64E7"/>
    <w:rsid w:val="00ED6DEB"/>
    <w:rsid w:val="00ED711C"/>
    <w:rsid w:val="00ED74F0"/>
    <w:rsid w:val="00ED762B"/>
    <w:rsid w:val="00ED7693"/>
    <w:rsid w:val="00ED7834"/>
    <w:rsid w:val="00ED791C"/>
    <w:rsid w:val="00ED7DCE"/>
    <w:rsid w:val="00EE1167"/>
    <w:rsid w:val="00EE1DEB"/>
    <w:rsid w:val="00EE2017"/>
    <w:rsid w:val="00EE21EC"/>
    <w:rsid w:val="00EE23ED"/>
    <w:rsid w:val="00EE26E8"/>
    <w:rsid w:val="00EE26F3"/>
    <w:rsid w:val="00EE28D2"/>
    <w:rsid w:val="00EE379F"/>
    <w:rsid w:val="00EE3983"/>
    <w:rsid w:val="00EE41B9"/>
    <w:rsid w:val="00EE47A0"/>
    <w:rsid w:val="00EE4CE1"/>
    <w:rsid w:val="00EE503C"/>
    <w:rsid w:val="00EE56D2"/>
    <w:rsid w:val="00EE5702"/>
    <w:rsid w:val="00EE695A"/>
    <w:rsid w:val="00EE6D84"/>
    <w:rsid w:val="00EE6F9D"/>
    <w:rsid w:val="00EE7D9D"/>
    <w:rsid w:val="00EE7EEA"/>
    <w:rsid w:val="00EE7F8D"/>
    <w:rsid w:val="00EF0860"/>
    <w:rsid w:val="00EF0944"/>
    <w:rsid w:val="00EF0961"/>
    <w:rsid w:val="00EF22CF"/>
    <w:rsid w:val="00EF242E"/>
    <w:rsid w:val="00EF24D0"/>
    <w:rsid w:val="00EF2629"/>
    <w:rsid w:val="00EF2729"/>
    <w:rsid w:val="00EF2C08"/>
    <w:rsid w:val="00EF388D"/>
    <w:rsid w:val="00EF4997"/>
    <w:rsid w:val="00EF5499"/>
    <w:rsid w:val="00EF57B4"/>
    <w:rsid w:val="00EF5C6B"/>
    <w:rsid w:val="00EF6543"/>
    <w:rsid w:val="00EF6A4A"/>
    <w:rsid w:val="00EF7165"/>
    <w:rsid w:val="00EF7639"/>
    <w:rsid w:val="00EF7993"/>
    <w:rsid w:val="00F00A29"/>
    <w:rsid w:val="00F01099"/>
    <w:rsid w:val="00F01282"/>
    <w:rsid w:val="00F0140C"/>
    <w:rsid w:val="00F01817"/>
    <w:rsid w:val="00F023AD"/>
    <w:rsid w:val="00F028E0"/>
    <w:rsid w:val="00F036AC"/>
    <w:rsid w:val="00F0378D"/>
    <w:rsid w:val="00F0442C"/>
    <w:rsid w:val="00F0478C"/>
    <w:rsid w:val="00F04943"/>
    <w:rsid w:val="00F05914"/>
    <w:rsid w:val="00F05DB7"/>
    <w:rsid w:val="00F0687E"/>
    <w:rsid w:val="00F06FBE"/>
    <w:rsid w:val="00F06FF2"/>
    <w:rsid w:val="00F0709C"/>
    <w:rsid w:val="00F07AC7"/>
    <w:rsid w:val="00F07ACE"/>
    <w:rsid w:val="00F07BE7"/>
    <w:rsid w:val="00F07C28"/>
    <w:rsid w:val="00F07ED1"/>
    <w:rsid w:val="00F100FB"/>
    <w:rsid w:val="00F10871"/>
    <w:rsid w:val="00F11F68"/>
    <w:rsid w:val="00F120F9"/>
    <w:rsid w:val="00F12D2B"/>
    <w:rsid w:val="00F130E4"/>
    <w:rsid w:val="00F13C9B"/>
    <w:rsid w:val="00F14453"/>
    <w:rsid w:val="00F147C7"/>
    <w:rsid w:val="00F14F21"/>
    <w:rsid w:val="00F1543A"/>
    <w:rsid w:val="00F154AC"/>
    <w:rsid w:val="00F164BA"/>
    <w:rsid w:val="00F16664"/>
    <w:rsid w:val="00F16876"/>
    <w:rsid w:val="00F16A21"/>
    <w:rsid w:val="00F176CB"/>
    <w:rsid w:val="00F200D3"/>
    <w:rsid w:val="00F205F6"/>
    <w:rsid w:val="00F2083F"/>
    <w:rsid w:val="00F208C9"/>
    <w:rsid w:val="00F20FEA"/>
    <w:rsid w:val="00F214F1"/>
    <w:rsid w:val="00F21B82"/>
    <w:rsid w:val="00F21C4F"/>
    <w:rsid w:val="00F2244E"/>
    <w:rsid w:val="00F22A28"/>
    <w:rsid w:val="00F22B38"/>
    <w:rsid w:val="00F22F6F"/>
    <w:rsid w:val="00F240FE"/>
    <w:rsid w:val="00F244E9"/>
    <w:rsid w:val="00F246B8"/>
    <w:rsid w:val="00F253A8"/>
    <w:rsid w:val="00F25F15"/>
    <w:rsid w:val="00F2644E"/>
    <w:rsid w:val="00F2747C"/>
    <w:rsid w:val="00F27F3E"/>
    <w:rsid w:val="00F300B5"/>
    <w:rsid w:val="00F303B0"/>
    <w:rsid w:val="00F30506"/>
    <w:rsid w:val="00F320CA"/>
    <w:rsid w:val="00F321F4"/>
    <w:rsid w:val="00F32A02"/>
    <w:rsid w:val="00F32C37"/>
    <w:rsid w:val="00F32C90"/>
    <w:rsid w:val="00F32ED6"/>
    <w:rsid w:val="00F33236"/>
    <w:rsid w:val="00F3337D"/>
    <w:rsid w:val="00F33564"/>
    <w:rsid w:val="00F33627"/>
    <w:rsid w:val="00F33B4E"/>
    <w:rsid w:val="00F33BB1"/>
    <w:rsid w:val="00F33FC8"/>
    <w:rsid w:val="00F34334"/>
    <w:rsid w:val="00F34A72"/>
    <w:rsid w:val="00F34C31"/>
    <w:rsid w:val="00F352D4"/>
    <w:rsid w:val="00F35D43"/>
    <w:rsid w:val="00F35F7C"/>
    <w:rsid w:val="00F36775"/>
    <w:rsid w:val="00F36BF0"/>
    <w:rsid w:val="00F3703F"/>
    <w:rsid w:val="00F373AE"/>
    <w:rsid w:val="00F374B4"/>
    <w:rsid w:val="00F37CDC"/>
    <w:rsid w:val="00F4103B"/>
    <w:rsid w:val="00F426C3"/>
    <w:rsid w:val="00F42D5B"/>
    <w:rsid w:val="00F44813"/>
    <w:rsid w:val="00F44BA9"/>
    <w:rsid w:val="00F454D4"/>
    <w:rsid w:val="00F461AE"/>
    <w:rsid w:val="00F46594"/>
    <w:rsid w:val="00F465FF"/>
    <w:rsid w:val="00F46B7E"/>
    <w:rsid w:val="00F47FE3"/>
    <w:rsid w:val="00F5042D"/>
    <w:rsid w:val="00F5060A"/>
    <w:rsid w:val="00F50C18"/>
    <w:rsid w:val="00F514AF"/>
    <w:rsid w:val="00F51754"/>
    <w:rsid w:val="00F51EE5"/>
    <w:rsid w:val="00F52240"/>
    <w:rsid w:val="00F528B0"/>
    <w:rsid w:val="00F529CE"/>
    <w:rsid w:val="00F52FAE"/>
    <w:rsid w:val="00F53B71"/>
    <w:rsid w:val="00F54412"/>
    <w:rsid w:val="00F54A4B"/>
    <w:rsid w:val="00F54F93"/>
    <w:rsid w:val="00F5503F"/>
    <w:rsid w:val="00F55389"/>
    <w:rsid w:val="00F56168"/>
    <w:rsid w:val="00F56F5F"/>
    <w:rsid w:val="00F56F8F"/>
    <w:rsid w:val="00F57949"/>
    <w:rsid w:val="00F57D99"/>
    <w:rsid w:val="00F57F38"/>
    <w:rsid w:val="00F5C0FB"/>
    <w:rsid w:val="00F60880"/>
    <w:rsid w:val="00F60FFB"/>
    <w:rsid w:val="00F61AC7"/>
    <w:rsid w:val="00F64681"/>
    <w:rsid w:val="00F64767"/>
    <w:rsid w:val="00F6500D"/>
    <w:rsid w:val="00F659E8"/>
    <w:rsid w:val="00F65AE5"/>
    <w:rsid w:val="00F65C07"/>
    <w:rsid w:val="00F66726"/>
    <w:rsid w:val="00F670E4"/>
    <w:rsid w:val="00F671EA"/>
    <w:rsid w:val="00F676FC"/>
    <w:rsid w:val="00F70800"/>
    <w:rsid w:val="00F721AE"/>
    <w:rsid w:val="00F728B1"/>
    <w:rsid w:val="00F7291B"/>
    <w:rsid w:val="00F72979"/>
    <w:rsid w:val="00F72DED"/>
    <w:rsid w:val="00F740D0"/>
    <w:rsid w:val="00F741E3"/>
    <w:rsid w:val="00F742F6"/>
    <w:rsid w:val="00F74345"/>
    <w:rsid w:val="00F751D5"/>
    <w:rsid w:val="00F75E5F"/>
    <w:rsid w:val="00F7603F"/>
    <w:rsid w:val="00F7608A"/>
    <w:rsid w:val="00F76747"/>
    <w:rsid w:val="00F767D0"/>
    <w:rsid w:val="00F775F0"/>
    <w:rsid w:val="00F77843"/>
    <w:rsid w:val="00F801E9"/>
    <w:rsid w:val="00F80402"/>
    <w:rsid w:val="00F80865"/>
    <w:rsid w:val="00F80D14"/>
    <w:rsid w:val="00F81149"/>
    <w:rsid w:val="00F81365"/>
    <w:rsid w:val="00F83BC2"/>
    <w:rsid w:val="00F84E27"/>
    <w:rsid w:val="00F85405"/>
    <w:rsid w:val="00F86DCE"/>
    <w:rsid w:val="00F87049"/>
    <w:rsid w:val="00F8798A"/>
    <w:rsid w:val="00F9048F"/>
    <w:rsid w:val="00F90A72"/>
    <w:rsid w:val="00F90D43"/>
    <w:rsid w:val="00F922AA"/>
    <w:rsid w:val="00F92C37"/>
    <w:rsid w:val="00F92FD4"/>
    <w:rsid w:val="00F93416"/>
    <w:rsid w:val="00F934A2"/>
    <w:rsid w:val="00F9445C"/>
    <w:rsid w:val="00F95099"/>
    <w:rsid w:val="00F951C0"/>
    <w:rsid w:val="00F95514"/>
    <w:rsid w:val="00F955EB"/>
    <w:rsid w:val="00F95C2B"/>
    <w:rsid w:val="00F964EF"/>
    <w:rsid w:val="00F9659F"/>
    <w:rsid w:val="00F9677D"/>
    <w:rsid w:val="00FA0226"/>
    <w:rsid w:val="00FA0243"/>
    <w:rsid w:val="00FA0680"/>
    <w:rsid w:val="00FA0AB4"/>
    <w:rsid w:val="00FA11A5"/>
    <w:rsid w:val="00FA1350"/>
    <w:rsid w:val="00FA14EB"/>
    <w:rsid w:val="00FA1998"/>
    <w:rsid w:val="00FA1C1D"/>
    <w:rsid w:val="00FA249B"/>
    <w:rsid w:val="00FA2768"/>
    <w:rsid w:val="00FA2C7C"/>
    <w:rsid w:val="00FA4AD2"/>
    <w:rsid w:val="00FA4B4F"/>
    <w:rsid w:val="00FA4F62"/>
    <w:rsid w:val="00FA5E2A"/>
    <w:rsid w:val="00FA6158"/>
    <w:rsid w:val="00FA6756"/>
    <w:rsid w:val="00FA731B"/>
    <w:rsid w:val="00FA7A88"/>
    <w:rsid w:val="00FB07E8"/>
    <w:rsid w:val="00FB0801"/>
    <w:rsid w:val="00FB0B9B"/>
    <w:rsid w:val="00FB1DEB"/>
    <w:rsid w:val="00FB1E56"/>
    <w:rsid w:val="00FB21D8"/>
    <w:rsid w:val="00FB2485"/>
    <w:rsid w:val="00FB2893"/>
    <w:rsid w:val="00FB2894"/>
    <w:rsid w:val="00FB292F"/>
    <w:rsid w:val="00FB29D3"/>
    <w:rsid w:val="00FB2B13"/>
    <w:rsid w:val="00FB2C84"/>
    <w:rsid w:val="00FB344A"/>
    <w:rsid w:val="00FB36EE"/>
    <w:rsid w:val="00FB3DC6"/>
    <w:rsid w:val="00FB3E7D"/>
    <w:rsid w:val="00FB4194"/>
    <w:rsid w:val="00FB5AD1"/>
    <w:rsid w:val="00FB6423"/>
    <w:rsid w:val="00FB6927"/>
    <w:rsid w:val="00FB69E5"/>
    <w:rsid w:val="00FB7827"/>
    <w:rsid w:val="00FC1759"/>
    <w:rsid w:val="00FC1862"/>
    <w:rsid w:val="00FC1A9C"/>
    <w:rsid w:val="00FC1E37"/>
    <w:rsid w:val="00FC2098"/>
    <w:rsid w:val="00FC3B50"/>
    <w:rsid w:val="00FC497E"/>
    <w:rsid w:val="00FC4E7C"/>
    <w:rsid w:val="00FC5498"/>
    <w:rsid w:val="00FC55F3"/>
    <w:rsid w:val="00FC5646"/>
    <w:rsid w:val="00FC567F"/>
    <w:rsid w:val="00FC58E5"/>
    <w:rsid w:val="00FC60B4"/>
    <w:rsid w:val="00FC6518"/>
    <w:rsid w:val="00FC671D"/>
    <w:rsid w:val="00FC6E13"/>
    <w:rsid w:val="00FC6EE6"/>
    <w:rsid w:val="00FC6F3E"/>
    <w:rsid w:val="00FC7760"/>
    <w:rsid w:val="00FD0321"/>
    <w:rsid w:val="00FD0607"/>
    <w:rsid w:val="00FD127F"/>
    <w:rsid w:val="00FD2A5D"/>
    <w:rsid w:val="00FD2C1C"/>
    <w:rsid w:val="00FD4146"/>
    <w:rsid w:val="00FD4B76"/>
    <w:rsid w:val="00FD4EF5"/>
    <w:rsid w:val="00FD5398"/>
    <w:rsid w:val="00FD56ED"/>
    <w:rsid w:val="00FD59DF"/>
    <w:rsid w:val="00FD6484"/>
    <w:rsid w:val="00FD6A1D"/>
    <w:rsid w:val="00FD6A42"/>
    <w:rsid w:val="00FD704C"/>
    <w:rsid w:val="00FD71B3"/>
    <w:rsid w:val="00FD77A7"/>
    <w:rsid w:val="00FE028D"/>
    <w:rsid w:val="00FE1293"/>
    <w:rsid w:val="00FE1C18"/>
    <w:rsid w:val="00FE207F"/>
    <w:rsid w:val="00FE20AC"/>
    <w:rsid w:val="00FE232A"/>
    <w:rsid w:val="00FE27B3"/>
    <w:rsid w:val="00FE2B29"/>
    <w:rsid w:val="00FE3387"/>
    <w:rsid w:val="00FE3A94"/>
    <w:rsid w:val="00FE3C9C"/>
    <w:rsid w:val="00FE5F76"/>
    <w:rsid w:val="00FE6739"/>
    <w:rsid w:val="00FE6A0F"/>
    <w:rsid w:val="00FE6F6F"/>
    <w:rsid w:val="00FE7576"/>
    <w:rsid w:val="00FE7977"/>
    <w:rsid w:val="00FE7D46"/>
    <w:rsid w:val="00FE7DC2"/>
    <w:rsid w:val="00FF18D4"/>
    <w:rsid w:val="00FF1E51"/>
    <w:rsid w:val="00FF24FD"/>
    <w:rsid w:val="00FF284F"/>
    <w:rsid w:val="00FF28F8"/>
    <w:rsid w:val="00FF2A37"/>
    <w:rsid w:val="00FF2B7A"/>
    <w:rsid w:val="00FF2F42"/>
    <w:rsid w:val="00FF30F6"/>
    <w:rsid w:val="00FF35D6"/>
    <w:rsid w:val="00FF3AD9"/>
    <w:rsid w:val="00FF3BF7"/>
    <w:rsid w:val="00FF4440"/>
    <w:rsid w:val="00FF44F9"/>
    <w:rsid w:val="00FF47D3"/>
    <w:rsid w:val="00FF4C70"/>
    <w:rsid w:val="00FF51F1"/>
    <w:rsid w:val="00FF59C8"/>
    <w:rsid w:val="00FF5C5D"/>
    <w:rsid w:val="00FF745E"/>
    <w:rsid w:val="00FF7EE6"/>
    <w:rsid w:val="010751E0"/>
    <w:rsid w:val="011035D5"/>
    <w:rsid w:val="01451240"/>
    <w:rsid w:val="0145DBF7"/>
    <w:rsid w:val="0162689A"/>
    <w:rsid w:val="017CD216"/>
    <w:rsid w:val="01BE64F8"/>
    <w:rsid w:val="01E95AA5"/>
    <w:rsid w:val="01FB4B2F"/>
    <w:rsid w:val="01FC396F"/>
    <w:rsid w:val="022267FF"/>
    <w:rsid w:val="02234614"/>
    <w:rsid w:val="022F3D19"/>
    <w:rsid w:val="022F3E09"/>
    <w:rsid w:val="0236A054"/>
    <w:rsid w:val="0251D87D"/>
    <w:rsid w:val="02580144"/>
    <w:rsid w:val="025B2303"/>
    <w:rsid w:val="025C97FC"/>
    <w:rsid w:val="0268322F"/>
    <w:rsid w:val="0273BE3D"/>
    <w:rsid w:val="02B301C1"/>
    <w:rsid w:val="02BFD1EE"/>
    <w:rsid w:val="02C10A9B"/>
    <w:rsid w:val="02EFF1FB"/>
    <w:rsid w:val="02F2F271"/>
    <w:rsid w:val="02F63BEE"/>
    <w:rsid w:val="03058E0E"/>
    <w:rsid w:val="030A7E0B"/>
    <w:rsid w:val="0333541D"/>
    <w:rsid w:val="033AA471"/>
    <w:rsid w:val="035A6187"/>
    <w:rsid w:val="03617F61"/>
    <w:rsid w:val="036DA99A"/>
    <w:rsid w:val="037A0122"/>
    <w:rsid w:val="03AEC385"/>
    <w:rsid w:val="03C0470C"/>
    <w:rsid w:val="03F6FAEF"/>
    <w:rsid w:val="0407BF71"/>
    <w:rsid w:val="041325D0"/>
    <w:rsid w:val="0414C2CF"/>
    <w:rsid w:val="041ADAAF"/>
    <w:rsid w:val="0429FC67"/>
    <w:rsid w:val="0440C4E0"/>
    <w:rsid w:val="0445DECC"/>
    <w:rsid w:val="0460282B"/>
    <w:rsid w:val="047C7D78"/>
    <w:rsid w:val="04801BCE"/>
    <w:rsid w:val="04BD9DA3"/>
    <w:rsid w:val="04BDEFC3"/>
    <w:rsid w:val="04C19C31"/>
    <w:rsid w:val="04E89737"/>
    <w:rsid w:val="04EE7C9A"/>
    <w:rsid w:val="05012D5C"/>
    <w:rsid w:val="052E00DD"/>
    <w:rsid w:val="0537BBE4"/>
    <w:rsid w:val="054261DA"/>
    <w:rsid w:val="0550A409"/>
    <w:rsid w:val="0555E6C3"/>
    <w:rsid w:val="055B76D4"/>
    <w:rsid w:val="058ED329"/>
    <w:rsid w:val="05979C33"/>
    <w:rsid w:val="05ADFC77"/>
    <w:rsid w:val="05CE5263"/>
    <w:rsid w:val="05DDAD4F"/>
    <w:rsid w:val="05FE62EF"/>
    <w:rsid w:val="060569CC"/>
    <w:rsid w:val="060C1261"/>
    <w:rsid w:val="064BF9D1"/>
    <w:rsid w:val="064DCBB4"/>
    <w:rsid w:val="0664BB1B"/>
    <w:rsid w:val="066D6B3A"/>
    <w:rsid w:val="067647BD"/>
    <w:rsid w:val="06825A20"/>
    <w:rsid w:val="068EFAE1"/>
    <w:rsid w:val="06ACCABC"/>
    <w:rsid w:val="06B83BAA"/>
    <w:rsid w:val="06B89376"/>
    <w:rsid w:val="06CEFDFF"/>
    <w:rsid w:val="07135B47"/>
    <w:rsid w:val="07238AC2"/>
    <w:rsid w:val="072D6217"/>
    <w:rsid w:val="075756C4"/>
    <w:rsid w:val="077CD51C"/>
    <w:rsid w:val="078B2E1F"/>
    <w:rsid w:val="07A7E2C2"/>
    <w:rsid w:val="07A900F1"/>
    <w:rsid w:val="07AA41E9"/>
    <w:rsid w:val="07AA5E57"/>
    <w:rsid w:val="07AF8E19"/>
    <w:rsid w:val="07B447BA"/>
    <w:rsid w:val="07D8A367"/>
    <w:rsid w:val="08242DFC"/>
    <w:rsid w:val="082D565C"/>
    <w:rsid w:val="083D412A"/>
    <w:rsid w:val="084A08EF"/>
    <w:rsid w:val="0852EDBD"/>
    <w:rsid w:val="08565C84"/>
    <w:rsid w:val="087C0071"/>
    <w:rsid w:val="089200FF"/>
    <w:rsid w:val="089D575E"/>
    <w:rsid w:val="08B2236A"/>
    <w:rsid w:val="08E7E815"/>
    <w:rsid w:val="090FB6DD"/>
    <w:rsid w:val="0917F08E"/>
    <w:rsid w:val="0943B323"/>
    <w:rsid w:val="09538795"/>
    <w:rsid w:val="095835C1"/>
    <w:rsid w:val="095F17A5"/>
    <w:rsid w:val="0977CAB0"/>
    <w:rsid w:val="09B6F4BA"/>
    <w:rsid w:val="09DB442D"/>
    <w:rsid w:val="09F20A47"/>
    <w:rsid w:val="09F7B610"/>
    <w:rsid w:val="09FE1D62"/>
    <w:rsid w:val="0A0C8739"/>
    <w:rsid w:val="0A0CC76A"/>
    <w:rsid w:val="0A1B152D"/>
    <w:rsid w:val="0A1BE4FE"/>
    <w:rsid w:val="0A2463AD"/>
    <w:rsid w:val="0A30A389"/>
    <w:rsid w:val="0A31B35C"/>
    <w:rsid w:val="0A48FE62"/>
    <w:rsid w:val="0A798185"/>
    <w:rsid w:val="0A94EEA7"/>
    <w:rsid w:val="0A976DD3"/>
    <w:rsid w:val="0AA71112"/>
    <w:rsid w:val="0AB917D5"/>
    <w:rsid w:val="0AC77F3C"/>
    <w:rsid w:val="0ACA886F"/>
    <w:rsid w:val="0ACEFD78"/>
    <w:rsid w:val="0AF02283"/>
    <w:rsid w:val="0B10651F"/>
    <w:rsid w:val="0B1F152C"/>
    <w:rsid w:val="0B3237D0"/>
    <w:rsid w:val="0B56E612"/>
    <w:rsid w:val="0B77148E"/>
    <w:rsid w:val="0B7BE161"/>
    <w:rsid w:val="0B942B92"/>
    <w:rsid w:val="0B96ECEA"/>
    <w:rsid w:val="0B9C9602"/>
    <w:rsid w:val="0BB832E8"/>
    <w:rsid w:val="0BB83C20"/>
    <w:rsid w:val="0BBCFD8A"/>
    <w:rsid w:val="0BC77BC0"/>
    <w:rsid w:val="0BD2FD38"/>
    <w:rsid w:val="0BDA9F3A"/>
    <w:rsid w:val="0BDBC594"/>
    <w:rsid w:val="0C247BF2"/>
    <w:rsid w:val="0C254CAB"/>
    <w:rsid w:val="0C27ABBE"/>
    <w:rsid w:val="0C2ACC71"/>
    <w:rsid w:val="0C4D6366"/>
    <w:rsid w:val="0C58586F"/>
    <w:rsid w:val="0C6EA7D6"/>
    <w:rsid w:val="0C6F9246"/>
    <w:rsid w:val="0C76B7B6"/>
    <w:rsid w:val="0C8BAF47"/>
    <w:rsid w:val="0CC164BD"/>
    <w:rsid w:val="0CF92804"/>
    <w:rsid w:val="0CFDEFC3"/>
    <w:rsid w:val="0D0E57B9"/>
    <w:rsid w:val="0D1921DC"/>
    <w:rsid w:val="0D2E9EFA"/>
    <w:rsid w:val="0D4406FC"/>
    <w:rsid w:val="0D5064D3"/>
    <w:rsid w:val="0D63C622"/>
    <w:rsid w:val="0D6AB17A"/>
    <w:rsid w:val="0D79BB0F"/>
    <w:rsid w:val="0DA85003"/>
    <w:rsid w:val="0DB82483"/>
    <w:rsid w:val="0DC7CE7D"/>
    <w:rsid w:val="0DCA7E99"/>
    <w:rsid w:val="0DD9C23C"/>
    <w:rsid w:val="0E15E15F"/>
    <w:rsid w:val="0E223FB1"/>
    <w:rsid w:val="0E39FCF8"/>
    <w:rsid w:val="0E76313E"/>
    <w:rsid w:val="0E8E3B1E"/>
    <w:rsid w:val="0E9395F3"/>
    <w:rsid w:val="0E9E80FB"/>
    <w:rsid w:val="0EBEB3DA"/>
    <w:rsid w:val="0EC85403"/>
    <w:rsid w:val="0EDC4B44"/>
    <w:rsid w:val="0EE2A8C2"/>
    <w:rsid w:val="0EE3F048"/>
    <w:rsid w:val="0F15DEC8"/>
    <w:rsid w:val="0F2A370B"/>
    <w:rsid w:val="0F3B68F7"/>
    <w:rsid w:val="0F6751F1"/>
    <w:rsid w:val="0F6F4F86"/>
    <w:rsid w:val="0F751C95"/>
    <w:rsid w:val="0F890255"/>
    <w:rsid w:val="0F9210FD"/>
    <w:rsid w:val="0FA66DA2"/>
    <w:rsid w:val="0FAA0884"/>
    <w:rsid w:val="0FB2E50D"/>
    <w:rsid w:val="0FC12B2E"/>
    <w:rsid w:val="0FFCF32E"/>
    <w:rsid w:val="100712DB"/>
    <w:rsid w:val="1019552D"/>
    <w:rsid w:val="1045CA4F"/>
    <w:rsid w:val="104FD3D1"/>
    <w:rsid w:val="104FDACA"/>
    <w:rsid w:val="1060C25E"/>
    <w:rsid w:val="10616E69"/>
    <w:rsid w:val="106F8751"/>
    <w:rsid w:val="107C8060"/>
    <w:rsid w:val="108683FC"/>
    <w:rsid w:val="10904067"/>
    <w:rsid w:val="10BC848D"/>
    <w:rsid w:val="10EE69E7"/>
    <w:rsid w:val="10F2C961"/>
    <w:rsid w:val="10F72289"/>
    <w:rsid w:val="110181F4"/>
    <w:rsid w:val="110412CD"/>
    <w:rsid w:val="111E9981"/>
    <w:rsid w:val="1124490B"/>
    <w:rsid w:val="113D7F56"/>
    <w:rsid w:val="113DD823"/>
    <w:rsid w:val="1146AE0C"/>
    <w:rsid w:val="119A49B1"/>
    <w:rsid w:val="11A6F78C"/>
    <w:rsid w:val="11B270C0"/>
    <w:rsid w:val="11EEE105"/>
    <w:rsid w:val="11F18D1E"/>
    <w:rsid w:val="12010DE9"/>
    <w:rsid w:val="12290BF9"/>
    <w:rsid w:val="1235A186"/>
    <w:rsid w:val="123A5D0C"/>
    <w:rsid w:val="126B5B59"/>
    <w:rsid w:val="127935ED"/>
    <w:rsid w:val="128D611F"/>
    <w:rsid w:val="12A1087E"/>
    <w:rsid w:val="13057399"/>
    <w:rsid w:val="13258207"/>
    <w:rsid w:val="133A18F7"/>
    <w:rsid w:val="133A27FB"/>
    <w:rsid w:val="135C18EF"/>
    <w:rsid w:val="135E4FCC"/>
    <w:rsid w:val="135F2CF0"/>
    <w:rsid w:val="137042F5"/>
    <w:rsid w:val="13721025"/>
    <w:rsid w:val="139C9FFB"/>
    <w:rsid w:val="139FF0EE"/>
    <w:rsid w:val="13C65414"/>
    <w:rsid w:val="13DD565C"/>
    <w:rsid w:val="13DD58A8"/>
    <w:rsid w:val="13EB632A"/>
    <w:rsid w:val="13F6EE5B"/>
    <w:rsid w:val="13FE6AEC"/>
    <w:rsid w:val="140FBD16"/>
    <w:rsid w:val="1416FEB1"/>
    <w:rsid w:val="142B62D1"/>
    <w:rsid w:val="142EA627"/>
    <w:rsid w:val="14334E3C"/>
    <w:rsid w:val="144FAEA0"/>
    <w:rsid w:val="144FE6D4"/>
    <w:rsid w:val="14553925"/>
    <w:rsid w:val="146CDDE3"/>
    <w:rsid w:val="146E5866"/>
    <w:rsid w:val="1475E966"/>
    <w:rsid w:val="148F11C3"/>
    <w:rsid w:val="14B5F08D"/>
    <w:rsid w:val="14C564FC"/>
    <w:rsid w:val="14C5864B"/>
    <w:rsid w:val="14DE0FDE"/>
    <w:rsid w:val="14FF8BBD"/>
    <w:rsid w:val="1511FDC1"/>
    <w:rsid w:val="15381EB9"/>
    <w:rsid w:val="153B69D2"/>
    <w:rsid w:val="15524FE7"/>
    <w:rsid w:val="155CDC46"/>
    <w:rsid w:val="155EF1CA"/>
    <w:rsid w:val="157C062A"/>
    <w:rsid w:val="158DB196"/>
    <w:rsid w:val="1593E8E9"/>
    <w:rsid w:val="15A07ED3"/>
    <w:rsid w:val="15B271E5"/>
    <w:rsid w:val="15CDFADA"/>
    <w:rsid w:val="15D42EB5"/>
    <w:rsid w:val="15E1D0AF"/>
    <w:rsid w:val="1603B05E"/>
    <w:rsid w:val="161EE911"/>
    <w:rsid w:val="16450CD3"/>
    <w:rsid w:val="1649A3C4"/>
    <w:rsid w:val="16558140"/>
    <w:rsid w:val="1661DF0F"/>
    <w:rsid w:val="16955FC4"/>
    <w:rsid w:val="1697ACEC"/>
    <w:rsid w:val="169988C3"/>
    <w:rsid w:val="169F0C7F"/>
    <w:rsid w:val="16ABE74D"/>
    <w:rsid w:val="16E1A7E8"/>
    <w:rsid w:val="16F1EE2B"/>
    <w:rsid w:val="1718F658"/>
    <w:rsid w:val="171C2093"/>
    <w:rsid w:val="1723A2C5"/>
    <w:rsid w:val="172FB94A"/>
    <w:rsid w:val="174139E0"/>
    <w:rsid w:val="1746D514"/>
    <w:rsid w:val="1759969D"/>
    <w:rsid w:val="176E8376"/>
    <w:rsid w:val="1796BDA8"/>
    <w:rsid w:val="1799C01E"/>
    <w:rsid w:val="179B4A9C"/>
    <w:rsid w:val="179E16F2"/>
    <w:rsid w:val="17BF4014"/>
    <w:rsid w:val="17D7664F"/>
    <w:rsid w:val="17F25D5F"/>
    <w:rsid w:val="1808EAF1"/>
    <w:rsid w:val="181271DA"/>
    <w:rsid w:val="181EABB2"/>
    <w:rsid w:val="1824CC33"/>
    <w:rsid w:val="18290BE3"/>
    <w:rsid w:val="188C7CDE"/>
    <w:rsid w:val="188E35B1"/>
    <w:rsid w:val="18F2C156"/>
    <w:rsid w:val="18F64FF1"/>
    <w:rsid w:val="192912AC"/>
    <w:rsid w:val="19322D3A"/>
    <w:rsid w:val="193585E0"/>
    <w:rsid w:val="19503275"/>
    <w:rsid w:val="19573340"/>
    <w:rsid w:val="199222AE"/>
    <w:rsid w:val="199531A8"/>
    <w:rsid w:val="199CACB1"/>
    <w:rsid w:val="1A093609"/>
    <w:rsid w:val="1A0BAF4E"/>
    <w:rsid w:val="1A10B363"/>
    <w:rsid w:val="1A2557AA"/>
    <w:rsid w:val="1A352185"/>
    <w:rsid w:val="1A3D78B6"/>
    <w:rsid w:val="1A453147"/>
    <w:rsid w:val="1A656761"/>
    <w:rsid w:val="1A6A835D"/>
    <w:rsid w:val="1A7076D6"/>
    <w:rsid w:val="1A94AAE9"/>
    <w:rsid w:val="1AA97EB0"/>
    <w:rsid w:val="1ABD59CA"/>
    <w:rsid w:val="1AEB0884"/>
    <w:rsid w:val="1B1DC54A"/>
    <w:rsid w:val="1B48ACB8"/>
    <w:rsid w:val="1B50918C"/>
    <w:rsid w:val="1B916B17"/>
    <w:rsid w:val="1BB3DACB"/>
    <w:rsid w:val="1BCD96DA"/>
    <w:rsid w:val="1BDB1647"/>
    <w:rsid w:val="1BE97F04"/>
    <w:rsid w:val="1BECDFA8"/>
    <w:rsid w:val="1BFACA8C"/>
    <w:rsid w:val="1C0260F3"/>
    <w:rsid w:val="1C05BC7D"/>
    <w:rsid w:val="1C07C353"/>
    <w:rsid w:val="1C09A376"/>
    <w:rsid w:val="1C0A42F9"/>
    <w:rsid w:val="1C0CD854"/>
    <w:rsid w:val="1C2C9D5E"/>
    <w:rsid w:val="1C3EDF54"/>
    <w:rsid w:val="1C4DF90C"/>
    <w:rsid w:val="1C66BCCC"/>
    <w:rsid w:val="1C844919"/>
    <w:rsid w:val="1CC7A689"/>
    <w:rsid w:val="1CD1BA3B"/>
    <w:rsid w:val="1CE66FAA"/>
    <w:rsid w:val="1CE737D8"/>
    <w:rsid w:val="1D16DBAB"/>
    <w:rsid w:val="1D1EA380"/>
    <w:rsid w:val="1D35994F"/>
    <w:rsid w:val="1D477333"/>
    <w:rsid w:val="1D802DF6"/>
    <w:rsid w:val="1D85A947"/>
    <w:rsid w:val="1D9B9C8E"/>
    <w:rsid w:val="1DB19A35"/>
    <w:rsid w:val="1DED0D2E"/>
    <w:rsid w:val="1E0F559E"/>
    <w:rsid w:val="1E195520"/>
    <w:rsid w:val="1E52A23D"/>
    <w:rsid w:val="1E5D4D44"/>
    <w:rsid w:val="1E644727"/>
    <w:rsid w:val="1E7FFA87"/>
    <w:rsid w:val="1E814568"/>
    <w:rsid w:val="1EC2A0C2"/>
    <w:rsid w:val="1ECCA8FE"/>
    <w:rsid w:val="1F00F754"/>
    <w:rsid w:val="1F0906BB"/>
    <w:rsid w:val="1F0D44D7"/>
    <w:rsid w:val="1F0F4E13"/>
    <w:rsid w:val="1F1D31D2"/>
    <w:rsid w:val="1F3FD3F1"/>
    <w:rsid w:val="1F58F7E9"/>
    <w:rsid w:val="1F62C456"/>
    <w:rsid w:val="1F66F426"/>
    <w:rsid w:val="1F80CAF2"/>
    <w:rsid w:val="1F8D8A51"/>
    <w:rsid w:val="1F9A10E9"/>
    <w:rsid w:val="1F9DCB7E"/>
    <w:rsid w:val="1FB933C8"/>
    <w:rsid w:val="1FC72A7A"/>
    <w:rsid w:val="200BBD12"/>
    <w:rsid w:val="200E5660"/>
    <w:rsid w:val="2012BF4A"/>
    <w:rsid w:val="20316BBA"/>
    <w:rsid w:val="2035CDEC"/>
    <w:rsid w:val="20563711"/>
    <w:rsid w:val="208E5F51"/>
    <w:rsid w:val="209B6C5D"/>
    <w:rsid w:val="20A5462E"/>
    <w:rsid w:val="20A937D2"/>
    <w:rsid w:val="20ADF8ED"/>
    <w:rsid w:val="20F47D2B"/>
    <w:rsid w:val="2100209E"/>
    <w:rsid w:val="2100EC00"/>
    <w:rsid w:val="210DE863"/>
    <w:rsid w:val="210EE73C"/>
    <w:rsid w:val="21129E84"/>
    <w:rsid w:val="2126014E"/>
    <w:rsid w:val="212976C1"/>
    <w:rsid w:val="21746071"/>
    <w:rsid w:val="21C5B6E4"/>
    <w:rsid w:val="21CD0897"/>
    <w:rsid w:val="21D72472"/>
    <w:rsid w:val="21DC2BD0"/>
    <w:rsid w:val="21E496DD"/>
    <w:rsid w:val="21E7BA9F"/>
    <w:rsid w:val="222130BB"/>
    <w:rsid w:val="222A7AF3"/>
    <w:rsid w:val="2266A9EF"/>
    <w:rsid w:val="22729910"/>
    <w:rsid w:val="22855CA7"/>
    <w:rsid w:val="228EAC20"/>
    <w:rsid w:val="22A138DE"/>
    <w:rsid w:val="22A20F97"/>
    <w:rsid w:val="22B9A5C2"/>
    <w:rsid w:val="22DE4F8E"/>
    <w:rsid w:val="22EED7D6"/>
    <w:rsid w:val="230C7459"/>
    <w:rsid w:val="23536BAA"/>
    <w:rsid w:val="23842E77"/>
    <w:rsid w:val="239E2F14"/>
    <w:rsid w:val="23AE242E"/>
    <w:rsid w:val="23B0F14E"/>
    <w:rsid w:val="23C28FBC"/>
    <w:rsid w:val="23E0D894"/>
    <w:rsid w:val="23E5F35D"/>
    <w:rsid w:val="23FB6A4E"/>
    <w:rsid w:val="2409697A"/>
    <w:rsid w:val="24137F9E"/>
    <w:rsid w:val="24603EE1"/>
    <w:rsid w:val="247F0313"/>
    <w:rsid w:val="2481EC4A"/>
    <w:rsid w:val="249CDA7F"/>
    <w:rsid w:val="24D691AA"/>
    <w:rsid w:val="24E3C11E"/>
    <w:rsid w:val="25051587"/>
    <w:rsid w:val="25251479"/>
    <w:rsid w:val="253555BB"/>
    <w:rsid w:val="2535D781"/>
    <w:rsid w:val="25493A00"/>
    <w:rsid w:val="254E055B"/>
    <w:rsid w:val="2551D9E7"/>
    <w:rsid w:val="2552F350"/>
    <w:rsid w:val="255A56CA"/>
    <w:rsid w:val="2566AC62"/>
    <w:rsid w:val="2569A010"/>
    <w:rsid w:val="259E3241"/>
    <w:rsid w:val="25A41C3B"/>
    <w:rsid w:val="25A781C7"/>
    <w:rsid w:val="25AA6F3F"/>
    <w:rsid w:val="25AD1358"/>
    <w:rsid w:val="25B0327F"/>
    <w:rsid w:val="25BD0166"/>
    <w:rsid w:val="25C41D62"/>
    <w:rsid w:val="25CD2905"/>
    <w:rsid w:val="260B8718"/>
    <w:rsid w:val="26259DEC"/>
    <w:rsid w:val="2652E2D5"/>
    <w:rsid w:val="265AAE91"/>
    <w:rsid w:val="266C5EAA"/>
    <w:rsid w:val="2672620B"/>
    <w:rsid w:val="26739290"/>
    <w:rsid w:val="26B6E1EA"/>
    <w:rsid w:val="26D091B0"/>
    <w:rsid w:val="26D598E0"/>
    <w:rsid w:val="26E0AD38"/>
    <w:rsid w:val="26E527FB"/>
    <w:rsid w:val="26F424E6"/>
    <w:rsid w:val="26FAF043"/>
    <w:rsid w:val="270B150C"/>
    <w:rsid w:val="2715D4F1"/>
    <w:rsid w:val="271E5A99"/>
    <w:rsid w:val="2741DAC9"/>
    <w:rsid w:val="2746762D"/>
    <w:rsid w:val="275FEDC3"/>
    <w:rsid w:val="276C9C84"/>
    <w:rsid w:val="2781F2EF"/>
    <w:rsid w:val="278225A1"/>
    <w:rsid w:val="2794B118"/>
    <w:rsid w:val="27951A1F"/>
    <w:rsid w:val="279A9C06"/>
    <w:rsid w:val="27B5ACD6"/>
    <w:rsid w:val="27B7B4DF"/>
    <w:rsid w:val="27D4A0EE"/>
    <w:rsid w:val="27F68B5C"/>
    <w:rsid w:val="27F99A6F"/>
    <w:rsid w:val="28115BB5"/>
    <w:rsid w:val="282A5C4E"/>
    <w:rsid w:val="283473B6"/>
    <w:rsid w:val="28409E8B"/>
    <w:rsid w:val="2841F71A"/>
    <w:rsid w:val="2848873F"/>
    <w:rsid w:val="28534D92"/>
    <w:rsid w:val="28569B31"/>
    <w:rsid w:val="28575550"/>
    <w:rsid w:val="2861FE12"/>
    <w:rsid w:val="28686041"/>
    <w:rsid w:val="2875EBC1"/>
    <w:rsid w:val="289746C8"/>
    <w:rsid w:val="289B215A"/>
    <w:rsid w:val="28D1C294"/>
    <w:rsid w:val="28E2A9AA"/>
    <w:rsid w:val="28E3D205"/>
    <w:rsid w:val="28FBBE24"/>
    <w:rsid w:val="2901A2EE"/>
    <w:rsid w:val="2912F394"/>
    <w:rsid w:val="291EF623"/>
    <w:rsid w:val="2954546F"/>
    <w:rsid w:val="2959A91E"/>
    <w:rsid w:val="297CE2D7"/>
    <w:rsid w:val="298A8397"/>
    <w:rsid w:val="299BCC7B"/>
    <w:rsid w:val="29B95515"/>
    <w:rsid w:val="29D0FC28"/>
    <w:rsid w:val="29DD29E2"/>
    <w:rsid w:val="29DDC77B"/>
    <w:rsid w:val="29F7951B"/>
    <w:rsid w:val="29FC8DD7"/>
    <w:rsid w:val="2A090474"/>
    <w:rsid w:val="2A262761"/>
    <w:rsid w:val="2A2EEF05"/>
    <w:rsid w:val="2A534146"/>
    <w:rsid w:val="2A70A4C9"/>
    <w:rsid w:val="2A7954D7"/>
    <w:rsid w:val="2A9B6558"/>
    <w:rsid w:val="2AAF97C9"/>
    <w:rsid w:val="2AAFD647"/>
    <w:rsid w:val="2AB3ED4C"/>
    <w:rsid w:val="2AC0A8AB"/>
    <w:rsid w:val="2AD143BC"/>
    <w:rsid w:val="2AD1C576"/>
    <w:rsid w:val="2AE6E73A"/>
    <w:rsid w:val="2AF6ED2C"/>
    <w:rsid w:val="2AF985C4"/>
    <w:rsid w:val="2B19099D"/>
    <w:rsid w:val="2B1ED287"/>
    <w:rsid w:val="2B37DEE0"/>
    <w:rsid w:val="2B455532"/>
    <w:rsid w:val="2B74243A"/>
    <w:rsid w:val="2B801193"/>
    <w:rsid w:val="2B821A63"/>
    <w:rsid w:val="2B95E1DC"/>
    <w:rsid w:val="2BA88D9C"/>
    <w:rsid w:val="2BD1793D"/>
    <w:rsid w:val="2BEFE35B"/>
    <w:rsid w:val="2C0E5E0C"/>
    <w:rsid w:val="2C2C06A3"/>
    <w:rsid w:val="2C2EF49A"/>
    <w:rsid w:val="2C3B45BF"/>
    <w:rsid w:val="2C6B58AD"/>
    <w:rsid w:val="2C6DA6C3"/>
    <w:rsid w:val="2CCB5FBC"/>
    <w:rsid w:val="2CCF2098"/>
    <w:rsid w:val="2CD819F5"/>
    <w:rsid w:val="2CFE987E"/>
    <w:rsid w:val="2D020E3E"/>
    <w:rsid w:val="2D06D8F9"/>
    <w:rsid w:val="2D1A6418"/>
    <w:rsid w:val="2D1FCC94"/>
    <w:rsid w:val="2D3B20F6"/>
    <w:rsid w:val="2D3CB4D0"/>
    <w:rsid w:val="2D401EB7"/>
    <w:rsid w:val="2D4C22CE"/>
    <w:rsid w:val="2D63E753"/>
    <w:rsid w:val="2D9C3869"/>
    <w:rsid w:val="2DBCA935"/>
    <w:rsid w:val="2DC25BA2"/>
    <w:rsid w:val="2DDCC0C8"/>
    <w:rsid w:val="2DF05667"/>
    <w:rsid w:val="2DF8BE38"/>
    <w:rsid w:val="2DFB5D6A"/>
    <w:rsid w:val="2DFCC600"/>
    <w:rsid w:val="2E071B03"/>
    <w:rsid w:val="2E325758"/>
    <w:rsid w:val="2E8C3FA5"/>
    <w:rsid w:val="2EA60524"/>
    <w:rsid w:val="2EA9839B"/>
    <w:rsid w:val="2EC2132F"/>
    <w:rsid w:val="2EC78268"/>
    <w:rsid w:val="2EDFDDA2"/>
    <w:rsid w:val="2F138FC3"/>
    <w:rsid w:val="2F179EA2"/>
    <w:rsid w:val="2F2ECA68"/>
    <w:rsid w:val="2F3DEC68"/>
    <w:rsid w:val="2F46FE17"/>
    <w:rsid w:val="2F6AFFA8"/>
    <w:rsid w:val="2F71278F"/>
    <w:rsid w:val="2F766331"/>
    <w:rsid w:val="2F8C26C8"/>
    <w:rsid w:val="2FA6B5E0"/>
    <w:rsid w:val="2FD52BE2"/>
    <w:rsid w:val="2FE16933"/>
    <w:rsid w:val="2FF15DAA"/>
    <w:rsid w:val="2FF2CCC6"/>
    <w:rsid w:val="2FF704BC"/>
    <w:rsid w:val="30015BD7"/>
    <w:rsid w:val="303FC9D8"/>
    <w:rsid w:val="30631A19"/>
    <w:rsid w:val="306B119B"/>
    <w:rsid w:val="30C522B5"/>
    <w:rsid w:val="30E878D9"/>
    <w:rsid w:val="30FB1A4E"/>
    <w:rsid w:val="31191249"/>
    <w:rsid w:val="3130E568"/>
    <w:rsid w:val="315FD276"/>
    <w:rsid w:val="316539DE"/>
    <w:rsid w:val="316923B5"/>
    <w:rsid w:val="31722060"/>
    <w:rsid w:val="31AA3310"/>
    <w:rsid w:val="31AAF554"/>
    <w:rsid w:val="31AD5727"/>
    <w:rsid w:val="31C19FFF"/>
    <w:rsid w:val="31D83A61"/>
    <w:rsid w:val="31FC9955"/>
    <w:rsid w:val="31FEF7E0"/>
    <w:rsid w:val="3206E1FC"/>
    <w:rsid w:val="322731C6"/>
    <w:rsid w:val="322D4011"/>
    <w:rsid w:val="32313EC0"/>
    <w:rsid w:val="32389852"/>
    <w:rsid w:val="323ABC08"/>
    <w:rsid w:val="3249AAA1"/>
    <w:rsid w:val="32554359"/>
    <w:rsid w:val="32863184"/>
    <w:rsid w:val="32A9C183"/>
    <w:rsid w:val="32CB1A48"/>
    <w:rsid w:val="32CB9000"/>
    <w:rsid w:val="32D861EC"/>
    <w:rsid w:val="32DCD20E"/>
    <w:rsid w:val="330B21AC"/>
    <w:rsid w:val="330C0E7A"/>
    <w:rsid w:val="33532192"/>
    <w:rsid w:val="335BF790"/>
    <w:rsid w:val="3365FA49"/>
    <w:rsid w:val="33A070CC"/>
    <w:rsid w:val="33CFF955"/>
    <w:rsid w:val="340FE0C0"/>
    <w:rsid w:val="3428EB20"/>
    <w:rsid w:val="342A146F"/>
    <w:rsid w:val="3431B52E"/>
    <w:rsid w:val="3440566B"/>
    <w:rsid w:val="3457E59C"/>
    <w:rsid w:val="347F28D3"/>
    <w:rsid w:val="34CFE5CD"/>
    <w:rsid w:val="34D00E38"/>
    <w:rsid w:val="350A5F84"/>
    <w:rsid w:val="3513282C"/>
    <w:rsid w:val="354D3C3D"/>
    <w:rsid w:val="3556A73F"/>
    <w:rsid w:val="356408D5"/>
    <w:rsid w:val="3570A58A"/>
    <w:rsid w:val="358095C9"/>
    <w:rsid w:val="358127A3"/>
    <w:rsid w:val="35B6B42D"/>
    <w:rsid w:val="35D6EECD"/>
    <w:rsid w:val="35E1C8BB"/>
    <w:rsid w:val="3611EF28"/>
    <w:rsid w:val="3619AF1A"/>
    <w:rsid w:val="361C11B6"/>
    <w:rsid w:val="362437C4"/>
    <w:rsid w:val="362A43FE"/>
    <w:rsid w:val="3630EB4D"/>
    <w:rsid w:val="36528ED4"/>
    <w:rsid w:val="36695327"/>
    <w:rsid w:val="366FBD14"/>
    <w:rsid w:val="367FC800"/>
    <w:rsid w:val="36AC8A47"/>
    <w:rsid w:val="36C1FCF9"/>
    <w:rsid w:val="36D454D6"/>
    <w:rsid w:val="36D8118E"/>
    <w:rsid w:val="36FB5E91"/>
    <w:rsid w:val="371637FB"/>
    <w:rsid w:val="37220595"/>
    <w:rsid w:val="3728D0AD"/>
    <w:rsid w:val="372F9D37"/>
    <w:rsid w:val="373D4801"/>
    <w:rsid w:val="373DD174"/>
    <w:rsid w:val="374A8222"/>
    <w:rsid w:val="3758B29B"/>
    <w:rsid w:val="3763B1FE"/>
    <w:rsid w:val="3772BF2E"/>
    <w:rsid w:val="3777074E"/>
    <w:rsid w:val="377E0519"/>
    <w:rsid w:val="3782F50F"/>
    <w:rsid w:val="37B69D9B"/>
    <w:rsid w:val="37BF1B6E"/>
    <w:rsid w:val="37C1EE15"/>
    <w:rsid w:val="37CDB6E6"/>
    <w:rsid w:val="37D63F80"/>
    <w:rsid w:val="37DC0E07"/>
    <w:rsid w:val="37F192BC"/>
    <w:rsid w:val="37F827E3"/>
    <w:rsid w:val="3849F279"/>
    <w:rsid w:val="386676DB"/>
    <w:rsid w:val="38A32805"/>
    <w:rsid w:val="38A9EB0B"/>
    <w:rsid w:val="38C1149D"/>
    <w:rsid w:val="38CCEAFF"/>
    <w:rsid w:val="38D32503"/>
    <w:rsid w:val="38F1587C"/>
    <w:rsid w:val="39188227"/>
    <w:rsid w:val="39533401"/>
    <w:rsid w:val="395EC44C"/>
    <w:rsid w:val="396B4249"/>
    <w:rsid w:val="3974E555"/>
    <w:rsid w:val="39A4E46C"/>
    <w:rsid w:val="39B213E2"/>
    <w:rsid w:val="39C94F7F"/>
    <w:rsid w:val="39CA053B"/>
    <w:rsid w:val="39D6A2E7"/>
    <w:rsid w:val="39E87286"/>
    <w:rsid w:val="39E8D016"/>
    <w:rsid w:val="39EBF6BE"/>
    <w:rsid w:val="39EC0E4E"/>
    <w:rsid w:val="39EE5567"/>
    <w:rsid w:val="39EFE0D2"/>
    <w:rsid w:val="3A11BF94"/>
    <w:rsid w:val="3A4512CF"/>
    <w:rsid w:val="3A47AFEE"/>
    <w:rsid w:val="3A50A255"/>
    <w:rsid w:val="3A55CD0E"/>
    <w:rsid w:val="3A7B1ED3"/>
    <w:rsid w:val="3A7E00A4"/>
    <w:rsid w:val="3A81E6D9"/>
    <w:rsid w:val="3A91FA7F"/>
    <w:rsid w:val="3AA509E2"/>
    <w:rsid w:val="3AF04E18"/>
    <w:rsid w:val="3B099C19"/>
    <w:rsid w:val="3B26133B"/>
    <w:rsid w:val="3B2A32AF"/>
    <w:rsid w:val="3B44D4ED"/>
    <w:rsid w:val="3B68C274"/>
    <w:rsid w:val="3B7AD810"/>
    <w:rsid w:val="3B93850B"/>
    <w:rsid w:val="3BACA71A"/>
    <w:rsid w:val="3BC1F506"/>
    <w:rsid w:val="3BD27445"/>
    <w:rsid w:val="3BE0E6EC"/>
    <w:rsid w:val="3C191B52"/>
    <w:rsid w:val="3C19FF06"/>
    <w:rsid w:val="3C20FA6E"/>
    <w:rsid w:val="3C2D7F45"/>
    <w:rsid w:val="3C52405E"/>
    <w:rsid w:val="3C5583FD"/>
    <w:rsid w:val="3C897244"/>
    <w:rsid w:val="3C919BB5"/>
    <w:rsid w:val="3CAD7772"/>
    <w:rsid w:val="3CBF8B6D"/>
    <w:rsid w:val="3CCF056A"/>
    <w:rsid w:val="3CE118EC"/>
    <w:rsid w:val="3CE76A06"/>
    <w:rsid w:val="3D19FC50"/>
    <w:rsid w:val="3D1B768F"/>
    <w:rsid w:val="3D20C053"/>
    <w:rsid w:val="3D21BD9F"/>
    <w:rsid w:val="3D25A3B6"/>
    <w:rsid w:val="3D3298A2"/>
    <w:rsid w:val="3D3B6B52"/>
    <w:rsid w:val="3D4B9F8E"/>
    <w:rsid w:val="3D5DDB10"/>
    <w:rsid w:val="3D5FC6B2"/>
    <w:rsid w:val="3D6AB7E9"/>
    <w:rsid w:val="3D736181"/>
    <w:rsid w:val="3D996003"/>
    <w:rsid w:val="3DA06C3F"/>
    <w:rsid w:val="3DA2954C"/>
    <w:rsid w:val="3DA628E8"/>
    <w:rsid w:val="3DC539B2"/>
    <w:rsid w:val="3DE49FFF"/>
    <w:rsid w:val="3E18C1B4"/>
    <w:rsid w:val="3E1DEB76"/>
    <w:rsid w:val="3E555103"/>
    <w:rsid w:val="3E5714DC"/>
    <w:rsid w:val="3E6ED0DB"/>
    <w:rsid w:val="3ED58D9C"/>
    <w:rsid w:val="3EE845AF"/>
    <w:rsid w:val="3EFD11F5"/>
    <w:rsid w:val="3F4597E2"/>
    <w:rsid w:val="3F631087"/>
    <w:rsid w:val="3F7AFAC2"/>
    <w:rsid w:val="3F7D3D42"/>
    <w:rsid w:val="3F893E77"/>
    <w:rsid w:val="3F977D85"/>
    <w:rsid w:val="3FAB24BC"/>
    <w:rsid w:val="3FB9C51B"/>
    <w:rsid w:val="3FE5D528"/>
    <w:rsid w:val="3FE7014E"/>
    <w:rsid w:val="4010EF9C"/>
    <w:rsid w:val="40127AB9"/>
    <w:rsid w:val="401475D4"/>
    <w:rsid w:val="40774AA9"/>
    <w:rsid w:val="407D4FDB"/>
    <w:rsid w:val="409D77BC"/>
    <w:rsid w:val="40A9729A"/>
    <w:rsid w:val="40BC4F4D"/>
    <w:rsid w:val="40BFDABD"/>
    <w:rsid w:val="40CDFFEB"/>
    <w:rsid w:val="40D2FBBB"/>
    <w:rsid w:val="40DA12ED"/>
    <w:rsid w:val="40DC7E6F"/>
    <w:rsid w:val="40EDFD5B"/>
    <w:rsid w:val="41005770"/>
    <w:rsid w:val="4100B032"/>
    <w:rsid w:val="4114D6A8"/>
    <w:rsid w:val="41275D15"/>
    <w:rsid w:val="4131D346"/>
    <w:rsid w:val="41360C04"/>
    <w:rsid w:val="41360DB8"/>
    <w:rsid w:val="4141A844"/>
    <w:rsid w:val="418487AB"/>
    <w:rsid w:val="41ACBFFD"/>
    <w:rsid w:val="41B31C05"/>
    <w:rsid w:val="41C5047E"/>
    <w:rsid w:val="41EFFD5F"/>
    <w:rsid w:val="4200FA64"/>
    <w:rsid w:val="4202F312"/>
    <w:rsid w:val="4207A950"/>
    <w:rsid w:val="4218C1B6"/>
    <w:rsid w:val="4220BCA9"/>
    <w:rsid w:val="4242D8F3"/>
    <w:rsid w:val="425BB43A"/>
    <w:rsid w:val="42734848"/>
    <w:rsid w:val="4281EA0A"/>
    <w:rsid w:val="4287053F"/>
    <w:rsid w:val="42913D05"/>
    <w:rsid w:val="42C53B4E"/>
    <w:rsid w:val="42C585AB"/>
    <w:rsid w:val="42FB3538"/>
    <w:rsid w:val="430B498C"/>
    <w:rsid w:val="4319718B"/>
    <w:rsid w:val="431C2138"/>
    <w:rsid w:val="43285D96"/>
    <w:rsid w:val="4359C903"/>
    <w:rsid w:val="436738B1"/>
    <w:rsid w:val="43679038"/>
    <w:rsid w:val="4371EEDD"/>
    <w:rsid w:val="437219C4"/>
    <w:rsid w:val="438EE971"/>
    <w:rsid w:val="43935ECA"/>
    <w:rsid w:val="439C2DCB"/>
    <w:rsid w:val="43C0C3AD"/>
    <w:rsid w:val="43C558D8"/>
    <w:rsid w:val="43DB7DB0"/>
    <w:rsid w:val="43DB9EE8"/>
    <w:rsid w:val="43F45EA6"/>
    <w:rsid w:val="442307A3"/>
    <w:rsid w:val="442EB14B"/>
    <w:rsid w:val="4437DF10"/>
    <w:rsid w:val="44420A69"/>
    <w:rsid w:val="4446A670"/>
    <w:rsid w:val="445D11CA"/>
    <w:rsid w:val="447E8F91"/>
    <w:rsid w:val="448AD56E"/>
    <w:rsid w:val="4496FC63"/>
    <w:rsid w:val="449ACC4D"/>
    <w:rsid w:val="44AEA567"/>
    <w:rsid w:val="44BE14BB"/>
    <w:rsid w:val="44D777E9"/>
    <w:rsid w:val="44E3E9F6"/>
    <w:rsid w:val="44EA2379"/>
    <w:rsid w:val="44FE9283"/>
    <w:rsid w:val="4513263E"/>
    <w:rsid w:val="4519528A"/>
    <w:rsid w:val="451CDFC9"/>
    <w:rsid w:val="4520F5C8"/>
    <w:rsid w:val="452351F2"/>
    <w:rsid w:val="452F2F2B"/>
    <w:rsid w:val="4542DAE3"/>
    <w:rsid w:val="4566BD6D"/>
    <w:rsid w:val="45672819"/>
    <w:rsid w:val="45748A74"/>
    <w:rsid w:val="457552D3"/>
    <w:rsid w:val="457DF9E5"/>
    <w:rsid w:val="457E57DB"/>
    <w:rsid w:val="4582090C"/>
    <w:rsid w:val="4584DD7D"/>
    <w:rsid w:val="45851B96"/>
    <w:rsid w:val="458F5003"/>
    <w:rsid w:val="4592BDC7"/>
    <w:rsid w:val="459BAC23"/>
    <w:rsid w:val="459D0B99"/>
    <w:rsid w:val="45CBA79C"/>
    <w:rsid w:val="45D04BE4"/>
    <w:rsid w:val="46046D2F"/>
    <w:rsid w:val="460841B3"/>
    <w:rsid w:val="461322A4"/>
    <w:rsid w:val="4621490B"/>
    <w:rsid w:val="463C97D1"/>
    <w:rsid w:val="465BD8CF"/>
    <w:rsid w:val="4678D6CB"/>
    <w:rsid w:val="4685F3DA"/>
    <w:rsid w:val="468FAC7F"/>
    <w:rsid w:val="46A543AC"/>
    <w:rsid w:val="46ACC5DE"/>
    <w:rsid w:val="46C748C7"/>
    <w:rsid w:val="46CAFF8C"/>
    <w:rsid w:val="46FFD1F6"/>
    <w:rsid w:val="4702BE58"/>
    <w:rsid w:val="47304F35"/>
    <w:rsid w:val="474295B7"/>
    <w:rsid w:val="474A0B2A"/>
    <w:rsid w:val="47514A66"/>
    <w:rsid w:val="475C88D5"/>
    <w:rsid w:val="47614C5D"/>
    <w:rsid w:val="47775EBF"/>
    <w:rsid w:val="47A9FDD5"/>
    <w:rsid w:val="47AD68AC"/>
    <w:rsid w:val="47B6A3EC"/>
    <w:rsid w:val="47B8CF82"/>
    <w:rsid w:val="47C1FCD5"/>
    <w:rsid w:val="47D64682"/>
    <w:rsid w:val="47F263FA"/>
    <w:rsid w:val="47F7363A"/>
    <w:rsid w:val="47FF399A"/>
    <w:rsid w:val="4800A4BB"/>
    <w:rsid w:val="481C0181"/>
    <w:rsid w:val="483DA15F"/>
    <w:rsid w:val="4843BB26"/>
    <w:rsid w:val="4857B13B"/>
    <w:rsid w:val="48599233"/>
    <w:rsid w:val="488B2515"/>
    <w:rsid w:val="48B3E52A"/>
    <w:rsid w:val="48BA05F8"/>
    <w:rsid w:val="48C1612A"/>
    <w:rsid w:val="48CDE7D0"/>
    <w:rsid w:val="48D0054D"/>
    <w:rsid w:val="48D6D9B5"/>
    <w:rsid w:val="48D95399"/>
    <w:rsid w:val="48DA00C7"/>
    <w:rsid w:val="48F590BD"/>
    <w:rsid w:val="48FE48EF"/>
    <w:rsid w:val="4923031C"/>
    <w:rsid w:val="492B8FF1"/>
    <w:rsid w:val="492E113C"/>
    <w:rsid w:val="492E664C"/>
    <w:rsid w:val="49304227"/>
    <w:rsid w:val="4934ACC2"/>
    <w:rsid w:val="493F7FDA"/>
    <w:rsid w:val="4955122B"/>
    <w:rsid w:val="496162B3"/>
    <w:rsid w:val="49682952"/>
    <w:rsid w:val="4976A56F"/>
    <w:rsid w:val="497ED1E5"/>
    <w:rsid w:val="498B0367"/>
    <w:rsid w:val="4997DDE5"/>
    <w:rsid w:val="49A4B045"/>
    <w:rsid w:val="49A986C5"/>
    <w:rsid w:val="49AF66B4"/>
    <w:rsid w:val="49B9BF9E"/>
    <w:rsid w:val="49BB8BE8"/>
    <w:rsid w:val="49EB50D4"/>
    <w:rsid w:val="49F6B7F7"/>
    <w:rsid w:val="49FF4DEF"/>
    <w:rsid w:val="4A162E15"/>
    <w:rsid w:val="4A2E6785"/>
    <w:rsid w:val="4A33D10D"/>
    <w:rsid w:val="4A350246"/>
    <w:rsid w:val="4A435856"/>
    <w:rsid w:val="4A443975"/>
    <w:rsid w:val="4A7D1DC2"/>
    <w:rsid w:val="4AA976B1"/>
    <w:rsid w:val="4AAB5DE7"/>
    <w:rsid w:val="4AFE9274"/>
    <w:rsid w:val="4B117AE5"/>
    <w:rsid w:val="4B4160B5"/>
    <w:rsid w:val="4B5E4CB0"/>
    <w:rsid w:val="4B7FDEE9"/>
    <w:rsid w:val="4BA7889D"/>
    <w:rsid w:val="4BA86A77"/>
    <w:rsid w:val="4BC99FEB"/>
    <w:rsid w:val="4BDCD13E"/>
    <w:rsid w:val="4BE304B3"/>
    <w:rsid w:val="4BF104C7"/>
    <w:rsid w:val="4C0A61A6"/>
    <w:rsid w:val="4C0D819D"/>
    <w:rsid w:val="4C265457"/>
    <w:rsid w:val="4C303CFE"/>
    <w:rsid w:val="4C35CFCF"/>
    <w:rsid w:val="4C383A5D"/>
    <w:rsid w:val="4C3F8E7A"/>
    <w:rsid w:val="4C4C6160"/>
    <w:rsid w:val="4C4DFFA7"/>
    <w:rsid w:val="4C5CD830"/>
    <w:rsid w:val="4C693181"/>
    <w:rsid w:val="4C754B23"/>
    <w:rsid w:val="4C776AC8"/>
    <w:rsid w:val="4C8E4CFB"/>
    <w:rsid w:val="4CCDDD0E"/>
    <w:rsid w:val="4CE2DE88"/>
    <w:rsid w:val="4D050F2C"/>
    <w:rsid w:val="4D05858B"/>
    <w:rsid w:val="4D4DCB3C"/>
    <w:rsid w:val="4D5F764F"/>
    <w:rsid w:val="4D8AD9E7"/>
    <w:rsid w:val="4D908A5D"/>
    <w:rsid w:val="4D93F43D"/>
    <w:rsid w:val="4DAE6BDA"/>
    <w:rsid w:val="4DB6279C"/>
    <w:rsid w:val="4DE68F96"/>
    <w:rsid w:val="4DE9DE9E"/>
    <w:rsid w:val="4E01E720"/>
    <w:rsid w:val="4E0CBD13"/>
    <w:rsid w:val="4E2AF9A5"/>
    <w:rsid w:val="4E71ACB8"/>
    <w:rsid w:val="4E9ABA5A"/>
    <w:rsid w:val="4EA391C2"/>
    <w:rsid w:val="4EAC891C"/>
    <w:rsid w:val="4EC72590"/>
    <w:rsid w:val="4EC85BD4"/>
    <w:rsid w:val="4ED30914"/>
    <w:rsid w:val="4EDA2C8D"/>
    <w:rsid w:val="4EE99B9D"/>
    <w:rsid w:val="4EFAA793"/>
    <w:rsid w:val="4F042FCC"/>
    <w:rsid w:val="4F216127"/>
    <w:rsid w:val="4F2BBD29"/>
    <w:rsid w:val="4F347741"/>
    <w:rsid w:val="4F3CBA63"/>
    <w:rsid w:val="4F3D54F1"/>
    <w:rsid w:val="4F4B6FFE"/>
    <w:rsid w:val="4F593260"/>
    <w:rsid w:val="4F6C771C"/>
    <w:rsid w:val="4F8A6509"/>
    <w:rsid w:val="4F984EA5"/>
    <w:rsid w:val="4FAEFC20"/>
    <w:rsid w:val="4FFFF964"/>
    <w:rsid w:val="5018366F"/>
    <w:rsid w:val="50211481"/>
    <w:rsid w:val="50282AC5"/>
    <w:rsid w:val="50427438"/>
    <w:rsid w:val="506C5E2B"/>
    <w:rsid w:val="506CBBCD"/>
    <w:rsid w:val="5079E095"/>
    <w:rsid w:val="50A36AC3"/>
    <w:rsid w:val="50AEF774"/>
    <w:rsid w:val="50B93D46"/>
    <w:rsid w:val="50BF7623"/>
    <w:rsid w:val="50D265A3"/>
    <w:rsid w:val="51016ACC"/>
    <w:rsid w:val="51127E13"/>
    <w:rsid w:val="5141C9D2"/>
    <w:rsid w:val="515BF913"/>
    <w:rsid w:val="519AAB9F"/>
    <w:rsid w:val="51B3C8A5"/>
    <w:rsid w:val="51C8913A"/>
    <w:rsid w:val="51E97F39"/>
    <w:rsid w:val="52080AB2"/>
    <w:rsid w:val="5210A880"/>
    <w:rsid w:val="5217EE13"/>
    <w:rsid w:val="5224CC24"/>
    <w:rsid w:val="5229F628"/>
    <w:rsid w:val="526261CF"/>
    <w:rsid w:val="52783D0A"/>
    <w:rsid w:val="527A319C"/>
    <w:rsid w:val="52AF6F35"/>
    <w:rsid w:val="52B5CDB6"/>
    <w:rsid w:val="52CE6939"/>
    <w:rsid w:val="52D48761"/>
    <w:rsid w:val="52DD07D8"/>
    <w:rsid w:val="52DF98D3"/>
    <w:rsid w:val="52FE652F"/>
    <w:rsid w:val="52FFFD95"/>
    <w:rsid w:val="53087E52"/>
    <w:rsid w:val="5332F55E"/>
    <w:rsid w:val="53334A3D"/>
    <w:rsid w:val="5356109B"/>
    <w:rsid w:val="53648BA5"/>
    <w:rsid w:val="5366C4CF"/>
    <w:rsid w:val="53719639"/>
    <w:rsid w:val="5397066E"/>
    <w:rsid w:val="53E22C10"/>
    <w:rsid w:val="53FBA40E"/>
    <w:rsid w:val="540A0665"/>
    <w:rsid w:val="54530FD5"/>
    <w:rsid w:val="546081A8"/>
    <w:rsid w:val="5460B8F2"/>
    <w:rsid w:val="546CF861"/>
    <w:rsid w:val="547BAF0C"/>
    <w:rsid w:val="54ABADD9"/>
    <w:rsid w:val="54C5E495"/>
    <w:rsid w:val="54EFFCC8"/>
    <w:rsid w:val="5511FB11"/>
    <w:rsid w:val="551E1D1F"/>
    <w:rsid w:val="55397E0F"/>
    <w:rsid w:val="554AC37A"/>
    <w:rsid w:val="55552AFD"/>
    <w:rsid w:val="557B9F8C"/>
    <w:rsid w:val="558A6E36"/>
    <w:rsid w:val="558F9A10"/>
    <w:rsid w:val="559579E5"/>
    <w:rsid w:val="55A41A0F"/>
    <w:rsid w:val="55AEC105"/>
    <w:rsid w:val="55C34CAE"/>
    <w:rsid w:val="55C956E8"/>
    <w:rsid w:val="55DF6A85"/>
    <w:rsid w:val="55E27AB8"/>
    <w:rsid w:val="55F3C0F7"/>
    <w:rsid w:val="55F3ECB8"/>
    <w:rsid w:val="55F6DD78"/>
    <w:rsid w:val="55FDD929"/>
    <w:rsid w:val="562ADC31"/>
    <w:rsid w:val="563C001A"/>
    <w:rsid w:val="564E102E"/>
    <w:rsid w:val="56553538"/>
    <w:rsid w:val="56636EAB"/>
    <w:rsid w:val="567D1BF2"/>
    <w:rsid w:val="5688B202"/>
    <w:rsid w:val="56A936FB"/>
    <w:rsid w:val="56AD775B"/>
    <w:rsid w:val="56D32C97"/>
    <w:rsid w:val="56DBB75E"/>
    <w:rsid w:val="56E176D6"/>
    <w:rsid w:val="5701F30A"/>
    <w:rsid w:val="5705ABDE"/>
    <w:rsid w:val="57638D00"/>
    <w:rsid w:val="578B1849"/>
    <w:rsid w:val="578F9158"/>
    <w:rsid w:val="57916ABE"/>
    <w:rsid w:val="579238CC"/>
    <w:rsid w:val="579C5BE2"/>
    <w:rsid w:val="57BF0A01"/>
    <w:rsid w:val="57C30837"/>
    <w:rsid w:val="57EE0C92"/>
    <w:rsid w:val="58025BCC"/>
    <w:rsid w:val="583C3FEA"/>
    <w:rsid w:val="583ED871"/>
    <w:rsid w:val="584A44D6"/>
    <w:rsid w:val="589045E6"/>
    <w:rsid w:val="58913C77"/>
    <w:rsid w:val="58B1DA66"/>
    <w:rsid w:val="58B333EF"/>
    <w:rsid w:val="58C293A1"/>
    <w:rsid w:val="58D04AC3"/>
    <w:rsid w:val="59073946"/>
    <w:rsid w:val="591B5647"/>
    <w:rsid w:val="5922F7D4"/>
    <w:rsid w:val="593A811A"/>
    <w:rsid w:val="596D3477"/>
    <w:rsid w:val="59745553"/>
    <w:rsid w:val="5975E177"/>
    <w:rsid w:val="59A86FDA"/>
    <w:rsid w:val="59B58694"/>
    <w:rsid w:val="59C3487D"/>
    <w:rsid w:val="59D85B9B"/>
    <w:rsid w:val="59DAA848"/>
    <w:rsid w:val="59DE4F03"/>
    <w:rsid w:val="59E1E9EE"/>
    <w:rsid w:val="59E8577F"/>
    <w:rsid w:val="5A1C27C3"/>
    <w:rsid w:val="5A2347F6"/>
    <w:rsid w:val="5A26EC2D"/>
    <w:rsid w:val="5A345F3C"/>
    <w:rsid w:val="5A3BF2B3"/>
    <w:rsid w:val="5A4B0AFE"/>
    <w:rsid w:val="5A513957"/>
    <w:rsid w:val="5A5E3332"/>
    <w:rsid w:val="5A7E6612"/>
    <w:rsid w:val="5A82FDAB"/>
    <w:rsid w:val="5A9C1932"/>
    <w:rsid w:val="5A9E85F7"/>
    <w:rsid w:val="5AA051B8"/>
    <w:rsid w:val="5AB747D7"/>
    <w:rsid w:val="5ACE784B"/>
    <w:rsid w:val="5ADC155D"/>
    <w:rsid w:val="5AE82F16"/>
    <w:rsid w:val="5AF702B0"/>
    <w:rsid w:val="5B2CC53B"/>
    <w:rsid w:val="5B5AA750"/>
    <w:rsid w:val="5B80DAE4"/>
    <w:rsid w:val="5B8E94F8"/>
    <w:rsid w:val="5B8EFD44"/>
    <w:rsid w:val="5BB39963"/>
    <w:rsid w:val="5BC015C5"/>
    <w:rsid w:val="5BC06E88"/>
    <w:rsid w:val="5BCAEE8C"/>
    <w:rsid w:val="5BE0D236"/>
    <w:rsid w:val="5BEDF68E"/>
    <w:rsid w:val="5BF3622D"/>
    <w:rsid w:val="5C175AF4"/>
    <w:rsid w:val="5C208B8E"/>
    <w:rsid w:val="5C2DFDB3"/>
    <w:rsid w:val="5C3163BC"/>
    <w:rsid w:val="5C3611D4"/>
    <w:rsid w:val="5C477F83"/>
    <w:rsid w:val="5C613D0E"/>
    <w:rsid w:val="5C6249BA"/>
    <w:rsid w:val="5C76D602"/>
    <w:rsid w:val="5C79E716"/>
    <w:rsid w:val="5C85CC81"/>
    <w:rsid w:val="5C876223"/>
    <w:rsid w:val="5C89F401"/>
    <w:rsid w:val="5C8BCCC6"/>
    <w:rsid w:val="5C9803F1"/>
    <w:rsid w:val="5CA1B841"/>
    <w:rsid w:val="5CA382DF"/>
    <w:rsid w:val="5CB0E594"/>
    <w:rsid w:val="5CBF5EFD"/>
    <w:rsid w:val="5CE79840"/>
    <w:rsid w:val="5CEF0F59"/>
    <w:rsid w:val="5D1E6BC4"/>
    <w:rsid w:val="5D3B618E"/>
    <w:rsid w:val="5D4021CA"/>
    <w:rsid w:val="5D442B20"/>
    <w:rsid w:val="5D4A8A07"/>
    <w:rsid w:val="5D4C7527"/>
    <w:rsid w:val="5D53E641"/>
    <w:rsid w:val="5D549685"/>
    <w:rsid w:val="5D79D846"/>
    <w:rsid w:val="5D88BE5C"/>
    <w:rsid w:val="5D947C4D"/>
    <w:rsid w:val="5D95376C"/>
    <w:rsid w:val="5DD5FDA8"/>
    <w:rsid w:val="5DDAC2A9"/>
    <w:rsid w:val="5DDE04AD"/>
    <w:rsid w:val="5DDF2131"/>
    <w:rsid w:val="5DFF30DE"/>
    <w:rsid w:val="5E1B2987"/>
    <w:rsid w:val="5E3A30F6"/>
    <w:rsid w:val="5E3BB73B"/>
    <w:rsid w:val="5E672A33"/>
    <w:rsid w:val="5E678E62"/>
    <w:rsid w:val="5E75C278"/>
    <w:rsid w:val="5E907BFD"/>
    <w:rsid w:val="5EADB931"/>
    <w:rsid w:val="5ED88CA3"/>
    <w:rsid w:val="5EF227C9"/>
    <w:rsid w:val="5F1398EC"/>
    <w:rsid w:val="5F1672CB"/>
    <w:rsid w:val="5F209B46"/>
    <w:rsid w:val="5F280E41"/>
    <w:rsid w:val="5F3EB17A"/>
    <w:rsid w:val="5F42B188"/>
    <w:rsid w:val="5F4ABAED"/>
    <w:rsid w:val="5F6D11F0"/>
    <w:rsid w:val="5F6D8AAA"/>
    <w:rsid w:val="5F71BA64"/>
    <w:rsid w:val="5F8AC6A4"/>
    <w:rsid w:val="5F982740"/>
    <w:rsid w:val="5FAF8057"/>
    <w:rsid w:val="5FBAF298"/>
    <w:rsid w:val="5FC70D2E"/>
    <w:rsid w:val="5FCE7715"/>
    <w:rsid w:val="5FE4C292"/>
    <w:rsid w:val="5FEFD282"/>
    <w:rsid w:val="602AECF6"/>
    <w:rsid w:val="60360E1F"/>
    <w:rsid w:val="6062DFE2"/>
    <w:rsid w:val="606631A5"/>
    <w:rsid w:val="6082790F"/>
    <w:rsid w:val="60860994"/>
    <w:rsid w:val="60D809DF"/>
    <w:rsid w:val="60E08A4B"/>
    <w:rsid w:val="60E3B6F8"/>
    <w:rsid w:val="61012D67"/>
    <w:rsid w:val="6105B182"/>
    <w:rsid w:val="6133E6F7"/>
    <w:rsid w:val="6138C8C3"/>
    <w:rsid w:val="6161DA4A"/>
    <w:rsid w:val="61762B00"/>
    <w:rsid w:val="61A16EA0"/>
    <w:rsid w:val="61D86B50"/>
    <w:rsid w:val="620499CE"/>
    <w:rsid w:val="620FBC9F"/>
    <w:rsid w:val="6217F59D"/>
    <w:rsid w:val="6244C3EA"/>
    <w:rsid w:val="624D4969"/>
    <w:rsid w:val="625E9258"/>
    <w:rsid w:val="6289BEB3"/>
    <w:rsid w:val="6290A2AC"/>
    <w:rsid w:val="6293DA46"/>
    <w:rsid w:val="629873B6"/>
    <w:rsid w:val="6299E4E2"/>
    <w:rsid w:val="629BABA0"/>
    <w:rsid w:val="62C248A5"/>
    <w:rsid w:val="62D4A6EB"/>
    <w:rsid w:val="6305ABFD"/>
    <w:rsid w:val="630712A4"/>
    <w:rsid w:val="6313705A"/>
    <w:rsid w:val="63466544"/>
    <w:rsid w:val="6364C7C8"/>
    <w:rsid w:val="6377DC2C"/>
    <w:rsid w:val="63791334"/>
    <w:rsid w:val="638E32EB"/>
    <w:rsid w:val="63B0174B"/>
    <w:rsid w:val="63B7D7DC"/>
    <w:rsid w:val="63CF9ED4"/>
    <w:rsid w:val="63E5AC0D"/>
    <w:rsid w:val="63E75BFA"/>
    <w:rsid w:val="63FA5BD1"/>
    <w:rsid w:val="64153D55"/>
    <w:rsid w:val="64409591"/>
    <w:rsid w:val="6441AE56"/>
    <w:rsid w:val="64571136"/>
    <w:rsid w:val="646A846E"/>
    <w:rsid w:val="648742B2"/>
    <w:rsid w:val="649EC8B8"/>
    <w:rsid w:val="64AF3B3A"/>
    <w:rsid w:val="64C7B1BF"/>
    <w:rsid w:val="64D2FE56"/>
    <w:rsid w:val="650E06A8"/>
    <w:rsid w:val="65203600"/>
    <w:rsid w:val="653DAEE0"/>
    <w:rsid w:val="65575C5E"/>
    <w:rsid w:val="656AA856"/>
    <w:rsid w:val="6578EE0E"/>
    <w:rsid w:val="657E71E1"/>
    <w:rsid w:val="65951455"/>
    <w:rsid w:val="65A3AF91"/>
    <w:rsid w:val="65BD72BA"/>
    <w:rsid w:val="65C20275"/>
    <w:rsid w:val="65D46C6E"/>
    <w:rsid w:val="65FD95F4"/>
    <w:rsid w:val="6625AD12"/>
    <w:rsid w:val="66299C8D"/>
    <w:rsid w:val="6632265E"/>
    <w:rsid w:val="664847C4"/>
    <w:rsid w:val="664E3E9C"/>
    <w:rsid w:val="666A5022"/>
    <w:rsid w:val="66755229"/>
    <w:rsid w:val="668607C1"/>
    <w:rsid w:val="66A26746"/>
    <w:rsid w:val="66A658AA"/>
    <w:rsid w:val="66AB6FE2"/>
    <w:rsid w:val="66DD8C80"/>
    <w:rsid w:val="66E54A21"/>
    <w:rsid w:val="66E9440A"/>
    <w:rsid w:val="66EE8F80"/>
    <w:rsid w:val="66F5D134"/>
    <w:rsid w:val="66F6697D"/>
    <w:rsid w:val="67073F96"/>
    <w:rsid w:val="670F26D9"/>
    <w:rsid w:val="67562D5C"/>
    <w:rsid w:val="678DFA19"/>
    <w:rsid w:val="67A158A2"/>
    <w:rsid w:val="67A58E27"/>
    <w:rsid w:val="67EC2125"/>
    <w:rsid w:val="68122782"/>
    <w:rsid w:val="68193D2A"/>
    <w:rsid w:val="68411EEA"/>
    <w:rsid w:val="6845E139"/>
    <w:rsid w:val="68460C80"/>
    <w:rsid w:val="684CA1A3"/>
    <w:rsid w:val="685D742B"/>
    <w:rsid w:val="6881D80B"/>
    <w:rsid w:val="68A9E3BD"/>
    <w:rsid w:val="68B21273"/>
    <w:rsid w:val="68C29A4B"/>
    <w:rsid w:val="68C8D0BF"/>
    <w:rsid w:val="68D327FB"/>
    <w:rsid w:val="68DE3FDD"/>
    <w:rsid w:val="68E0BA65"/>
    <w:rsid w:val="68EA1459"/>
    <w:rsid w:val="68F42DCB"/>
    <w:rsid w:val="692406AA"/>
    <w:rsid w:val="69264943"/>
    <w:rsid w:val="692C7E90"/>
    <w:rsid w:val="6933B1EB"/>
    <w:rsid w:val="6943F98E"/>
    <w:rsid w:val="697519D7"/>
    <w:rsid w:val="6985D2ED"/>
    <w:rsid w:val="698FC7ED"/>
    <w:rsid w:val="699B186C"/>
    <w:rsid w:val="69A1C32C"/>
    <w:rsid w:val="69AB0858"/>
    <w:rsid w:val="69CF1F53"/>
    <w:rsid w:val="69CF40D5"/>
    <w:rsid w:val="69DC4456"/>
    <w:rsid w:val="69E64D34"/>
    <w:rsid w:val="69F54341"/>
    <w:rsid w:val="6A1BB5CC"/>
    <w:rsid w:val="6A1E24F1"/>
    <w:rsid w:val="6A5447F6"/>
    <w:rsid w:val="6A5B89D9"/>
    <w:rsid w:val="6A67C5C1"/>
    <w:rsid w:val="6A68C85E"/>
    <w:rsid w:val="6A7C57F6"/>
    <w:rsid w:val="6A899DB5"/>
    <w:rsid w:val="6AA25ACF"/>
    <w:rsid w:val="6AA590B3"/>
    <w:rsid w:val="6AAF5CDF"/>
    <w:rsid w:val="6ACA663B"/>
    <w:rsid w:val="6ADB0E43"/>
    <w:rsid w:val="6AFA03B6"/>
    <w:rsid w:val="6B0489BB"/>
    <w:rsid w:val="6B0A60B4"/>
    <w:rsid w:val="6B7D4A77"/>
    <w:rsid w:val="6B853367"/>
    <w:rsid w:val="6B894D0C"/>
    <w:rsid w:val="6BA31F10"/>
    <w:rsid w:val="6BA7272C"/>
    <w:rsid w:val="6BD611A1"/>
    <w:rsid w:val="6BD9A8ED"/>
    <w:rsid w:val="6BF48FA0"/>
    <w:rsid w:val="6BF75A3A"/>
    <w:rsid w:val="6C152A15"/>
    <w:rsid w:val="6C1E3A56"/>
    <w:rsid w:val="6C61CCA2"/>
    <w:rsid w:val="6C7D4658"/>
    <w:rsid w:val="6C9EA4B3"/>
    <w:rsid w:val="6CBE5501"/>
    <w:rsid w:val="6CD4684F"/>
    <w:rsid w:val="6CDDE3FB"/>
    <w:rsid w:val="6CECCBD4"/>
    <w:rsid w:val="6D03A143"/>
    <w:rsid w:val="6D05B063"/>
    <w:rsid w:val="6D20C431"/>
    <w:rsid w:val="6D35F615"/>
    <w:rsid w:val="6D43F150"/>
    <w:rsid w:val="6D944D28"/>
    <w:rsid w:val="6DA01A93"/>
    <w:rsid w:val="6DB1399F"/>
    <w:rsid w:val="6DB44A8F"/>
    <w:rsid w:val="6DD794AA"/>
    <w:rsid w:val="6DD96641"/>
    <w:rsid w:val="6DF055E9"/>
    <w:rsid w:val="6DFEDDE7"/>
    <w:rsid w:val="6E06F23A"/>
    <w:rsid w:val="6E0C00CD"/>
    <w:rsid w:val="6E1EED3E"/>
    <w:rsid w:val="6E2242CD"/>
    <w:rsid w:val="6E249993"/>
    <w:rsid w:val="6E284BEA"/>
    <w:rsid w:val="6E4360DA"/>
    <w:rsid w:val="6E4D05CB"/>
    <w:rsid w:val="6E62C91F"/>
    <w:rsid w:val="6E64D0B1"/>
    <w:rsid w:val="6E71C5B9"/>
    <w:rsid w:val="6E7B36F4"/>
    <w:rsid w:val="6E834FEB"/>
    <w:rsid w:val="6E940E34"/>
    <w:rsid w:val="6E950CD6"/>
    <w:rsid w:val="6E9B3581"/>
    <w:rsid w:val="6EA2652A"/>
    <w:rsid w:val="6EA6BBDF"/>
    <w:rsid w:val="6EBBEC4A"/>
    <w:rsid w:val="6EBD9109"/>
    <w:rsid w:val="6ECB4E1E"/>
    <w:rsid w:val="6ED62883"/>
    <w:rsid w:val="6F1808C0"/>
    <w:rsid w:val="6F24DD27"/>
    <w:rsid w:val="6F43A386"/>
    <w:rsid w:val="6F472E00"/>
    <w:rsid w:val="6F498877"/>
    <w:rsid w:val="6F5CCBE3"/>
    <w:rsid w:val="6F6C79E5"/>
    <w:rsid w:val="6F7FE3A1"/>
    <w:rsid w:val="6F8E4802"/>
    <w:rsid w:val="6F9569FE"/>
    <w:rsid w:val="6FB95C92"/>
    <w:rsid w:val="6FC016A7"/>
    <w:rsid w:val="6FCB32FE"/>
    <w:rsid w:val="6FE6FE8A"/>
    <w:rsid w:val="6FFD9261"/>
    <w:rsid w:val="6FFE6378"/>
    <w:rsid w:val="7006751C"/>
    <w:rsid w:val="700A4176"/>
    <w:rsid w:val="70244F0F"/>
    <w:rsid w:val="703D758F"/>
    <w:rsid w:val="7041697D"/>
    <w:rsid w:val="70428C40"/>
    <w:rsid w:val="705F56F1"/>
    <w:rsid w:val="70612FD4"/>
    <w:rsid w:val="70781D19"/>
    <w:rsid w:val="7093EC07"/>
    <w:rsid w:val="709C72BB"/>
    <w:rsid w:val="70E29375"/>
    <w:rsid w:val="70EC6E18"/>
    <w:rsid w:val="70F65C9F"/>
    <w:rsid w:val="7108AF33"/>
    <w:rsid w:val="713C0E1D"/>
    <w:rsid w:val="714DB87B"/>
    <w:rsid w:val="715C25F4"/>
    <w:rsid w:val="718A1E2F"/>
    <w:rsid w:val="71916627"/>
    <w:rsid w:val="71AABD2F"/>
    <w:rsid w:val="71B8EE2E"/>
    <w:rsid w:val="71D4F308"/>
    <w:rsid w:val="71DD5196"/>
    <w:rsid w:val="71DE5CA1"/>
    <w:rsid w:val="71F872B9"/>
    <w:rsid w:val="71FF38E4"/>
    <w:rsid w:val="72136D66"/>
    <w:rsid w:val="7215C06B"/>
    <w:rsid w:val="72700578"/>
    <w:rsid w:val="727874CA"/>
    <w:rsid w:val="728FFBC3"/>
    <w:rsid w:val="72922D00"/>
    <w:rsid w:val="7292A7EF"/>
    <w:rsid w:val="72AE42DE"/>
    <w:rsid w:val="72FFD69D"/>
    <w:rsid w:val="735266E4"/>
    <w:rsid w:val="7372122E"/>
    <w:rsid w:val="737A49CA"/>
    <w:rsid w:val="7386F02F"/>
    <w:rsid w:val="73A350B4"/>
    <w:rsid w:val="73A7165B"/>
    <w:rsid w:val="73B7C2BE"/>
    <w:rsid w:val="73B8BA6B"/>
    <w:rsid w:val="73C70661"/>
    <w:rsid w:val="73D41E5E"/>
    <w:rsid w:val="73DC46DC"/>
    <w:rsid w:val="73E42456"/>
    <w:rsid w:val="74233D6B"/>
    <w:rsid w:val="744475B2"/>
    <w:rsid w:val="7457B57A"/>
    <w:rsid w:val="7475DAAC"/>
    <w:rsid w:val="747C1D04"/>
    <w:rsid w:val="748A7F9F"/>
    <w:rsid w:val="748B035A"/>
    <w:rsid w:val="748D575E"/>
    <w:rsid w:val="748FF5AC"/>
    <w:rsid w:val="749654BD"/>
    <w:rsid w:val="74A9324B"/>
    <w:rsid w:val="74AFF24C"/>
    <w:rsid w:val="74ECB9D0"/>
    <w:rsid w:val="751A2230"/>
    <w:rsid w:val="7526FBBB"/>
    <w:rsid w:val="7534A702"/>
    <w:rsid w:val="757E223F"/>
    <w:rsid w:val="758F6C4C"/>
    <w:rsid w:val="759E5EC4"/>
    <w:rsid w:val="75A42812"/>
    <w:rsid w:val="75B06CB5"/>
    <w:rsid w:val="75BE1B8F"/>
    <w:rsid w:val="75E1F276"/>
    <w:rsid w:val="75E3A6DD"/>
    <w:rsid w:val="760F16F3"/>
    <w:rsid w:val="76175EC6"/>
    <w:rsid w:val="765BE4F1"/>
    <w:rsid w:val="7665966A"/>
    <w:rsid w:val="76AB68B6"/>
    <w:rsid w:val="76DE840F"/>
    <w:rsid w:val="77005A5E"/>
    <w:rsid w:val="770E1EA6"/>
    <w:rsid w:val="770EF2D7"/>
    <w:rsid w:val="77116798"/>
    <w:rsid w:val="771FDD8A"/>
    <w:rsid w:val="7723BDEC"/>
    <w:rsid w:val="77248283"/>
    <w:rsid w:val="7741C4FC"/>
    <w:rsid w:val="7754F258"/>
    <w:rsid w:val="775783B2"/>
    <w:rsid w:val="7775F82F"/>
    <w:rsid w:val="7784366A"/>
    <w:rsid w:val="779DCA45"/>
    <w:rsid w:val="77BCD912"/>
    <w:rsid w:val="77BF822F"/>
    <w:rsid w:val="77BF8535"/>
    <w:rsid w:val="77CEC5D2"/>
    <w:rsid w:val="77D6C947"/>
    <w:rsid w:val="77EBF73A"/>
    <w:rsid w:val="7800C7D6"/>
    <w:rsid w:val="781FFE9B"/>
    <w:rsid w:val="783192D7"/>
    <w:rsid w:val="78355BB9"/>
    <w:rsid w:val="7839F594"/>
    <w:rsid w:val="78459D37"/>
    <w:rsid w:val="78587448"/>
    <w:rsid w:val="78601419"/>
    <w:rsid w:val="78684EC9"/>
    <w:rsid w:val="7869943E"/>
    <w:rsid w:val="78765400"/>
    <w:rsid w:val="7876C1D7"/>
    <w:rsid w:val="7885E8AE"/>
    <w:rsid w:val="7893C1C9"/>
    <w:rsid w:val="789D27DA"/>
    <w:rsid w:val="78A55FBB"/>
    <w:rsid w:val="78B0F12D"/>
    <w:rsid w:val="78C4BAF2"/>
    <w:rsid w:val="78C4BD36"/>
    <w:rsid w:val="78EDE11A"/>
    <w:rsid w:val="78FF944C"/>
    <w:rsid w:val="79016E84"/>
    <w:rsid w:val="7916A57A"/>
    <w:rsid w:val="791CA53E"/>
    <w:rsid w:val="79223045"/>
    <w:rsid w:val="793E8866"/>
    <w:rsid w:val="794E0DBE"/>
    <w:rsid w:val="79544FF4"/>
    <w:rsid w:val="79604A4F"/>
    <w:rsid w:val="797B97D7"/>
    <w:rsid w:val="797ED345"/>
    <w:rsid w:val="798AF9A5"/>
    <w:rsid w:val="79C9F640"/>
    <w:rsid w:val="79CAA283"/>
    <w:rsid w:val="79CB3155"/>
    <w:rsid w:val="79D31EDB"/>
    <w:rsid w:val="79D5DC1D"/>
    <w:rsid w:val="79EE28C5"/>
    <w:rsid w:val="79FA0D2B"/>
    <w:rsid w:val="7A06B935"/>
    <w:rsid w:val="7A31A68F"/>
    <w:rsid w:val="7A3828F5"/>
    <w:rsid w:val="7A38347E"/>
    <w:rsid w:val="7A5365DA"/>
    <w:rsid w:val="7A6EED86"/>
    <w:rsid w:val="7A72933A"/>
    <w:rsid w:val="7A7C1026"/>
    <w:rsid w:val="7A9A8ED9"/>
    <w:rsid w:val="7AB53FC7"/>
    <w:rsid w:val="7ACE3B9D"/>
    <w:rsid w:val="7B11B064"/>
    <w:rsid w:val="7B11C5AD"/>
    <w:rsid w:val="7B433160"/>
    <w:rsid w:val="7B4A14D7"/>
    <w:rsid w:val="7B4DACC3"/>
    <w:rsid w:val="7B6541B1"/>
    <w:rsid w:val="7B6EEF3C"/>
    <w:rsid w:val="7B78EDF5"/>
    <w:rsid w:val="7B7DF5BB"/>
    <w:rsid w:val="7B91DC61"/>
    <w:rsid w:val="7BBAB9F1"/>
    <w:rsid w:val="7BC15D76"/>
    <w:rsid w:val="7BDE1954"/>
    <w:rsid w:val="7BEC5057"/>
    <w:rsid w:val="7BF9936D"/>
    <w:rsid w:val="7C01DCBC"/>
    <w:rsid w:val="7C132551"/>
    <w:rsid w:val="7C335F77"/>
    <w:rsid w:val="7C476CD5"/>
    <w:rsid w:val="7C630FAE"/>
    <w:rsid w:val="7C77DF17"/>
    <w:rsid w:val="7C910713"/>
    <w:rsid w:val="7C9650E9"/>
    <w:rsid w:val="7C9E5E93"/>
    <w:rsid w:val="7CAC54E5"/>
    <w:rsid w:val="7CAF02EB"/>
    <w:rsid w:val="7CBC0691"/>
    <w:rsid w:val="7CC7252F"/>
    <w:rsid w:val="7CD9D028"/>
    <w:rsid w:val="7D11AC99"/>
    <w:rsid w:val="7D15D932"/>
    <w:rsid w:val="7D3B7EC3"/>
    <w:rsid w:val="7D426461"/>
    <w:rsid w:val="7D445951"/>
    <w:rsid w:val="7D7C3544"/>
    <w:rsid w:val="7D9A627E"/>
    <w:rsid w:val="7D9CA49E"/>
    <w:rsid w:val="7DAEF5B2"/>
    <w:rsid w:val="7DAFF481"/>
    <w:rsid w:val="7DB1FDDC"/>
    <w:rsid w:val="7DB687FB"/>
    <w:rsid w:val="7DC00972"/>
    <w:rsid w:val="7DC265F9"/>
    <w:rsid w:val="7DCBEE35"/>
    <w:rsid w:val="7DD22F9B"/>
    <w:rsid w:val="7DE2C510"/>
    <w:rsid w:val="7DE415B4"/>
    <w:rsid w:val="7DE8FC33"/>
    <w:rsid w:val="7DF703EE"/>
    <w:rsid w:val="7DF7E8D9"/>
    <w:rsid w:val="7E2D78BF"/>
    <w:rsid w:val="7E328A53"/>
    <w:rsid w:val="7E3B4382"/>
    <w:rsid w:val="7E425FBF"/>
    <w:rsid w:val="7E5C624F"/>
    <w:rsid w:val="7E5C6324"/>
    <w:rsid w:val="7E703510"/>
    <w:rsid w:val="7E915669"/>
    <w:rsid w:val="7E94D7E4"/>
    <w:rsid w:val="7E9B4852"/>
    <w:rsid w:val="7ED78232"/>
    <w:rsid w:val="7ED83637"/>
    <w:rsid w:val="7EECCA8F"/>
    <w:rsid w:val="7F1DDC85"/>
    <w:rsid w:val="7F383535"/>
    <w:rsid w:val="7F4FED1F"/>
    <w:rsid w:val="7F85BF6A"/>
    <w:rsid w:val="7F88C428"/>
    <w:rsid w:val="7F8CA00B"/>
    <w:rsid w:val="7FA6A96A"/>
    <w:rsid w:val="7FB834FB"/>
    <w:rsid w:val="7FBFAC10"/>
    <w:rsid w:val="7FC70AE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F185ED"/>
  <w15:docId w15:val="{FB21FE3E-1331-4389-A4CD-2503937A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2C0"/>
    <w:rPr>
      <w:sz w:val="24"/>
      <w:szCs w:val="24"/>
    </w:rPr>
  </w:style>
  <w:style w:type="paragraph" w:styleId="Ttulo1">
    <w:name w:val="heading 1"/>
    <w:basedOn w:val="Normal"/>
    <w:next w:val="Normal"/>
    <w:autoRedefine/>
    <w:qFormat/>
    <w:rsid w:val="00E327A1"/>
    <w:pPr>
      <w:keepNext/>
      <w:numPr>
        <w:numId w:val="20"/>
      </w:numPr>
      <w:spacing w:before="120" w:after="120" w:line="312" w:lineRule="auto"/>
      <w:jc w:val="center"/>
      <w:outlineLvl w:val="0"/>
    </w:pPr>
    <w:rPr>
      <w:rFonts w:asciiTheme="minorHAnsi" w:hAnsiTheme="minorHAnsi" w:cstheme="minorHAnsi"/>
      <w:bCs/>
      <w:snapToGrid w:val="0"/>
    </w:rPr>
  </w:style>
  <w:style w:type="paragraph" w:styleId="Ttulo2">
    <w:name w:val="heading 2"/>
    <w:basedOn w:val="SDM"/>
    <w:next w:val="Normal"/>
    <w:qFormat/>
    <w:rsid w:val="009152C8"/>
    <w:pPr>
      <w:numPr>
        <w:ilvl w:val="1"/>
        <w:numId w:val="18"/>
      </w:numPr>
      <w:spacing w:line="312" w:lineRule="auto"/>
      <w:ind w:right="57"/>
      <w:jc w:val="center"/>
      <w:outlineLvl w:val="1"/>
    </w:pPr>
    <w:rPr>
      <w:b/>
    </w:rPr>
  </w:style>
  <w:style w:type="paragraph" w:styleId="Ttulo3">
    <w:name w:val="heading 3"/>
    <w:basedOn w:val="SDM"/>
    <w:next w:val="Normal"/>
    <w:link w:val="Ttulo3Char"/>
    <w:uiPriority w:val="9"/>
    <w:unhideWhenUsed/>
    <w:qFormat/>
    <w:rsid w:val="009152C8"/>
    <w:pPr>
      <w:numPr>
        <w:ilvl w:val="2"/>
        <w:numId w:val="18"/>
      </w:numPr>
      <w:spacing w:line="312" w:lineRule="auto"/>
      <w:ind w:right="57"/>
      <w:jc w:val="center"/>
      <w:outlineLvl w:val="2"/>
    </w:pPr>
    <w:rPr>
      <w:b/>
    </w:rPr>
  </w:style>
  <w:style w:type="paragraph" w:styleId="Ttulo4">
    <w:name w:val="heading 4"/>
    <w:basedOn w:val="Normal"/>
    <w:next w:val="Normal"/>
    <w:qFormat/>
    <w:rsid w:val="00E62BC0"/>
    <w:pPr>
      <w:keepNext/>
      <w:jc w:val="center"/>
      <w:outlineLvl w:val="3"/>
    </w:pPr>
    <w:rPr>
      <w:b/>
    </w:rPr>
  </w:style>
  <w:style w:type="paragraph" w:styleId="Ttulo5">
    <w:name w:val="heading 5"/>
    <w:basedOn w:val="Normal"/>
    <w:next w:val="Normal"/>
    <w:link w:val="Ttulo5Char"/>
    <w:uiPriority w:val="9"/>
    <w:unhideWhenUsed/>
    <w:qFormat/>
    <w:rsid w:val="00E62BC0"/>
    <w:pPr>
      <w:keepNext/>
      <w:keepLines/>
      <w:spacing w:before="40"/>
      <w:jc w:val="center"/>
      <w:outlineLvl w:val="4"/>
    </w:pPr>
    <w:rPr>
      <w:rFonts w:eastAsiaTheme="majorEastAsia"/>
    </w:rPr>
  </w:style>
  <w:style w:type="paragraph" w:styleId="Ttulo7">
    <w:name w:val="heading 7"/>
    <w:basedOn w:val="Normal"/>
    <w:next w:val="Normal"/>
    <w:link w:val="Ttulo7Char"/>
    <w:uiPriority w:val="99"/>
    <w:qFormat/>
    <w:rsid w:val="00C74D94"/>
    <w:pPr>
      <w:spacing w:before="240" w:after="60"/>
      <w:outlineLvl w:val="6"/>
    </w:pPr>
    <w:rPr>
      <w:rFonts w:ascii="Calibri" w:hAnsi="Calibri"/>
    </w:rPr>
  </w:style>
  <w:style w:type="paragraph" w:styleId="Ttulo8">
    <w:name w:val="heading 8"/>
    <w:basedOn w:val="Normal"/>
    <w:next w:val="Normal"/>
    <w:link w:val="Ttulo8Char"/>
    <w:uiPriority w:val="9"/>
    <w:unhideWhenUsed/>
    <w:qFormat/>
    <w:rsid w:val="00E62BC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1201A6"/>
    <w:pPr>
      <w:spacing w:before="100" w:beforeAutospacing="1" w:after="100" w:afterAutospacing="1"/>
    </w:pPr>
    <w:rPr>
      <w:rFonts w:ascii="Arial Unicode MS" w:eastAsia="Arial Unicode MS" w:hAnsi="Arial Unicode MS" w:cs="Arial Unicode MS"/>
      <w:color w:val="000000"/>
    </w:rPr>
  </w:style>
  <w:style w:type="paragraph" w:styleId="Recuodecorpodetexto">
    <w:name w:val="Body Text Indent"/>
    <w:basedOn w:val="Normal"/>
    <w:semiHidden/>
    <w:rsid w:val="001201A6"/>
    <w:pPr>
      <w:ind w:firstLine="709"/>
    </w:pPr>
  </w:style>
  <w:style w:type="paragraph" w:customStyle="1" w:styleId="SDM">
    <w:name w:val="SDM"/>
    <w:basedOn w:val="Normal"/>
    <w:link w:val="SDMChar"/>
    <w:rsid w:val="001201A6"/>
    <w:pPr>
      <w:jc w:val="both"/>
    </w:pPr>
    <w:rPr>
      <w:bCs/>
    </w:rPr>
  </w:style>
  <w:style w:type="paragraph" w:styleId="Recuodecorpodetexto2">
    <w:name w:val="Body Text Indent 2"/>
    <w:basedOn w:val="Normal"/>
    <w:semiHidden/>
    <w:rsid w:val="001201A6"/>
    <w:pPr>
      <w:spacing w:before="200" w:after="200"/>
      <w:ind w:firstLine="567"/>
      <w:jc w:val="both"/>
    </w:pPr>
    <w:rPr>
      <w:bCs/>
      <w:szCs w:val="20"/>
    </w:rPr>
  </w:style>
  <w:style w:type="paragraph" w:styleId="Recuodecorpodetexto3">
    <w:name w:val="Body Text Indent 3"/>
    <w:basedOn w:val="Normal"/>
    <w:semiHidden/>
    <w:rsid w:val="001201A6"/>
    <w:pPr>
      <w:ind w:firstLine="567"/>
      <w:jc w:val="both"/>
    </w:pPr>
    <w:rPr>
      <w:bCs/>
    </w:rPr>
  </w:style>
  <w:style w:type="paragraph" w:styleId="Corpodetexto">
    <w:name w:val="Body Text"/>
    <w:basedOn w:val="Normal"/>
    <w:semiHidden/>
    <w:rsid w:val="001201A6"/>
    <w:pPr>
      <w:jc w:val="both"/>
    </w:pPr>
  </w:style>
  <w:style w:type="paragraph" w:styleId="Textodenotaderodap">
    <w:name w:val="footnote text"/>
    <w:aliases w:val="Footnote Text Char, Char,Char"/>
    <w:basedOn w:val="Normal"/>
    <w:link w:val="TextodenotaderodapChar"/>
    <w:rsid w:val="001201A6"/>
    <w:rPr>
      <w:sz w:val="20"/>
      <w:szCs w:val="20"/>
    </w:rPr>
  </w:style>
  <w:style w:type="paragraph" w:styleId="Corpodetexto2">
    <w:name w:val="Body Text 2"/>
    <w:basedOn w:val="Normal"/>
    <w:semiHidden/>
    <w:rsid w:val="001201A6"/>
    <w:pPr>
      <w:jc w:val="both"/>
    </w:pPr>
  </w:style>
  <w:style w:type="paragraph" w:customStyle="1" w:styleId="BodyText31">
    <w:name w:val="Body Text 31"/>
    <w:basedOn w:val="Normal"/>
    <w:rsid w:val="001201A6"/>
    <w:pPr>
      <w:jc w:val="both"/>
    </w:pPr>
    <w:rPr>
      <w:szCs w:val="20"/>
    </w:rPr>
  </w:style>
  <w:style w:type="paragraph" w:styleId="Textodecomentrio">
    <w:name w:val="annotation text"/>
    <w:basedOn w:val="Normal"/>
    <w:link w:val="TextodecomentrioChar"/>
    <w:uiPriority w:val="99"/>
    <w:rsid w:val="001201A6"/>
    <w:rPr>
      <w:sz w:val="20"/>
      <w:szCs w:val="20"/>
    </w:rPr>
  </w:style>
  <w:style w:type="paragraph" w:customStyle="1" w:styleId="Default">
    <w:name w:val="Default"/>
    <w:rsid w:val="001201A6"/>
    <w:pPr>
      <w:autoSpaceDE w:val="0"/>
      <w:autoSpaceDN w:val="0"/>
      <w:adjustRightInd w:val="0"/>
    </w:pPr>
    <w:rPr>
      <w:color w:val="000000"/>
      <w:sz w:val="24"/>
      <w:szCs w:val="24"/>
    </w:rPr>
  </w:style>
  <w:style w:type="character" w:styleId="Nmerodepgina">
    <w:name w:val="page number"/>
    <w:basedOn w:val="Fontepargpadro"/>
    <w:semiHidden/>
    <w:rsid w:val="001201A6"/>
  </w:style>
  <w:style w:type="paragraph" w:styleId="Cabealho">
    <w:name w:val="header"/>
    <w:basedOn w:val="Normal"/>
    <w:link w:val="CabealhoChar"/>
    <w:uiPriority w:val="99"/>
    <w:rsid w:val="001201A6"/>
    <w:pPr>
      <w:tabs>
        <w:tab w:val="center" w:pos="4419"/>
        <w:tab w:val="right" w:pos="8838"/>
      </w:tabs>
    </w:pPr>
  </w:style>
  <w:style w:type="paragraph" w:styleId="Rodap">
    <w:name w:val="footer"/>
    <w:basedOn w:val="Normal"/>
    <w:link w:val="RodapChar"/>
    <w:uiPriority w:val="99"/>
    <w:rsid w:val="001201A6"/>
    <w:pPr>
      <w:tabs>
        <w:tab w:val="center" w:pos="4419"/>
        <w:tab w:val="right" w:pos="8838"/>
      </w:tabs>
    </w:pPr>
  </w:style>
  <w:style w:type="character" w:customStyle="1" w:styleId="RodapChar">
    <w:name w:val="Rodapé Char"/>
    <w:link w:val="Rodap"/>
    <w:uiPriority w:val="99"/>
    <w:rsid w:val="00545446"/>
    <w:rPr>
      <w:sz w:val="24"/>
      <w:szCs w:val="24"/>
    </w:rPr>
  </w:style>
  <w:style w:type="paragraph" w:styleId="Textodebalo">
    <w:name w:val="Balloon Text"/>
    <w:basedOn w:val="Normal"/>
    <w:link w:val="TextodebaloChar"/>
    <w:uiPriority w:val="99"/>
    <w:semiHidden/>
    <w:unhideWhenUsed/>
    <w:rsid w:val="007201A0"/>
    <w:rPr>
      <w:rFonts w:ascii="Tahoma" w:hAnsi="Tahoma" w:cs="Tahoma"/>
      <w:sz w:val="16"/>
      <w:szCs w:val="16"/>
    </w:rPr>
  </w:style>
  <w:style w:type="character" w:customStyle="1" w:styleId="TextodebaloChar">
    <w:name w:val="Texto de balão Char"/>
    <w:basedOn w:val="Fontepargpadro"/>
    <w:link w:val="Textodebalo"/>
    <w:uiPriority w:val="99"/>
    <w:semiHidden/>
    <w:rsid w:val="007201A0"/>
    <w:rPr>
      <w:rFonts w:ascii="Tahoma" w:hAnsi="Tahoma" w:cs="Tahoma"/>
      <w:sz w:val="16"/>
      <w:szCs w:val="16"/>
    </w:rPr>
  </w:style>
  <w:style w:type="paragraph" w:styleId="Ttulo">
    <w:name w:val="Title"/>
    <w:basedOn w:val="Normal"/>
    <w:link w:val="TtuloChar"/>
    <w:uiPriority w:val="10"/>
    <w:qFormat/>
    <w:rsid w:val="006528DC"/>
    <w:pPr>
      <w:jc w:val="center"/>
    </w:pPr>
    <w:rPr>
      <w:b/>
      <w:bCs/>
    </w:rPr>
  </w:style>
  <w:style w:type="character" w:customStyle="1" w:styleId="TtuloChar">
    <w:name w:val="Título Char"/>
    <w:basedOn w:val="Fontepargpadro"/>
    <w:link w:val="Ttulo"/>
    <w:uiPriority w:val="10"/>
    <w:rsid w:val="006528DC"/>
    <w:rPr>
      <w:b/>
      <w:bCs/>
      <w:sz w:val="24"/>
      <w:szCs w:val="24"/>
    </w:rPr>
  </w:style>
  <w:style w:type="character" w:styleId="Refdecomentrio">
    <w:name w:val="annotation reference"/>
    <w:basedOn w:val="Fontepargpadro"/>
    <w:uiPriority w:val="99"/>
    <w:semiHidden/>
    <w:unhideWhenUsed/>
    <w:rsid w:val="00A17691"/>
    <w:rPr>
      <w:sz w:val="16"/>
      <w:szCs w:val="16"/>
    </w:rPr>
  </w:style>
  <w:style w:type="paragraph" w:styleId="Assuntodocomentrio">
    <w:name w:val="annotation subject"/>
    <w:basedOn w:val="Textodecomentrio"/>
    <w:next w:val="Textodecomentrio"/>
    <w:link w:val="AssuntodocomentrioChar"/>
    <w:uiPriority w:val="99"/>
    <w:semiHidden/>
    <w:unhideWhenUsed/>
    <w:rsid w:val="00A17691"/>
    <w:rPr>
      <w:b/>
      <w:bCs/>
    </w:rPr>
  </w:style>
  <w:style w:type="character" w:customStyle="1" w:styleId="TextodecomentrioChar">
    <w:name w:val="Texto de comentário Char"/>
    <w:basedOn w:val="Fontepargpadro"/>
    <w:link w:val="Textodecomentrio"/>
    <w:uiPriority w:val="99"/>
    <w:rsid w:val="00A17691"/>
  </w:style>
  <w:style w:type="character" w:customStyle="1" w:styleId="AssuntodocomentrioChar">
    <w:name w:val="Assunto do comentário Char"/>
    <w:basedOn w:val="TextodecomentrioChar"/>
    <w:link w:val="Assuntodocomentrio"/>
    <w:rsid w:val="00A17691"/>
  </w:style>
  <w:style w:type="paragraph" w:customStyle="1" w:styleId="DefinitionList">
    <w:name w:val="Definition List"/>
    <w:basedOn w:val="Normal"/>
    <w:next w:val="Normal"/>
    <w:rsid w:val="004B3243"/>
    <w:pPr>
      <w:ind w:left="360"/>
    </w:pPr>
  </w:style>
  <w:style w:type="paragraph" w:styleId="PargrafodaLista">
    <w:name w:val="List Paragraph"/>
    <w:aliases w:val="Noise heading,List Paragraph1,Footnote Sam,Cell bullets,RUS List"/>
    <w:basedOn w:val="Normal"/>
    <w:link w:val="PargrafodaListaChar"/>
    <w:uiPriority w:val="34"/>
    <w:qFormat/>
    <w:rsid w:val="008B7278"/>
    <w:pPr>
      <w:ind w:left="720"/>
      <w:contextualSpacing/>
    </w:pPr>
  </w:style>
  <w:style w:type="character" w:customStyle="1" w:styleId="CabealhoChar">
    <w:name w:val="Cabeçalho Char"/>
    <w:basedOn w:val="Fontepargpadro"/>
    <w:link w:val="Cabealho"/>
    <w:uiPriority w:val="99"/>
    <w:rsid w:val="00FF3BF7"/>
    <w:rPr>
      <w:sz w:val="24"/>
      <w:szCs w:val="24"/>
    </w:rPr>
  </w:style>
  <w:style w:type="character" w:styleId="Hyperlink">
    <w:name w:val="Hyperlink"/>
    <w:basedOn w:val="Fontepargpadro"/>
    <w:uiPriority w:val="99"/>
    <w:unhideWhenUsed/>
    <w:rsid w:val="00FF3BF7"/>
    <w:rPr>
      <w:color w:val="0000FF"/>
      <w:u w:val="single"/>
    </w:rPr>
  </w:style>
  <w:style w:type="character" w:customStyle="1" w:styleId="Ttulo3Char">
    <w:name w:val="Título 3 Char"/>
    <w:basedOn w:val="Fontepargpadro"/>
    <w:link w:val="Ttulo3"/>
    <w:uiPriority w:val="9"/>
    <w:rsid w:val="009152C8"/>
    <w:rPr>
      <w:b/>
      <w:bCs/>
      <w:sz w:val="24"/>
      <w:szCs w:val="24"/>
    </w:rPr>
  </w:style>
  <w:style w:type="character" w:styleId="Refdenotaderodap">
    <w:name w:val="footnote reference"/>
    <w:basedOn w:val="Fontepargpadro"/>
    <w:unhideWhenUsed/>
    <w:rsid w:val="00E82BF7"/>
    <w:rPr>
      <w:vertAlign w:val="superscript"/>
    </w:rPr>
  </w:style>
  <w:style w:type="character" w:customStyle="1" w:styleId="TextodenotaderodapChar">
    <w:name w:val="Texto de nota de rodapé Char"/>
    <w:aliases w:val="Footnote Text Char Char, Char Char,Char Char"/>
    <w:basedOn w:val="Fontepargpadro"/>
    <w:link w:val="Textodenotaderodap"/>
    <w:rsid w:val="00D531F0"/>
  </w:style>
  <w:style w:type="character" w:customStyle="1" w:styleId="Ttulo7Char">
    <w:name w:val="Título 7 Char"/>
    <w:basedOn w:val="Fontepargpadro"/>
    <w:link w:val="Ttulo7"/>
    <w:uiPriority w:val="99"/>
    <w:rsid w:val="00C74D94"/>
    <w:rPr>
      <w:rFonts w:ascii="Calibri" w:hAnsi="Calibri"/>
      <w:sz w:val="24"/>
      <w:szCs w:val="24"/>
    </w:rPr>
  </w:style>
  <w:style w:type="paragraph" w:customStyle="1" w:styleId="Anexos">
    <w:name w:val="Anexos"/>
    <w:basedOn w:val="SDM"/>
    <w:next w:val="Normal"/>
    <w:link w:val="AnexosChar"/>
    <w:qFormat/>
    <w:rsid w:val="002372C0"/>
    <w:pPr>
      <w:spacing w:line="312" w:lineRule="auto"/>
      <w:jc w:val="center"/>
    </w:pPr>
    <w:rPr>
      <w:b/>
    </w:rPr>
  </w:style>
  <w:style w:type="character" w:customStyle="1" w:styleId="SDMChar">
    <w:name w:val="SDM Char"/>
    <w:basedOn w:val="Fontepargpadro"/>
    <w:link w:val="SDM"/>
    <w:rsid w:val="002372C0"/>
    <w:rPr>
      <w:bCs/>
      <w:sz w:val="24"/>
      <w:szCs w:val="24"/>
    </w:rPr>
  </w:style>
  <w:style w:type="character" w:customStyle="1" w:styleId="AnexosChar">
    <w:name w:val="Anexos Char"/>
    <w:basedOn w:val="SDMChar"/>
    <w:link w:val="Anexos"/>
    <w:rsid w:val="002372C0"/>
    <w:rPr>
      <w:b/>
      <w:bCs/>
      <w:sz w:val="24"/>
      <w:szCs w:val="24"/>
    </w:rPr>
  </w:style>
  <w:style w:type="character" w:customStyle="1" w:styleId="DeltaViewInsertion">
    <w:name w:val="DeltaView Insertion"/>
    <w:uiPriority w:val="99"/>
    <w:rsid w:val="00E83CA7"/>
    <w:rPr>
      <w:color w:val="0000FF"/>
      <w:spacing w:val="0"/>
      <w:u w:val="double"/>
    </w:rPr>
  </w:style>
  <w:style w:type="paragraph" w:styleId="CabealhodoSumrio">
    <w:name w:val="TOC Heading"/>
    <w:basedOn w:val="Ttulo1"/>
    <w:next w:val="Normal"/>
    <w:uiPriority w:val="39"/>
    <w:unhideWhenUsed/>
    <w:qFormat/>
    <w:rsid w:val="00E15E4E"/>
    <w:pPr>
      <w:keepLines/>
      <w:numPr>
        <w:numId w:val="0"/>
      </w:numPr>
      <w:spacing w:before="240" w:line="259" w:lineRule="auto"/>
      <w:jc w:val="left"/>
      <w:outlineLvl w:val="9"/>
    </w:pPr>
    <w:rPr>
      <w:rFonts w:asciiTheme="majorHAnsi" w:eastAsiaTheme="majorEastAsia" w:hAnsiTheme="majorHAnsi" w:cstheme="majorBidi"/>
      <w:bCs w:val="0"/>
      <w:snapToGrid/>
      <w:color w:val="365F91" w:themeColor="accent1" w:themeShade="BF"/>
      <w:sz w:val="32"/>
      <w:szCs w:val="32"/>
    </w:rPr>
  </w:style>
  <w:style w:type="paragraph" w:styleId="Sumrio1">
    <w:name w:val="toc 1"/>
    <w:basedOn w:val="Normal"/>
    <w:next w:val="Normal"/>
    <w:autoRedefine/>
    <w:uiPriority w:val="39"/>
    <w:unhideWhenUsed/>
    <w:rsid w:val="00E15E4E"/>
    <w:pPr>
      <w:tabs>
        <w:tab w:val="right" w:leader="dot" w:pos="9498"/>
      </w:tabs>
      <w:spacing w:after="100"/>
      <w:ind w:right="142"/>
    </w:pPr>
  </w:style>
  <w:style w:type="paragraph" w:styleId="Sumrio2">
    <w:name w:val="toc 2"/>
    <w:basedOn w:val="Normal"/>
    <w:next w:val="Normal"/>
    <w:autoRedefine/>
    <w:uiPriority w:val="39"/>
    <w:unhideWhenUsed/>
    <w:rsid w:val="00E15E4E"/>
    <w:pPr>
      <w:tabs>
        <w:tab w:val="right" w:leader="dot" w:pos="9356"/>
      </w:tabs>
      <w:spacing w:after="100"/>
      <w:ind w:left="240" w:right="283"/>
    </w:pPr>
  </w:style>
  <w:style w:type="paragraph" w:styleId="Sumrio3">
    <w:name w:val="toc 3"/>
    <w:basedOn w:val="Normal"/>
    <w:next w:val="Normal"/>
    <w:autoRedefine/>
    <w:uiPriority w:val="39"/>
    <w:unhideWhenUsed/>
    <w:rsid w:val="00E15E4E"/>
    <w:pPr>
      <w:spacing w:after="100"/>
      <w:ind w:left="480"/>
    </w:pPr>
  </w:style>
  <w:style w:type="character" w:customStyle="1" w:styleId="PargrafodaListaChar">
    <w:name w:val="Parágrafo da Lista Char"/>
    <w:aliases w:val="Noise heading Char,List Paragraph1 Char,Footnote Sam Char,Cell bullets Char,RUS List Char"/>
    <w:link w:val="PargrafodaLista"/>
    <w:uiPriority w:val="34"/>
    <w:rsid w:val="00A84030"/>
    <w:rPr>
      <w:sz w:val="24"/>
      <w:szCs w:val="24"/>
    </w:rPr>
  </w:style>
  <w:style w:type="character" w:customStyle="1" w:styleId="Ttulo8Char">
    <w:name w:val="Título 8 Char"/>
    <w:basedOn w:val="Fontepargpadro"/>
    <w:link w:val="Ttulo8"/>
    <w:uiPriority w:val="9"/>
    <w:rsid w:val="00E62BC0"/>
    <w:rPr>
      <w:rFonts w:asciiTheme="majorHAnsi" w:eastAsiaTheme="majorEastAsia" w:hAnsiTheme="majorHAnsi" w:cstheme="majorBidi"/>
      <w:color w:val="272727" w:themeColor="text1" w:themeTint="D8"/>
      <w:sz w:val="21"/>
      <w:szCs w:val="21"/>
    </w:rPr>
  </w:style>
  <w:style w:type="character" w:customStyle="1" w:styleId="Ttulo5Char">
    <w:name w:val="Título 5 Char"/>
    <w:basedOn w:val="Fontepargpadro"/>
    <w:link w:val="Ttulo5"/>
    <w:uiPriority w:val="9"/>
    <w:rsid w:val="00E62BC0"/>
    <w:rPr>
      <w:rFonts w:eastAsiaTheme="majorEastAsia"/>
      <w:sz w:val="24"/>
      <w:szCs w:val="24"/>
    </w:rPr>
  </w:style>
  <w:style w:type="character" w:styleId="TextodoEspaoReservado">
    <w:name w:val="Placeholder Text"/>
    <w:basedOn w:val="Fontepargpadro"/>
    <w:uiPriority w:val="99"/>
    <w:semiHidden/>
    <w:rsid w:val="00BB121D"/>
    <w:rPr>
      <w:color w:val="808080"/>
    </w:rPr>
  </w:style>
  <w:style w:type="paragraph" w:customStyle="1" w:styleId="Captulo">
    <w:name w:val="Capítulo"/>
    <w:basedOn w:val="Normal"/>
    <w:next w:val="Normal"/>
    <w:qFormat/>
    <w:rsid w:val="00A3516D"/>
    <w:pPr>
      <w:keepNext/>
      <w:tabs>
        <w:tab w:val="left" w:pos="567"/>
      </w:tabs>
      <w:spacing w:before="360" w:after="120" w:line="312" w:lineRule="auto"/>
      <w:ind w:firstLine="567"/>
      <w:jc w:val="center"/>
      <w:outlineLvl w:val="1"/>
    </w:pPr>
    <w:rPr>
      <w:rFonts w:asciiTheme="minorHAnsi" w:eastAsia="Calibri" w:hAnsiTheme="minorHAnsi" w:cstheme="minorHAnsi"/>
      <w:caps/>
      <w:lang w:eastAsia="en-US"/>
    </w:rPr>
  </w:style>
  <w:style w:type="paragraph" w:customStyle="1" w:styleId="Ementa">
    <w:name w:val="Ementa"/>
    <w:basedOn w:val="Normal"/>
    <w:next w:val="Normal"/>
    <w:qFormat/>
    <w:rsid w:val="00B31534"/>
    <w:pPr>
      <w:tabs>
        <w:tab w:val="left" w:pos="567"/>
      </w:tabs>
      <w:spacing w:before="120" w:after="120" w:line="312" w:lineRule="auto"/>
      <w:ind w:left="5103"/>
      <w:jc w:val="both"/>
    </w:pPr>
    <w:rPr>
      <w:rFonts w:asciiTheme="minorHAnsi" w:eastAsia="Calibri" w:hAnsiTheme="minorHAnsi" w:cstheme="minorHAnsi"/>
      <w:lang w:eastAsia="en-US"/>
    </w:rPr>
  </w:style>
  <w:style w:type="paragraph" w:customStyle="1" w:styleId="Seo">
    <w:name w:val="Seção"/>
    <w:basedOn w:val="Normal"/>
    <w:next w:val="Normal"/>
    <w:qFormat/>
    <w:rsid w:val="00124DCC"/>
    <w:pPr>
      <w:keepNext/>
      <w:spacing w:before="120" w:after="120" w:line="312" w:lineRule="auto"/>
      <w:ind w:firstLine="567"/>
      <w:jc w:val="center"/>
      <w:outlineLvl w:val="2"/>
    </w:pPr>
    <w:rPr>
      <w:rFonts w:asciiTheme="minorHAnsi" w:eastAsia="Calibri" w:hAnsiTheme="minorHAnsi" w:cstheme="minorHAnsi"/>
      <w:b/>
      <w:lang w:eastAsia="en-US"/>
    </w:rPr>
  </w:style>
  <w:style w:type="paragraph" w:customStyle="1" w:styleId="SUBSEO">
    <w:name w:val="SUBSEÇÃO"/>
    <w:basedOn w:val="Seo"/>
    <w:next w:val="Normal"/>
    <w:link w:val="SUBSEOChar"/>
    <w:autoRedefine/>
    <w:qFormat/>
    <w:rsid w:val="00C84DB1"/>
    <w:rPr>
      <w:rFonts w:ascii="Calibri" w:hAnsi="Calibri"/>
    </w:rPr>
  </w:style>
  <w:style w:type="character" w:customStyle="1" w:styleId="SUBSEOChar">
    <w:name w:val="SUBSEÇÃO Char"/>
    <w:basedOn w:val="Fontepargpadro"/>
    <w:link w:val="SUBSEO"/>
    <w:rsid w:val="00C84DB1"/>
    <w:rPr>
      <w:rFonts w:ascii="Calibri" w:eastAsia="Calibri" w:hAnsi="Calibri" w:cstheme="minorHAnsi"/>
      <w:b/>
      <w:sz w:val="24"/>
      <w:szCs w:val="24"/>
      <w:lang w:eastAsia="en-US"/>
    </w:rPr>
  </w:style>
  <w:style w:type="character" w:customStyle="1" w:styleId="normaltextrun">
    <w:name w:val="normaltextrun"/>
    <w:basedOn w:val="Fontepargpadro"/>
    <w:rsid w:val="00B11DCE"/>
  </w:style>
  <w:style w:type="character" w:customStyle="1" w:styleId="eop">
    <w:name w:val="eop"/>
    <w:basedOn w:val="Fontepargpadro"/>
    <w:rsid w:val="00B11DCE"/>
  </w:style>
  <w:style w:type="paragraph" w:styleId="Reviso">
    <w:name w:val="Revision"/>
    <w:hidden/>
    <w:uiPriority w:val="99"/>
    <w:semiHidden/>
    <w:rsid w:val="00B956DB"/>
    <w:rPr>
      <w:sz w:val="24"/>
      <w:szCs w:val="24"/>
    </w:rPr>
  </w:style>
  <w:style w:type="paragraph" w:customStyle="1" w:styleId="TtulodaResoluo">
    <w:name w:val="Título da Resolução"/>
    <w:basedOn w:val="Normal"/>
    <w:next w:val="Normal"/>
    <w:qFormat/>
    <w:rsid w:val="001715A7"/>
    <w:pPr>
      <w:keepNext/>
      <w:spacing w:before="120" w:after="120" w:line="312" w:lineRule="auto"/>
      <w:ind w:firstLine="567"/>
      <w:jc w:val="center"/>
      <w:outlineLvl w:val="0"/>
    </w:pPr>
    <w:rPr>
      <w:rFonts w:asciiTheme="minorHAnsi" w:eastAsia="Calibri" w:hAnsiTheme="minorHAnsi" w:cstheme="minorHAnsi"/>
      <w:caps/>
      <w:lang w:eastAsia="en-US"/>
    </w:rPr>
  </w:style>
  <w:style w:type="table" w:styleId="Tabelacomgrade">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olceyli45">
    <w:name w:val="markolceyli45"/>
    <w:basedOn w:val="Fontepargpadro"/>
    <w:rsid w:val="003E41B6"/>
  </w:style>
  <w:style w:type="paragraph" w:customStyle="1" w:styleId="TtulosNumerados">
    <w:name w:val="Títulos Numerados"/>
    <w:basedOn w:val="Ttulo1"/>
    <w:link w:val="TtulosNumeradosChar"/>
    <w:rsid w:val="00662B2F"/>
    <w:pPr>
      <w:keepLines/>
      <w:numPr>
        <w:numId w:val="0"/>
      </w:numPr>
      <w:pBdr>
        <w:top w:val="nil"/>
        <w:left w:val="nil"/>
        <w:bottom w:val="nil"/>
        <w:right w:val="nil"/>
        <w:between w:val="nil"/>
        <w:bar w:val="nil"/>
      </w:pBdr>
      <w:spacing w:before="240" w:after="240"/>
      <w:ind w:left="786" w:hanging="360"/>
      <w:jc w:val="left"/>
    </w:pPr>
    <w:rPr>
      <w:rFonts w:ascii="Times New Roman" w:eastAsiaTheme="majorEastAsia" w:hAnsi="Times New Roman" w:cs="Times New Roman"/>
      <w:b/>
      <w:bCs w:val="0"/>
      <w:snapToGrid/>
      <w:color w:val="000000"/>
      <w:u w:color="000000"/>
      <w:bdr w:val="nil"/>
      <w:lang w:val="pt-PT"/>
    </w:rPr>
  </w:style>
  <w:style w:type="character" w:customStyle="1" w:styleId="TtulosNumeradosChar">
    <w:name w:val="Títulos Numerados Char"/>
    <w:basedOn w:val="Fontepargpadro"/>
    <w:link w:val="TtulosNumerados"/>
    <w:rsid w:val="00662B2F"/>
    <w:rPr>
      <w:rFonts w:eastAsiaTheme="majorEastAsia"/>
      <w:b/>
      <w:color w:val="000000"/>
      <w:sz w:val="24"/>
      <w:szCs w:val="24"/>
      <w:u w:color="000000"/>
      <w:bdr w:val="ni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58148">
      <w:bodyDiv w:val="1"/>
      <w:marLeft w:val="0"/>
      <w:marRight w:val="0"/>
      <w:marTop w:val="0"/>
      <w:marBottom w:val="0"/>
      <w:divBdr>
        <w:top w:val="none" w:sz="0" w:space="0" w:color="auto"/>
        <w:left w:val="none" w:sz="0" w:space="0" w:color="auto"/>
        <w:bottom w:val="none" w:sz="0" w:space="0" w:color="auto"/>
        <w:right w:val="none" w:sz="0" w:space="0" w:color="auto"/>
      </w:divBdr>
    </w:div>
    <w:div w:id="265311437">
      <w:bodyDiv w:val="1"/>
      <w:marLeft w:val="0"/>
      <w:marRight w:val="0"/>
      <w:marTop w:val="0"/>
      <w:marBottom w:val="0"/>
      <w:divBdr>
        <w:top w:val="none" w:sz="0" w:space="0" w:color="auto"/>
        <w:left w:val="none" w:sz="0" w:space="0" w:color="auto"/>
        <w:bottom w:val="none" w:sz="0" w:space="0" w:color="auto"/>
        <w:right w:val="none" w:sz="0" w:space="0" w:color="auto"/>
      </w:divBdr>
      <w:divsChild>
        <w:div w:id="194735909">
          <w:marLeft w:val="0"/>
          <w:marRight w:val="0"/>
          <w:marTop w:val="0"/>
          <w:marBottom w:val="0"/>
          <w:divBdr>
            <w:top w:val="none" w:sz="0" w:space="0" w:color="auto"/>
            <w:left w:val="none" w:sz="0" w:space="0" w:color="auto"/>
            <w:bottom w:val="none" w:sz="0" w:space="0" w:color="auto"/>
            <w:right w:val="none" w:sz="0" w:space="0" w:color="auto"/>
          </w:divBdr>
        </w:div>
      </w:divsChild>
    </w:div>
    <w:div w:id="673189537">
      <w:bodyDiv w:val="1"/>
      <w:marLeft w:val="0"/>
      <w:marRight w:val="0"/>
      <w:marTop w:val="0"/>
      <w:marBottom w:val="0"/>
      <w:divBdr>
        <w:top w:val="none" w:sz="0" w:space="0" w:color="auto"/>
        <w:left w:val="none" w:sz="0" w:space="0" w:color="auto"/>
        <w:bottom w:val="none" w:sz="0" w:space="0" w:color="auto"/>
        <w:right w:val="none" w:sz="0" w:space="0" w:color="auto"/>
      </w:divBdr>
    </w:div>
    <w:div w:id="976301733">
      <w:bodyDiv w:val="1"/>
      <w:marLeft w:val="0"/>
      <w:marRight w:val="0"/>
      <w:marTop w:val="0"/>
      <w:marBottom w:val="0"/>
      <w:divBdr>
        <w:top w:val="none" w:sz="0" w:space="0" w:color="auto"/>
        <w:left w:val="none" w:sz="0" w:space="0" w:color="auto"/>
        <w:bottom w:val="none" w:sz="0" w:space="0" w:color="auto"/>
        <w:right w:val="none" w:sz="0" w:space="0" w:color="auto"/>
      </w:divBdr>
    </w:div>
    <w:div w:id="981154823">
      <w:bodyDiv w:val="1"/>
      <w:marLeft w:val="0"/>
      <w:marRight w:val="0"/>
      <w:marTop w:val="0"/>
      <w:marBottom w:val="0"/>
      <w:divBdr>
        <w:top w:val="none" w:sz="0" w:space="0" w:color="auto"/>
        <w:left w:val="none" w:sz="0" w:space="0" w:color="auto"/>
        <w:bottom w:val="none" w:sz="0" w:space="0" w:color="auto"/>
        <w:right w:val="none" w:sz="0" w:space="0" w:color="auto"/>
      </w:divBdr>
    </w:div>
    <w:div w:id="1460297708">
      <w:bodyDiv w:val="1"/>
      <w:marLeft w:val="0"/>
      <w:marRight w:val="0"/>
      <w:marTop w:val="0"/>
      <w:marBottom w:val="0"/>
      <w:divBdr>
        <w:top w:val="none" w:sz="0" w:space="0" w:color="auto"/>
        <w:left w:val="none" w:sz="0" w:space="0" w:color="auto"/>
        <w:bottom w:val="none" w:sz="0" w:space="0" w:color="auto"/>
        <w:right w:val="none" w:sz="0" w:space="0" w:color="auto"/>
      </w:divBdr>
    </w:div>
    <w:div w:id="1695305864">
      <w:bodyDiv w:val="1"/>
      <w:marLeft w:val="0"/>
      <w:marRight w:val="0"/>
      <w:marTop w:val="0"/>
      <w:marBottom w:val="0"/>
      <w:divBdr>
        <w:top w:val="none" w:sz="0" w:space="0" w:color="auto"/>
        <w:left w:val="none" w:sz="0" w:space="0" w:color="auto"/>
        <w:bottom w:val="none" w:sz="0" w:space="0" w:color="auto"/>
        <w:right w:val="none" w:sz="0" w:space="0" w:color="auto"/>
      </w:divBdr>
    </w:div>
    <w:div w:id="1800025874">
      <w:bodyDiv w:val="1"/>
      <w:marLeft w:val="0"/>
      <w:marRight w:val="0"/>
      <w:marTop w:val="0"/>
      <w:marBottom w:val="0"/>
      <w:divBdr>
        <w:top w:val="none" w:sz="0" w:space="0" w:color="auto"/>
        <w:left w:val="none" w:sz="0" w:space="0" w:color="auto"/>
        <w:bottom w:val="none" w:sz="0" w:space="0" w:color="auto"/>
        <w:right w:val="none" w:sz="0" w:space="0" w:color="auto"/>
      </w:divBdr>
    </w:div>
    <w:div w:id="183902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glossaryDocument" Target="glossary/document.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67FBF50DAD4AE79ADE919B7E228FF3"/>
        <w:category>
          <w:name w:val="Geral"/>
          <w:gallery w:val="placeholder"/>
        </w:category>
        <w:types>
          <w:type w:val="bbPlcHdr"/>
        </w:types>
        <w:behaviors>
          <w:behavior w:val="content"/>
        </w:behaviors>
        <w:guid w:val="{8A5B1164-99FC-456B-9EFA-7A23F7F6552D}"/>
      </w:docPartPr>
      <w:docPartBody>
        <w:p w:rsidR="003344CF" w:rsidRDefault="002E69D5" w:rsidP="002E69D5">
          <w:pPr>
            <w:pStyle w:val="B467FBF50DAD4AE79ADE919B7E228FF3"/>
          </w:pPr>
          <w:r w:rsidRPr="005311FB">
            <w:rPr>
              <w:rStyle w:val="TextodoEspaoReservado"/>
            </w:rPr>
            <w:t>[Título]</w:t>
          </w:r>
        </w:p>
      </w:docPartBody>
    </w:docPart>
    <w:docPart>
      <w:docPartPr>
        <w:name w:val="98996266A1654427B7129EE1D4F26D69"/>
        <w:category>
          <w:name w:val="Geral"/>
          <w:gallery w:val="placeholder"/>
        </w:category>
        <w:types>
          <w:type w:val="bbPlcHdr"/>
        </w:types>
        <w:behaviors>
          <w:behavior w:val="content"/>
        </w:behaviors>
        <w:guid w:val="{0F5338C4-2927-4BEF-A51B-8DD3A1448AA3}"/>
      </w:docPartPr>
      <w:docPartBody>
        <w:p w:rsidR="003344CF" w:rsidRDefault="002E69D5" w:rsidP="002E69D5">
          <w:pPr>
            <w:pStyle w:val="98996266A1654427B7129EE1D4F26D69"/>
          </w:pPr>
          <w:r w:rsidRPr="005311FB">
            <w:rPr>
              <w:rStyle w:val="TextodoEspaoReservado"/>
            </w:rPr>
            <w:t>[Título]</w:t>
          </w:r>
        </w:p>
      </w:docPartBody>
    </w:docPart>
    <w:docPart>
      <w:docPartPr>
        <w:name w:val="8F77AE9DBAF04536BFB867710B84787F"/>
        <w:category>
          <w:name w:val="Geral"/>
          <w:gallery w:val="placeholder"/>
        </w:category>
        <w:types>
          <w:type w:val="bbPlcHdr"/>
        </w:types>
        <w:behaviors>
          <w:behavior w:val="content"/>
        </w:behaviors>
        <w:guid w:val="{2FC2DAFC-1158-4BA4-BC69-C96479F38FCD}"/>
      </w:docPartPr>
      <w:docPartBody>
        <w:p w:rsidR="00CC6909" w:rsidRDefault="003344CF" w:rsidP="003344CF">
          <w:pPr>
            <w:pStyle w:val="8F77AE9DBAF04536BFB867710B84787F"/>
          </w:pPr>
          <w:r w:rsidRPr="005311FB">
            <w:rPr>
              <w:rStyle w:val="TextodoEspaoReservado"/>
            </w:rPr>
            <w:t>[Título]</w:t>
          </w:r>
        </w:p>
      </w:docPartBody>
    </w:docPart>
    <w:docPart>
      <w:docPartPr>
        <w:name w:val="74E35D400DFB4219B59B4DC9E8B6E071"/>
        <w:category>
          <w:name w:val="Geral"/>
          <w:gallery w:val="placeholder"/>
        </w:category>
        <w:types>
          <w:type w:val="bbPlcHdr"/>
        </w:types>
        <w:behaviors>
          <w:behavior w:val="content"/>
        </w:behaviors>
        <w:guid w:val="{7F2BEF28-AC7B-4A09-9936-3D139196F290}"/>
      </w:docPartPr>
      <w:docPartBody>
        <w:p w:rsidR="0055158D" w:rsidRDefault="00313FCB">
          <w:pPr>
            <w:pStyle w:val="74E35D400DFB4219B59B4DC9E8B6E071"/>
          </w:pPr>
          <w:r w:rsidRPr="005311FB">
            <w:rPr>
              <w:rStyle w:val="TextodoEspaoReservado"/>
            </w:rPr>
            <w:t>[Título]</w:t>
          </w:r>
        </w:p>
      </w:docPartBody>
    </w:docPart>
    <w:docPart>
      <w:docPartPr>
        <w:name w:val="8F0D5576574D49CFAF07792DBAB88745"/>
        <w:category>
          <w:name w:val="Geral"/>
          <w:gallery w:val="placeholder"/>
        </w:category>
        <w:types>
          <w:type w:val="bbPlcHdr"/>
        </w:types>
        <w:behaviors>
          <w:behavior w:val="content"/>
        </w:behaviors>
        <w:guid w:val="{E553E007-A0AF-498C-BE36-7ECB439D4DFC}"/>
      </w:docPartPr>
      <w:docPartBody>
        <w:p w:rsidR="0055158D" w:rsidRDefault="00313FCB">
          <w:pPr>
            <w:pStyle w:val="8F0D5576574D49CFAF07792DBAB88745"/>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D5"/>
    <w:rsid w:val="000546A2"/>
    <w:rsid w:val="000A798A"/>
    <w:rsid w:val="000B7ED0"/>
    <w:rsid w:val="000E21FC"/>
    <w:rsid w:val="00184F39"/>
    <w:rsid w:val="0020076D"/>
    <w:rsid w:val="00235C88"/>
    <w:rsid w:val="00271ADF"/>
    <w:rsid w:val="00281073"/>
    <w:rsid w:val="002905B2"/>
    <w:rsid w:val="002C5ED8"/>
    <w:rsid w:val="002E69D5"/>
    <w:rsid w:val="00305080"/>
    <w:rsid w:val="00313FCB"/>
    <w:rsid w:val="003344CF"/>
    <w:rsid w:val="0037665E"/>
    <w:rsid w:val="003D66F4"/>
    <w:rsid w:val="00420BFB"/>
    <w:rsid w:val="004B105B"/>
    <w:rsid w:val="004C79F0"/>
    <w:rsid w:val="004C7BBC"/>
    <w:rsid w:val="004F0A53"/>
    <w:rsid w:val="004F2F10"/>
    <w:rsid w:val="00503001"/>
    <w:rsid w:val="0055158D"/>
    <w:rsid w:val="00570FCD"/>
    <w:rsid w:val="00590E0B"/>
    <w:rsid w:val="005A65A2"/>
    <w:rsid w:val="005D1A57"/>
    <w:rsid w:val="006016CE"/>
    <w:rsid w:val="00646BBB"/>
    <w:rsid w:val="00667382"/>
    <w:rsid w:val="006C17DA"/>
    <w:rsid w:val="00747F1A"/>
    <w:rsid w:val="0075191E"/>
    <w:rsid w:val="00754ECA"/>
    <w:rsid w:val="00777778"/>
    <w:rsid w:val="007802F9"/>
    <w:rsid w:val="00792BE9"/>
    <w:rsid w:val="007D3305"/>
    <w:rsid w:val="007F04B8"/>
    <w:rsid w:val="008132AA"/>
    <w:rsid w:val="008934FD"/>
    <w:rsid w:val="008C15BA"/>
    <w:rsid w:val="008F4EBD"/>
    <w:rsid w:val="008F7C75"/>
    <w:rsid w:val="00904966"/>
    <w:rsid w:val="00905D8B"/>
    <w:rsid w:val="00971FED"/>
    <w:rsid w:val="009F215D"/>
    <w:rsid w:val="00A02EFA"/>
    <w:rsid w:val="00A276DD"/>
    <w:rsid w:val="00A4290D"/>
    <w:rsid w:val="00A441BB"/>
    <w:rsid w:val="00AA722A"/>
    <w:rsid w:val="00AC1FCD"/>
    <w:rsid w:val="00AC4CA6"/>
    <w:rsid w:val="00AD4E39"/>
    <w:rsid w:val="00B505D6"/>
    <w:rsid w:val="00B60708"/>
    <w:rsid w:val="00BA3247"/>
    <w:rsid w:val="00BB41A9"/>
    <w:rsid w:val="00BC1541"/>
    <w:rsid w:val="00BD3070"/>
    <w:rsid w:val="00BE173F"/>
    <w:rsid w:val="00C2067D"/>
    <w:rsid w:val="00CC6909"/>
    <w:rsid w:val="00CD69D4"/>
    <w:rsid w:val="00D07622"/>
    <w:rsid w:val="00D45AC5"/>
    <w:rsid w:val="00D5051F"/>
    <w:rsid w:val="00D729E8"/>
    <w:rsid w:val="00D744AD"/>
    <w:rsid w:val="00D920B2"/>
    <w:rsid w:val="00DB3CAB"/>
    <w:rsid w:val="00DC0D21"/>
    <w:rsid w:val="00DD2657"/>
    <w:rsid w:val="00DD30EB"/>
    <w:rsid w:val="00DE070D"/>
    <w:rsid w:val="00E02FFC"/>
    <w:rsid w:val="00E133BB"/>
    <w:rsid w:val="00E5536A"/>
    <w:rsid w:val="00E8687B"/>
    <w:rsid w:val="00EF6312"/>
    <w:rsid w:val="00F06C1C"/>
    <w:rsid w:val="00F23A24"/>
    <w:rsid w:val="00F651A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D66F4"/>
    <w:rPr>
      <w:color w:val="808080"/>
    </w:rPr>
  </w:style>
  <w:style w:type="paragraph" w:customStyle="1" w:styleId="B467FBF50DAD4AE79ADE919B7E228FF3">
    <w:name w:val="B467FBF50DAD4AE79ADE919B7E228FF3"/>
    <w:rsid w:val="002E69D5"/>
  </w:style>
  <w:style w:type="paragraph" w:customStyle="1" w:styleId="8F77AE9DBAF04536BFB867710B84787F">
    <w:name w:val="8F77AE9DBAF04536BFB867710B84787F"/>
    <w:rsid w:val="003344CF"/>
  </w:style>
  <w:style w:type="paragraph" w:customStyle="1" w:styleId="98996266A1654427B7129EE1D4F26D69">
    <w:name w:val="98996266A1654427B7129EE1D4F26D69"/>
    <w:rsid w:val="002E69D5"/>
  </w:style>
  <w:style w:type="paragraph" w:customStyle="1" w:styleId="74E35D400DFB4219B59B4DC9E8B6E071">
    <w:name w:val="74E35D400DFB4219B59B4DC9E8B6E071"/>
  </w:style>
  <w:style w:type="paragraph" w:customStyle="1" w:styleId="8F0D5576574D49CFAF07792DBAB88745">
    <w:name w:val="8F0D5576574D49CFAF07792DBAB88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3" ma:contentTypeDescription="Create a new document." ma:contentTypeScope="" ma:versionID="a92c16bc09442fe0edfa7fb0674478f3">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598a42ab9aacd411e45bf3103a670cc0"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87AD2-2E02-4F2A-AC44-E49A34457E52}">
  <ds:schemaRefs>
    <ds:schemaRef ds:uri="http://schemas.microsoft.com/sharepoint/v3/contenttype/forms"/>
  </ds:schemaRefs>
</ds:datastoreItem>
</file>

<file path=customXml/itemProps2.xml><?xml version="1.0" encoding="utf-8"?>
<ds:datastoreItem xmlns:ds="http://schemas.openxmlformats.org/officeDocument/2006/customXml" ds:itemID="{02DF46A3-40A3-4E78-B4A9-2A1FB8234FA3}">
  <ds:schemaRefs>
    <ds:schemaRef ds:uri="53adeefc-49af-490c-b6df-0a140ad55ab3"/>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5cb24ba-756a-4ce4-ac9a-5f0544b55546"/>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9CBD80B-7217-4A9C-AAE0-AC107B49D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D1742-D4CD-4C0B-AB2E-C6961B2B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107</Pages>
  <Words>30541</Words>
  <Characters>164923</Characters>
  <Application>Microsoft Office Word</Application>
  <DocSecurity>0</DocSecurity>
  <Lines>1374</Lines>
  <Paragraphs>390</Paragraphs>
  <ScaleCrop>false</ScaleCrop>
  <HeadingPairs>
    <vt:vector size="2" baseType="variant">
      <vt:variant>
        <vt:lpstr>Título</vt:lpstr>
      </vt:variant>
      <vt:variant>
        <vt:i4>1</vt:i4>
      </vt:variant>
    </vt:vector>
  </HeadingPairs>
  <TitlesOfParts>
    <vt:vector size="1" baseType="lpstr">
      <vt:lpstr>135, DE 10 DE JUNHO DE 2022</vt:lpstr>
    </vt:vector>
  </TitlesOfParts>
  <Company>CVM</Company>
  <LinksUpToDate>false</LinksUpToDate>
  <CharactersWithSpaces>195074</CharactersWithSpaces>
  <SharedDoc>false</SharedDoc>
  <HLinks>
    <vt:vector size="60" baseType="variant">
      <vt:variant>
        <vt:i4>7929915</vt:i4>
      </vt:variant>
      <vt:variant>
        <vt:i4>32</vt:i4>
      </vt:variant>
      <vt:variant>
        <vt:i4>0</vt:i4>
      </vt:variant>
      <vt:variant>
        <vt:i4>5</vt:i4>
      </vt:variant>
      <vt:variant>
        <vt:lpwstr>http://www.cvm.gov.br/</vt:lpwstr>
      </vt:variant>
      <vt:variant>
        <vt:lpwstr/>
      </vt:variant>
      <vt:variant>
        <vt:i4>7929915</vt:i4>
      </vt:variant>
      <vt:variant>
        <vt:i4>29</vt:i4>
      </vt:variant>
      <vt:variant>
        <vt:i4>0</vt:i4>
      </vt:variant>
      <vt:variant>
        <vt:i4>5</vt:i4>
      </vt:variant>
      <vt:variant>
        <vt:lpwstr>http://www.cvm.gov.br/</vt:lpwstr>
      </vt:variant>
      <vt:variant>
        <vt:lpwstr/>
      </vt:variant>
      <vt:variant>
        <vt:i4>7929915</vt:i4>
      </vt:variant>
      <vt:variant>
        <vt:i4>26</vt:i4>
      </vt:variant>
      <vt:variant>
        <vt:i4>0</vt:i4>
      </vt:variant>
      <vt:variant>
        <vt:i4>5</vt:i4>
      </vt:variant>
      <vt:variant>
        <vt:lpwstr>http://www.cvm.gov.br/</vt:lpwstr>
      </vt:variant>
      <vt:variant>
        <vt:lpwstr/>
      </vt:variant>
      <vt:variant>
        <vt:i4>7929915</vt:i4>
      </vt:variant>
      <vt:variant>
        <vt:i4>23</vt:i4>
      </vt:variant>
      <vt:variant>
        <vt:i4>0</vt:i4>
      </vt:variant>
      <vt:variant>
        <vt:i4>5</vt:i4>
      </vt:variant>
      <vt:variant>
        <vt:lpwstr>http://www.cvm.gov.br/</vt:lpwstr>
      </vt:variant>
      <vt:variant>
        <vt:lpwstr/>
      </vt:variant>
      <vt:variant>
        <vt:i4>7929915</vt:i4>
      </vt:variant>
      <vt:variant>
        <vt:i4>20</vt:i4>
      </vt:variant>
      <vt:variant>
        <vt:i4>0</vt:i4>
      </vt:variant>
      <vt:variant>
        <vt:i4>5</vt:i4>
      </vt:variant>
      <vt:variant>
        <vt:lpwstr>http://www.cvm.gov.br/</vt:lpwstr>
      </vt:variant>
      <vt:variant>
        <vt:lpwstr/>
      </vt:variant>
      <vt:variant>
        <vt:i4>7929915</vt:i4>
      </vt:variant>
      <vt:variant>
        <vt:i4>17</vt:i4>
      </vt:variant>
      <vt:variant>
        <vt:i4>0</vt:i4>
      </vt:variant>
      <vt:variant>
        <vt:i4>5</vt:i4>
      </vt:variant>
      <vt:variant>
        <vt:lpwstr>http://www.cvm.gov.br/</vt:lpwstr>
      </vt:variant>
      <vt:variant>
        <vt:lpwstr/>
      </vt:variant>
      <vt:variant>
        <vt:i4>7929915</vt:i4>
      </vt:variant>
      <vt:variant>
        <vt:i4>14</vt:i4>
      </vt:variant>
      <vt:variant>
        <vt:i4>0</vt:i4>
      </vt:variant>
      <vt:variant>
        <vt:i4>5</vt:i4>
      </vt:variant>
      <vt:variant>
        <vt:lpwstr>http://www.cvm.gov.br/</vt:lpwstr>
      </vt:variant>
      <vt:variant>
        <vt:lpwstr/>
      </vt:variant>
      <vt:variant>
        <vt:i4>7929915</vt:i4>
      </vt:variant>
      <vt:variant>
        <vt:i4>11</vt:i4>
      </vt:variant>
      <vt:variant>
        <vt:i4>0</vt:i4>
      </vt:variant>
      <vt:variant>
        <vt:i4>5</vt:i4>
      </vt:variant>
      <vt:variant>
        <vt:lpwstr>http://www.cvm.gov.br/</vt:lpwstr>
      </vt:variant>
      <vt:variant>
        <vt:lpwstr/>
      </vt:variant>
      <vt:variant>
        <vt:i4>7929915</vt:i4>
      </vt:variant>
      <vt:variant>
        <vt:i4>8</vt:i4>
      </vt:variant>
      <vt:variant>
        <vt:i4>0</vt:i4>
      </vt:variant>
      <vt:variant>
        <vt:i4>5</vt:i4>
      </vt:variant>
      <vt:variant>
        <vt:lpwstr>http://www.cvm.gov.br/</vt:lpwstr>
      </vt:variant>
      <vt:variant>
        <vt:lpwstr/>
      </vt:variant>
      <vt:variant>
        <vt:i4>7929915</vt:i4>
      </vt:variant>
      <vt:variant>
        <vt:i4>2</vt:i4>
      </vt:variant>
      <vt:variant>
        <vt:i4>0</vt:i4>
      </vt:variant>
      <vt:variant>
        <vt:i4>5</vt:i4>
      </vt:variant>
      <vt:variant>
        <vt:lpwstr>http://www.cvm.gov.br/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 DE 10 DE JUNHO DE 2022</dc:title>
  <dc:subject/>
  <dc:creator>CVM</dc:creator>
  <cp:keywords/>
  <cp:lastModifiedBy>Renata dos Santos Leitão</cp:lastModifiedBy>
  <cp:revision>5</cp:revision>
  <cp:lastPrinted>2022-06-09T15:55:00Z</cp:lastPrinted>
  <dcterms:created xsi:type="dcterms:W3CDTF">2022-06-10T00:02:00Z</dcterms:created>
  <dcterms:modified xsi:type="dcterms:W3CDTF">2022-06-10T19:49:00Z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8dcbba28-1f73-4da5-93fc-aafb8c68adcc</vt:lpwstr>
  </property>
  <property fmtid="{D5CDD505-2E9C-101B-9397-08002B2CF9AE}" pid="3" name="ContentTypeId">
    <vt:lpwstr>0x010100D7D80EA79C60684B97B4965E6E8E525D</vt:lpwstr>
  </property>
</Properties>
</file>